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C873" w14:textId="77777777" w:rsidR="00FC4348" w:rsidRDefault="003344F3">
      <w:pPr>
        <w:pStyle w:val="Nadpis1"/>
        <w:spacing w:before="42"/>
        <w:ind w:left="559" w:right="113"/>
      </w:pPr>
      <w:r>
        <w:rPr>
          <w:color w:val="231F20"/>
        </w:rPr>
        <w:t>SMLOUVA O POSKYTOVÁNÍ SLUŽEB</w:t>
      </w:r>
    </w:p>
    <w:p w14:paraId="49CEB8DC" w14:textId="77777777" w:rsidR="00FC4348" w:rsidRDefault="00FC4348">
      <w:pPr>
        <w:pStyle w:val="Zkladntext"/>
        <w:rPr>
          <w:b/>
        </w:rPr>
      </w:pPr>
    </w:p>
    <w:p w14:paraId="1A96A03F" w14:textId="77777777" w:rsidR="00FC4348" w:rsidRDefault="003344F3">
      <w:pPr>
        <w:ind w:left="559" w:right="113"/>
        <w:jc w:val="center"/>
        <w:rPr>
          <w:b/>
        </w:rPr>
      </w:pPr>
      <w:r>
        <w:rPr>
          <w:b/>
          <w:color w:val="231F20"/>
        </w:rPr>
        <w:t>uzavřená podle § 1746, odst. 2 zákona č. 89/2012 Sb., občanského zákoníku, v aktuálním znění (dále jen „občanský zákoník“), níže uvedeného dne, měsíce a roku, mezi smluvními stranami (dále jen „Smlouva“), kterými jsou</w:t>
      </w:r>
    </w:p>
    <w:p w14:paraId="1F8E5FF0" w14:textId="77777777" w:rsidR="00FC4348" w:rsidRDefault="00FC4348">
      <w:pPr>
        <w:pStyle w:val="Zkladntext"/>
        <w:rPr>
          <w:b/>
        </w:rPr>
      </w:pPr>
    </w:p>
    <w:p w14:paraId="340345DE" w14:textId="77777777" w:rsidR="00FC4348" w:rsidRDefault="00FC4348">
      <w:pPr>
        <w:pStyle w:val="Zkladntext"/>
        <w:rPr>
          <w:b/>
        </w:rPr>
      </w:pPr>
    </w:p>
    <w:p w14:paraId="7C9C1AA7" w14:textId="77777777" w:rsidR="00FC4348" w:rsidRDefault="00FC4348">
      <w:pPr>
        <w:pStyle w:val="Zkladntext"/>
        <w:rPr>
          <w:b/>
        </w:rPr>
      </w:pPr>
    </w:p>
    <w:p w14:paraId="0BB7840A" w14:textId="77777777" w:rsidR="00FC4348" w:rsidRDefault="00FC4348">
      <w:pPr>
        <w:pStyle w:val="Zkladntext"/>
        <w:rPr>
          <w:b/>
        </w:rPr>
      </w:pPr>
    </w:p>
    <w:p w14:paraId="1A51216B" w14:textId="77777777" w:rsidR="00FC4348" w:rsidRDefault="003344F3">
      <w:pPr>
        <w:pStyle w:val="Odstavecseseznamem"/>
        <w:numPr>
          <w:ilvl w:val="0"/>
          <w:numId w:val="10"/>
        </w:numPr>
        <w:tabs>
          <w:tab w:val="left" w:pos="545"/>
          <w:tab w:val="left" w:pos="546"/>
        </w:tabs>
        <w:spacing w:before="0"/>
        <w:ind w:hanging="427"/>
        <w:rPr>
          <w:b/>
        </w:rPr>
      </w:pPr>
      <w:r>
        <w:rPr>
          <w:b/>
          <w:color w:val="231F20"/>
        </w:rPr>
        <w:t>Objednatel:</w:t>
      </w:r>
    </w:p>
    <w:p w14:paraId="357BB8AC" w14:textId="77777777" w:rsidR="00FC4348" w:rsidRDefault="00FC4348">
      <w:pPr>
        <w:pStyle w:val="Zkladntext"/>
        <w:spacing w:before="5"/>
        <w:rPr>
          <w:b/>
          <w:sz w:val="19"/>
        </w:rPr>
      </w:pPr>
    </w:p>
    <w:p w14:paraId="66687E2A" w14:textId="77777777" w:rsidR="00FC4348" w:rsidRDefault="003344F3">
      <w:pPr>
        <w:ind w:left="542"/>
        <w:rPr>
          <w:b/>
        </w:rPr>
      </w:pPr>
      <w:r>
        <w:rPr>
          <w:b/>
          <w:color w:val="231F20"/>
        </w:rPr>
        <w:t>Vysoká škola chemicko-technologická v Praze</w:t>
      </w:r>
    </w:p>
    <w:p w14:paraId="51BD0FBC" w14:textId="77777777" w:rsidR="00FC4348" w:rsidRDefault="003344F3">
      <w:pPr>
        <w:pStyle w:val="Zkladntext"/>
        <w:spacing w:before="119" w:line="348" w:lineRule="auto"/>
        <w:ind w:left="542" w:right="2951"/>
      </w:pPr>
      <w:r>
        <w:rPr>
          <w:color w:val="231F20"/>
        </w:rPr>
        <w:t xml:space="preserve">se sídlem: Technická 5, Praha 6 – Dejvice, PSČ 160 00 zastoupená: </w:t>
      </w:r>
      <w:proofErr w:type="spellStart"/>
      <w:r>
        <w:rPr>
          <w:color w:val="231F20"/>
        </w:rPr>
        <w:t>xxxxx</w:t>
      </w:r>
      <w:proofErr w:type="spellEnd"/>
      <w:r>
        <w:rPr>
          <w:color w:val="231F20"/>
        </w:rPr>
        <w:t>, rektor</w:t>
      </w:r>
    </w:p>
    <w:p w14:paraId="5D119083" w14:textId="77777777" w:rsidR="00FC4348" w:rsidRDefault="003344F3">
      <w:pPr>
        <w:pStyle w:val="Zkladntext"/>
        <w:spacing w:line="268" w:lineRule="exact"/>
        <w:ind w:left="542"/>
      </w:pPr>
      <w:r>
        <w:rPr>
          <w:color w:val="231F20"/>
        </w:rPr>
        <w:t>IČO: 60461373, DIČ: CZ60461373</w:t>
      </w:r>
    </w:p>
    <w:p w14:paraId="05E1DD0A" w14:textId="77777777" w:rsidR="00FC4348" w:rsidRDefault="003344F3">
      <w:pPr>
        <w:pStyle w:val="Zkladntext"/>
        <w:spacing w:before="120"/>
        <w:ind w:left="542"/>
      </w:pPr>
      <w:r>
        <w:rPr>
          <w:color w:val="231F20"/>
        </w:rPr>
        <w:t xml:space="preserve">Bankovní spojení: </w:t>
      </w:r>
      <w:proofErr w:type="spellStart"/>
      <w:r>
        <w:rPr>
          <w:color w:val="231F20"/>
        </w:rPr>
        <w:t>xxxxx</w:t>
      </w:r>
      <w:proofErr w:type="spellEnd"/>
    </w:p>
    <w:p w14:paraId="44E98E3E" w14:textId="77777777" w:rsidR="00FC4348" w:rsidRDefault="003344F3">
      <w:pPr>
        <w:pStyle w:val="Zkladntext"/>
        <w:spacing w:before="119"/>
        <w:ind w:left="542"/>
      </w:pPr>
      <w:r>
        <w:rPr>
          <w:color w:val="231F20"/>
        </w:rPr>
        <w:t xml:space="preserve">č. účtu: </w:t>
      </w:r>
      <w:proofErr w:type="spellStart"/>
      <w:r>
        <w:rPr>
          <w:color w:val="231F20"/>
        </w:rPr>
        <w:t>xxxxx</w:t>
      </w:r>
      <w:proofErr w:type="spellEnd"/>
    </w:p>
    <w:p w14:paraId="4F02B08C" w14:textId="77777777" w:rsidR="00FC4348" w:rsidRDefault="003344F3">
      <w:pPr>
        <w:pStyle w:val="Zkladntext"/>
        <w:spacing w:before="119" w:line="267" w:lineRule="exact"/>
        <w:ind w:left="542"/>
      </w:pPr>
      <w:r>
        <w:rPr>
          <w:color w:val="231F20"/>
        </w:rPr>
        <w:t xml:space="preserve">Kontaktní osoba: </w:t>
      </w:r>
      <w:proofErr w:type="spellStart"/>
      <w:r>
        <w:rPr>
          <w:color w:val="231F20"/>
        </w:rPr>
        <w:t>xxxxx</w:t>
      </w:r>
      <w:proofErr w:type="spellEnd"/>
    </w:p>
    <w:p w14:paraId="353BC466" w14:textId="77777777" w:rsidR="00FC4348" w:rsidRDefault="003344F3">
      <w:pPr>
        <w:pStyle w:val="Zkladntext"/>
        <w:ind w:left="2156" w:right="6645" w:hanging="4"/>
        <w:jc w:val="center"/>
      </w:pPr>
      <w:proofErr w:type="spellStart"/>
      <w:r>
        <w:rPr>
          <w:color w:val="231F20"/>
        </w:rPr>
        <w:t>xxxxx</w:t>
      </w:r>
      <w:proofErr w:type="spellEnd"/>
      <w:r>
        <w:rPr>
          <w:color w:val="231F20"/>
        </w:rPr>
        <w:t xml:space="preserve"> </w:t>
      </w:r>
      <w:proofErr w:type="spellStart"/>
      <w:r>
        <w:rPr>
          <w:color w:val="231F20"/>
        </w:rPr>
        <w:t>xxxxx</w:t>
      </w:r>
      <w:proofErr w:type="spellEnd"/>
    </w:p>
    <w:p w14:paraId="50EA5937" w14:textId="77777777" w:rsidR="00FC4348" w:rsidRDefault="00FC4348">
      <w:pPr>
        <w:pStyle w:val="Zkladntext"/>
      </w:pPr>
    </w:p>
    <w:p w14:paraId="496D7CDB" w14:textId="77777777" w:rsidR="00FC4348" w:rsidRDefault="00FC4348">
      <w:pPr>
        <w:pStyle w:val="Zkladntext"/>
        <w:spacing w:before="1"/>
        <w:rPr>
          <w:sz w:val="32"/>
        </w:rPr>
      </w:pPr>
    </w:p>
    <w:p w14:paraId="085BAA4A" w14:textId="77777777" w:rsidR="00FC4348" w:rsidRDefault="003344F3">
      <w:pPr>
        <w:pStyle w:val="Zkladntext"/>
        <w:spacing w:before="1"/>
        <w:ind w:left="542"/>
      </w:pPr>
      <w:r>
        <w:rPr>
          <w:color w:val="231F20"/>
        </w:rPr>
        <w:t>(dále jen „Objednatel“)</w:t>
      </w:r>
    </w:p>
    <w:p w14:paraId="3FA08C5C" w14:textId="77777777" w:rsidR="00FC4348" w:rsidRDefault="00FC4348">
      <w:pPr>
        <w:pStyle w:val="Zkladntext"/>
        <w:spacing w:before="1"/>
        <w:rPr>
          <w:sz w:val="32"/>
        </w:rPr>
      </w:pPr>
    </w:p>
    <w:p w14:paraId="0D357719" w14:textId="77777777" w:rsidR="00FC4348" w:rsidRDefault="003344F3">
      <w:pPr>
        <w:pStyle w:val="Nadpis1"/>
        <w:numPr>
          <w:ilvl w:val="0"/>
          <w:numId w:val="10"/>
        </w:numPr>
        <w:tabs>
          <w:tab w:val="left" w:pos="545"/>
          <w:tab w:val="left" w:pos="546"/>
        </w:tabs>
        <w:ind w:hanging="427"/>
      </w:pPr>
      <w:r>
        <w:rPr>
          <w:color w:val="231F20"/>
        </w:rPr>
        <w:t>Poskytovatel:</w:t>
      </w:r>
    </w:p>
    <w:p w14:paraId="5726AD1B" w14:textId="77777777" w:rsidR="00FC4348" w:rsidRDefault="00FC4348">
      <w:pPr>
        <w:pStyle w:val="Zkladntext"/>
        <w:spacing w:before="5"/>
        <w:rPr>
          <w:b/>
          <w:sz w:val="19"/>
        </w:rPr>
      </w:pPr>
    </w:p>
    <w:p w14:paraId="01CBD967" w14:textId="77777777" w:rsidR="00FC4348" w:rsidRDefault="003344F3">
      <w:pPr>
        <w:ind w:left="542"/>
        <w:rPr>
          <w:b/>
        </w:rPr>
      </w:pPr>
      <w:r>
        <w:rPr>
          <w:b/>
          <w:color w:val="231F20"/>
        </w:rPr>
        <w:t xml:space="preserve">UNNI </w:t>
      </w:r>
      <w:proofErr w:type="spellStart"/>
      <w:r>
        <w:rPr>
          <w:b/>
          <w:color w:val="231F20"/>
        </w:rPr>
        <w:t>Trading</w:t>
      </w:r>
      <w:proofErr w:type="spellEnd"/>
      <w:r>
        <w:rPr>
          <w:b/>
          <w:color w:val="231F20"/>
        </w:rPr>
        <w:t>, s.r.o.</w:t>
      </w:r>
    </w:p>
    <w:p w14:paraId="045FE9D0" w14:textId="77777777" w:rsidR="00FC4348" w:rsidRDefault="003344F3">
      <w:pPr>
        <w:spacing w:before="119"/>
        <w:ind w:left="542"/>
        <w:rPr>
          <w:b/>
        </w:rPr>
      </w:pPr>
      <w:r>
        <w:rPr>
          <w:color w:val="231F20"/>
        </w:rPr>
        <w:t xml:space="preserve">se sídlem </w:t>
      </w:r>
      <w:r>
        <w:rPr>
          <w:b/>
          <w:color w:val="231F20"/>
        </w:rPr>
        <w:t>Na Letné 57, 77900 Olomouc</w:t>
      </w:r>
    </w:p>
    <w:p w14:paraId="6E99762D" w14:textId="77777777" w:rsidR="00FC4348" w:rsidRDefault="003344F3">
      <w:pPr>
        <w:spacing w:before="119" w:line="348" w:lineRule="auto"/>
        <w:ind w:left="542"/>
        <w:rPr>
          <w:b/>
        </w:rPr>
      </w:pPr>
      <w:r>
        <w:rPr>
          <w:color w:val="231F20"/>
        </w:rPr>
        <w:t xml:space="preserve">zapsaná v obchodním rejstříku vedeném </w:t>
      </w:r>
      <w:r>
        <w:rPr>
          <w:b/>
          <w:color w:val="231F20"/>
        </w:rPr>
        <w:t xml:space="preserve">Krajským soudem </w:t>
      </w:r>
      <w:proofErr w:type="spellStart"/>
      <w:r>
        <w:rPr>
          <w:color w:val="231F20"/>
        </w:rPr>
        <w:t>soudem</w:t>
      </w:r>
      <w:proofErr w:type="spellEnd"/>
      <w:r>
        <w:rPr>
          <w:color w:val="231F20"/>
        </w:rPr>
        <w:t xml:space="preserve"> v </w:t>
      </w:r>
      <w:r>
        <w:rPr>
          <w:b/>
          <w:color w:val="231F20"/>
        </w:rPr>
        <w:t xml:space="preserve">Ostravě, C30105 </w:t>
      </w:r>
      <w:r>
        <w:rPr>
          <w:color w:val="231F20"/>
        </w:rPr>
        <w:t xml:space="preserve">zastoupená </w:t>
      </w:r>
      <w:proofErr w:type="spellStart"/>
      <w:r>
        <w:rPr>
          <w:b/>
          <w:color w:val="231F20"/>
        </w:rPr>
        <w:t>xxxxx</w:t>
      </w:r>
      <w:proofErr w:type="spellEnd"/>
      <w:r>
        <w:rPr>
          <w:b/>
          <w:color w:val="231F20"/>
        </w:rPr>
        <w:t>, jednatelem</w:t>
      </w:r>
    </w:p>
    <w:p w14:paraId="1057943A" w14:textId="77777777" w:rsidR="00FC4348" w:rsidRDefault="003344F3">
      <w:pPr>
        <w:spacing w:line="268" w:lineRule="exact"/>
        <w:ind w:left="542"/>
        <w:rPr>
          <w:b/>
        </w:rPr>
      </w:pPr>
      <w:r>
        <w:rPr>
          <w:color w:val="231F20"/>
        </w:rPr>
        <w:t xml:space="preserve">Bankovní spojení: </w:t>
      </w:r>
      <w:proofErr w:type="spellStart"/>
      <w:r>
        <w:rPr>
          <w:b/>
          <w:color w:val="231F20"/>
        </w:rPr>
        <w:t>xxxxx</w:t>
      </w:r>
      <w:proofErr w:type="spellEnd"/>
    </w:p>
    <w:p w14:paraId="0ADE3164" w14:textId="77777777" w:rsidR="00FC4348" w:rsidRDefault="003344F3">
      <w:pPr>
        <w:pStyle w:val="Zkladntext"/>
        <w:spacing w:before="120"/>
        <w:ind w:left="542"/>
        <w:rPr>
          <w:b/>
        </w:rPr>
      </w:pPr>
      <w:r>
        <w:rPr>
          <w:color w:val="231F20"/>
        </w:rPr>
        <w:t xml:space="preserve">Číslo účtu vedeného u správce daně: </w:t>
      </w:r>
      <w:proofErr w:type="spellStart"/>
      <w:r>
        <w:rPr>
          <w:b/>
          <w:color w:val="231F20"/>
        </w:rPr>
        <w:t>xxxxx</w:t>
      </w:r>
      <w:proofErr w:type="spellEnd"/>
    </w:p>
    <w:p w14:paraId="09198546" w14:textId="77777777" w:rsidR="00FC4348" w:rsidRDefault="003344F3">
      <w:pPr>
        <w:spacing w:before="119" w:line="348" w:lineRule="auto"/>
        <w:ind w:left="542" w:right="7082"/>
        <w:rPr>
          <w:b/>
        </w:rPr>
      </w:pPr>
      <w:r>
        <w:rPr>
          <w:color w:val="231F20"/>
        </w:rPr>
        <w:t xml:space="preserve">IČO: </w:t>
      </w:r>
      <w:r>
        <w:rPr>
          <w:b/>
          <w:color w:val="231F20"/>
        </w:rPr>
        <w:t xml:space="preserve">27802221 </w:t>
      </w:r>
      <w:r>
        <w:rPr>
          <w:color w:val="231F20"/>
        </w:rPr>
        <w:t xml:space="preserve">DIČ: </w:t>
      </w:r>
      <w:r>
        <w:rPr>
          <w:b/>
          <w:color w:val="231F20"/>
        </w:rPr>
        <w:t>CZ27802221</w:t>
      </w:r>
    </w:p>
    <w:p w14:paraId="331A8DE5" w14:textId="77777777" w:rsidR="00FC4348" w:rsidRDefault="003344F3">
      <w:pPr>
        <w:spacing w:line="268" w:lineRule="exact"/>
        <w:ind w:left="542"/>
        <w:rPr>
          <w:b/>
        </w:rPr>
      </w:pPr>
      <w:r>
        <w:rPr>
          <w:color w:val="231F20"/>
        </w:rPr>
        <w:t xml:space="preserve">kontaktní osoba: </w:t>
      </w:r>
      <w:proofErr w:type="spellStart"/>
      <w:r>
        <w:rPr>
          <w:b/>
          <w:color w:val="231F20"/>
        </w:rPr>
        <w:t>xxxxx</w:t>
      </w:r>
      <w:proofErr w:type="spellEnd"/>
      <w:r>
        <w:rPr>
          <w:color w:val="231F20"/>
        </w:rPr>
        <w:t xml:space="preserve">, tel. č.: </w:t>
      </w:r>
      <w:proofErr w:type="spellStart"/>
      <w:r>
        <w:rPr>
          <w:b/>
          <w:color w:val="231F20"/>
        </w:rPr>
        <w:t>xxxxx</w:t>
      </w:r>
      <w:proofErr w:type="spellEnd"/>
      <w:r>
        <w:rPr>
          <w:color w:val="231F20"/>
        </w:rPr>
        <w:t xml:space="preserve">, email: </w:t>
      </w:r>
      <w:proofErr w:type="spellStart"/>
      <w:r>
        <w:rPr>
          <w:b/>
          <w:color w:val="231F20"/>
        </w:rPr>
        <w:t>xxxxx</w:t>
      </w:r>
      <w:proofErr w:type="spellEnd"/>
    </w:p>
    <w:p w14:paraId="1CC25E43" w14:textId="77777777" w:rsidR="00FC4348" w:rsidRDefault="003344F3">
      <w:pPr>
        <w:pStyle w:val="Zkladntext"/>
        <w:spacing w:before="120"/>
        <w:ind w:left="542"/>
      </w:pPr>
      <w:r>
        <w:rPr>
          <w:color w:val="231F20"/>
        </w:rPr>
        <w:t>(dále jen „Poskytovatel“)</w:t>
      </w:r>
    </w:p>
    <w:p w14:paraId="67A70289" w14:textId="77777777" w:rsidR="00FC4348" w:rsidRDefault="00FC4348">
      <w:pPr>
        <w:pStyle w:val="Zkladntext"/>
      </w:pPr>
    </w:p>
    <w:p w14:paraId="0D192594" w14:textId="77777777" w:rsidR="00FC4348" w:rsidRDefault="00FC4348">
      <w:pPr>
        <w:pStyle w:val="Zkladntext"/>
        <w:spacing w:before="8"/>
        <w:rPr>
          <w:sz w:val="19"/>
        </w:rPr>
      </w:pPr>
    </w:p>
    <w:p w14:paraId="18C35025" w14:textId="77777777" w:rsidR="00FC4348" w:rsidRDefault="003344F3">
      <w:pPr>
        <w:pStyle w:val="Zkladntext"/>
        <w:ind w:left="542"/>
      </w:pPr>
      <w:r>
        <w:rPr>
          <w:color w:val="231F20"/>
        </w:rPr>
        <w:t>(Objednatel a Poskytovatel dále společně jen „smluvní strany“ a samostatně „smluvní strana“)</w:t>
      </w:r>
    </w:p>
    <w:p w14:paraId="17E669D2" w14:textId="77777777" w:rsidR="00FC4348" w:rsidRDefault="00FC4348">
      <w:pPr>
        <w:sectPr w:rsidR="00FC4348">
          <w:type w:val="continuous"/>
          <w:pgSz w:w="11910" w:h="16840"/>
          <w:pgMar w:top="1040" w:right="1320" w:bottom="280" w:left="1300" w:header="708" w:footer="708" w:gutter="0"/>
          <w:cols w:space="708"/>
        </w:sectPr>
      </w:pPr>
    </w:p>
    <w:p w14:paraId="7D76509D" w14:textId="77777777" w:rsidR="00FC4348" w:rsidRDefault="003344F3">
      <w:pPr>
        <w:pStyle w:val="Nadpis1"/>
        <w:spacing w:before="33" w:line="348" w:lineRule="auto"/>
        <w:ind w:left="4256" w:right="3829"/>
      </w:pPr>
      <w:r>
        <w:rPr>
          <w:color w:val="231F20"/>
        </w:rPr>
        <w:lastRenderedPageBreak/>
        <w:t>Článek I. Účel</w:t>
      </w:r>
      <w:r>
        <w:rPr>
          <w:color w:val="231F20"/>
          <w:spacing w:val="-8"/>
        </w:rPr>
        <w:t xml:space="preserve"> </w:t>
      </w:r>
      <w:r>
        <w:rPr>
          <w:color w:val="231F20"/>
        </w:rPr>
        <w:t>smlouvy</w:t>
      </w:r>
    </w:p>
    <w:p w14:paraId="3EFF8122" w14:textId="77777777" w:rsidR="00FC4348" w:rsidRDefault="003344F3">
      <w:pPr>
        <w:pStyle w:val="Odstavecseseznamem"/>
        <w:numPr>
          <w:ilvl w:val="0"/>
          <w:numId w:val="9"/>
        </w:numPr>
        <w:tabs>
          <w:tab w:val="left" w:pos="546"/>
        </w:tabs>
        <w:spacing w:before="0" w:line="276" w:lineRule="auto"/>
        <w:ind w:right="114" w:hanging="427"/>
        <w:jc w:val="both"/>
      </w:pPr>
      <w:r>
        <w:rPr>
          <w:color w:val="231F20"/>
        </w:rPr>
        <w:t>Objednatel pořádá ve dnech 9. – 11. 6. 2025 národní vědeckou konferenci s názvem „</w:t>
      </w:r>
      <w:proofErr w:type="spellStart"/>
      <w:r>
        <w:rPr>
          <w:b/>
          <w:color w:val="231F20"/>
        </w:rPr>
        <w:t>National</w:t>
      </w:r>
      <w:proofErr w:type="spellEnd"/>
      <w:r>
        <w:rPr>
          <w:b/>
          <w:color w:val="231F20"/>
        </w:rPr>
        <w:t xml:space="preserve"> </w:t>
      </w:r>
      <w:proofErr w:type="spellStart"/>
      <w:r>
        <w:rPr>
          <w:b/>
          <w:color w:val="231F20"/>
        </w:rPr>
        <w:t>Bioinformatics</w:t>
      </w:r>
      <w:proofErr w:type="spellEnd"/>
      <w:r>
        <w:rPr>
          <w:b/>
          <w:color w:val="231F20"/>
          <w:spacing w:val="-10"/>
        </w:rPr>
        <w:t xml:space="preserve"> </w:t>
      </w:r>
      <w:proofErr w:type="spellStart"/>
      <w:r>
        <w:rPr>
          <w:b/>
          <w:color w:val="231F20"/>
        </w:rPr>
        <w:t>Conference</w:t>
      </w:r>
      <w:proofErr w:type="spellEnd"/>
      <w:r>
        <w:rPr>
          <w:b/>
          <w:color w:val="231F20"/>
          <w:spacing w:val="-10"/>
        </w:rPr>
        <w:t xml:space="preserve"> </w:t>
      </w:r>
      <w:r>
        <w:rPr>
          <w:b/>
          <w:color w:val="231F20"/>
        </w:rPr>
        <w:t>(ENBIK2025)</w:t>
      </w:r>
      <w:r>
        <w:rPr>
          <w:color w:val="231F20"/>
        </w:rPr>
        <w:t>“</w:t>
      </w:r>
      <w:r>
        <w:rPr>
          <w:color w:val="231F20"/>
          <w:spacing w:val="-9"/>
        </w:rPr>
        <w:t xml:space="preserve"> </w:t>
      </w:r>
      <w:r>
        <w:rPr>
          <w:color w:val="231F20"/>
        </w:rPr>
        <w:t>(dále</w:t>
      </w:r>
      <w:r>
        <w:rPr>
          <w:color w:val="231F20"/>
          <w:spacing w:val="-9"/>
        </w:rPr>
        <w:t xml:space="preserve"> </w:t>
      </w:r>
      <w:r>
        <w:rPr>
          <w:color w:val="231F20"/>
        </w:rPr>
        <w:t>jen</w:t>
      </w:r>
      <w:r>
        <w:rPr>
          <w:color w:val="231F20"/>
          <w:spacing w:val="-11"/>
        </w:rPr>
        <w:t xml:space="preserve"> </w:t>
      </w:r>
      <w:r>
        <w:rPr>
          <w:color w:val="231F20"/>
        </w:rPr>
        <w:t>„Konference“).</w:t>
      </w:r>
    </w:p>
    <w:p w14:paraId="6B09D6FB" w14:textId="77777777" w:rsidR="00FC4348" w:rsidRDefault="003344F3">
      <w:pPr>
        <w:pStyle w:val="Odstavecseseznamem"/>
        <w:numPr>
          <w:ilvl w:val="0"/>
          <w:numId w:val="9"/>
        </w:numPr>
        <w:tabs>
          <w:tab w:val="left" w:pos="546"/>
        </w:tabs>
        <w:spacing w:before="119" w:line="276" w:lineRule="auto"/>
        <w:ind w:right="112" w:hanging="427"/>
        <w:jc w:val="both"/>
      </w:pPr>
      <w:r>
        <w:rPr>
          <w:color w:val="231F20"/>
        </w:rPr>
        <w:t>Účelem této Smlouvy je zajistit vybrané služby související se zabezpečením průběhu Konference, a to v úrovni a kvalitě odpovídající charakteru a zaměření Konference, jakož i očekávanému okruhu</w:t>
      </w:r>
      <w:r>
        <w:rPr>
          <w:color w:val="231F20"/>
          <w:spacing w:val="-2"/>
        </w:rPr>
        <w:t xml:space="preserve"> </w:t>
      </w:r>
      <w:r>
        <w:rPr>
          <w:color w:val="231F20"/>
        </w:rPr>
        <w:t>účastníků.</w:t>
      </w:r>
    </w:p>
    <w:p w14:paraId="73894F05" w14:textId="77777777" w:rsidR="00FC4348" w:rsidRDefault="00FC4348">
      <w:pPr>
        <w:pStyle w:val="Zkladntext"/>
      </w:pPr>
    </w:p>
    <w:p w14:paraId="75A96C1F" w14:textId="77777777" w:rsidR="00FC4348" w:rsidRDefault="00FC4348">
      <w:pPr>
        <w:pStyle w:val="Zkladntext"/>
      </w:pPr>
    </w:p>
    <w:p w14:paraId="7FA5E475" w14:textId="77777777" w:rsidR="00FC4348" w:rsidRDefault="00FC4348">
      <w:pPr>
        <w:pStyle w:val="Zkladntext"/>
        <w:spacing w:before="6"/>
        <w:rPr>
          <w:sz w:val="19"/>
        </w:rPr>
      </w:pPr>
    </w:p>
    <w:p w14:paraId="1A3A5ECF" w14:textId="77777777" w:rsidR="00FC4348" w:rsidRDefault="003344F3">
      <w:pPr>
        <w:pStyle w:val="Nadpis1"/>
        <w:spacing w:line="348" w:lineRule="auto"/>
        <w:ind w:left="4062" w:right="3636"/>
      </w:pPr>
      <w:r>
        <w:rPr>
          <w:color w:val="231F20"/>
        </w:rPr>
        <w:t>Článek II. Předmět smlouvy</w:t>
      </w:r>
    </w:p>
    <w:p w14:paraId="4C53D9E1" w14:textId="77777777" w:rsidR="00FC4348" w:rsidRDefault="003344F3">
      <w:pPr>
        <w:pStyle w:val="Odstavecseseznamem"/>
        <w:numPr>
          <w:ilvl w:val="0"/>
          <w:numId w:val="8"/>
        </w:numPr>
        <w:tabs>
          <w:tab w:val="left" w:pos="514"/>
        </w:tabs>
        <w:spacing w:before="0" w:line="292" w:lineRule="exact"/>
        <w:ind w:hanging="395"/>
      </w:pPr>
      <w:r>
        <w:rPr>
          <w:color w:val="231F20"/>
        </w:rPr>
        <w:t>Poskytovatel se zavazuje zajistit pro Objednatele služby související s průběhem Konference, a</w:t>
      </w:r>
      <w:r>
        <w:rPr>
          <w:color w:val="231F20"/>
          <w:spacing w:val="-14"/>
        </w:rPr>
        <w:t xml:space="preserve"> </w:t>
      </w:r>
      <w:r>
        <w:rPr>
          <w:color w:val="231F20"/>
        </w:rPr>
        <w:t>to</w:t>
      </w:r>
    </w:p>
    <w:p w14:paraId="47DA6CCC" w14:textId="77777777" w:rsidR="00FC4348" w:rsidRDefault="003344F3">
      <w:pPr>
        <w:pStyle w:val="Odstavecseseznamem"/>
        <w:numPr>
          <w:ilvl w:val="1"/>
          <w:numId w:val="8"/>
        </w:numPr>
        <w:tabs>
          <w:tab w:val="left" w:pos="826"/>
        </w:tabs>
        <w:spacing w:before="115"/>
        <w:ind w:hanging="32"/>
      </w:pPr>
      <w:r>
        <w:rPr>
          <w:color w:val="231F20"/>
        </w:rPr>
        <w:t>ubytovací</w:t>
      </w:r>
      <w:r>
        <w:rPr>
          <w:color w:val="231F20"/>
          <w:spacing w:val="-7"/>
        </w:rPr>
        <w:t xml:space="preserve"> </w:t>
      </w:r>
      <w:r>
        <w:rPr>
          <w:color w:val="231F20"/>
        </w:rPr>
        <w:t>služby,</w:t>
      </w:r>
    </w:p>
    <w:p w14:paraId="218CA2B5" w14:textId="77777777" w:rsidR="00FC4348" w:rsidRDefault="003344F3">
      <w:pPr>
        <w:pStyle w:val="Odstavecseseznamem"/>
        <w:numPr>
          <w:ilvl w:val="1"/>
          <w:numId w:val="8"/>
        </w:numPr>
        <w:tabs>
          <w:tab w:val="left" w:pos="826"/>
        </w:tabs>
        <w:spacing w:before="119"/>
        <w:ind w:left="825"/>
      </w:pPr>
      <w:r>
        <w:rPr>
          <w:color w:val="231F20"/>
        </w:rPr>
        <w:t>pronájem konferenčních prostor včetně souvisejícího technického</w:t>
      </w:r>
      <w:r>
        <w:rPr>
          <w:color w:val="231F20"/>
          <w:spacing w:val="-13"/>
        </w:rPr>
        <w:t xml:space="preserve"> </w:t>
      </w:r>
      <w:r>
        <w:rPr>
          <w:color w:val="231F20"/>
        </w:rPr>
        <w:t>vybavení,</w:t>
      </w:r>
    </w:p>
    <w:p w14:paraId="2B4AB001" w14:textId="77777777" w:rsidR="00FC4348" w:rsidRDefault="003344F3">
      <w:pPr>
        <w:pStyle w:val="Odstavecseseznamem"/>
        <w:numPr>
          <w:ilvl w:val="1"/>
          <w:numId w:val="8"/>
        </w:numPr>
        <w:tabs>
          <w:tab w:val="left" w:pos="826"/>
        </w:tabs>
        <w:spacing w:before="119" w:line="345" w:lineRule="auto"/>
        <w:ind w:right="6764" w:hanging="32"/>
      </w:pPr>
      <w:r>
        <w:rPr>
          <w:color w:val="231F20"/>
        </w:rPr>
        <w:t>cateringové služby, (dále jen</w:t>
      </w:r>
      <w:r>
        <w:rPr>
          <w:color w:val="231F20"/>
          <w:spacing w:val="-2"/>
        </w:rPr>
        <w:t xml:space="preserve"> </w:t>
      </w:r>
      <w:r>
        <w:rPr>
          <w:color w:val="231F20"/>
        </w:rPr>
        <w:t>„služby“).</w:t>
      </w:r>
    </w:p>
    <w:p w14:paraId="6B4EDD51" w14:textId="77777777" w:rsidR="00FC4348" w:rsidRDefault="003344F3" w:rsidP="00E40FA1">
      <w:pPr>
        <w:pStyle w:val="Zkladntext"/>
        <w:spacing w:before="1"/>
        <w:ind w:left="514" w:right="347"/>
        <w:jc w:val="both"/>
      </w:pPr>
      <w:proofErr w:type="gramStart"/>
      <w:r>
        <w:rPr>
          <w:color w:val="231F20"/>
        </w:rPr>
        <w:t>Podrobný  popis</w:t>
      </w:r>
      <w:proofErr w:type="gramEnd"/>
      <w:r>
        <w:rPr>
          <w:color w:val="231F20"/>
        </w:rPr>
        <w:t xml:space="preserve">  služeb  a  jejich  rozsah  je  uveden  v příloze  č.  </w:t>
      </w:r>
      <w:proofErr w:type="gramStart"/>
      <w:r>
        <w:rPr>
          <w:color w:val="231F20"/>
        </w:rPr>
        <w:t>1  –</w:t>
      </w:r>
      <w:proofErr w:type="gramEnd"/>
      <w:r>
        <w:rPr>
          <w:color w:val="231F20"/>
        </w:rPr>
        <w:t xml:space="preserve">  Podrobný  popis  služeb     a položkový rozpočet, která je nedílnou součástí této</w:t>
      </w:r>
      <w:r>
        <w:rPr>
          <w:color w:val="231F20"/>
          <w:spacing w:val="-13"/>
        </w:rPr>
        <w:t xml:space="preserve"> </w:t>
      </w:r>
      <w:r>
        <w:rPr>
          <w:color w:val="231F20"/>
        </w:rPr>
        <w:t>Smlouvy.</w:t>
      </w:r>
    </w:p>
    <w:p w14:paraId="4B8D6D27" w14:textId="77777777" w:rsidR="00FC4348" w:rsidRDefault="003344F3">
      <w:pPr>
        <w:pStyle w:val="Odstavecseseznamem"/>
        <w:numPr>
          <w:ilvl w:val="0"/>
          <w:numId w:val="8"/>
        </w:numPr>
        <w:tabs>
          <w:tab w:val="left" w:pos="514"/>
        </w:tabs>
        <w:spacing w:before="134" w:line="268" w:lineRule="exact"/>
        <w:ind w:right="115" w:hanging="395"/>
        <w:jc w:val="both"/>
      </w:pPr>
      <w:r>
        <w:rPr>
          <w:color w:val="231F20"/>
        </w:rPr>
        <w:t>Objednatel se za poskytnuté služby zavazuje Poskytovateli zaplatit cenu za podmínek stanovených</w:t>
      </w:r>
      <w:r>
        <w:rPr>
          <w:color w:val="231F20"/>
          <w:spacing w:val="-5"/>
        </w:rPr>
        <w:t xml:space="preserve"> </w:t>
      </w:r>
      <w:r>
        <w:rPr>
          <w:color w:val="231F20"/>
        </w:rPr>
        <w:t>touto</w:t>
      </w:r>
      <w:r>
        <w:rPr>
          <w:color w:val="231F20"/>
          <w:spacing w:val="-5"/>
        </w:rPr>
        <w:t xml:space="preserve"> </w:t>
      </w:r>
      <w:r>
        <w:rPr>
          <w:color w:val="231F20"/>
        </w:rPr>
        <w:t>Smlouvou</w:t>
      </w:r>
      <w:r>
        <w:rPr>
          <w:color w:val="231F20"/>
          <w:spacing w:val="-5"/>
        </w:rPr>
        <w:t xml:space="preserve"> </w:t>
      </w:r>
      <w:r>
        <w:rPr>
          <w:color w:val="231F20"/>
        </w:rPr>
        <w:t>na</w:t>
      </w:r>
      <w:r>
        <w:rPr>
          <w:color w:val="231F20"/>
          <w:spacing w:val="-5"/>
        </w:rPr>
        <w:t xml:space="preserve"> </w:t>
      </w:r>
      <w:r>
        <w:rPr>
          <w:color w:val="231F20"/>
        </w:rPr>
        <w:t>základě</w:t>
      </w:r>
      <w:r>
        <w:rPr>
          <w:color w:val="231F20"/>
          <w:spacing w:val="-7"/>
        </w:rPr>
        <w:t xml:space="preserve"> </w:t>
      </w:r>
      <w:r>
        <w:rPr>
          <w:color w:val="231F20"/>
        </w:rPr>
        <w:t>skutečně</w:t>
      </w:r>
      <w:r>
        <w:rPr>
          <w:color w:val="231F20"/>
          <w:spacing w:val="-7"/>
        </w:rPr>
        <w:t xml:space="preserve"> </w:t>
      </w:r>
      <w:r>
        <w:rPr>
          <w:color w:val="231F20"/>
        </w:rPr>
        <w:t>odebraného</w:t>
      </w:r>
      <w:r>
        <w:rPr>
          <w:color w:val="231F20"/>
          <w:spacing w:val="-7"/>
        </w:rPr>
        <w:t xml:space="preserve"> </w:t>
      </w:r>
      <w:r>
        <w:rPr>
          <w:color w:val="231F20"/>
        </w:rPr>
        <w:t>množství</w:t>
      </w:r>
      <w:r>
        <w:rPr>
          <w:color w:val="231F20"/>
          <w:spacing w:val="-8"/>
        </w:rPr>
        <w:t xml:space="preserve"> </w:t>
      </w:r>
      <w:r>
        <w:rPr>
          <w:color w:val="231F20"/>
        </w:rPr>
        <w:t>služeb.</w:t>
      </w:r>
    </w:p>
    <w:p w14:paraId="0BA14D69" w14:textId="77777777" w:rsidR="00FC4348" w:rsidRDefault="00FC4348">
      <w:pPr>
        <w:pStyle w:val="Zkladntext"/>
        <w:rPr>
          <w:sz w:val="20"/>
        </w:rPr>
      </w:pPr>
    </w:p>
    <w:p w14:paraId="46235943" w14:textId="77777777" w:rsidR="00FC4348" w:rsidRDefault="00FC4348">
      <w:pPr>
        <w:pStyle w:val="Zkladntext"/>
        <w:rPr>
          <w:sz w:val="20"/>
        </w:rPr>
      </w:pPr>
    </w:p>
    <w:p w14:paraId="552427F2" w14:textId="77777777" w:rsidR="00FC4348" w:rsidRDefault="00FC4348">
      <w:pPr>
        <w:pStyle w:val="Zkladntext"/>
        <w:spacing w:before="6"/>
        <w:rPr>
          <w:sz w:val="19"/>
        </w:rPr>
      </w:pPr>
    </w:p>
    <w:p w14:paraId="671D4920" w14:textId="77777777" w:rsidR="00FC4348" w:rsidRDefault="00FC4348">
      <w:pPr>
        <w:rPr>
          <w:sz w:val="19"/>
        </w:rPr>
        <w:sectPr w:rsidR="00FC4348">
          <w:pgSz w:w="11910" w:h="16840"/>
          <w:pgMar w:top="900" w:right="1300" w:bottom="280" w:left="1300" w:header="708" w:footer="708" w:gutter="0"/>
          <w:cols w:space="708"/>
        </w:sectPr>
      </w:pPr>
    </w:p>
    <w:p w14:paraId="698B4523" w14:textId="77777777" w:rsidR="00FC4348" w:rsidRDefault="00FC4348">
      <w:pPr>
        <w:pStyle w:val="Zkladntext"/>
        <w:rPr>
          <w:sz w:val="24"/>
        </w:rPr>
      </w:pPr>
    </w:p>
    <w:p w14:paraId="1EE83ADD" w14:textId="77777777" w:rsidR="00FC4348" w:rsidRDefault="00FC4348">
      <w:pPr>
        <w:pStyle w:val="Zkladntext"/>
        <w:rPr>
          <w:sz w:val="24"/>
        </w:rPr>
      </w:pPr>
    </w:p>
    <w:p w14:paraId="4E270062" w14:textId="77777777" w:rsidR="00FC4348" w:rsidRDefault="00FC4348">
      <w:pPr>
        <w:pStyle w:val="Zkladntext"/>
        <w:spacing w:before="4"/>
        <w:rPr>
          <w:sz w:val="20"/>
        </w:rPr>
      </w:pPr>
    </w:p>
    <w:p w14:paraId="4946901C" w14:textId="77777777" w:rsidR="00FC4348" w:rsidRDefault="003344F3">
      <w:pPr>
        <w:ind w:left="118"/>
        <w:rPr>
          <w:b/>
        </w:rPr>
      </w:pPr>
      <w:r>
        <w:rPr>
          <w:b/>
          <w:color w:val="231F20"/>
          <w:sz w:val="24"/>
        </w:rPr>
        <w:t xml:space="preserve">1)    </w:t>
      </w:r>
      <w:r>
        <w:rPr>
          <w:color w:val="231F20"/>
        </w:rPr>
        <w:t xml:space="preserve">Doba konání: </w:t>
      </w:r>
      <w:r>
        <w:rPr>
          <w:b/>
          <w:color w:val="231F20"/>
        </w:rPr>
        <w:t>9. – 11. 6.</w:t>
      </w:r>
      <w:r>
        <w:rPr>
          <w:b/>
          <w:color w:val="231F20"/>
          <w:spacing w:val="-28"/>
        </w:rPr>
        <w:t xml:space="preserve"> </w:t>
      </w:r>
      <w:r>
        <w:rPr>
          <w:b/>
          <w:color w:val="231F20"/>
        </w:rPr>
        <w:t>2025.</w:t>
      </w:r>
    </w:p>
    <w:p w14:paraId="33135A37" w14:textId="77777777" w:rsidR="00FC4348" w:rsidRDefault="003344F3">
      <w:pPr>
        <w:pStyle w:val="Nadpis1"/>
        <w:spacing w:before="57"/>
        <w:ind w:left="100" w:right="2941"/>
      </w:pPr>
      <w:r>
        <w:rPr>
          <w:b w:val="0"/>
        </w:rPr>
        <w:br w:type="column"/>
      </w:r>
      <w:r>
        <w:rPr>
          <w:color w:val="231F20"/>
        </w:rPr>
        <w:t>Článek III.</w:t>
      </w:r>
    </w:p>
    <w:p w14:paraId="0878B3DF" w14:textId="77777777" w:rsidR="00FC4348" w:rsidRDefault="003344F3">
      <w:pPr>
        <w:spacing w:before="120"/>
        <w:ind w:left="102" w:right="2941"/>
        <w:jc w:val="center"/>
        <w:rPr>
          <w:b/>
        </w:rPr>
      </w:pPr>
      <w:r>
        <w:rPr>
          <w:b/>
          <w:color w:val="231F20"/>
        </w:rPr>
        <w:t>Základní informace o Konferenci</w:t>
      </w:r>
    </w:p>
    <w:p w14:paraId="199914DB" w14:textId="77777777" w:rsidR="00FC4348" w:rsidRDefault="00FC4348">
      <w:pPr>
        <w:jc w:val="center"/>
        <w:sectPr w:rsidR="00FC4348">
          <w:type w:val="continuous"/>
          <w:pgSz w:w="11910" w:h="16840"/>
          <w:pgMar w:top="1040" w:right="1300" w:bottom="280" w:left="1300" w:header="708" w:footer="708" w:gutter="0"/>
          <w:cols w:num="2" w:space="708" w:equalWidth="0">
            <w:col w:w="3184" w:space="84"/>
            <w:col w:w="6042"/>
          </w:cols>
        </w:sectPr>
      </w:pPr>
    </w:p>
    <w:p w14:paraId="20C1DACB" w14:textId="77777777" w:rsidR="00FC4348" w:rsidRDefault="003344F3" w:rsidP="00066925">
      <w:pPr>
        <w:pStyle w:val="Odstavecseseznamem"/>
        <w:numPr>
          <w:ilvl w:val="0"/>
          <w:numId w:val="7"/>
        </w:numPr>
        <w:tabs>
          <w:tab w:val="left" w:pos="514"/>
        </w:tabs>
        <w:spacing w:before="126" w:line="268" w:lineRule="exact"/>
        <w:ind w:right="113" w:hanging="395"/>
        <w:jc w:val="both"/>
      </w:pPr>
      <w:r>
        <w:rPr>
          <w:color w:val="231F20"/>
        </w:rPr>
        <w:t xml:space="preserve">Místo konání Konference: </w:t>
      </w:r>
      <w:r>
        <w:rPr>
          <w:b/>
          <w:color w:val="231F20"/>
        </w:rPr>
        <w:t xml:space="preserve">Hotel Kamzík, Karlov pod Pradědem 182, 793 36 Malá Morávka </w:t>
      </w:r>
      <w:r>
        <w:rPr>
          <w:color w:val="231F20"/>
        </w:rPr>
        <w:t>(dále také jen „</w:t>
      </w:r>
      <w:r>
        <w:rPr>
          <w:b/>
          <w:i/>
          <w:color w:val="231F20"/>
        </w:rPr>
        <w:t>Místo</w:t>
      </w:r>
      <w:r>
        <w:rPr>
          <w:b/>
          <w:i/>
          <w:color w:val="231F20"/>
          <w:spacing w:val="-9"/>
        </w:rPr>
        <w:t xml:space="preserve"> </w:t>
      </w:r>
      <w:r>
        <w:rPr>
          <w:b/>
          <w:i/>
          <w:color w:val="231F20"/>
        </w:rPr>
        <w:t>plnění</w:t>
      </w:r>
      <w:r>
        <w:rPr>
          <w:color w:val="231F20"/>
        </w:rPr>
        <w:t>“)</w:t>
      </w:r>
    </w:p>
    <w:p w14:paraId="47F3714A" w14:textId="77777777" w:rsidR="00FC4348" w:rsidRDefault="003344F3" w:rsidP="00066925">
      <w:pPr>
        <w:pStyle w:val="Odstavecseseznamem"/>
        <w:numPr>
          <w:ilvl w:val="0"/>
          <w:numId w:val="7"/>
        </w:numPr>
        <w:tabs>
          <w:tab w:val="left" w:pos="514"/>
        </w:tabs>
        <w:spacing w:before="125"/>
        <w:ind w:hanging="395"/>
        <w:jc w:val="both"/>
      </w:pPr>
      <w:r>
        <w:rPr>
          <w:color w:val="231F20"/>
        </w:rPr>
        <w:t>Zadavatel</w:t>
      </w:r>
      <w:r>
        <w:rPr>
          <w:color w:val="231F20"/>
          <w:spacing w:val="-12"/>
        </w:rPr>
        <w:t xml:space="preserve"> </w:t>
      </w:r>
      <w:r>
        <w:rPr>
          <w:color w:val="231F20"/>
        </w:rPr>
        <w:t>předpokládá</w:t>
      </w:r>
      <w:r>
        <w:rPr>
          <w:color w:val="231F20"/>
          <w:spacing w:val="-10"/>
        </w:rPr>
        <w:t xml:space="preserve"> </w:t>
      </w:r>
      <w:r>
        <w:rPr>
          <w:color w:val="231F20"/>
        </w:rPr>
        <w:t>následující</w:t>
      </w:r>
      <w:r>
        <w:rPr>
          <w:color w:val="231F20"/>
          <w:spacing w:val="-10"/>
        </w:rPr>
        <w:t xml:space="preserve"> </w:t>
      </w:r>
      <w:r>
        <w:rPr>
          <w:color w:val="231F20"/>
        </w:rPr>
        <w:t>počty</w:t>
      </w:r>
      <w:r>
        <w:rPr>
          <w:color w:val="231F20"/>
          <w:spacing w:val="-10"/>
        </w:rPr>
        <w:t xml:space="preserve"> </w:t>
      </w:r>
      <w:r>
        <w:rPr>
          <w:color w:val="231F20"/>
        </w:rPr>
        <w:t>účastníků</w:t>
      </w:r>
      <w:r>
        <w:rPr>
          <w:color w:val="231F20"/>
          <w:spacing w:val="-10"/>
        </w:rPr>
        <w:t xml:space="preserve"> </w:t>
      </w:r>
      <w:r>
        <w:rPr>
          <w:color w:val="231F20"/>
        </w:rPr>
        <w:t>Konference:</w:t>
      </w:r>
    </w:p>
    <w:p w14:paraId="614E1207" w14:textId="77777777" w:rsidR="00FC4348" w:rsidRDefault="003344F3" w:rsidP="00066925">
      <w:pPr>
        <w:pStyle w:val="Odstavecseseznamem"/>
        <w:numPr>
          <w:ilvl w:val="1"/>
          <w:numId w:val="7"/>
        </w:numPr>
        <w:tabs>
          <w:tab w:val="left" w:pos="826"/>
        </w:tabs>
        <w:spacing w:before="114"/>
        <w:jc w:val="both"/>
      </w:pPr>
      <w:r>
        <w:rPr>
          <w:color w:val="231F20"/>
        </w:rPr>
        <w:t>Maximální počet účastníků Konference: 120</w:t>
      </w:r>
      <w:r>
        <w:rPr>
          <w:color w:val="231F20"/>
          <w:spacing w:val="-6"/>
        </w:rPr>
        <w:t xml:space="preserve"> </w:t>
      </w:r>
      <w:r>
        <w:rPr>
          <w:color w:val="231F20"/>
        </w:rPr>
        <w:t>osob</w:t>
      </w:r>
    </w:p>
    <w:p w14:paraId="0B1670D6" w14:textId="77777777" w:rsidR="00FC4348" w:rsidRDefault="003344F3" w:rsidP="00066925">
      <w:pPr>
        <w:pStyle w:val="Odstavecseseznamem"/>
        <w:numPr>
          <w:ilvl w:val="1"/>
          <w:numId w:val="7"/>
        </w:numPr>
        <w:tabs>
          <w:tab w:val="left" w:pos="826"/>
        </w:tabs>
        <w:jc w:val="both"/>
      </w:pPr>
      <w:r>
        <w:rPr>
          <w:color w:val="231F20"/>
        </w:rPr>
        <w:t>Catering: 120</w:t>
      </w:r>
      <w:r>
        <w:rPr>
          <w:color w:val="231F20"/>
          <w:spacing w:val="-7"/>
        </w:rPr>
        <w:t xml:space="preserve"> </w:t>
      </w:r>
      <w:r>
        <w:rPr>
          <w:color w:val="231F20"/>
        </w:rPr>
        <w:t>osob</w:t>
      </w:r>
    </w:p>
    <w:p w14:paraId="76F3707F" w14:textId="77777777" w:rsidR="00FC4348" w:rsidRDefault="003344F3" w:rsidP="00066925">
      <w:pPr>
        <w:pStyle w:val="Odstavecseseznamem"/>
        <w:numPr>
          <w:ilvl w:val="1"/>
          <w:numId w:val="7"/>
        </w:numPr>
        <w:tabs>
          <w:tab w:val="left" w:pos="826"/>
        </w:tabs>
        <w:jc w:val="both"/>
      </w:pPr>
      <w:r>
        <w:rPr>
          <w:color w:val="231F20"/>
        </w:rPr>
        <w:t>Ubytovaných osob: 120 * 2 noci = 240</w:t>
      </w:r>
      <w:r>
        <w:rPr>
          <w:color w:val="231F20"/>
          <w:spacing w:val="-16"/>
        </w:rPr>
        <w:t xml:space="preserve"> </w:t>
      </w:r>
      <w:r>
        <w:rPr>
          <w:color w:val="231F20"/>
        </w:rPr>
        <w:t>nocí</w:t>
      </w:r>
    </w:p>
    <w:p w14:paraId="742F9F29" w14:textId="77777777" w:rsidR="00FC4348" w:rsidRDefault="003344F3" w:rsidP="00066925">
      <w:pPr>
        <w:pStyle w:val="Odstavecseseznamem"/>
        <w:numPr>
          <w:ilvl w:val="0"/>
          <w:numId w:val="7"/>
        </w:numPr>
        <w:tabs>
          <w:tab w:val="left" w:pos="514"/>
        </w:tabs>
        <w:spacing w:before="135" w:line="266" w:lineRule="exact"/>
        <w:ind w:right="120" w:hanging="395"/>
        <w:jc w:val="both"/>
      </w:pPr>
      <w:r>
        <w:rPr>
          <w:color w:val="231F20"/>
        </w:rPr>
        <w:t>Další informace o Konferenci, zejména program Konference, jsou dostupné na následujícím odkazu:</w:t>
      </w:r>
      <w:r>
        <w:rPr>
          <w:color w:val="231F20"/>
          <w:spacing w:val="-22"/>
        </w:rPr>
        <w:t xml:space="preserve"> </w:t>
      </w:r>
      <w:r>
        <w:rPr>
          <w:color w:val="3953A4"/>
          <w:u w:val="single" w:color="3953A4"/>
        </w:rPr>
        <w:t>https://enbik.cz/enbik2025</w:t>
      </w:r>
      <w:r>
        <w:rPr>
          <w:color w:val="231F20"/>
        </w:rPr>
        <w:t>.</w:t>
      </w:r>
    </w:p>
    <w:p w14:paraId="61F9DECE" w14:textId="77777777" w:rsidR="00FC4348" w:rsidRDefault="00FC4348">
      <w:pPr>
        <w:pStyle w:val="Zkladntext"/>
        <w:spacing w:before="8"/>
        <w:rPr>
          <w:sz w:val="27"/>
        </w:rPr>
      </w:pPr>
    </w:p>
    <w:p w14:paraId="49E568DD" w14:textId="77777777" w:rsidR="00FC4348" w:rsidRDefault="003344F3">
      <w:pPr>
        <w:pStyle w:val="Nadpis1"/>
        <w:spacing w:before="56"/>
        <w:ind w:left="4254" w:right="3829"/>
      </w:pPr>
      <w:r>
        <w:rPr>
          <w:color w:val="231F20"/>
        </w:rPr>
        <w:t>Článek IV.</w:t>
      </w:r>
    </w:p>
    <w:p w14:paraId="00F4D2EF" w14:textId="77777777" w:rsidR="00FC4348" w:rsidRDefault="003344F3">
      <w:pPr>
        <w:ind w:left="3344" w:right="2918"/>
        <w:jc w:val="center"/>
        <w:rPr>
          <w:b/>
        </w:rPr>
      </w:pPr>
      <w:r>
        <w:rPr>
          <w:b/>
          <w:color w:val="231F20"/>
        </w:rPr>
        <w:t>Ceny služeb a platební podmínky</w:t>
      </w:r>
    </w:p>
    <w:p w14:paraId="4B4CDCD6" w14:textId="77777777" w:rsidR="00FC4348" w:rsidRDefault="003344F3">
      <w:pPr>
        <w:pStyle w:val="Odstavecseseznamem"/>
        <w:numPr>
          <w:ilvl w:val="0"/>
          <w:numId w:val="6"/>
        </w:numPr>
        <w:tabs>
          <w:tab w:val="left" w:pos="514"/>
        </w:tabs>
        <w:spacing w:before="135" w:line="268" w:lineRule="exact"/>
        <w:ind w:right="115" w:hanging="395"/>
        <w:jc w:val="both"/>
        <w:rPr>
          <w:b/>
        </w:rPr>
      </w:pPr>
      <w:r>
        <w:rPr>
          <w:color w:val="231F20"/>
        </w:rPr>
        <w:t xml:space="preserve">Cena za poskytované služby dle této Smlouvy je stanovena na základě položkového rozpočtu, který je přílohou č. 1 této Smlouvy, a činí </w:t>
      </w:r>
      <w:r>
        <w:rPr>
          <w:b/>
          <w:color w:val="231F20"/>
        </w:rPr>
        <w:t>574 850 Kč bez</w:t>
      </w:r>
      <w:r>
        <w:rPr>
          <w:b/>
          <w:color w:val="231F20"/>
          <w:spacing w:val="-27"/>
        </w:rPr>
        <w:t xml:space="preserve"> </w:t>
      </w:r>
      <w:r>
        <w:rPr>
          <w:b/>
          <w:color w:val="231F20"/>
        </w:rPr>
        <w:t>DPH.</w:t>
      </w:r>
    </w:p>
    <w:p w14:paraId="5EC0D88E" w14:textId="77777777" w:rsidR="00FC4348" w:rsidRDefault="003344F3">
      <w:pPr>
        <w:pStyle w:val="Odstavecseseznamem"/>
        <w:numPr>
          <w:ilvl w:val="0"/>
          <w:numId w:val="6"/>
        </w:numPr>
        <w:tabs>
          <w:tab w:val="left" w:pos="514"/>
        </w:tabs>
        <w:spacing w:before="127" w:line="237" w:lineRule="auto"/>
        <w:ind w:right="114" w:hanging="395"/>
        <w:jc w:val="both"/>
      </w:pPr>
      <w:r>
        <w:rPr>
          <w:color w:val="231F20"/>
        </w:rPr>
        <w:t>Cena zahrnuje zisk Poskytovatele a veškeré náklady nutné k řádné realizaci předmětu plnění této Smlouvy včetně všech souvisejících nákladů, jakož i nákladů, které lze s ohledem na předmět zakázky,</w:t>
      </w:r>
      <w:r>
        <w:rPr>
          <w:color w:val="231F20"/>
          <w:spacing w:val="-6"/>
        </w:rPr>
        <w:t xml:space="preserve"> </w:t>
      </w:r>
      <w:r>
        <w:rPr>
          <w:color w:val="231F20"/>
        </w:rPr>
        <w:t>odbornost</w:t>
      </w:r>
      <w:r>
        <w:rPr>
          <w:color w:val="231F20"/>
          <w:spacing w:val="-6"/>
        </w:rPr>
        <w:t xml:space="preserve"> </w:t>
      </w:r>
      <w:r>
        <w:rPr>
          <w:color w:val="231F20"/>
        </w:rPr>
        <w:t>Poskytovatele</w:t>
      </w:r>
      <w:r>
        <w:rPr>
          <w:color w:val="231F20"/>
          <w:spacing w:val="-5"/>
        </w:rPr>
        <w:t xml:space="preserve"> </w:t>
      </w:r>
      <w:r>
        <w:rPr>
          <w:color w:val="231F20"/>
        </w:rPr>
        <w:t>nebo</w:t>
      </w:r>
      <w:r>
        <w:rPr>
          <w:color w:val="231F20"/>
          <w:spacing w:val="-6"/>
        </w:rPr>
        <w:t xml:space="preserve"> </w:t>
      </w:r>
      <w:r>
        <w:rPr>
          <w:color w:val="231F20"/>
        </w:rPr>
        <w:t>praxi</w:t>
      </w:r>
      <w:r>
        <w:rPr>
          <w:color w:val="231F20"/>
          <w:spacing w:val="-7"/>
        </w:rPr>
        <w:t xml:space="preserve"> </w:t>
      </w:r>
      <w:r>
        <w:rPr>
          <w:color w:val="231F20"/>
        </w:rPr>
        <w:t>obvyklou</w:t>
      </w:r>
      <w:r>
        <w:rPr>
          <w:color w:val="231F20"/>
          <w:spacing w:val="-5"/>
        </w:rPr>
        <w:t xml:space="preserve"> </w:t>
      </w:r>
      <w:r>
        <w:rPr>
          <w:color w:val="231F20"/>
        </w:rPr>
        <w:t>v</w:t>
      </w:r>
      <w:r>
        <w:rPr>
          <w:color w:val="231F20"/>
          <w:spacing w:val="-4"/>
        </w:rPr>
        <w:t xml:space="preserve"> </w:t>
      </w:r>
      <w:r>
        <w:rPr>
          <w:color w:val="231F20"/>
        </w:rPr>
        <w:t>příslušném</w:t>
      </w:r>
      <w:r>
        <w:rPr>
          <w:color w:val="231F20"/>
          <w:spacing w:val="-6"/>
        </w:rPr>
        <w:t xml:space="preserve"> </w:t>
      </w:r>
      <w:r>
        <w:rPr>
          <w:color w:val="231F20"/>
        </w:rPr>
        <w:t>oboru</w:t>
      </w:r>
      <w:r>
        <w:rPr>
          <w:color w:val="231F20"/>
          <w:spacing w:val="-5"/>
        </w:rPr>
        <w:t xml:space="preserve"> </w:t>
      </w:r>
      <w:r>
        <w:rPr>
          <w:color w:val="231F20"/>
        </w:rPr>
        <w:t>předpokládat.</w:t>
      </w:r>
    </w:p>
    <w:p w14:paraId="2740AA96" w14:textId="77777777" w:rsidR="00FC4348" w:rsidRDefault="00FC4348">
      <w:pPr>
        <w:spacing w:line="237" w:lineRule="auto"/>
        <w:jc w:val="both"/>
        <w:sectPr w:rsidR="00FC4348">
          <w:type w:val="continuous"/>
          <w:pgSz w:w="11910" w:h="16840"/>
          <w:pgMar w:top="1040" w:right="1300" w:bottom="280" w:left="1300" w:header="708" w:footer="708" w:gutter="0"/>
          <w:cols w:space="708"/>
        </w:sectPr>
      </w:pPr>
    </w:p>
    <w:p w14:paraId="76DCFEA7" w14:textId="77777777" w:rsidR="00FC4348" w:rsidRDefault="003344F3">
      <w:pPr>
        <w:pStyle w:val="Odstavecseseznamem"/>
        <w:numPr>
          <w:ilvl w:val="0"/>
          <w:numId w:val="6"/>
        </w:numPr>
        <w:tabs>
          <w:tab w:val="left" w:pos="514"/>
        </w:tabs>
        <w:spacing w:before="48" w:line="268" w:lineRule="exact"/>
        <w:ind w:right="172" w:hanging="395"/>
        <w:jc w:val="both"/>
      </w:pPr>
      <w:r>
        <w:rPr>
          <w:color w:val="231F20"/>
        </w:rPr>
        <w:lastRenderedPageBreak/>
        <w:t>Objednatel si vyhrazuje právo neodebrat všechny služby. Cena za poskytované služby bude hrazena dle skutečného počtu účastníků Konference (dále jen „</w:t>
      </w:r>
      <w:r>
        <w:rPr>
          <w:b/>
          <w:color w:val="231F20"/>
        </w:rPr>
        <w:t>Skutečná cena</w:t>
      </w:r>
      <w:r>
        <w:rPr>
          <w:color w:val="231F20"/>
        </w:rPr>
        <w:t>“). Rozsah odebraných služeb si Objednatel vyhrazuje</w:t>
      </w:r>
      <w:r>
        <w:rPr>
          <w:color w:val="231F20"/>
          <w:spacing w:val="-7"/>
        </w:rPr>
        <w:t xml:space="preserve"> </w:t>
      </w:r>
      <w:r>
        <w:rPr>
          <w:color w:val="231F20"/>
        </w:rPr>
        <w:t>upřesnit:</w:t>
      </w:r>
    </w:p>
    <w:p w14:paraId="1722356C" w14:textId="77777777" w:rsidR="00FC4348" w:rsidRDefault="003344F3" w:rsidP="00685206">
      <w:pPr>
        <w:pStyle w:val="Odstavecseseznamem"/>
        <w:numPr>
          <w:ilvl w:val="1"/>
          <w:numId w:val="6"/>
        </w:numPr>
        <w:tabs>
          <w:tab w:val="left" w:pos="826"/>
        </w:tabs>
        <w:spacing w:before="126"/>
        <w:ind w:right="176" w:hanging="399"/>
        <w:jc w:val="both"/>
      </w:pPr>
      <w:r>
        <w:rPr>
          <w:color w:val="231F20"/>
        </w:rPr>
        <w:t xml:space="preserve">v případě pronájmu konferenčních prostor, technického vybavení a cateringových služeb nejpozději </w:t>
      </w:r>
      <w:r>
        <w:rPr>
          <w:b/>
          <w:color w:val="231F20"/>
        </w:rPr>
        <w:t xml:space="preserve">10 dní </w:t>
      </w:r>
      <w:r>
        <w:rPr>
          <w:color w:val="231F20"/>
        </w:rPr>
        <w:t>před zahájením</w:t>
      </w:r>
      <w:r>
        <w:rPr>
          <w:color w:val="231F20"/>
          <w:spacing w:val="-28"/>
        </w:rPr>
        <w:t xml:space="preserve"> </w:t>
      </w:r>
      <w:r>
        <w:rPr>
          <w:color w:val="231F20"/>
        </w:rPr>
        <w:t>Konference,</w:t>
      </w:r>
    </w:p>
    <w:p w14:paraId="16682151" w14:textId="77777777" w:rsidR="00FC4348" w:rsidRDefault="003344F3" w:rsidP="00685206">
      <w:pPr>
        <w:pStyle w:val="Odstavecseseznamem"/>
        <w:numPr>
          <w:ilvl w:val="1"/>
          <w:numId w:val="6"/>
        </w:numPr>
        <w:tabs>
          <w:tab w:val="left" w:pos="826"/>
        </w:tabs>
        <w:spacing w:before="116" w:line="266" w:lineRule="exact"/>
        <w:ind w:right="117" w:hanging="398"/>
        <w:jc w:val="both"/>
      </w:pPr>
      <w:r>
        <w:rPr>
          <w:color w:val="231F20"/>
        </w:rPr>
        <w:t xml:space="preserve">v případě ubytovacích služeb nejpozději </w:t>
      </w:r>
      <w:r>
        <w:rPr>
          <w:b/>
          <w:color w:val="231F20"/>
        </w:rPr>
        <w:t>do 20. 5. 2025</w:t>
      </w:r>
      <w:r>
        <w:rPr>
          <w:color w:val="231F20"/>
        </w:rPr>
        <w:t xml:space="preserve">. Objednatel bude </w:t>
      </w:r>
      <w:proofErr w:type="gramStart"/>
      <w:r>
        <w:rPr>
          <w:color w:val="231F20"/>
        </w:rPr>
        <w:t>rezervovat  ubytování</w:t>
      </w:r>
      <w:proofErr w:type="gramEnd"/>
      <w:r>
        <w:rPr>
          <w:color w:val="231F20"/>
        </w:rPr>
        <w:t xml:space="preserve"> pro všechny</w:t>
      </w:r>
      <w:r>
        <w:rPr>
          <w:color w:val="231F20"/>
          <w:spacing w:val="-20"/>
        </w:rPr>
        <w:t xml:space="preserve"> </w:t>
      </w:r>
      <w:r>
        <w:rPr>
          <w:color w:val="231F20"/>
        </w:rPr>
        <w:t>účastníky.</w:t>
      </w:r>
    </w:p>
    <w:p w14:paraId="33D2D2EE" w14:textId="77777777" w:rsidR="00FC4348" w:rsidRDefault="003344F3">
      <w:pPr>
        <w:pStyle w:val="Odstavecseseznamem"/>
        <w:numPr>
          <w:ilvl w:val="0"/>
          <w:numId w:val="6"/>
        </w:numPr>
        <w:tabs>
          <w:tab w:val="left" w:pos="514"/>
        </w:tabs>
        <w:spacing w:before="139" w:line="268" w:lineRule="exact"/>
        <w:ind w:right="174" w:hanging="395"/>
        <w:jc w:val="both"/>
      </w:pPr>
      <w:r>
        <w:rPr>
          <w:color w:val="231F20"/>
        </w:rPr>
        <w:t>Pro účely stanovení Skutečné ceny k úhradě jsou rozhodující jednotkové ceny uvedené v příloze č. 1, přičemž platí, že nápoje, které nebudou otevřeny a zkonzumovány, nebudou do Skutečné ceny</w:t>
      </w:r>
      <w:r>
        <w:rPr>
          <w:color w:val="231F20"/>
          <w:spacing w:val="-5"/>
        </w:rPr>
        <w:t xml:space="preserve"> </w:t>
      </w:r>
      <w:r>
        <w:rPr>
          <w:color w:val="231F20"/>
        </w:rPr>
        <w:t>zahrnuty.</w:t>
      </w:r>
    </w:p>
    <w:p w14:paraId="39F2B846" w14:textId="77777777" w:rsidR="00FC4348" w:rsidRDefault="003344F3">
      <w:pPr>
        <w:pStyle w:val="Odstavecseseznamem"/>
        <w:numPr>
          <w:ilvl w:val="0"/>
          <w:numId w:val="6"/>
        </w:numPr>
        <w:tabs>
          <w:tab w:val="left" w:pos="514"/>
        </w:tabs>
        <w:spacing w:before="125"/>
        <w:ind w:right="176" w:hanging="395"/>
        <w:jc w:val="both"/>
      </w:pPr>
      <w:r>
        <w:rPr>
          <w:color w:val="231F20"/>
        </w:rPr>
        <w:t>Není-</w:t>
      </w:r>
      <w:proofErr w:type="gramStart"/>
      <w:r>
        <w:rPr>
          <w:color w:val="231F20"/>
        </w:rPr>
        <w:t>li  výslovně</w:t>
      </w:r>
      <w:proofErr w:type="gramEnd"/>
      <w:r>
        <w:rPr>
          <w:color w:val="231F20"/>
        </w:rPr>
        <w:t xml:space="preserve">  uvedeno  jinak,  veškeré  ceny  v této  Smlouvě  uvedené  se  rozumí  bez  daně  z přidané hodnoty (dále také DPH), která bude Poskytovatelem účtována dle předpisů platných ke dni uskutečnění zdanitelného plnění, kterým se pro účely této Smlouvy rozumí poslední den poskytnutí služeb. Poskytovatel je oprávněn daňový doklad vystavit a předložit Objednateli po řádném poskytnutí a vyúčtování služeb, nejpozději však do 10 dnů ode dne uskutečnění zdanitelného</w:t>
      </w:r>
      <w:r>
        <w:rPr>
          <w:color w:val="231F20"/>
          <w:spacing w:val="-5"/>
        </w:rPr>
        <w:t xml:space="preserve"> </w:t>
      </w:r>
      <w:r>
        <w:rPr>
          <w:color w:val="231F20"/>
        </w:rPr>
        <w:t>plnění.</w:t>
      </w:r>
      <w:r>
        <w:rPr>
          <w:color w:val="231F20"/>
          <w:spacing w:val="-5"/>
        </w:rPr>
        <w:t xml:space="preserve"> </w:t>
      </w:r>
      <w:r>
        <w:rPr>
          <w:color w:val="231F20"/>
        </w:rPr>
        <w:t>Splatnost</w:t>
      </w:r>
      <w:r>
        <w:rPr>
          <w:color w:val="231F20"/>
          <w:spacing w:val="-4"/>
        </w:rPr>
        <w:t xml:space="preserve"> </w:t>
      </w:r>
      <w:r>
        <w:rPr>
          <w:color w:val="231F20"/>
        </w:rPr>
        <w:t>daňového</w:t>
      </w:r>
      <w:r>
        <w:rPr>
          <w:color w:val="231F20"/>
          <w:spacing w:val="-6"/>
        </w:rPr>
        <w:t xml:space="preserve"> </w:t>
      </w:r>
      <w:r>
        <w:rPr>
          <w:color w:val="231F20"/>
        </w:rPr>
        <w:t>dokladu</w:t>
      </w:r>
      <w:r>
        <w:rPr>
          <w:color w:val="231F20"/>
          <w:spacing w:val="-6"/>
        </w:rPr>
        <w:t xml:space="preserve"> </w:t>
      </w:r>
      <w:r>
        <w:rPr>
          <w:color w:val="231F20"/>
        </w:rPr>
        <w:t>činí</w:t>
      </w:r>
      <w:r>
        <w:rPr>
          <w:color w:val="231F20"/>
          <w:spacing w:val="-6"/>
        </w:rPr>
        <w:t xml:space="preserve"> </w:t>
      </w:r>
      <w:r>
        <w:rPr>
          <w:color w:val="231F20"/>
        </w:rPr>
        <w:t>30</w:t>
      </w:r>
      <w:r>
        <w:rPr>
          <w:color w:val="231F20"/>
          <w:spacing w:val="-5"/>
        </w:rPr>
        <w:t xml:space="preserve"> </w:t>
      </w:r>
      <w:r>
        <w:rPr>
          <w:color w:val="231F20"/>
        </w:rPr>
        <w:t>dnů</w:t>
      </w:r>
      <w:r>
        <w:rPr>
          <w:color w:val="231F20"/>
          <w:spacing w:val="-6"/>
        </w:rPr>
        <w:t xml:space="preserve"> </w:t>
      </w:r>
      <w:r>
        <w:rPr>
          <w:color w:val="231F20"/>
        </w:rPr>
        <w:t>ode</w:t>
      </w:r>
      <w:r>
        <w:rPr>
          <w:color w:val="231F20"/>
          <w:spacing w:val="-2"/>
        </w:rPr>
        <w:t xml:space="preserve"> </w:t>
      </w:r>
      <w:r>
        <w:rPr>
          <w:color w:val="231F20"/>
        </w:rPr>
        <w:t>dne</w:t>
      </w:r>
      <w:r>
        <w:rPr>
          <w:color w:val="231F20"/>
          <w:spacing w:val="-6"/>
        </w:rPr>
        <w:t xml:space="preserve"> </w:t>
      </w:r>
      <w:r>
        <w:rPr>
          <w:color w:val="231F20"/>
        </w:rPr>
        <w:t>jeho</w:t>
      </w:r>
      <w:r>
        <w:rPr>
          <w:color w:val="231F20"/>
          <w:spacing w:val="-4"/>
        </w:rPr>
        <w:t xml:space="preserve"> </w:t>
      </w:r>
      <w:r>
        <w:rPr>
          <w:color w:val="231F20"/>
        </w:rPr>
        <w:t>doručení</w:t>
      </w:r>
      <w:r>
        <w:rPr>
          <w:color w:val="231F20"/>
          <w:spacing w:val="-5"/>
        </w:rPr>
        <w:t xml:space="preserve"> </w:t>
      </w:r>
      <w:r>
        <w:rPr>
          <w:color w:val="231F20"/>
        </w:rPr>
        <w:t>Objednateli.</w:t>
      </w:r>
    </w:p>
    <w:p w14:paraId="2F9417AB" w14:textId="77777777" w:rsidR="00FC4348" w:rsidRDefault="003344F3">
      <w:pPr>
        <w:pStyle w:val="Odstavecseseznamem"/>
        <w:numPr>
          <w:ilvl w:val="0"/>
          <w:numId w:val="6"/>
        </w:numPr>
        <w:tabs>
          <w:tab w:val="left" w:pos="514"/>
        </w:tabs>
        <w:spacing w:before="134" w:line="268" w:lineRule="exact"/>
        <w:ind w:right="172" w:hanging="395"/>
        <w:jc w:val="both"/>
      </w:pPr>
      <w:r>
        <w:rPr>
          <w:color w:val="231F20"/>
        </w:rPr>
        <w:t xml:space="preserve">Daňový doklad bude obsahovat náležitosti účetního a daňového účetního dokladu </w:t>
      </w:r>
      <w:proofErr w:type="gramStart"/>
      <w:r>
        <w:rPr>
          <w:color w:val="231F20"/>
        </w:rPr>
        <w:t>podle  platných</w:t>
      </w:r>
      <w:proofErr w:type="gramEnd"/>
      <w:r>
        <w:rPr>
          <w:color w:val="231F20"/>
        </w:rPr>
        <w:t xml:space="preserve"> právních předpisů, uvedené lhůty splatnosti a uvedené bankovní spojení Poskytovatele. Přílohou dokladu bude kalkulace Skutečné ceny ve struktuře dle přílohy č. 1 Smlouvy. Objednatel si vyhrazuje právo vrátit daňový doklad Poskytovateli bez úhrady, jestliže tento nebude splňovat požadované náležitosti. V tomto případě bude lhůta splatnosti daňového dokladu přerušena a nová lhůta splatnosti bude započata po doručení opraveného daňového dokladu. V tomto případě</w:t>
      </w:r>
      <w:r>
        <w:rPr>
          <w:color w:val="231F20"/>
          <w:spacing w:val="-2"/>
        </w:rPr>
        <w:t xml:space="preserve"> </w:t>
      </w:r>
      <w:r>
        <w:rPr>
          <w:color w:val="231F20"/>
        </w:rPr>
        <w:t>není</w:t>
      </w:r>
      <w:r>
        <w:rPr>
          <w:color w:val="231F20"/>
          <w:spacing w:val="-3"/>
        </w:rPr>
        <w:t xml:space="preserve"> </w:t>
      </w:r>
      <w:r>
        <w:rPr>
          <w:color w:val="231F20"/>
        </w:rPr>
        <w:t>Objednatel</w:t>
      </w:r>
      <w:r>
        <w:rPr>
          <w:color w:val="231F20"/>
          <w:spacing w:val="-3"/>
        </w:rPr>
        <w:t xml:space="preserve"> </w:t>
      </w:r>
      <w:r>
        <w:rPr>
          <w:color w:val="231F20"/>
        </w:rPr>
        <w:t>v</w:t>
      </w:r>
      <w:r>
        <w:rPr>
          <w:color w:val="231F20"/>
          <w:spacing w:val="-5"/>
        </w:rPr>
        <w:t xml:space="preserve"> </w:t>
      </w:r>
      <w:r>
        <w:rPr>
          <w:color w:val="231F20"/>
        </w:rPr>
        <w:t>prodlení</w:t>
      </w:r>
      <w:r>
        <w:rPr>
          <w:color w:val="231F20"/>
          <w:spacing w:val="-2"/>
        </w:rPr>
        <w:t xml:space="preserve"> </w:t>
      </w:r>
      <w:r>
        <w:rPr>
          <w:color w:val="231F20"/>
        </w:rPr>
        <w:t>s</w:t>
      </w:r>
      <w:r>
        <w:rPr>
          <w:color w:val="231F20"/>
          <w:spacing w:val="-2"/>
        </w:rPr>
        <w:t xml:space="preserve"> </w:t>
      </w:r>
      <w:r>
        <w:rPr>
          <w:color w:val="231F20"/>
        </w:rPr>
        <w:t>úhradou</w:t>
      </w:r>
      <w:r>
        <w:rPr>
          <w:color w:val="231F20"/>
          <w:spacing w:val="-5"/>
        </w:rPr>
        <w:t xml:space="preserve"> </w:t>
      </w:r>
      <w:r>
        <w:rPr>
          <w:color w:val="231F20"/>
        </w:rPr>
        <w:t>příslušné</w:t>
      </w:r>
      <w:r>
        <w:rPr>
          <w:color w:val="231F20"/>
          <w:spacing w:val="-2"/>
        </w:rPr>
        <w:t xml:space="preserve"> </w:t>
      </w:r>
      <w:r>
        <w:rPr>
          <w:color w:val="231F20"/>
        </w:rPr>
        <w:t>částky,</w:t>
      </w:r>
      <w:r>
        <w:rPr>
          <w:color w:val="231F20"/>
          <w:spacing w:val="-6"/>
        </w:rPr>
        <w:t xml:space="preserve"> </w:t>
      </w:r>
      <w:r>
        <w:rPr>
          <w:color w:val="231F20"/>
        </w:rPr>
        <w:t>na</w:t>
      </w:r>
      <w:r>
        <w:rPr>
          <w:color w:val="231F20"/>
          <w:spacing w:val="-3"/>
        </w:rPr>
        <w:t xml:space="preserve"> </w:t>
      </w:r>
      <w:r>
        <w:rPr>
          <w:color w:val="231F20"/>
        </w:rPr>
        <w:t>kterou daňový</w:t>
      </w:r>
      <w:r>
        <w:rPr>
          <w:color w:val="231F20"/>
          <w:spacing w:val="-4"/>
        </w:rPr>
        <w:t xml:space="preserve"> </w:t>
      </w:r>
      <w:r>
        <w:rPr>
          <w:color w:val="231F20"/>
        </w:rPr>
        <w:t>doklad</w:t>
      </w:r>
      <w:r>
        <w:rPr>
          <w:color w:val="231F20"/>
          <w:spacing w:val="-2"/>
        </w:rPr>
        <w:t xml:space="preserve"> </w:t>
      </w:r>
      <w:r>
        <w:rPr>
          <w:color w:val="231F20"/>
        </w:rPr>
        <w:t>zní.</w:t>
      </w:r>
    </w:p>
    <w:p w14:paraId="5F5CC479" w14:textId="77777777" w:rsidR="00FC4348" w:rsidRDefault="003344F3">
      <w:pPr>
        <w:pStyle w:val="Odstavecseseznamem"/>
        <w:numPr>
          <w:ilvl w:val="0"/>
          <w:numId w:val="6"/>
        </w:numPr>
        <w:tabs>
          <w:tab w:val="left" w:pos="514"/>
        </w:tabs>
        <w:spacing w:before="128" w:line="237" w:lineRule="auto"/>
        <w:ind w:right="175" w:hanging="395"/>
        <w:jc w:val="both"/>
      </w:pPr>
      <w:r>
        <w:rPr>
          <w:color w:val="231F20"/>
        </w:rPr>
        <w:t xml:space="preserve">Poskytovatel je oprávněn vystavit doklad na úhradu zálohy ve výši 10 % z celkové ceny dle </w:t>
      </w:r>
      <w:proofErr w:type="gramStart"/>
      <w:r>
        <w:rPr>
          <w:color w:val="231F20"/>
        </w:rPr>
        <w:t>bodu  1</w:t>
      </w:r>
      <w:proofErr w:type="gramEnd"/>
      <w:r>
        <w:rPr>
          <w:color w:val="231F20"/>
        </w:rPr>
        <w:t xml:space="preserve"> tohoto článku Smlouvy k 10. 5. 2024. Objednatel se zavazuje, že tyto zálohy uhradí ve lhůtě splatnosti podle čl. IV. bodu 5 této</w:t>
      </w:r>
      <w:r>
        <w:rPr>
          <w:color w:val="231F20"/>
          <w:spacing w:val="-24"/>
        </w:rPr>
        <w:t xml:space="preserve"> </w:t>
      </w:r>
      <w:r>
        <w:rPr>
          <w:color w:val="231F20"/>
        </w:rPr>
        <w:t>Smlouvy.</w:t>
      </w:r>
    </w:p>
    <w:p w14:paraId="04EA4F7F" w14:textId="77777777" w:rsidR="00FC4348" w:rsidRDefault="00FC4348">
      <w:pPr>
        <w:pStyle w:val="Zkladntext"/>
      </w:pPr>
    </w:p>
    <w:p w14:paraId="2BF86014" w14:textId="77777777" w:rsidR="00FC4348" w:rsidRDefault="00FC4348">
      <w:pPr>
        <w:pStyle w:val="Zkladntext"/>
        <w:spacing w:before="11"/>
        <w:rPr>
          <w:sz w:val="31"/>
        </w:rPr>
      </w:pPr>
    </w:p>
    <w:p w14:paraId="728AA7CB" w14:textId="77777777" w:rsidR="00FC4348" w:rsidRDefault="003344F3">
      <w:pPr>
        <w:pStyle w:val="Nadpis1"/>
        <w:ind w:left="3254" w:right="2889"/>
      </w:pPr>
      <w:r>
        <w:rPr>
          <w:color w:val="231F20"/>
        </w:rPr>
        <w:t>Článek V.</w:t>
      </w:r>
    </w:p>
    <w:p w14:paraId="4C54105B" w14:textId="77777777" w:rsidR="00FC4348" w:rsidRDefault="003344F3">
      <w:pPr>
        <w:ind w:left="3255" w:right="2889"/>
        <w:jc w:val="center"/>
        <w:rPr>
          <w:b/>
        </w:rPr>
      </w:pPr>
      <w:r>
        <w:rPr>
          <w:b/>
          <w:color w:val="231F20"/>
        </w:rPr>
        <w:t>Práva a povinnosti smluvních stran</w:t>
      </w:r>
    </w:p>
    <w:p w14:paraId="50044567" w14:textId="77777777" w:rsidR="00FC4348" w:rsidRDefault="003344F3">
      <w:pPr>
        <w:pStyle w:val="Odstavecseseznamem"/>
        <w:numPr>
          <w:ilvl w:val="0"/>
          <w:numId w:val="5"/>
        </w:numPr>
        <w:tabs>
          <w:tab w:val="left" w:pos="514"/>
        </w:tabs>
        <w:spacing w:before="123" w:line="237" w:lineRule="auto"/>
        <w:ind w:right="174" w:hanging="395"/>
        <w:jc w:val="both"/>
      </w:pPr>
      <w:r>
        <w:rPr>
          <w:color w:val="231F20"/>
        </w:rPr>
        <w:t>Smluvní strany se dohodly, že veškerá komunikace smluvních stran týkající se plnění předmětu Smlouvy bude uskutečňována prostřednictvím kontaktních osob uvedených v záhlaví této Smlouvy (dále jen „</w:t>
      </w:r>
      <w:r>
        <w:rPr>
          <w:b/>
          <w:color w:val="231F20"/>
        </w:rPr>
        <w:t>Kontaktní osoby</w:t>
      </w:r>
      <w:r>
        <w:rPr>
          <w:color w:val="231F20"/>
        </w:rPr>
        <w:t>“), nedohodnou-li se smluvní strany jinak. Neurčí-li kterákoliv smluvní strana jinak, předpokládá se, že Kontaktní osoby jsou ve věcech plnění Smlouvy oprávněny k veškerému jednání, které lze k zajištění řádného splnění závazků dle této Smlouvy rozumně</w:t>
      </w:r>
      <w:r>
        <w:rPr>
          <w:color w:val="231F20"/>
          <w:spacing w:val="-2"/>
        </w:rPr>
        <w:t xml:space="preserve"> </w:t>
      </w:r>
      <w:r>
        <w:rPr>
          <w:color w:val="231F20"/>
        </w:rPr>
        <w:t>očekávat.</w:t>
      </w:r>
    </w:p>
    <w:p w14:paraId="4EE77229" w14:textId="77777777" w:rsidR="00FC4348" w:rsidRDefault="003344F3">
      <w:pPr>
        <w:pStyle w:val="Odstavecseseznamem"/>
        <w:numPr>
          <w:ilvl w:val="0"/>
          <w:numId w:val="5"/>
        </w:numPr>
        <w:tabs>
          <w:tab w:val="left" w:pos="514"/>
        </w:tabs>
        <w:spacing w:before="123" w:line="237" w:lineRule="auto"/>
        <w:ind w:right="174" w:hanging="395"/>
        <w:jc w:val="both"/>
      </w:pPr>
      <w:r>
        <w:rPr>
          <w:color w:val="231F20"/>
        </w:rPr>
        <w:t>Poskytovatel se zavazuje postupovat v úzké součinnosti s Objednatelem, v souladu s pokyny, podmínkami, připomínkami a oprávněnými zájmy Objednatele a všechny úkony, které se ukážou být nezbytné pro splnění předmětu této Smlouvy a naplnění jejího účelu, uskuteční právně konformním způsobem a s náležitou odbornou</w:t>
      </w:r>
      <w:r>
        <w:rPr>
          <w:color w:val="231F20"/>
          <w:spacing w:val="-23"/>
        </w:rPr>
        <w:t xml:space="preserve"> </w:t>
      </w:r>
      <w:r>
        <w:rPr>
          <w:color w:val="231F20"/>
        </w:rPr>
        <w:t>péčí.</w:t>
      </w:r>
    </w:p>
    <w:p w14:paraId="20135E65" w14:textId="77777777" w:rsidR="00FC4348" w:rsidRDefault="003344F3">
      <w:pPr>
        <w:pStyle w:val="Odstavecseseznamem"/>
        <w:numPr>
          <w:ilvl w:val="0"/>
          <w:numId w:val="5"/>
        </w:numPr>
        <w:tabs>
          <w:tab w:val="left" w:pos="514"/>
        </w:tabs>
        <w:spacing w:before="123" w:line="237" w:lineRule="auto"/>
        <w:ind w:right="175" w:hanging="395"/>
        <w:jc w:val="both"/>
      </w:pPr>
      <w:r>
        <w:rPr>
          <w:color w:val="231F20"/>
        </w:rPr>
        <w:t>Poskytovatel je povinen Objednatele informovat o všech skutečnostech, které jsou mu známy anebo které by mu s ohledem na jeho odbornost měly být známy, a které mohou plnění předmětu Smlouvy negativně ovlivnit či</w:t>
      </w:r>
      <w:r>
        <w:rPr>
          <w:color w:val="231F20"/>
          <w:spacing w:val="-7"/>
        </w:rPr>
        <w:t xml:space="preserve"> </w:t>
      </w:r>
      <w:r>
        <w:rPr>
          <w:color w:val="231F20"/>
        </w:rPr>
        <w:t>zmařit.</w:t>
      </w:r>
    </w:p>
    <w:p w14:paraId="221917D1" w14:textId="77777777" w:rsidR="00FC4348" w:rsidRDefault="003344F3">
      <w:pPr>
        <w:pStyle w:val="Odstavecseseznamem"/>
        <w:numPr>
          <w:ilvl w:val="0"/>
          <w:numId w:val="5"/>
        </w:numPr>
        <w:tabs>
          <w:tab w:val="left" w:pos="514"/>
        </w:tabs>
        <w:spacing w:before="135" w:line="268" w:lineRule="exact"/>
        <w:ind w:right="174" w:hanging="395"/>
        <w:jc w:val="both"/>
      </w:pPr>
      <w:r>
        <w:rPr>
          <w:color w:val="231F20"/>
        </w:rPr>
        <w:t>Objednatel je oprávněn požadovat po Poskytovateli náhradu nákladů, které vynaložil, pokud plnil to, k čemu byl povinen Poskytovatel; tyto náklady je Objednatel také oprávněn započíst vůči pohledávkám Poskytovatele za Objednatele, a to i doposud</w:t>
      </w:r>
      <w:r>
        <w:rPr>
          <w:color w:val="231F20"/>
          <w:spacing w:val="-13"/>
        </w:rPr>
        <w:t xml:space="preserve"> </w:t>
      </w:r>
      <w:r>
        <w:rPr>
          <w:color w:val="231F20"/>
        </w:rPr>
        <w:t>nesplatným.</w:t>
      </w:r>
    </w:p>
    <w:p w14:paraId="37B37F93" w14:textId="77777777" w:rsidR="00FC4348" w:rsidRDefault="003344F3">
      <w:pPr>
        <w:pStyle w:val="Odstavecseseznamem"/>
        <w:numPr>
          <w:ilvl w:val="0"/>
          <w:numId w:val="5"/>
        </w:numPr>
        <w:tabs>
          <w:tab w:val="left" w:pos="514"/>
        </w:tabs>
        <w:spacing w:before="140" w:line="268" w:lineRule="exact"/>
        <w:ind w:right="174" w:hanging="395"/>
        <w:jc w:val="both"/>
      </w:pPr>
      <w:r>
        <w:rPr>
          <w:color w:val="231F20"/>
        </w:rPr>
        <w:t>Poskytovatel odpovídá za bezvadnost poskytovaných služeb. Objednatel je oprávněn kontrolovat plnění</w:t>
      </w:r>
      <w:r>
        <w:rPr>
          <w:color w:val="231F20"/>
          <w:spacing w:val="37"/>
        </w:rPr>
        <w:t xml:space="preserve"> </w:t>
      </w:r>
      <w:r>
        <w:rPr>
          <w:color w:val="231F20"/>
        </w:rPr>
        <w:t>Smlouvy</w:t>
      </w:r>
      <w:r>
        <w:rPr>
          <w:color w:val="231F20"/>
          <w:spacing w:val="36"/>
        </w:rPr>
        <w:t xml:space="preserve"> </w:t>
      </w:r>
      <w:r>
        <w:rPr>
          <w:color w:val="231F20"/>
        </w:rPr>
        <w:t>Poskytovatelem</w:t>
      </w:r>
      <w:r>
        <w:rPr>
          <w:color w:val="231F20"/>
          <w:spacing w:val="38"/>
        </w:rPr>
        <w:t xml:space="preserve"> </w:t>
      </w:r>
      <w:r>
        <w:rPr>
          <w:color w:val="231F20"/>
        </w:rPr>
        <w:t>kdykoliv</w:t>
      </w:r>
      <w:r>
        <w:rPr>
          <w:color w:val="231F20"/>
          <w:spacing w:val="35"/>
        </w:rPr>
        <w:t xml:space="preserve"> </w:t>
      </w:r>
      <w:r>
        <w:rPr>
          <w:color w:val="231F20"/>
        </w:rPr>
        <w:t>v</w:t>
      </w:r>
      <w:r>
        <w:rPr>
          <w:color w:val="231F20"/>
          <w:spacing w:val="-1"/>
        </w:rPr>
        <w:t xml:space="preserve"> </w:t>
      </w:r>
      <w:r>
        <w:rPr>
          <w:color w:val="231F20"/>
        </w:rPr>
        <w:t>průběhu</w:t>
      </w:r>
      <w:r>
        <w:rPr>
          <w:color w:val="231F20"/>
          <w:spacing w:val="36"/>
        </w:rPr>
        <w:t xml:space="preserve"> </w:t>
      </w:r>
      <w:r>
        <w:rPr>
          <w:color w:val="231F20"/>
        </w:rPr>
        <w:t>přípravy</w:t>
      </w:r>
      <w:r>
        <w:rPr>
          <w:color w:val="231F20"/>
          <w:spacing w:val="38"/>
        </w:rPr>
        <w:t xml:space="preserve"> </w:t>
      </w:r>
      <w:r>
        <w:rPr>
          <w:color w:val="231F20"/>
        </w:rPr>
        <w:t>a</w:t>
      </w:r>
      <w:r>
        <w:rPr>
          <w:color w:val="231F20"/>
          <w:spacing w:val="37"/>
        </w:rPr>
        <w:t xml:space="preserve"> </w:t>
      </w:r>
      <w:r>
        <w:rPr>
          <w:color w:val="231F20"/>
        </w:rPr>
        <w:t>konání</w:t>
      </w:r>
      <w:r>
        <w:rPr>
          <w:color w:val="231F20"/>
          <w:spacing w:val="36"/>
        </w:rPr>
        <w:t xml:space="preserve"> </w:t>
      </w:r>
      <w:r>
        <w:rPr>
          <w:color w:val="231F20"/>
        </w:rPr>
        <w:t>Konference</w:t>
      </w:r>
      <w:r>
        <w:rPr>
          <w:color w:val="231F20"/>
          <w:spacing w:val="40"/>
        </w:rPr>
        <w:t xml:space="preserve"> </w:t>
      </w:r>
      <w:r>
        <w:rPr>
          <w:color w:val="231F20"/>
        </w:rPr>
        <w:t>a</w:t>
      </w:r>
      <w:r>
        <w:rPr>
          <w:color w:val="231F20"/>
          <w:spacing w:val="36"/>
        </w:rPr>
        <w:t xml:space="preserve"> </w:t>
      </w:r>
      <w:r>
        <w:rPr>
          <w:color w:val="231F20"/>
        </w:rPr>
        <w:t>vytknout</w:t>
      </w:r>
    </w:p>
    <w:p w14:paraId="7C31EB49" w14:textId="77777777" w:rsidR="00FC4348" w:rsidRDefault="00FC4348">
      <w:pPr>
        <w:spacing w:line="268" w:lineRule="exact"/>
        <w:jc w:val="both"/>
        <w:sectPr w:rsidR="00FC4348">
          <w:pgSz w:w="11910" w:h="16840"/>
          <w:pgMar w:top="780" w:right="1240" w:bottom="280" w:left="1300" w:header="708" w:footer="708" w:gutter="0"/>
          <w:cols w:space="708"/>
        </w:sectPr>
      </w:pPr>
    </w:p>
    <w:p w14:paraId="221C5B43" w14:textId="77777777" w:rsidR="00FC4348" w:rsidRDefault="003344F3" w:rsidP="004077F1">
      <w:pPr>
        <w:pStyle w:val="Zkladntext"/>
        <w:spacing w:before="33"/>
        <w:ind w:left="513" w:right="347"/>
        <w:jc w:val="both"/>
      </w:pPr>
      <w:r>
        <w:rPr>
          <w:color w:val="231F20"/>
        </w:rPr>
        <w:lastRenderedPageBreak/>
        <w:t>případně zjištěné vady či nedostatky v plnění předmětu Smlouvy. Poskytovatel je povinen vytknuté vady či nedostatky bezodkladně na své náklady odstranit.</w:t>
      </w:r>
    </w:p>
    <w:p w14:paraId="34E5EA0A" w14:textId="77777777" w:rsidR="00FC4348" w:rsidRDefault="003344F3" w:rsidP="004077F1">
      <w:pPr>
        <w:pStyle w:val="Odstavecseseznamem"/>
        <w:numPr>
          <w:ilvl w:val="0"/>
          <w:numId w:val="5"/>
        </w:numPr>
        <w:tabs>
          <w:tab w:val="left" w:pos="514"/>
        </w:tabs>
        <w:spacing w:before="119"/>
        <w:ind w:hanging="395"/>
        <w:jc w:val="both"/>
      </w:pPr>
      <w:r>
        <w:rPr>
          <w:color w:val="231F20"/>
        </w:rPr>
        <w:t>Poskytovatel nesmí postoupit pohledávky za Objednatelem třetí</w:t>
      </w:r>
      <w:r>
        <w:rPr>
          <w:color w:val="231F20"/>
          <w:spacing w:val="-16"/>
        </w:rPr>
        <w:t xml:space="preserve"> </w:t>
      </w:r>
      <w:r>
        <w:rPr>
          <w:color w:val="231F20"/>
        </w:rPr>
        <w:t>osobě.</w:t>
      </w:r>
    </w:p>
    <w:p w14:paraId="73504D28" w14:textId="77777777" w:rsidR="00FC4348" w:rsidRDefault="003344F3" w:rsidP="004077F1">
      <w:pPr>
        <w:pStyle w:val="Odstavecseseznamem"/>
        <w:numPr>
          <w:ilvl w:val="0"/>
          <w:numId w:val="5"/>
        </w:numPr>
        <w:tabs>
          <w:tab w:val="left" w:pos="514"/>
        </w:tabs>
        <w:spacing w:before="114"/>
        <w:ind w:hanging="395"/>
        <w:jc w:val="both"/>
      </w:pPr>
      <w:r>
        <w:rPr>
          <w:color w:val="231F20"/>
        </w:rPr>
        <w:t>Poskytovatel se zavazuje zajistit, že veškeré prostory Místa plnění budou</w:t>
      </w:r>
      <w:r>
        <w:rPr>
          <w:color w:val="231F20"/>
          <w:spacing w:val="-28"/>
        </w:rPr>
        <w:t xml:space="preserve"> </w:t>
      </w:r>
      <w:r>
        <w:rPr>
          <w:color w:val="231F20"/>
        </w:rPr>
        <w:t>nekuřácké.</w:t>
      </w:r>
    </w:p>
    <w:p w14:paraId="6AACFB54" w14:textId="77777777" w:rsidR="00FC4348" w:rsidRDefault="003344F3" w:rsidP="004077F1">
      <w:pPr>
        <w:pStyle w:val="Odstavecseseznamem"/>
        <w:numPr>
          <w:ilvl w:val="0"/>
          <w:numId w:val="5"/>
        </w:numPr>
        <w:tabs>
          <w:tab w:val="left" w:pos="514"/>
        </w:tabs>
        <w:spacing w:before="116" w:line="237" w:lineRule="auto"/>
        <w:ind w:right="116" w:hanging="395"/>
        <w:jc w:val="both"/>
      </w:pPr>
      <w:r>
        <w:rPr>
          <w:color w:val="231F20"/>
        </w:rPr>
        <w:t xml:space="preserve">Poskytovatel souhlasí s použitím názvu a loga Místa plnění uvedeného v čl. III bodu 2 této Smlouvy pro propagační účely Konference za předpokladu, že ho Objednatel o této skutečnosti předem informuje. Poskytovatel poskytne Objednateli za tímto účelem na vyžádání příslušný </w:t>
      </w:r>
      <w:proofErr w:type="spellStart"/>
      <w:r>
        <w:rPr>
          <w:color w:val="231F20"/>
        </w:rPr>
        <w:t>logomanuál</w:t>
      </w:r>
      <w:proofErr w:type="spellEnd"/>
      <w:r>
        <w:rPr>
          <w:color w:val="231F20"/>
        </w:rPr>
        <w:t>.</w:t>
      </w:r>
    </w:p>
    <w:p w14:paraId="0932B2D7" w14:textId="77777777" w:rsidR="00FC4348" w:rsidRDefault="003344F3">
      <w:pPr>
        <w:pStyle w:val="Odstavecseseznamem"/>
        <w:numPr>
          <w:ilvl w:val="0"/>
          <w:numId w:val="5"/>
        </w:numPr>
        <w:tabs>
          <w:tab w:val="left" w:pos="514"/>
        </w:tabs>
        <w:spacing w:before="134" w:line="268" w:lineRule="exact"/>
        <w:ind w:right="114" w:hanging="395"/>
        <w:jc w:val="both"/>
      </w:pPr>
      <w:r>
        <w:rPr>
          <w:color w:val="231F20"/>
        </w:rPr>
        <w:t>Poskytovatel není pro potřeby cateringu oprávněn používat tzv. „jednorázové“ plastové nádobí (příbory, kelímky, tácky, míchátka apod.), nehodnou-</w:t>
      </w:r>
      <w:proofErr w:type="spellStart"/>
      <w:r>
        <w:rPr>
          <w:color w:val="231F20"/>
        </w:rPr>
        <w:t>li</w:t>
      </w:r>
      <w:proofErr w:type="spellEnd"/>
      <w:r>
        <w:rPr>
          <w:color w:val="231F20"/>
        </w:rPr>
        <w:t xml:space="preserve"> se smluvní strany</w:t>
      </w:r>
      <w:r>
        <w:rPr>
          <w:color w:val="231F20"/>
          <w:spacing w:val="-23"/>
        </w:rPr>
        <w:t xml:space="preserve"> </w:t>
      </w:r>
      <w:r>
        <w:rPr>
          <w:color w:val="231F20"/>
        </w:rPr>
        <w:t>jinak.</w:t>
      </w:r>
    </w:p>
    <w:p w14:paraId="7903961A" w14:textId="77777777" w:rsidR="00FC4348" w:rsidRDefault="003344F3">
      <w:pPr>
        <w:pStyle w:val="Odstavecseseznamem"/>
        <w:numPr>
          <w:ilvl w:val="0"/>
          <w:numId w:val="5"/>
        </w:numPr>
        <w:tabs>
          <w:tab w:val="left" w:pos="514"/>
        </w:tabs>
        <w:spacing w:before="139" w:line="268" w:lineRule="exact"/>
        <w:ind w:right="113" w:hanging="395"/>
        <w:jc w:val="both"/>
      </w:pPr>
      <w:r>
        <w:rPr>
          <w:color w:val="231F20"/>
        </w:rPr>
        <w:t>Poskytovatel prohlašuje, že Objednateli odpovídá za případnou škodu způsobenou Objednateli poddodavatelem Poskytovatele, je-li určitá část plnění tímto způsobem</w:t>
      </w:r>
      <w:r>
        <w:rPr>
          <w:color w:val="231F20"/>
          <w:spacing w:val="-25"/>
        </w:rPr>
        <w:t xml:space="preserve"> </w:t>
      </w:r>
      <w:r>
        <w:rPr>
          <w:color w:val="231F20"/>
        </w:rPr>
        <w:t>zajišťována.</w:t>
      </w:r>
    </w:p>
    <w:p w14:paraId="19A265E6" w14:textId="77777777" w:rsidR="00FC4348" w:rsidRDefault="003344F3">
      <w:pPr>
        <w:pStyle w:val="Odstavecseseznamem"/>
        <w:numPr>
          <w:ilvl w:val="0"/>
          <w:numId w:val="5"/>
        </w:numPr>
        <w:tabs>
          <w:tab w:val="left" w:pos="514"/>
        </w:tabs>
        <w:spacing w:before="127" w:line="237" w:lineRule="auto"/>
        <w:ind w:right="115" w:hanging="395"/>
        <w:jc w:val="both"/>
      </w:pPr>
      <w:r>
        <w:rPr>
          <w:color w:val="231F20"/>
        </w:rPr>
        <w:t xml:space="preserve">Za </w:t>
      </w:r>
      <w:proofErr w:type="gramStart"/>
      <w:r>
        <w:rPr>
          <w:color w:val="231F20"/>
        </w:rPr>
        <w:t>odložené  věci</w:t>
      </w:r>
      <w:proofErr w:type="gramEnd"/>
      <w:r>
        <w:rPr>
          <w:color w:val="231F20"/>
        </w:rPr>
        <w:t xml:space="preserve"> v  Místě plnění  v souvislosti  s pořádáním  Konference  odpovídá  Poskytovatel v souladu s § 2945 občanského zákoníku. Za odložené věci v Místě plnění nese Poskytovatel odpovědnost pouze tehdy, pokud budou na místě k tomu určeném (např. šatna). Poskytovatel není odpovědný za pojištění věcí, které budou vystaveny v rámci prezentací, výstav</w:t>
      </w:r>
      <w:r>
        <w:rPr>
          <w:color w:val="231F20"/>
          <w:spacing w:val="-16"/>
        </w:rPr>
        <w:t xml:space="preserve"> </w:t>
      </w:r>
      <w:r>
        <w:rPr>
          <w:color w:val="231F20"/>
        </w:rPr>
        <w:t>apod.</w:t>
      </w:r>
    </w:p>
    <w:p w14:paraId="062BE52D" w14:textId="77777777" w:rsidR="00FC4348" w:rsidRDefault="003344F3">
      <w:pPr>
        <w:pStyle w:val="Odstavecseseznamem"/>
        <w:numPr>
          <w:ilvl w:val="0"/>
          <w:numId w:val="5"/>
        </w:numPr>
        <w:tabs>
          <w:tab w:val="left" w:pos="514"/>
        </w:tabs>
        <w:spacing w:before="134" w:line="268" w:lineRule="exact"/>
        <w:ind w:right="116" w:hanging="395"/>
        <w:jc w:val="both"/>
      </w:pPr>
      <w:r>
        <w:rPr>
          <w:color w:val="231F20"/>
        </w:rPr>
        <w:t>Objednatel jako pořadatel Konference odpovídá Poskytovateli za škodu způsobenou zaměstnanci Objednatele, která vznikne při pořádání Konference nebo v přímé souvislosti s</w:t>
      </w:r>
      <w:r>
        <w:rPr>
          <w:color w:val="231F20"/>
          <w:spacing w:val="-11"/>
        </w:rPr>
        <w:t xml:space="preserve"> </w:t>
      </w:r>
      <w:r>
        <w:rPr>
          <w:color w:val="231F20"/>
        </w:rPr>
        <w:t>ní.</w:t>
      </w:r>
    </w:p>
    <w:p w14:paraId="5D03A0CD" w14:textId="77777777" w:rsidR="00FC4348" w:rsidRDefault="00FC4348">
      <w:pPr>
        <w:pStyle w:val="Zkladntext"/>
      </w:pPr>
    </w:p>
    <w:p w14:paraId="6F3CADD0" w14:textId="77777777" w:rsidR="00FC4348" w:rsidRDefault="00FC4348">
      <w:pPr>
        <w:pStyle w:val="Zkladntext"/>
      </w:pPr>
    </w:p>
    <w:p w14:paraId="05E5007F" w14:textId="77777777" w:rsidR="00FC4348" w:rsidRDefault="003344F3">
      <w:pPr>
        <w:pStyle w:val="Nadpis1"/>
        <w:ind w:left="4255" w:right="3829"/>
      </w:pPr>
      <w:r>
        <w:rPr>
          <w:color w:val="231F20"/>
        </w:rPr>
        <w:t>VI.</w:t>
      </w:r>
    </w:p>
    <w:p w14:paraId="3D50CC66" w14:textId="77777777" w:rsidR="00FC4348" w:rsidRDefault="003344F3">
      <w:pPr>
        <w:spacing w:before="119"/>
        <w:ind w:left="4059" w:right="3636"/>
        <w:jc w:val="center"/>
        <w:rPr>
          <w:b/>
        </w:rPr>
      </w:pPr>
      <w:r>
        <w:rPr>
          <w:b/>
          <w:color w:val="231F20"/>
        </w:rPr>
        <w:t>Smluvní pokuty</w:t>
      </w:r>
    </w:p>
    <w:p w14:paraId="5FBE2ABD" w14:textId="77777777" w:rsidR="00FC4348" w:rsidRDefault="003344F3">
      <w:pPr>
        <w:pStyle w:val="Odstavecseseznamem"/>
        <w:numPr>
          <w:ilvl w:val="0"/>
          <w:numId w:val="4"/>
        </w:numPr>
        <w:tabs>
          <w:tab w:val="left" w:pos="546"/>
        </w:tabs>
        <w:spacing w:before="119" w:line="276" w:lineRule="auto"/>
        <w:ind w:right="114" w:hanging="427"/>
        <w:jc w:val="both"/>
      </w:pPr>
      <w:r>
        <w:rPr>
          <w:color w:val="231F20"/>
        </w:rPr>
        <w:t>V případě, že nebude Poskytovatelem poskytnuta část služeb uvedených v příloze č. 1, ačkoliv byly řádně sjednány, je Poskytovatel povinen uhradit Objednateli smluvní pokutu ve výši 30 %     z ceny těchto neposkytnutých</w:t>
      </w:r>
      <w:r>
        <w:rPr>
          <w:color w:val="231F20"/>
          <w:spacing w:val="-27"/>
        </w:rPr>
        <w:t xml:space="preserve"> </w:t>
      </w:r>
      <w:r>
        <w:rPr>
          <w:color w:val="231F20"/>
        </w:rPr>
        <w:t>služeb.</w:t>
      </w:r>
    </w:p>
    <w:p w14:paraId="1D7A6BA8" w14:textId="77777777" w:rsidR="00FC4348" w:rsidRDefault="003344F3">
      <w:pPr>
        <w:pStyle w:val="Odstavecseseznamem"/>
        <w:numPr>
          <w:ilvl w:val="0"/>
          <w:numId w:val="4"/>
        </w:numPr>
        <w:tabs>
          <w:tab w:val="left" w:pos="546"/>
        </w:tabs>
        <w:spacing w:line="276" w:lineRule="auto"/>
        <w:ind w:right="112" w:hanging="427"/>
        <w:jc w:val="both"/>
      </w:pPr>
      <w:r>
        <w:rPr>
          <w:color w:val="231F20"/>
        </w:rPr>
        <w:t>V případě neodstranění vady či nedostatku dle čl. V bodu 5 této Smlouvy, je Poskytovatel povinen uhradit Objednateli smluvní pokutu ve výši 500 Kč za každou vadu či nedostatek. Tato smluvní pokuta bude uložena v případě, kdy povinnost nebude splněna ani po výzvě k</w:t>
      </w:r>
      <w:r>
        <w:rPr>
          <w:color w:val="231F20"/>
          <w:spacing w:val="-31"/>
        </w:rPr>
        <w:t xml:space="preserve"> </w:t>
      </w:r>
      <w:r>
        <w:rPr>
          <w:color w:val="231F20"/>
        </w:rPr>
        <w:t>nápravě.</w:t>
      </w:r>
    </w:p>
    <w:p w14:paraId="7C80BB15" w14:textId="77777777" w:rsidR="00FC4348" w:rsidRDefault="003344F3">
      <w:pPr>
        <w:pStyle w:val="Odstavecseseznamem"/>
        <w:numPr>
          <w:ilvl w:val="0"/>
          <w:numId w:val="4"/>
        </w:numPr>
        <w:tabs>
          <w:tab w:val="left" w:pos="546"/>
        </w:tabs>
        <w:spacing w:line="276" w:lineRule="auto"/>
        <w:ind w:right="112" w:hanging="427"/>
        <w:jc w:val="both"/>
      </w:pPr>
      <w:r>
        <w:rPr>
          <w:color w:val="231F20"/>
        </w:rPr>
        <w:t>V případě prodlení Objednatele s úhradou peněžitého plnění, je Objednatel povinen uhradit Poskytovateli úrok z prodlení v zákonné</w:t>
      </w:r>
      <w:r>
        <w:rPr>
          <w:color w:val="231F20"/>
          <w:spacing w:val="-22"/>
        </w:rPr>
        <w:t xml:space="preserve"> </w:t>
      </w:r>
      <w:r>
        <w:rPr>
          <w:color w:val="231F20"/>
        </w:rPr>
        <w:t>výši.</w:t>
      </w:r>
    </w:p>
    <w:p w14:paraId="71961787" w14:textId="77777777" w:rsidR="00FC4348" w:rsidRDefault="003344F3">
      <w:pPr>
        <w:pStyle w:val="Odstavecseseznamem"/>
        <w:numPr>
          <w:ilvl w:val="0"/>
          <w:numId w:val="4"/>
        </w:numPr>
        <w:tabs>
          <w:tab w:val="left" w:pos="545"/>
          <w:tab w:val="left" w:pos="546"/>
        </w:tabs>
        <w:spacing w:before="117"/>
        <w:ind w:hanging="427"/>
      </w:pPr>
      <w:r>
        <w:rPr>
          <w:color w:val="231F20"/>
        </w:rPr>
        <w:t>Smluvní</w:t>
      </w:r>
      <w:r>
        <w:rPr>
          <w:color w:val="231F20"/>
          <w:spacing w:val="-4"/>
        </w:rPr>
        <w:t xml:space="preserve"> </w:t>
      </w:r>
      <w:r>
        <w:rPr>
          <w:color w:val="231F20"/>
        </w:rPr>
        <w:t>pokuty</w:t>
      </w:r>
      <w:r>
        <w:rPr>
          <w:color w:val="231F20"/>
          <w:spacing w:val="-4"/>
        </w:rPr>
        <w:t xml:space="preserve"> </w:t>
      </w:r>
      <w:r>
        <w:rPr>
          <w:color w:val="231F20"/>
        </w:rPr>
        <w:t>se</w:t>
      </w:r>
      <w:r>
        <w:rPr>
          <w:color w:val="231F20"/>
          <w:spacing w:val="-6"/>
        </w:rPr>
        <w:t xml:space="preserve"> </w:t>
      </w:r>
      <w:r>
        <w:rPr>
          <w:color w:val="231F20"/>
        </w:rPr>
        <w:t>stávají</w:t>
      </w:r>
      <w:r>
        <w:rPr>
          <w:color w:val="231F20"/>
          <w:spacing w:val="-4"/>
        </w:rPr>
        <w:t xml:space="preserve"> </w:t>
      </w:r>
      <w:r>
        <w:rPr>
          <w:color w:val="231F20"/>
        </w:rPr>
        <w:t>splatnými</w:t>
      </w:r>
      <w:r>
        <w:rPr>
          <w:color w:val="231F20"/>
          <w:spacing w:val="-7"/>
        </w:rPr>
        <w:t xml:space="preserve"> </w:t>
      </w:r>
      <w:r>
        <w:rPr>
          <w:color w:val="231F20"/>
        </w:rPr>
        <w:t>dnem</w:t>
      </w:r>
      <w:r>
        <w:rPr>
          <w:color w:val="231F20"/>
          <w:spacing w:val="-4"/>
        </w:rPr>
        <w:t xml:space="preserve"> </w:t>
      </w:r>
      <w:r>
        <w:rPr>
          <w:color w:val="231F20"/>
        </w:rPr>
        <w:t>následujícím</w:t>
      </w:r>
      <w:r>
        <w:rPr>
          <w:color w:val="231F20"/>
          <w:spacing w:val="-2"/>
        </w:rPr>
        <w:t xml:space="preserve"> </w:t>
      </w:r>
      <w:r>
        <w:rPr>
          <w:color w:val="231F20"/>
        </w:rPr>
        <w:t>po</w:t>
      </w:r>
      <w:r>
        <w:rPr>
          <w:color w:val="231F20"/>
          <w:spacing w:val="-3"/>
        </w:rPr>
        <w:t xml:space="preserve"> </w:t>
      </w:r>
      <w:r>
        <w:rPr>
          <w:color w:val="231F20"/>
        </w:rPr>
        <w:t>dni,</w:t>
      </w:r>
      <w:r>
        <w:rPr>
          <w:color w:val="231F20"/>
          <w:spacing w:val="-4"/>
        </w:rPr>
        <w:t xml:space="preserve"> </w:t>
      </w:r>
      <w:r>
        <w:rPr>
          <w:color w:val="231F20"/>
        </w:rPr>
        <w:t>ve</w:t>
      </w:r>
      <w:r>
        <w:rPr>
          <w:color w:val="231F20"/>
          <w:spacing w:val="-4"/>
        </w:rPr>
        <w:t xml:space="preserve"> </w:t>
      </w:r>
      <w:r>
        <w:rPr>
          <w:color w:val="231F20"/>
        </w:rPr>
        <w:t>kterém</w:t>
      </w:r>
      <w:r>
        <w:rPr>
          <w:color w:val="231F20"/>
          <w:spacing w:val="-4"/>
        </w:rPr>
        <w:t xml:space="preserve"> </w:t>
      </w:r>
      <w:r>
        <w:rPr>
          <w:color w:val="231F20"/>
        </w:rPr>
        <w:t>na</w:t>
      </w:r>
      <w:r>
        <w:rPr>
          <w:color w:val="231F20"/>
          <w:spacing w:val="-4"/>
        </w:rPr>
        <w:t xml:space="preserve"> </w:t>
      </w:r>
      <w:r>
        <w:rPr>
          <w:color w:val="231F20"/>
        </w:rPr>
        <w:t>ně</w:t>
      </w:r>
      <w:r>
        <w:rPr>
          <w:color w:val="231F20"/>
          <w:spacing w:val="-6"/>
        </w:rPr>
        <w:t xml:space="preserve"> </w:t>
      </w:r>
      <w:r>
        <w:rPr>
          <w:color w:val="231F20"/>
        </w:rPr>
        <w:t>vznikl</w:t>
      </w:r>
      <w:r>
        <w:rPr>
          <w:color w:val="231F20"/>
          <w:spacing w:val="-4"/>
        </w:rPr>
        <w:t xml:space="preserve"> </w:t>
      </w:r>
      <w:r>
        <w:rPr>
          <w:color w:val="231F20"/>
        </w:rPr>
        <w:t>nárok.</w:t>
      </w:r>
    </w:p>
    <w:p w14:paraId="26117C79" w14:textId="77777777" w:rsidR="00FC4348" w:rsidRDefault="003344F3">
      <w:pPr>
        <w:pStyle w:val="Odstavecseseznamem"/>
        <w:numPr>
          <w:ilvl w:val="0"/>
          <w:numId w:val="4"/>
        </w:numPr>
        <w:tabs>
          <w:tab w:val="left" w:pos="546"/>
        </w:tabs>
        <w:spacing w:before="160" w:line="276" w:lineRule="auto"/>
        <w:ind w:right="118" w:hanging="427"/>
        <w:jc w:val="both"/>
      </w:pPr>
      <w:r>
        <w:rPr>
          <w:color w:val="231F20"/>
        </w:rPr>
        <w:t>Smluvní pokuty se platí nezávisle na tom, zda a v jaké výši vznikne Objednateli škoda.  Zaplacením smluvní pokuty nezaniká nárok Objednatele na náhradu škody vzniklé porušením povinností Poskytovatele z této</w:t>
      </w:r>
      <w:r>
        <w:rPr>
          <w:color w:val="231F20"/>
          <w:spacing w:val="-17"/>
        </w:rPr>
        <w:t xml:space="preserve"> </w:t>
      </w:r>
      <w:r>
        <w:rPr>
          <w:color w:val="231F20"/>
        </w:rPr>
        <w:t>Smlouvy.</w:t>
      </w:r>
    </w:p>
    <w:p w14:paraId="07E0ED20" w14:textId="77777777" w:rsidR="00FC4348" w:rsidRDefault="003344F3">
      <w:pPr>
        <w:pStyle w:val="Odstavecseseznamem"/>
        <w:numPr>
          <w:ilvl w:val="0"/>
          <w:numId w:val="4"/>
        </w:numPr>
        <w:tabs>
          <w:tab w:val="left" w:pos="546"/>
        </w:tabs>
        <w:spacing w:line="276" w:lineRule="auto"/>
        <w:ind w:right="116" w:hanging="427"/>
        <w:jc w:val="both"/>
      </w:pPr>
      <w:r>
        <w:rPr>
          <w:color w:val="231F20"/>
        </w:rPr>
        <w:t>Strana povinná musí uhradit straně oprávněné smluvní pokuty nejpozději do 15 kalendářních dnů ode dne obdržení příslušného vyúčtování od druhé smluvní</w:t>
      </w:r>
      <w:r>
        <w:rPr>
          <w:color w:val="231F20"/>
          <w:spacing w:val="-30"/>
        </w:rPr>
        <w:t xml:space="preserve"> </w:t>
      </w:r>
      <w:r>
        <w:rPr>
          <w:color w:val="231F20"/>
        </w:rPr>
        <w:t>strany.</w:t>
      </w:r>
    </w:p>
    <w:p w14:paraId="5AF59CD2" w14:textId="77777777" w:rsidR="00FC4348" w:rsidRDefault="003344F3">
      <w:pPr>
        <w:pStyle w:val="Odstavecseseznamem"/>
        <w:numPr>
          <w:ilvl w:val="0"/>
          <w:numId w:val="4"/>
        </w:numPr>
        <w:tabs>
          <w:tab w:val="left" w:pos="546"/>
        </w:tabs>
        <w:spacing w:before="117" w:line="276" w:lineRule="auto"/>
        <w:ind w:right="116" w:hanging="427"/>
        <w:jc w:val="both"/>
      </w:pPr>
      <w:r>
        <w:rPr>
          <w:color w:val="231F20"/>
        </w:rPr>
        <w:t>Smluvní strany činí nesporné výše sjednaných smluvních pokut a považují je za zcela přiměřené a oprávněné co do sjednané výše, zejména s přihlédnutím k účelu a významu této Smlouvy pro Objednatele a k ujištění o zkušenostech</w:t>
      </w:r>
      <w:r>
        <w:rPr>
          <w:color w:val="231F20"/>
          <w:spacing w:val="-12"/>
        </w:rPr>
        <w:t xml:space="preserve"> </w:t>
      </w:r>
      <w:r>
        <w:rPr>
          <w:color w:val="231F20"/>
        </w:rPr>
        <w:t>Poskytovatele.</w:t>
      </w:r>
    </w:p>
    <w:p w14:paraId="1B8E06F9" w14:textId="77777777" w:rsidR="00FC4348" w:rsidRDefault="00FC4348">
      <w:pPr>
        <w:pStyle w:val="Zkladntext"/>
      </w:pPr>
    </w:p>
    <w:p w14:paraId="32AE3A67" w14:textId="77777777" w:rsidR="00FC4348" w:rsidRDefault="00FC4348">
      <w:pPr>
        <w:pStyle w:val="Zkladntext"/>
        <w:spacing w:before="8"/>
        <w:rPr>
          <w:sz w:val="31"/>
        </w:rPr>
      </w:pPr>
    </w:p>
    <w:p w14:paraId="610340E1" w14:textId="77777777" w:rsidR="00FC4348" w:rsidRDefault="003344F3">
      <w:pPr>
        <w:pStyle w:val="Nadpis1"/>
        <w:ind w:left="4028" w:right="3597"/>
      </w:pPr>
      <w:r>
        <w:rPr>
          <w:color w:val="231F20"/>
        </w:rPr>
        <w:t>Článek VII. Ukončení smlouvy</w:t>
      </w:r>
    </w:p>
    <w:p w14:paraId="54DCF22C" w14:textId="77777777" w:rsidR="00FC4348" w:rsidRDefault="003344F3">
      <w:pPr>
        <w:pStyle w:val="Odstavecseseznamem"/>
        <w:numPr>
          <w:ilvl w:val="0"/>
          <w:numId w:val="3"/>
        </w:numPr>
        <w:tabs>
          <w:tab w:val="left" w:pos="514"/>
        </w:tabs>
        <w:ind w:hanging="395"/>
      </w:pPr>
      <w:r>
        <w:rPr>
          <w:color w:val="231F20"/>
        </w:rPr>
        <w:t>Smlouva může být ukončena splněním, dohodou smluvních stran nebo</w:t>
      </w:r>
      <w:r>
        <w:rPr>
          <w:color w:val="231F20"/>
          <w:spacing w:val="-25"/>
        </w:rPr>
        <w:t xml:space="preserve"> </w:t>
      </w:r>
      <w:r>
        <w:rPr>
          <w:color w:val="231F20"/>
        </w:rPr>
        <w:t>odstoupením.</w:t>
      </w:r>
    </w:p>
    <w:p w14:paraId="3B43542E" w14:textId="77777777" w:rsidR="00FC4348" w:rsidRDefault="00FC4348">
      <w:pPr>
        <w:sectPr w:rsidR="00FC4348">
          <w:pgSz w:w="11910" w:h="16840"/>
          <w:pgMar w:top="780" w:right="1300" w:bottom="280" w:left="1300" w:header="708" w:footer="708" w:gutter="0"/>
          <w:cols w:space="708"/>
        </w:sectPr>
      </w:pPr>
    </w:p>
    <w:p w14:paraId="21014C85" w14:textId="77777777" w:rsidR="00FC4348" w:rsidRDefault="003344F3">
      <w:pPr>
        <w:pStyle w:val="Odstavecseseznamem"/>
        <w:numPr>
          <w:ilvl w:val="0"/>
          <w:numId w:val="3"/>
        </w:numPr>
        <w:tabs>
          <w:tab w:val="left" w:pos="514"/>
        </w:tabs>
        <w:spacing w:before="34"/>
        <w:ind w:right="118" w:hanging="395"/>
        <w:jc w:val="both"/>
      </w:pPr>
      <w:r>
        <w:rPr>
          <w:color w:val="231F20"/>
        </w:rPr>
        <w:lastRenderedPageBreak/>
        <w:t xml:space="preserve">Smluvní   strany   </w:t>
      </w:r>
      <w:proofErr w:type="gramStart"/>
      <w:r>
        <w:rPr>
          <w:color w:val="231F20"/>
        </w:rPr>
        <w:t xml:space="preserve">ujednávají,   </w:t>
      </w:r>
      <w:proofErr w:type="gramEnd"/>
      <w:r>
        <w:rPr>
          <w:color w:val="231F20"/>
        </w:rPr>
        <w:t>že   kterákoli   z nich   je  oprávněna   od   této   Smlouvy   odstoupit v případech, kdy z důvodu omezení vyhlášených Ministerstvem zdravotnictví, Krajskou hygienickou stanicí, Ministerstvem školství, mládeže a tělovýchovy či jiným odpovědným správním orgánem souvisejících s epidemickou situací způsobenou onemocněním COVID 19 nebude možné v dohodnutém rozsahu naplnit podmínky této</w:t>
      </w:r>
      <w:r>
        <w:rPr>
          <w:color w:val="231F20"/>
          <w:spacing w:val="-26"/>
        </w:rPr>
        <w:t xml:space="preserve"> </w:t>
      </w:r>
      <w:r>
        <w:rPr>
          <w:color w:val="231F20"/>
        </w:rPr>
        <w:t>Smlouvy.</w:t>
      </w:r>
    </w:p>
    <w:p w14:paraId="49E13BB2" w14:textId="77777777" w:rsidR="00FC4348" w:rsidRDefault="003344F3">
      <w:pPr>
        <w:pStyle w:val="Odstavecseseznamem"/>
        <w:numPr>
          <w:ilvl w:val="1"/>
          <w:numId w:val="3"/>
        </w:numPr>
        <w:tabs>
          <w:tab w:val="left" w:pos="826"/>
        </w:tabs>
        <w:spacing w:before="117" w:line="266" w:lineRule="exact"/>
        <w:ind w:right="116" w:hanging="399"/>
        <w:jc w:val="both"/>
      </w:pPr>
      <w:r>
        <w:rPr>
          <w:color w:val="231F20"/>
        </w:rPr>
        <w:t>Za okolnosti, za kterých nebude možné naplnit podmínky Smlouvy v dohodnutém rozsahu, se považují</w:t>
      </w:r>
      <w:r>
        <w:rPr>
          <w:color w:val="231F20"/>
          <w:spacing w:val="-9"/>
        </w:rPr>
        <w:t xml:space="preserve"> </w:t>
      </w:r>
      <w:r>
        <w:rPr>
          <w:color w:val="231F20"/>
        </w:rPr>
        <w:t>zejména:</w:t>
      </w:r>
    </w:p>
    <w:p w14:paraId="60BBEA0A" w14:textId="77777777" w:rsidR="00FC4348" w:rsidRDefault="003344F3">
      <w:pPr>
        <w:pStyle w:val="Odstavecseseznamem"/>
        <w:numPr>
          <w:ilvl w:val="2"/>
          <w:numId w:val="3"/>
        </w:numPr>
        <w:tabs>
          <w:tab w:val="left" w:pos="1250"/>
          <w:tab w:val="left" w:pos="1251"/>
        </w:tabs>
        <w:spacing w:before="126"/>
        <w:ind w:hanging="338"/>
        <w:jc w:val="left"/>
      </w:pPr>
      <w:r>
        <w:rPr>
          <w:color w:val="231F20"/>
        </w:rPr>
        <w:t>omezení povoleného počtu osob účastnících se Konference pod hodnotu 100</w:t>
      </w:r>
      <w:r>
        <w:rPr>
          <w:color w:val="231F20"/>
          <w:spacing w:val="-18"/>
        </w:rPr>
        <w:t xml:space="preserve"> </w:t>
      </w:r>
      <w:r>
        <w:rPr>
          <w:color w:val="231F20"/>
        </w:rPr>
        <w:t>osob;</w:t>
      </w:r>
    </w:p>
    <w:p w14:paraId="240E5B53" w14:textId="77777777" w:rsidR="00FC4348" w:rsidRDefault="003344F3">
      <w:pPr>
        <w:pStyle w:val="Odstavecseseznamem"/>
        <w:numPr>
          <w:ilvl w:val="2"/>
          <w:numId w:val="3"/>
        </w:numPr>
        <w:tabs>
          <w:tab w:val="left" w:pos="1250"/>
          <w:tab w:val="left" w:pos="1251"/>
        </w:tabs>
        <w:spacing w:before="60"/>
        <w:ind w:hanging="338"/>
        <w:jc w:val="left"/>
      </w:pPr>
      <w:r>
        <w:rPr>
          <w:color w:val="231F20"/>
        </w:rPr>
        <w:t>omezení</w:t>
      </w:r>
      <w:r>
        <w:rPr>
          <w:color w:val="231F20"/>
          <w:spacing w:val="-4"/>
        </w:rPr>
        <w:t xml:space="preserve"> </w:t>
      </w:r>
      <w:r>
        <w:rPr>
          <w:color w:val="231F20"/>
        </w:rPr>
        <w:t>pohybu</w:t>
      </w:r>
      <w:r>
        <w:rPr>
          <w:color w:val="231F20"/>
          <w:spacing w:val="-4"/>
        </w:rPr>
        <w:t xml:space="preserve"> </w:t>
      </w:r>
      <w:r>
        <w:rPr>
          <w:color w:val="231F20"/>
        </w:rPr>
        <w:t>osob,</w:t>
      </w:r>
      <w:r>
        <w:rPr>
          <w:color w:val="231F20"/>
          <w:spacing w:val="-7"/>
        </w:rPr>
        <w:t xml:space="preserve"> </w:t>
      </w:r>
      <w:r>
        <w:rPr>
          <w:color w:val="231F20"/>
        </w:rPr>
        <w:t>resp.</w:t>
      </w:r>
      <w:r>
        <w:rPr>
          <w:color w:val="231F20"/>
          <w:spacing w:val="-4"/>
        </w:rPr>
        <w:t xml:space="preserve"> </w:t>
      </w:r>
      <w:r>
        <w:rPr>
          <w:color w:val="231F20"/>
        </w:rPr>
        <w:t>omezení</w:t>
      </w:r>
      <w:r>
        <w:rPr>
          <w:color w:val="231F20"/>
          <w:spacing w:val="-4"/>
        </w:rPr>
        <w:t xml:space="preserve"> </w:t>
      </w:r>
      <w:r>
        <w:rPr>
          <w:color w:val="231F20"/>
        </w:rPr>
        <w:t>či</w:t>
      </w:r>
      <w:r>
        <w:rPr>
          <w:color w:val="231F20"/>
          <w:spacing w:val="-4"/>
        </w:rPr>
        <w:t xml:space="preserve"> </w:t>
      </w:r>
      <w:r>
        <w:rPr>
          <w:color w:val="231F20"/>
        </w:rPr>
        <w:t>zákaz</w:t>
      </w:r>
      <w:r>
        <w:rPr>
          <w:color w:val="231F20"/>
          <w:spacing w:val="-4"/>
        </w:rPr>
        <w:t xml:space="preserve"> </w:t>
      </w:r>
      <w:r>
        <w:rPr>
          <w:color w:val="231F20"/>
        </w:rPr>
        <w:t>vstupu</w:t>
      </w:r>
      <w:r>
        <w:rPr>
          <w:color w:val="231F20"/>
          <w:spacing w:val="-6"/>
        </w:rPr>
        <w:t xml:space="preserve"> </w:t>
      </w:r>
      <w:r>
        <w:rPr>
          <w:color w:val="231F20"/>
        </w:rPr>
        <w:t>na</w:t>
      </w:r>
      <w:r>
        <w:rPr>
          <w:color w:val="231F20"/>
          <w:spacing w:val="-4"/>
        </w:rPr>
        <w:t xml:space="preserve"> </w:t>
      </w:r>
      <w:r>
        <w:rPr>
          <w:color w:val="231F20"/>
        </w:rPr>
        <w:t>území</w:t>
      </w:r>
      <w:r>
        <w:rPr>
          <w:color w:val="231F20"/>
          <w:spacing w:val="-4"/>
        </w:rPr>
        <w:t xml:space="preserve"> </w:t>
      </w:r>
      <w:r>
        <w:rPr>
          <w:color w:val="231F20"/>
        </w:rPr>
        <w:t>České</w:t>
      </w:r>
      <w:r>
        <w:rPr>
          <w:color w:val="231F20"/>
          <w:spacing w:val="-4"/>
        </w:rPr>
        <w:t xml:space="preserve"> </w:t>
      </w:r>
      <w:r>
        <w:rPr>
          <w:color w:val="231F20"/>
        </w:rPr>
        <w:t>republiky;</w:t>
      </w:r>
    </w:p>
    <w:p w14:paraId="55D242E3" w14:textId="77777777" w:rsidR="00FC4348" w:rsidRDefault="003344F3">
      <w:pPr>
        <w:pStyle w:val="Odstavecseseznamem"/>
        <w:numPr>
          <w:ilvl w:val="2"/>
          <w:numId w:val="3"/>
        </w:numPr>
        <w:tabs>
          <w:tab w:val="left" w:pos="1250"/>
          <w:tab w:val="left" w:pos="1251"/>
        </w:tabs>
        <w:spacing w:before="60"/>
        <w:ind w:hanging="338"/>
        <w:jc w:val="left"/>
      </w:pPr>
      <w:r>
        <w:rPr>
          <w:color w:val="231F20"/>
        </w:rPr>
        <w:t>zákaz pořádání</w:t>
      </w:r>
      <w:r>
        <w:rPr>
          <w:color w:val="231F20"/>
          <w:spacing w:val="-15"/>
        </w:rPr>
        <w:t xml:space="preserve"> </w:t>
      </w:r>
      <w:r>
        <w:rPr>
          <w:color w:val="231F20"/>
        </w:rPr>
        <w:t>Konference;</w:t>
      </w:r>
    </w:p>
    <w:p w14:paraId="7E5CE018" w14:textId="77777777" w:rsidR="00FC4348" w:rsidRDefault="003344F3">
      <w:pPr>
        <w:pStyle w:val="Odstavecseseznamem"/>
        <w:numPr>
          <w:ilvl w:val="2"/>
          <w:numId w:val="3"/>
        </w:numPr>
        <w:tabs>
          <w:tab w:val="left" w:pos="1250"/>
          <w:tab w:val="left" w:pos="1251"/>
        </w:tabs>
        <w:spacing w:before="60"/>
        <w:ind w:hanging="338"/>
        <w:jc w:val="left"/>
      </w:pPr>
      <w:r>
        <w:rPr>
          <w:color w:val="231F20"/>
        </w:rPr>
        <w:t>zákaz poskytování či omezení poskytování</w:t>
      </w:r>
      <w:r>
        <w:rPr>
          <w:color w:val="231F20"/>
          <w:spacing w:val="-6"/>
        </w:rPr>
        <w:t xml:space="preserve"> </w:t>
      </w:r>
      <w:r>
        <w:rPr>
          <w:color w:val="231F20"/>
        </w:rPr>
        <w:t>služeb;</w:t>
      </w:r>
    </w:p>
    <w:p w14:paraId="4C0DEC8F" w14:textId="77777777" w:rsidR="00FC4348" w:rsidRDefault="003344F3">
      <w:pPr>
        <w:pStyle w:val="Odstavecseseznamem"/>
        <w:numPr>
          <w:ilvl w:val="1"/>
          <w:numId w:val="3"/>
        </w:numPr>
        <w:tabs>
          <w:tab w:val="left" w:pos="826"/>
        </w:tabs>
        <w:spacing w:before="57"/>
        <w:ind w:right="112" w:hanging="399"/>
        <w:jc w:val="both"/>
      </w:pPr>
      <w:r>
        <w:rPr>
          <w:color w:val="231F20"/>
        </w:rPr>
        <w:t>V případě, kdy nastanou takové skutečnosti, je smluvní strana povinna bez zbytečného odkladu informovat druhou smluvní stranu a současně ji doručit oznámení o odstoupení od Smlouvy. V případech uvedených v bodě 2) tohoto článku Smlouvy si žádná ze smluvních stran nebude činit žádné nároky na náhrady ani kompenzace. Uhrazené zálohy vrátí Poskytovatel</w:t>
      </w:r>
      <w:r>
        <w:rPr>
          <w:color w:val="231F20"/>
          <w:spacing w:val="-4"/>
        </w:rPr>
        <w:t xml:space="preserve"> </w:t>
      </w:r>
      <w:r>
        <w:rPr>
          <w:color w:val="231F20"/>
        </w:rPr>
        <w:t>Objednateli</w:t>
      </w:r>
      <w:r>
        <w:rPr>
          <w:color w:val="231F20"/>
          <w:spacing w:val="-4"/>
        </w:rPr>
        <w:t xml:space="preserve"> </w:t>
      </w:r>
      <w:r>
        <w:rPr>
          <w:color w:val="231F20"/>
        </w:rPr>
        <w:t>do</w:t>
      </w:r>
      <w:r>
        <w:rPr>
          <w:color w:val="231F20"/>
          <w:spacing w:val="-3"/>
        </w:rPr>
        <w:t xml:space="preserve"> </w:t>
      </w:r>
      <w:r>
        <w:rPr>
          <w:color w:val="231F20"/>
        </w:rPr>
        <w:t>10</w:t>
      </w:r>
      <w:r>
        <w:rPr>
          <w:color w:val="231F20"/>
          <w:spacing w:val="-3"/>
        </w:rPr>
        <w:t xml:space="preserve"> </w:t>
      </w:r>
      <w:r>
        <w:rPr>
          <w:color w:val="231F20"/>
        </w:rPr>
        <w:t>dnů</w:t>
      </w:r>
      <w:r>
        <w:rPr>
          <w:color w:val="231F20"/>
          <w:spacing w:val="-5"/>
        </w:rPr>
        <w:t xml:space="preserve"> </w:t>
      </w:r>
      <w:r>
        <w:rPr>
          <w:color w:val="231F20"/>
        </w:rPr>
        <w:t>ode</w:t>
      </w:r>
      <w:r>
        <w:rPr>
          <w:color w:val="231F20"/>
          <w:spacing w:val="-3"/>
        </w:rPr>
        <w:t xml:space="preserve"> </w:t>
      </w:r>
      <w:r>
        <w:rPr>
          <w:color w:val="231F20"/>
        </w:rPr>
        <w:t>dne</w:t>
      </w:r>
      <w:r>
        <w:rPr>
          <w:color w:val="231F20"/>
          <w:spacing w:val="-3"/>
        </w:rPr>
        <w:t xml:space="preserve"> </w:t>
      </w:r>
      <w:r>
        <w:rPr>
          <w:color w:val="231F20"/>
        </w:rPr>
        <w:t>doručení</w:t>
      </w:r>
      <w:r>
        <w:rPr>
          <w:color w:val="231F20"/>
          <w:spacing w:val="-4"/>
        </w:rPr>
        <w:t xml:space="preserve"> </w:t>
      </w:r>
      <w:r>
        <w:rPr>
          <w:color w:val="231F20"/>
        </w:rPr>
        <w:t>oznámení</w:t>
      </w:r>
      <w:r>
        <w:rPr>
          <w:color w:val="231F20"/>
          <w:spacing w:val="-5"/>
        </w:rPr>
        <w:t xml:space="preserve"> </w:t>
      </w:r>
      <w:r>
        <w:rPr>
          <w:color w:val="231F20"/>
        </w:rPr>
        <w:t>o odstoupení</w:t>
      </w:r>
      <w:r>
        <w:rPr>
          <w:color w:val="231F20"/>
          <w:spacing w:val="-6"/>
        </w:rPr>
        <w:t xml:space="preserve"> </w:t>
      </w:r>
      <w:r>
        <w:rPr>
          <w:color w:val="231F20"/>
        </w:rPr>
        <w:t>od</w:t>
      </w:r>
      <w:r>
        <w:rPr>
          <w:color w:val="231F20"/>
          <w:spacing w:val="-6"/>
        </w:rPr>
        <w:t xml:space="preserve"> </w:t>
      </w:r>
      <w:r>
        <w:rPr>
          <w:color w:val="231F20"/>
        </w:rPr>
        <w:t>Smlouvy.</w:t>
      </w:r>
    </w:p>
    <w:p w14:paraId="4D38FCE5" w14:textId="77777777" w:rsidR="00FC4348" w:rsidRDefault="003344F3">
      <w:pPr>
        <w:pStyle w:val="Odstavecseseznamem"/>
        <w:numPr>
          <w:ilvl w:val="0"/>
          <w:numId w:val="3"/>
        </w:numPr>
        <w:tabs>
          <w:tab w:val="left" w:pos="514"/>
        </w:tabs>
        <w:spacing w:before="134" w:line="268" w:lineRule="exact"/>
        <w:ind w:right="117" w:hanging="395"/>
        <w:jc w:val="both"/>
      </w:pPr>
      <w:r>
        <w:rPr>
          <w:color w:val="231F20"/>
        </w:rPr>
        <w:t>V pochybnostech platí, že oznámení o odstoupení od Smlouvy je doručeno druhé smluvní straně třetím kalendářním dnem ode dne jeho podání u provozovatele poštovní</w:t>
      </w:r>
      <w:r>
        <w:rPr>
          <w:color w:val="231F20"/>
          <w:spacing w:val="-21"/>
        </w:rPr>
        <w:t xml:space="preserve"> </w:t>
      </w:r>
      <w:r>
        <w:rPr>
          <w:color w:val="231F20"/>
        </w:rPr>
        <w:t>licence.</w:t>
      </w:r>
    </w:p>
    <w:p w14:paraId="1E4AB9F4" w14:textId="77777777" w:rsidR="00FC4348" w:rsidRDefault="00FC4348">
      <w:pPr>
        <w:pStyle w:val="Zkladntext"/>
      </w:pPr>
    </w:p>
    <w:p w14:paraId="33CC9A89" w14:textId="77777777" w:rsidR="00FC4348" w:rsidRDefault="00FC4348">
      <w:pPr>
        <w:pStyle w:val="Zkladntext"/>
      </w:pPr>
    </w:p>
    <w:p w14:paraId="4B514BE4" w14:textId="77777777" w:rsidR="00FC4348" w:rsidRDefault="00FC4348">
      <w:pPr>
        <w:pStyle w:val="Zkladntext"/>
        <w:spacing w:before="11"/>
        <w:rPr>
          <w:sz w:val="29"/>
        </w:rPr>
      </w:pPr>
    </w:p>
    <w:p w14:paraId="08D946AB" w14:textId="77777777" w:rsidR="00FC4348" w:rsidRDefault="003344F3">
      <w:pPr>
        <w:pStyle w:val="Nadpis1"/>
        <w:spacing w:line="345" w:lineRule="auto"/>
        <w:ind w:left="3865" w:right="3437" w:hanging="4"/>
      </w:pPr>
      <w:r>
        <w:rPr>
          <w:color w:val="231F20"/>
        </w:rPr>
        <w:t>Článek VIII. Závěrečná</w:t>
      </w:r>
      <w:r>
        <w:rPr>
          <w:color w:val="231F20"/>
          <w:spacing w:val="-10"/>
        </w:rPr>
        <w:t xml:space="preserve"> </w:t>
      </w:r>
      <w:r>
        <w:rPr>
          <w:color w:val="231F20"/>
        </w:rPr>
        <w:t>ustanovení</w:t>
      </w:r>
    </w:p>
    <w:p w14:paraId="1278C39F" w14:textId="77777777" w:rsidR="00FC4348" w:rsidRDefault="003344F3">
      <w:pPr>
        <w:pStyle w:val="Odstavecseseznamem"/>
        <w:numPr>
          <w:ilvl w:val="0"/>
          <w:numId w:val="2"/>
        </w:numPr>
        <w:tabs>
          <w:tab w:val="left" w:pos="546"/>
        </w:tabs>
        <w:spacing w:before="1" w:line="268" w:lineRule="auto"/>
        <w:ind w:right="113"/>
        <w:jc w:val="both"/>
      </w:pPr>
      <w:r>
        <w:rPr>
          <w:color w:val="231F20"/>
        </w:rPr>
        <w:t>Poskytovatel se zavazuje dodržet veškeré podmínky stanovené touto Smlouvou a jejími přílohami.</w:t>
      </w:r>
    </w:p>
    <w:p w14:paraId="3DF578C3" w14:textId="77777777" w:rsidR="00FC4348" w:rsidRDefault="003344F3">
      <w:pPr>
        <w:pStyle w:val="Odstavecseseznamem"/>
        <w:numPr>
          <w:ilvl w:val="0"/>
          <w:numId w:val="2"/>
        </w:numPr>
        <w:tabs>
          <w:tab w:val="left" w:pos="546"/>
        </w:tabs>
        <w:spacing w:before="128" w:line="266" w:lineRule="auto"/>
        <w:ind w:right="111"/>
        <w:jc w:val="both"/>
      </w:pPr>
      <w:r>
        <w:rPr>
          <w:color w:val="231F20"/>
        </w:rPr>
        <w:t>Tato Smlouva je uzavřena dnem připojení posledního podpisu oprávněného zástupce Smluvních stran a účinnosti dnem uveřejnění této smlouvy v registru smluv dle zákona o registru</w:t>
      </w:r>
      <w:r>
        <w:rPr>
          <w:color w:val="231F20"/>
          <w:spacing w:val="-16"/>
        </w:rPr>
        <w:t xml:space="preserve"> </w:t>
      </w:r>
      <w:r>
        <w:rPr>
          <w:color w:val="231F20"/>
        </w:rPr>
        <w:t>smluv.</w:t>
      </w:r>
    </w:p>
    <w:p w14:paraId="0D26AE0E" w14:textId="77777777" w:rsidR="00FC4348" w:rsidRDefault="003344F3">
      <w:pPr>
        <w:pStyle w:val="Odstavecseseznamem"/>
        <w:numPr>
          <w:ilvl w:val="0"/>
          <w:numId w:val="2"/>
        </w:numPr>
        <w:tabs>
          <w:tab w:val="left" w:pos="546"/>
        </w:tabs>
        <w:spacing w:before="131" w:line="268" w:lineRule="auto"/>
        <w:ind w:right="112"/>
        <w:jc w:val="both"/>
      </w:pPr>
      <w:r>
        <w:rPr>
          <w:color w:val="231F20"/>
        </w:rPr>
        <w:t>Poskytovatel se za podmínek stanovených touto Smlouvou, v souladu s pokyny Objednatele a při vynaložení veškeré potřebné odborné péče,</w:t>
      </w:r>
      <w:r>
        <w:rPr>
          <w:color w:val="231F20"/>
          <w:spacing w:val="-21"/>
        </w:rPr>
        <w:t xml:space="preserve"> </w:t>
      </w:r>
      <w:r>
        <w:rPr>
          <w:color w:val="231F20"/>
        </w:rPr>
        <w:t>zavazuje:</w:t>
      </w:r>
    </w:p>
    <w:p w14:paraId="1FF00111" w14:textId="77777777" w:rsidR="00FC4348" w:rsidRDefault="003344F3">
      <w:pPr>
        <w:pStyle w:val="Odstavecseseznamem"/>
        <w:numPr>
          <w:ilvl w:val="1"/>
          <w:numId w:val="2"/>
        </w:numPr>
        <w:tabs>
          <w:tab w:val="left" w:pos="826"/>
        </w:tabs>
        <w:spacing w:before="126"/>
        <w:ind w:right="121" w:hanging="398"/>
        <w:jc w:val="both"/>
      </w:pPr>
      <w:r>
        <w:rPr>
          <w:color w:val="231F20"/>
        </w:rPr>
        <w:t>jako osoba povinná dle § 2 písm. e) zákona č. 320/2001 Sb., o finanční kontrole ve veřejné správě,</w:t>
      </w:r>
      <w:r>
        <w:rPr>
          <w:color w:val="231F20"/>
          <w:spacing w:val="-8"/>
        </w:rPr>
        <w:t xml:space="preserve"> </w:t>
      </w:r>
      <w:r>
        <w:rPr>
          <w:color w:val="231F20"/>
        </w:rPr>
        <w:t>spolupůsobit</w:t>
      </w:r>
      <w:r>
        <w:rPr>
          <w:color w:val="231F20"/>
          <w:spacing w:val="-9"/>
        </w:rPr>
        <w:t xml:space="preserve"> </w:t>
      </w:r>
      <w:r>
        <w:rPr>
          <w:color w:val="231F20"/>
        </w:rPr>
        <w:t>při</w:t>
      </w:r>
      <w:r>
        <w:rPr>
          <w:color w:val="231F20"/>
          <w:spacing w:val="-7"/>
        </w:rPr>
        <w:t xml:space="preserve"> </w:t>
      </w:r>
      <w:r>
        <w:rPr>
          <w:color w:val="231F20"/>
        </w:rPr>
        <w:t>výkonu</w:t>
      </w:r>
      <w:r>
        <w:rPr>
          <w:color w:val="231F20"/>
          <w:spacing w:val="-7"/>
        </w:rPr>
        <w:t xml:space="preserve"> </w:t>
      </w:r>
      <w:r>
        <w:rPr>
          <w:color w:val="231F20"/>
        </w:rPr>
        <w:t>finanční</w:t>
      </w:r>
      <w:r>
        <w:rPr>
          <w:color w:val="231F20"/>
          <w:spacing w:val="-7"/>
        </w:rPr>
        <w:t xml:space="preserve"> </w:t>
      </w:r>
      <w:r>
        <w:rPr>
          <w:color w:val="231F20"/>
        </w:rPr>
        <w:t>kontroly</w:t>
      </w:r>
    </w:p>
    <w:p w14:paraId="5565A292" w14:textId="77777777" w:rsidR="00FC4348" w:rsidRDefault="003344F3">
      <w:pPr>
        <w:pStyle w:val="Odstavecseseznamem"/>
        <w:numPr>
          <w:ilvl w:val="1"/>
          <w:numId w:val="2"/>
        </w:numPr>
        <w:tabs>
          <w:tab w:val="left" w:pos="826"/>
        </w:tabs>
        <w:spacing w:before="119"/>
        <w:ind w:left="825"/>
      </w:pPr>
      <w:proofErr w:type="gramStart"/>
      <w:r>
        <w:rPr>
          <w:color w:val="231F20"/>
        </w:rPr>
        <w:t>strpět  případné</w:t>
      </w:r>
      <w:proofErr w:type="gramEnd"/>
      <w:r>
        <w:rPr>
          <w:color w:val="231F20"/>
        </w:rPr>
        <w:t xml:space="preserve">  uveřejnění  této  dohody  včetně  případných  dodatků  Objednatelem</w:t>
      </w:r>
      <w:r>
        <w:rPr>
          <w:color w:val="231F20"/>
          <w:spacing w:val="20"/>
        </w:rPr>
        <w:t xml:space="preserve"> </w:t>
      </w:r>
      <w:r>
        <w:rPr>
          <w:color w:val="231F20"/>
        </w:rPr>
        <w:t>podle</w:t>
      </w:r>
    </w:p>
    <w:p w14:paraId="371A9A20" w14:textId="77777777" w:rsidR="00FC4348" w:rsidRDefault="003344F3">
      <w:pPr>
        <w:pStyle w:val="Zkladntext"/>
        <w:ind w:left="911"/>
      </w:pPr>
      <w:r>
        <w:rPr>
          <w:color w:val="231F20"/>
        </w:rPr>
        <w:t>§ 219 ZZVZ</w:t>
      </w:r>
    </w:p>
    <w:p w14:paraId="1297845C" w14:textId="77777777" w:rsidR="00FC4348" w:rsidRDefault="003344F3">
      <w:pPr>
        <w:pStyle w:val="Zkladntext"/>
        <w:spacing w:before="121"/>
        <w:ind w:left="545" w:right="113"/>
        <w:jc w:val="both"/>
      </w:pPr>
      <w:r>
        <w:rPr>
          <w:color w:val="231F20"/>
        </w:rPr>
        <w:t>Poskytovatel prohlašuje, že obdobně smluvně zaváže také své případné poddodavatele, kteří se na plnění této Smlouvy budou podílet.</w:t>
      </w:r>
    </w:p>
    <w:p w14:paraId="59BD82E1" w14:textId="77777777" w:rsidR="00FC4348" w:rsidRDefault="003344F3">
      <w:pPr>
        <w:pStyle w:val="Odstavecseseznamem"/>
        <w:numPr>
          <w:ilvl w:val="0"/>
          <w:numId w:val="2"/>
        </w:numPr>
        <w:tabs>
          <w:tab w:val="left" w:pos="546"/>
        </w:tabs>
        <w:spacing w:before="121" w:line="266" w:lineRule="auto"/>
        <w:ind w:right="113"/>
        <w:jc w:val="both"/>
      </w:pPr>
      <w:r>
        <w:rPr>
          <w:color w:val="231F20"/>
        </w:rPr>
        <w:t>Objednatel je povinným subjektem dle zákona č. 340/2015 Sb., o zvláštních podmínkách účinnosti některých smluv, uveřejňování těchto smluv a registru smluv, v platném znění (dále</w:t>
      </w:r>
      <w:r>
        <w:rPr>
          <w:color w:val="231F20"/>
          <w:spacing w:val="-31"/>
        </w:rPr>
        <w:t xml:space="preserve"> </w:t>
      </w:r>
      <w:r>
        <w:rPr>
          <w:color w:val="231F20"/>
        </w:rPr>
        <w:t>jen</w:t>
      </w:r>
    </w:p>
    <w:p w14:paraId="5652DA30" w14:textId="77777777" w:rsidR="00FC4348" w:rsidRDefault="003344F3">
      <w:pPr>
        <w:pStyle w:val="Zkladntext"/>
        <w:spacing w:before="11" w:line="276" w:lineRule="auto"/>
        <w:ind w:left="544" w:right="116"/>
        <w:jc w:val="both"/>
      </w:pPr>
      <w:r>
        <w:rPr>
          <w:color w:val="231F20"/>
        </w:rPr>
        <w:t>„zákon o registru smluv“). Poskytovatel bere na vědomí a výslovně souhlasí s tím, aby byla dohoda uveřejněna v souladu se zákonem o registru smluv. Smluvní strany se dohodly, že uveřejnění Smlouvy prostřednictvím registru smluv v souladu se zákonem o registru smluv zajistí Objednatel.</w:t>
      </w:r>
    </w:p>
    <w:p w14:paraId="43894538" w14:textId="77777777" w:rsidR="00FC4348" w:rsidRDefault="003344F3">
      <w:pPr>
        <w:pStyle w:val="Odstavecseseznamem"/>
        <w:numPr>
          <w:ilvl w:val="0"/>
          <w:numId w:val="2"/>
        </w:numPr>
        <w:tabs>
          <w:tab w:val="left" w:pos="543"/>
        </w:tabs>
        <w:spacing w:line="273" w:lineRule="auto"/>
        <w:ind w:left="542" w:right="114" w:hanging="424"/>
        <w:jc w:val="both"/>
      </w:pPr>
      <w:r>
        <w:rPr>
          <w:color w:val="231F20"/>
        </w:rPr>
        <w:t>V případě sporu se smluvní strany pokusí vyřešit spor dohodou. Jestliže během jednání nebude dohody dosaženo, smluvní strany sjednávají pro všechny spory, u nichž jsou k řízení v prvním stupni příslušné okresní soudy, místní příslušnost Obvodního soudu pro Prahu 6 a pro všechny spory, u nichž jsou k řízení v prvním stupni příslušné krajské soudy, místní příslušnost Městského soudu v</w:t>
      </w:r>
      <w:r>
        <w:rPr>
          <w:color w:val="231F20"/>
          <w:spacing w:val="-5"/>
        </w:rPr>
        <w:t xml:space="preserve"> </w:t>
      </w:r>
      <w:r>
        <w:rPr>
          <w:color w:val="231F20"/>
        </w:rPr>
        <w:t>Praze.</w:t>
      </w:r>
    </w:p>
    <w:p w14:paraId="043150C3" w14:textId="77777777" w:rsidR="00FC4348" w:rsidRDefault="00FC4348">
      <w:pPr>
        <w:spacing w:line="273" w:lineRule="auto"/>
        <w:jc w:val="both"/>
        <w:sectPr w:rsidR="00FC4348">
          <w:pgSz w:w="11910" w:h="16840"/>
          <w:pgMar w:top="780" w:right="1300" w:bottom="280" w:left="1300" w:header="708" w:footer="708" w:gutter="0"/>
          <w:cols w:space="708"/>
        </w:sectPr>
      </w:pPr>
    </w:p>
    <w:p w14:paraId="72F3ED07" w14:textId="77777777" w:rsidR="00FC4348" w:rsidRDefault="003344F3">
      <w:pPr>
        <w:pStyle w:val="Odstavecseseznamem"/>
        <w:numPr>
          <w:ilvl w:val="0"/>
          <w:numId w:val="1"/>
        </w:numPr>
        <w:tabs>
          <w:tab w:val="left" w:pos="514"/>
        </w:tabs>
        <w:spacing w:before="34"/>
        <w:ind w:hanging="395"/>
      </w:pPr>
      <w:r>
        <w:rPr>
          <w:color w:val="231F20"/>
        </w:rPr>
        <w:lastRenderedPageBreak/>
        <w:t>Nedílnou součástí Smlouvy je její příloha č. 1 – Podrobný popis služeb a položkový</w:t>
      </w:r>
      <w:r>
        <w:rPr>
          <w:color w:val="231F20"/>
          <w:spacing w:val="-19"/>
        </w:rPr>
        <w:t xml:space="preserve"> </w:t>
      </w:r>
      <w:r>
        <w:rPr>
          <w:color w:val="231F20"/>
        </w:rPr>
        <w:t>rozpočet.</w:t>
      </w:r>
    </w:p>
    <w:p w14:paraId="12D91B7C" w14:textId="77777777" w:rsidR="00FC4348" w:rsidRDefault="003344F3">
      <w:pPr>
        <w:pStyle w:val="Odstavecseseznamem"/>
        <w:numPr>
          <w:ilvl w:val="0"/>
          <w:numId w:val="1"/>
        </w:numPr>
        <w:tabs>
          <w:tab w:val="left" w:pos="514"/>
        </w:tabs>
        <w:spacing w:before="117" w:line="237" w:lineRule="auto"/>
        <w:ind w:right="98" w:hanging="395"/>
        <w:jc w:val="both"/>
      </w:pPr>
      <w:r>
        <w:rPr>
          <w:color w:val="231F20"/>
        </w:rPr>
        <w:t>Smluvní strany potvrzují, že si tuto Smlouvu před jejím podpisem přečetly a s jejím obsahem souhlasí, že Smlouva představuje úplnou dohodu mezi smluvními stranami a že Smlouva nebyla uzavřena</w:t>
      </w:r>
      <w:r>
        <w:rPr>
          <w:color w:val="231F20"/>
          <w:spacing w:val="-7"/>
        </w:rPr>
        <w:t xml:space="preserve"> </w:t>
      </w:r>
      <w:r>
        <w:rPr>
          <w:color w:val="231F20"/>
        </w:rPr>
        <w:t>v</w:t>
      </w:r>
      <w:r>
        <w:rPr>
          <w:color w:val="231F20"/>
          <w:spacing w:val="-3"/>
        </w:rPr>
        <w:t xml:space="preserve"> </w:t>
      </w:r>
      <w:r>
        <w:rPr>
          <w:color w:val="231F20"/>
        </w:rPr>
        <w:t>tísni</w:t>
      </w:r>
      <w:r>
        <w:rPr>
          <w:color w:val="231F20"/>
          <w:spacing w:val="-5"/>
        </w:rPr>
        <w:t xml:space="preserve"> </w:t>
      </w:r>
      <w:r>
        <w:rPr>
          <w:color w:val="231F20"/>
        </w:rPr>
        <w:t>za</w:t>
      </w:r>
      <w:r>
        <w:rPr>
          <w:color w:val="231F20"/>
          <w:spacing w:val="-5"/>
        </w:rPr>
        <w:t xml:space="preserve"> </w:t>
      </w:r>
      <w:r>
        <w:rPr>
          <w:color w:val="231F20"/>
        </w:rPr>
        <w:t>nápadně</w:t>
      </w:r>
      <w:r>
        <w:rPr>
          <w:color w:val="231F20"/>
          <w:spacing w:val="-3"/>
        </w:rPr>
        <w:t xml:space="preserve"> </w:t>
      </w:r>
      <w:r>
        <w:rPr>
          <w:color w:val="231F20"/>
        </w:rPr>
        <w:t>nevýhodných</w:t>
      </w:r>
      <w:r>
        <w:rPr>
          <w:color w:val="231F20"/>
          <w:spacing w:val="-5"/>
        </w:rPr>
        <w:t xml:space="preserve"> </w:t>
      </w:r>
      <w:r>
        <w:rPr>
          <w:color w:val="231F20"/>
        </w:rPr>
        <w:t>podmínek.</w:t>
      </w:r>
      <w:r>
        <w:rPr>
          <w:color w:val="231F20"/>
          <w:spacing w:val="-7"/>
        </w:rPr>
        <w:t xml:space="preserve"> </w:t>
      </w:r>
      <w:r>
        <w:rPr>
          <w:color w:val="231F20"/>
        </w:rPr>
        <w:t>Na</w:t>
      </w:r>
      <w:r>
        <w:rPr>
          <w:color w:val="231F20"/>
          <w:spacing w:val="-5"/>
        </w:rPr>
        <w:t xml:space="preserve"> </w:t>
      </w:r>
      <w:r>
        <w:rPr>
          <w:color w:val="231F20"/>
        </w:rPr>
        <w:t>důkaz</w:t>
      </w:r>
      <w:r>
        <w:rPr>
          <w:color w:val="231F20"/>
          <w:spacing w:val="-5"/>
        </w:rPr>
        <w:t xml:space="preserve"> </w:t>
      </w:r>
      <w:r>
        <w:rPr>
          <w:color w:val="231F20"/>
        </w:rPr>
        <w:t>toho</w:t>
      </w:r>
      <w:r>
        <w:rPr>
          <w:color w:val="231F20"/>
          <w:spacing w:val="-1"/>
        </w:rPr>
        <w:t xml:space="preserve"> </w:t>
      </w:r>
      <w:r>
        <w:rPr>
          <w:color w:val="231F20"/>
        </w:rPr>
        <w:t>připojují</w:t>
      </w:r>
      <w:r>
        <w:rPr>
          <w:color w:val="231F20"/>
          <w:spacing w:val="-7"/>
        </w:rPr>
        <w:t xml:space="preserve"> </w:t>
      </w:r>
      <w:r>
        <w:rPr>
          <w:color w:val="231F20"/>
        </w:rPr>
        <w:t>své</w:t>
      </w:r>
      <w:r>
        <w:rPr>
          <w:color w:val="231F20"/>
          <w:spacing w:val="-6"/>
        </w:rPr>
        <w:t xml:space="preserve"> </w:t>
      </w:r>
      <w:r>
        <w:rPr>
          <w:color w:val="231F20"/>
        </w:rPr>
        <w:t>podpisy.</w:t>
      </w:r>
    </w:p>
    <w:p w14:paraId="2E0013ED" w14:textId="77777777" w:rsidR="00FC4348" w:rsidRDefault="003344F3">
      <w:pPr>
        <w:pStyle w:val="Odstavecseseznamem"/>
        <w:numPr>
          <w:ilvl w:val="0"/>
          <w:numId w:val="1"/>
        </w:numPr>
        <w:tabs>
          <w:tab w:val="left" w:pos="514"/>
        </w:tabs>
        <w:ind w:hanging="395"/>
      </w:pPr>
      <w:r>
        <w:rPr>
          <w:color w:val="231F20"/>
        </w:rPr>
        <w:t>Tato Smlouva je sepsána v českém jazyce. Nedílnou součástí Smlouvy jsou tyto</w:t>
      </w:r>
      <w:r>
        <w:rPr>
          <w:color w:val="231F20"/>
          <w:spacing w:val="-23"/>
        </w:rPr>
        <w:t xml:space="preserve"> </w:t>
      </w:r>
      <w:r>
        <w:rPr>
          <w:color w:val="231F20"/>
        </w:rPr>
        <w:t>přílohy:</w:t>
      </w:r>
    </w:p>
    <w:p w14:paraId="5409478F" w14:textId="77777777" w:rsidR="00FC4348" w:rsidRDefault="00FC4348">
      <w:pPr>
        <w:pStyle w:val="Zkladntext"/>
        <w:rPr>
          <w:sz w:val="24"/>
        </w:rPr>
      </w:pPr>
    </w:p>
    <w:p w14:paraId="030B1856" w14:textId="77777777" w:rsidR="00FC4348" w:rsidRDefault="00FC4348">
      <w:pPr>
        <w:pStyle w:val="Zkladntext"/>
        <w:spacing w:before="2"/>
        <w:rPr>
          <w:sz w:val="29"/>
        </w:rPr>
      </w:pPr>
    </w:p>
    <w:p w14:paraId="5BB1577C" w14:textId="77777777" w:rsidR="00FC4348" w:rsidRDefault="003344F3">
      <w:pPr>
        <w:ind w:left="118"/>
        <w:rPr>
          <w:i/>
        </w:rPr>
      </w:pPr>
      <w:r>
        <w:rPr>
          <w:i/>
          <w:color w:val="231F20"/>
        </w:rPr>
        <w:t>Příloha č. 1 – Podrobný popis služeb a položkový rozpočet</w:t>
      </w:r>
    </w:p>
    <w:p w14:paraId="3D760B63" w14:textId="77777777" w:rsidR="00FC4348" w:rsidRDefault="00FC4348">
      <w:pPr>
        <w:pStyle w:val="Zkladntext"/>
        <w:rPr>
          <w:i/>
          <w:sz w:val="20"/>
        </w:rPr>
      </w:pPr>
    </w:p>
    <w:p w14:paraId="749FAF8D" w14:textId="77777777" w:rsidR="00FC4348" w:rsidRDefault="00FC4348">
      <w:pPr>
        <w:pStyle w:val="Zkladntext"/>
        <w:spacing w:before="5"/>
        <w:rPr>
          <w:i/>
          <w:sz w:val="19"/>
        </w:rPr>
      </w:pPr>
    </w:p>
    <w:p w14:paraId="2D1EA537" w14:textId="77777777" w:rsidR="00FC4348" w:rsidRDefault="00FC4348">
      <w:pPr>
        <w:rPr>
          <w:sz w:val="19"/>
        </w:rPr>
        <w:sectPr w:rsidR="00FC4348">
          <w:pgSz w:w="11910" w:h="16840"/>
          <w:pgMar w:top="780" w:right="1320" w:bottom="280" w:left="1300" w:header="708" w:footer="708" w:gutter="0"/>
          <w:cols w:space="708"/>
        </w:sectPr>
      </w:pPr>
    </w:p>
    <w:p w14:paraId="0BB50587" w14:textId="77777777" w:rsidR="00FC4348" w:rsidRDefault="003344F3">
      <w:pPr>
        <w:pStyle w:val="Zkladntext"/>
        <w:spacing w:before="56"/>
        <w:ind w:left="545"/>
      </w:pPr>
      <w:r>
        <w:rPr>
          <w:color w:val="231F20"/>
        </w:rPr>
        <w:t>V Praze dne 26.2.2025</w:t>
      </w:r>
    </w:p>
    <w:p w14:paraId="3AA1B7A7" w14:textId="77777777" w:rsidR="00FC4348" w:rsidRDefault="00FC4348">
      <w:pPr>
        <w:pStyle w:val="Zkladntext"/>
        <w:spacing w:before="12"/>
        <w:rPr>
          <w:sz w:val="21"/>
        </w:rPr>
      </w:pPr>
    </w:p>
    <w:p w14:paraId="690F5091" w14:textId="77777777" w:rsidR="00FC4348" w:rsidRDefault="003344F3">
      <w:pPr>
        <w:pStyle w:val="Zkladntext"/>
        <w:spacing w:line="268" w:lineRule="exact"/>
        <w:ind w:left="545"/>
      </w:pPr>
      <w:r>
        <w:rPr>
          <w:color w:val="231F20"/>
        </w:rPr>
        <w:t>Objednatel</w:t>
      </w:r>
    </w:p>
    <w:p w14:paraId="0B92AEC9" w14:textId="77777777" w:rsidR="00FC4348" w:rsidRDefault="003344F3">
      <w:pPr>
        <w:pStyle w:val="Nadpis1"/>
        <w:tabs>
          <w:tab w:val="left" w:pos="1408"/>
          <w:tab w:val="left" w:pos="2092"/>
        </w:tabs>
        <w:jc w:val="left"/>
      </w:pPr>
      <w:r>
        <w:rPr>
          <w:color w:val="231F20"/>
        </w:rPr>
        <w:t>Vysoká</w:t>
      </w:r>
      <w:r>
        <w:rPr>
          <w:color w:val="231F20"/>
        </w:rPr>
        <w:tab/>
        <w:t>škola</w:t>
      </w:r>
      <w:r>
        <w:rPr>
          <w:color w:val="231F20"/>
        </w:rPr>
        <w:tab/>
      </w:r>
      <w:r>
        <w:rPr>
          <w:color w:val="231F20"/>
          <w:spacing w:val="-1"/>
        </w:rPr>
        <w:t xml:space="preserve">chemicko-technologická </w:t>
      </w:r>
      <w:r>
        <w:rPr>
          <w:color w:val="231F20"/>
        </w:rPr>
        <w:t>v</w:t>
      </w:r>
      <w:r>
        <w:rPr>
          <w:color w:val="231F20"/>
          <w:spacing w:val="2"/>
        </w:rPr>
        <w:t xml:space="preserve"> </w:t>
      </w:r>
      <w:r>
        <w:rPr>
          <w:color w:val="231F20"/>
        </w:rPr>
        <w:t>Praze</w:t>
      </w:r>
    </w:p>
    <w:p w14:paraId="1547FBE9" w14:textId="77777777" w:rsidR="00FC4348" w:rsidRDefault="00FC4348">
      <w:pPr>
        <w:pStyle w:val="Zkladntext"/>
        <w:rPr>
          <w:b/>
        </w:rPr>
      </w:pPr>
    </w:p>
    <w:p w14:paraId="0597D78A" w14:textId="77777777" w:rsidR="00FC4348" w:rsidRDefault="00FC4348">
      <w:pPr>
        <w:pStyle w:val="Zkladntext"/>
        <w:spacing w:before="11"/>
        <w:rPr>
          <w:b/>
          <w:sz w:val="21"/>
        </w:rPr>
      </w:pPr>
    </w:p>
    <w:p w14:paraId="2D347DF5" w14:textId="77777777" w:rsidR="00FC4348" w:rsidRDefault="003344F3">
      <w:pPr>
        <w:pStyle w:val="Zkladntext"/>
        <w:spacing w:line="268" w:lineRule="exact"/>
        <w:ind w:left="545"/>
      </w:pPr>
      <w:proofErr w:type="spellStart"/>
      <w:r>
        <w:rPr>
          <w:color w:val="231F20"/>
        </w:rPr>
        <w:t>xxxxx</w:t>
      </w:r>
      <w:proofErr w:type="spellEnd"/>
    </w:p>
    <w:p w14:paraId="51D0FC04" w14:textId="77777777" w:rsidR="00FC4348" w:rsidRDefault="003344F3">
      <w:pPr>
        <w:pStyle w:val="Zkladntext"/>
        <w:ind w:left="545"/>
      </w:pPr>
      <w:r>
        <w:rPr>
          <w:color w:val="231F20"/>
        </w:rPr>
        <w:t>rektor</w:t>
      </w:r>
    </w:p>
    <w:p w14:paraId="59610164" w14:textId="77777777" w:rsidR="00FC4348" w:rsidRDefault="00FC4348">
      <w:pPr>
        <w:pStyle w:val="Zkladntext"/>
      </w:pPr>
    </w:p>
    <w:p w14:paraId="797F2E4B" w14:textId="77777777" w:rsidR="00FC4348" w:rsidRDefault="00FC4348">
      <w:pPr>
        <w:pStyle w:val="Zkladntext"/>
        <w:spacing w:before="10"/>
        <w:rPr>
          <w:sz w:val="21"/>
        </w:rPr>
      </w:pPr>
    </w:p>
    <w:p w14:paraId="1F1FF2B4" w14:textId="77777777" w:rsidR="00FC4348" w:rsidRDefault="003344F3">
      <w:pPr>
        <w:pStyle w:val="Zkladntext"/>
        <w:spacing w:before="1"/>
        <w:ind w:left="543"/>
      </w:pPr>
      <w:r>
        <w:rPr>
          <w:color w:val="231F20"/>
        </w:rPr>
        <w:t>Podpis:</w:t>
      </w:r>
    </w:p>
    <w:p w14:paraId="27AE95D2" w14:textId="77777777" w:rsidR="00FC4348" w:rsidRDefault="003344F3">
      <w:pPr>
        <w:pStyle w:val="Zkladntext"/>
        <w:spacing w:before="56"/>
        <w:ind w:left="544"/>
      </w:pPr>
      <w:r>
        <w:br w:type="column"/>
      </w:r>
      <w:r>
        <w:rPr>
          <w:color w:val="231F20"/>
        </w:rPr>
        <w:t>V Olomouci dne 18.2.2025</w:t>
      </w:r>
    </w:p>
    <w:p w14:paraId="6FB65621" w14:textId="77777777" w:rsidR="00FC4348" w:rsidRDefault="00FC4348">
      <w:pPr>
        <w:pStyle w:val="Zkladntext"/>
        <w:spacing w:before="12"/>
        <w:rPr>
          <w:sz w:val="21"/>
        </w:rPr>
      </w:pPr>
    </w:p>
    <w:p w14:paraId="41131CB6" w14:textId="77777777" w:rsidR="00FC4348" w:rsidRDefault="003344F3">
      <w:pPr>
        <w:pStyle w:val="Zkladntext"/>
        <w:ind w:left="544"/>
      </w:pPr>
      <w:r>
        <w:rPr>
          <w:color w:val="231F20"/>
        </w:rPr>
        <w:t>Poskytovatel</w:t>
      </w:r>
    </w:p>
    <w:p w14:paraId="15413B2D" w14:textId="77777777" w:rsidR="00FC4348" w:rsidRDefault="003344F3">
      <w:pPr>
        <w:pStyle w:val="Nadpis1"/>
        <w:ind w:left="544"/>
        <w:jc w:val="left"/>
      </w:pPr>
      <w:r>
        <w:rPr>
          <w:color w:val="231F20"/>
        </w:rPr>
        <w:t xml:space="preserve">UNNI </w:t>
      </w:r>
      <w:proofErr w:type="spellStart"/>
      <w:r>
        <w:rPr>
          <w:color w:val="231F20"/>
        </w:rPr>
        <w:t>Trading</w:t>
      </w:r>
      <w:proofErr w:type="spellEnd"/>
      <w:r>
        <w:rPr>
          <w:color w:val="231F20"/>
        </w:rPr>
        <w:t>, s.r.o.</w:t>
      </w:r>
    </w:p>
    <w:p w14:paraId="0287E4A6" w14:textId="77777777" w:rsidR="00FC4348" w:rsidRDefault="00FC4348">
      <w:pPr>
        <w:pStyle w:val="Zkladntext"/>
        <w:rPr>
          <w:b/>
        </w:rPr>
      </w:pPr>
    </w:p>
    <w:p w14:paraId="325B69BB" w14:textId="77777777" w:rsidR="00FC4348" w:rsidRDefault="00FC4348">
      <w:pPr>
        <w:pStyle w:val="Zkladntext"/>
        <w:rPr>
          <w:b/>
        </w:rPr>
      </w:pPr>
    </w:p>
    <w:p w14:paraId="77F3F1F7" w14:textId="77777777" w:rsidR="00FC4348" w:rsidRDefault="00FC4348">
      <w:pPr>
        <w:pStyle w:val="Zkladntext"/>
        <w:spacing w:before="10"/>
        <w:rPr>
          <w:b/>
          <w:sz w:val="21"/>
        </w:rPr>
      </w:pPr>
    </w:p>
    <w:p w14:paraId="64968910" w14:textId="77777777" w:rsidR="00FC4348" w:rsidRDefault="003344F3">
      <w:pPr>
        <w:pStyle w:val="Zkladntext"/>
        <w:ind w:left="544"/>
      </w:pPr>
      <w:proofErr w:type="spellStart"/>
      <w:r>
        <w:rPr>
          <w:color w:val="231F20"/>
        </w:rPr>
        <w:t>xxxxx</w:t>
      </w:r>
      <w:proofErr w:type="spellEnd"/>
    </w:p>
    <w:p w14:paraId="7E152039" w14:textId="77777777" w:rsidR="00FC4348" w:rsidRDefault="004077F1">
      <w:pPr>
        <w:pStyle w:val="Zkladntext"/>
        <w:spacing w:line="708" w:lineRule="auto"/>
        <w:ind w:left="543" w:right="3532"/>
      </w:pPr>
      <w:r>
        <w:pict w14:anchorId="657A527A">
          <v:line id="_x0000_s1036" style="position:absolute;left:0;text-align:left;z-index:251656704;mso-position-horizontal-relative:page" from="92.15pt,65.45pt" to="230pt,65.45pt" strokecolor="#221e1f" strokeweight=".25278mm">
            <w10:wrap anchorx="page"/>
          </v:line>
        </w:pict>
      </w:r>
      <w:r>
        <w:pict w14:anchorId="20BB056A">
          <v:line id="_x0000_s1035" style="position:absolute;left:0;text-align:left;z-index:-251657728;mso-position-horizontal-relative:page" from="315.25pt,64.95pt" to="453.1pt,64.95pt" strokecolor="#221e1f" strokeweight=".25278mm">
            <w10:wrap anchorx="page"/>
          </v:line>
        </w:pict>
      </w:r>
      <w:r w:rsidR="003344F3">
        <w:rPr>
          <w:color w:val="231F20"/>
        </w:rPr>
        <w:t>jednatel Podpis:</w:t>
      </w:r>
    </w:p>
    <w:p w14:paraId="0B821CC0" w14:textId="77777777" w:rsidR="00FC4348" w:rsidRDefault="00FC4348">
      <w:pPr>
        <w:spacing w:line="708" w:lineRule="auto"/>
        <w:sectPr w:rsidR="00FC4348">
          <w:type w:val="continuous"/>
          <w:pgSz w:w="11910" w:h="16840"/>
          <w:pgMar w:top="1040" w:right="1320" w:bottom="280" w:left="1300" w:header="708" w:footer="708" w:gutter="0"/>
          <w:cols w:num="2" w:space="708" w:equalWidth="0">
            <w:col w:w="4300" w:space="162"/>
            <w:col w:w="4828"/>
          </w:cols>
        </w:sectPr>
      </w:pPr>
    </w:p>
    <w:p w14:paraId="1995B6E9" w14:textId="77777777" w:rsidR="00FC4348" w:rsidRDefault="003344F3">
      <w:pPr>
        <w:spacing w:before="78"/>
        <w:ind w:left="130"/>
        <w:rPr>
          <w:rFonts w:ascii="Arial" w:hAnsi="Arial"/>
          <w:b/>
          <w:sz w:val="11"/>
        </w:rPr>
      </w:pPr>
      <w:r>
        <w:rPr>
          <w:rFonts w:ascii="Arial" w:hAnsi="Arial"/>
          <w:b/>
          <w:color w:val="231F20"/>
          <w:sz w:val="11"/>
        </w:rPr>
        <w:lastRenderedPageBreak/>
        <w:t>Příloha č. 1 – Podrobný popis služeb a položkový rozpočet</w:t>
      </w:r>
    </w:p>
    <w:p w14:paraId="1F96D539" w14:textId="77777777" w:rsidR="00FC4348" w:rsidRDefault="00FC4348">
      <w:pPr>
        <w:pStyle w:val="Zkladntext"/>
        <w:rPr>
          <w:rFonts w:ascii="Arial"/>
          <w:b/>
          <w:sz w:val="20"/>
        </w:rPr>
      </w:pPr>
    </w:p>
    <w:p w14:paraId="787EB79B" w14:textId="77777777" w:rsidR="00FC4348" w:rsidRDefault="00FC4348">
      <w:pPr>
        <w:pStyle w:val="Zkladntext"/>
        <w:rPr>
          <w:rFonts w:ascii="Arial"/>
          <w:b/>
          <w:sz w:val="19"/>
        </w:rPr>
      </w:pPr>
    </w:p>
    <w:p w14:paraId="3056B596" w14:textId="77777777" w:rsidR="00FC4348" w:rsidRDefault="003344F3">
      <w:pPr>
        <w:spacing w:before="96"/>
        <w:ind w:left="147"/>
        <w:rPr>
          <w:rFonts w:ascii="Arial" w:hAnsi="Arial"/>
          <w:b/>
          <w:sz w:val="12"/>
        </w:rPr>
      </w:pPr>
      <w:r>
        <w:rPr>
          <w:rFonts w:ascii="Arial" w:hAnsi="Arial"/>
          <w:b/>
          <w:color w:val="231F20"/>
          <w:sz w:val="12"/>
        </w:rPr>
        <w:t>Příloha č. 1 – Podrobný popis služeb a položkový rozpočet</w:t>
      </w:r>
    </w:p>
    <w:p w14:paraId="09811423" w14:textId="77777777" w:rsidR="00FC4348" w:rsidRDefault="00FC4348">
      <w:pPr>
        <w:pStyle w:val="Zkladntext"/>
        <w:spacing w:before="6"/>
        <w:rPr>
          <w:rFonts w:ascii="Arial"/>
          <w:b/>
          <w:sz w:val="13"/>
        </w:rPr>
      </w:pPr>
    </w:p>
    <w:tbl>
      <w:tblPr>
        <w:tblStyle w:val="TableNormal"/>
        <w:tblW w:w="0" w:type="auto"/>
        <w:tblInd w:w="11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5"/>
        <w:gridCol w:w="4825"/>
        <w:gridCol w:w="1560"/>
        <w:gridCol w:w="1379"/>
        <w:gridCol w:w="1166"/>
        <w:gridCol w:w="1166"/>
      </w:tblGrid>
      <w:tr w:rsidR="00FC4348" w14:paraId="76441360" w14:textId="77777777">
        <w:trPr>
          <w:trHeight w:hRule="exact" w:val="636"/>
        </w:trPr>
        <w:tc>
          <w:tcPr>
            <w:tcW w:w="715" w:type="dxa"/>
            <w:shd w:val="clear" w:color="auto" w:fill="C6D9F0"/>
          </w:tcPr>
          <w:p w14:paraId="37EE319F" w14:textId="77777777" w:rsidR="00FC4348" w:rsidRDefault="00FC4348"/>
        </w:tc>
        <w:tc>
          <w:tcPr>
            <w:tcW w:w="4825" w:type="dxa"/>
            <w:shd w:val="clear" w:color="auto" w:fill="C6D9F0"/>
          </w:tcPr>
          <w:p w14:paraId="47F26F5D" w14:textId="77777777" w:rsidR="00FC4348" w:rsidRDefault="00FC4348">
            <w:pPr>
              <w:pStyle w:val="TableParagraph"/>
              <w:rPr>
                <w:b/>
                <w:sz w:val="12"/>
              </w:rPr>
            </w:pPr>
          </w:p>
          <w:p w14:paraId="3AA70B04" w14:textId="77777777" w:rsidR="00FC4348" w:rsidRDefault="003344F3">
            <w:pPr>
              <w:pStyle w:val="TableParagraph"/>
              <w:spacing w:before="107"/>
              <w:ind w:left="2221" w:right="2217"/>
              <w:jc w:val="center"/>
              <w:rPr>
                <w:b/>
                <w:sz w:val="12"/>
              </w:rPr>
            </w:pPr>
            <w:r>
              <w:rPr>
                <w:b/>
                <w:color w:val="231F20"/>
                <w:sz w:val="12"/>
              </w:rPr>
              <w:t>Popis</w:t>
            </w:r>
          </w:p>
        </w:tc>
        <w:tc>
          <w:tcPr>
            <w:tcW w:w="1560" w:type="dxa"/>
            <w:tcBorders>
              <w:right w:val="single" w:sz="4" w:space="0" w:color="231F20"/>
            </w:tcBorders>
            <w:shd w:val="clear" w:color="auto" w:fill="C6D9F0"/>
          </w:tcPr>
          <w:p w14:paraId="355E7630" w14:textId="77777777" w:rsidR="00FC4348" w:rsidRDefault="00FC4348">
            <w:pPr>
              <w:pStyle w:val="TableParagraph"/>
              <w:rPr>
                <w:b/>
                <w:sz w:val="12"/>
              </w:rPr>
            </w:pPr>
          </w:p>
          <w:p w14:paraId="03E8F232" w14:textId="77777777" w:rsidR="00FC4348" w:rsidRDefault="003344F3">
            <w:pPr>
              <w:pStyle w:val="TableParagraph"/>
              <w:spacing w:before="107"/>
              <w:ind w:left="333" w:right="333"/>
              <w:jc w:val="center"/>
              <w:rPr>
                <w:b/>
                <w:sz w:val="12"/>
              </w:rPr>
            </w:pPr>
            <w:r>
              <w:rPr>
                <w:b/>
                <w:color w:val="231F20"/>
                <w:sz w:val="12"/>
              </w:rPr>
              <w:t>Jednotka</w:t>
            </w:r>
          </w:p>
        </w:tc>
        <w:tc>
          <w:tcPr>
            <w:tcW w:w="1379" w:type="dxa"/>
            <w:tcBorders>
              <w:left w:val="single" w:sz="4" w:space="0" w:color="231F20"/>
              <w:right w:val="single" w:sz="4" w:space="0" w:color="231F20"/>
            </w:tcBorders>
            <w:shd w:val="clear" w:color="auto" w:fill="C6D9F0"/>
          </w:tcPr>
          <w:p w14:paraId="1AA02B14" w14:textId="77777777" w:rsidR="00FC4348" w:rsidRDefault="00FC4348">
            <w:pPr>
              <w:pStyle w:val="TableParagraph"/>
              <w:rPr>
                <w:b/>
                <w:sz w:val="12"/>
              </w:rPr>
            </w:pPr>
          </w:p>
          <w:p w14:paraId="0DA1599D" w14:textId="77777777" w:rsidR="00FC4348" w:rsidRDefault="003344F3">
            <w:pPr>
              <w:pStyle w:val="TableParagraph"/>
              <w:spacing w:before="107"/>
              <w:ind w:left="193"/>
              <w:rPr>
                <w:b/>
                <w:sz w:val="12"/>
              </w:rPr>
            </w:pPr>
            <w:r>
              <w:rPr>
                <w:b/>
                <w:color w:val="231F20"/>
                <w:sz w:val="12"/>
              </w:rPr>
              <w:t>Cena za jednotku</w:t>
            </w:r>
          </w:p>
        </w:tc>
        <w:tc>
          <w:tcPr>
            <w:tcW w:w="1166" w:type="dxa"/>
            <w:tcBorders>
              <w:left w:val="single" w:sz="4" w:space="0" w:color="231F20"/>
              <w:right w:val="single" w:sz="4" w:space="0" w:color="231F20"/>
            </w:tcBorders>
            <w:shd w:val="clear" w:color="auto" w:fill="C6D9F0"/>
          </w:tcPr>
          <w:p w14:paraId="01F78A1F" w14:textId="77777777" w:rsidR="00FC4348" w:rsidRDefault="003344F3">
            <w:pPr>
              <w:pStyle w:val="TableParagraph"/>
              <w:spacing w:before="17" w:line="264" w:lineRule="auto"/>
              <w:ind w:left="67" w:right="59" w:firstLine="2"/>
              <w:jc w:val="center"/>
              <w:rPr>
                <w:b/>
                <w:sz w:val="12"/>
              </w:rPr>
            </w:pPr>
            <w:r>
              <w:rPr>
                <w:b/>
                <w:color w:val="231F20"/>
                <w:sz w:val="12"/>
              </w:rPr>
              <w:t>Předpokládaný počet nocí v termínu od 9. - 10.</w:t>
            </w:r>
          </w:p>
          <w:p w14:paraId="107A6F94" w14:textId="77777777" w:rsidR="00FC4348" w:rsidRDefault="003344F3">
            <w:pPr>
              <w:pStyle w:val="TableParagraph"/>
              <w:spacing w:line="138" w:lineRule="exact"/>
              <w:ind w:left="328" w:right="320"/>
              <w:jc w:val="center"/>
              <w:rPr>
                <w:b/>
                <w:sz w:val="12"/>
              </w:rPr>
            </w:pPr>
            <w:r>
              <w:rPr>
                <w:b/>
                <w:color w:val="231F20"/>
                <w:sz w:val="12"/>
              </w:rPr>
              <w:t>06. 2025</w:t>
            </w:r>
          </w:p>
        </w:tc>
        <w:tc>
          <w:tcPr>
            <w:tcW w:w="1166" w:type="dxa"/>
            <w:tcBorders>
              <w:left w:val="single" w:sz="4" w:space="0" w:color="231F20"/>
            </w:tcBorders>
            <w:shd w:val="clear" w:color="auto" w:fill="C6D9F0"/>
          </w:tcPr>
          <w:p w14:paraId="4417299B" w14:textId="77777777" w:rsidR="00FC4348" w:rsidRDefault="00FC4348">
            <w:pPr>
              <w:pStyle w:val="TableParagraph"/>
              <w:rPr>
                <w:b/>
                <w:sz w:val="12"/>
              </w:rPr>
            </w:pPr>
          </w:p>
          <w:p w14:paraId="47A3E990" w14:textId="77777777" w:rsidR="00FC4348" w:rsidRDefault="003344F3">
            <w:pPr>
              <w:pStyle w:val="TableParagraph"/>
              <w:spacing w:before="107"/>
              <w:ind w:left="213"/>
              <w:rPr>
                <w:b/>
                <w:sz w:val="12"/>
              </w:rPr>
            </w:pPr>
            <w:r>
              <w:rPr>
                <w:b/>
                <w:color w:val="231F20"/>
                <w:sz w:val="12"/>
              </w:rPr>
              <w:t>Cena celkem</w:t>
            </w:r>
          </w:p>
        </w:tc>
      </w:tr>
      <w:tr w:rsidR="00FC4348" w14:paraId="46792D79" w14:textId="77777777">
        <w:trPr>
          <w:trHeight w:hRule="exact" w:val="696"/>
        </w:trPr>
        <w:tc>
          <w:tcPr>
            <w:tcW w:w="715" w:type="dxa"/>
            <w:shd w:val="clear" w:color="auto" w:fill="C6D9F0"/>
            <w:textDirection w:val="btLr"/>
          </w:tcPr>
          <w:p w14:paraId="2CA83074" w14:textId="77777777" w:rsidR="00FC4348" w:rsidRDefault="00FC4348">
            <w:pPr>
              <w:pStyle w:val="TableParagraph"/>
              <w:spacing w:before="7"/>
              <w:rPr>
                <w:b/>
                <w:sz w:val="10"/>
              </w:rPr>
            </w:pPr>
          </w:p>
          <w:p w14:paraId="4B579F3E" w14:textId="77777777" w:rsidR="00FC4348" w:rsidRDefault="003344F3">
            <w:pPr>
              <w:pStyle w:val="TableParagraph"/>
              <w:spacing w:line="259" w:lineRule="auto"/>
              <w:ind w:left="14" w:right="22" w:firstLine="36"/>
              <w:jc w:val="both"/>
              <w:rPr>
                <w:b/>
                <w:sz w:val="12"/>
              </w:rPr>
            </w:pPr>
            <w:r>
              <w:rPr>
                <w:b/>
                <w:color w:val="231F20"/>
                <w:spacing w:val="1"/>
                <w:sz w:val="12"/>
              </w:rPr>
              <w:t>u</w:t>
            </w:r>
            <w:r>
              <w:rPr>
                <w:b/>
                <w:color w:val="231F20"/>
                <w:sz w:val="12"/>
              </w:rPr>
              <w:t>byt</w:t>
            </w:r>
            <w:r>
              <w:rPr>
                <w:b/>
                <w:color w:val="231F20"/>
                <w:spacing w:val="1"/>
                <w:sz w:val="12"/>
              </w:rPr>
              <w:t>o</w:t>
            </w:r>
            <w:r>
              <w:rPr>
                <w:b/>
                <w:color w:val="231F20"/>
                <w:sz w:val="12"/>
              </w:rPr>
              <w:t>vá</w:t>
            </w:r>
            <w:r>
              <w:rPr>
                <w:b/>
                <w:color w:val="231F20"/>
                <w:spacing w:val="1"/>
                <w:sz w:val="12"/>
              </w:rPr>
              <w:t>n</w:t>
            </w:r>
            <w:r>
              <w:rPr>
                <w:b/>
                <w:color w:val="231F20"/>
                <w:sz w:val="12"/>
              </w:rPr>
              <w:t>í (</w:t>
            </w:r>
            <w:r>
              <w:rPr>
                <w:b/>
                <w:color w:val="231F20"/>
                <w:spacing w:val="1"/>
                <w:sz w:val="12"/>
              </w:rPr>
              <w:t>n</w:t>
            </w:r>
            <w:r>
              <w:rPr>
                <w:b/>
                <w:color w:val="231F20"/>
                <w:w w:val="99"/>
                <w:sz w:val="12"/>
              </w:rPr>
              <w:t>ek</w:t>
            </w:r>
            <w:r>
              <w:rPr>
                <w:b/>
                <w:color w:val="231F20"/>
                <w:spacing w:val="1"/>
                <w:w w:val="99"/>
                <w:sz w:val="12"/>
              </w:rPr>
              <w:t>u</w:t>
            </w:r>
            <w:r>
              <w:rPr>
                <w:b/>
                <w:color w:val="231F20"/>
                <w:spacing w:val="-2"/>
                <w:w w:val="99"/>
                <w:sz w:val="12"/>
              </w:rPr>
              <w:t>ř</w:t>
            </w:r>
            <w:r>
              <w:rPr>
                <w:b/>
                <w:color w:val="231F20"/>
                <w:w w:val="99"/>
                <w:sz w:val="12"/>
              </w:rPr>
              <w:t xml:space="preserve">ácké </w:t>
            </w:r>
            <w:r>
              <w:rPr>
                <w:b/>
                <w:color w:val="231F20"/>
                <w:sz w:val="12"/>
              </w:rPr>
              <w:t>p</w:t>
            </w:r>
            <w:r>
              <w:rPr>
                <w:b/>
                <w:color w:val="231F20"/>
                <w:spacing w:val="-2"/>
                <w:sz w:val="12"/>
              </w:rPr>
              <w:t>r</w:t>
            </w:r>
            <w:r>
              <w:rPr>
                <w:b/>
                <w:color w:val="231F20"/>
                <w:sz w:val="12"/>
              </w:rPr>
              <w:t>os</w:t>
            </w:r>
            <w:r>
              <w:rPr>
                <w:b/>
                <w:color w:val="231F20"/>
                <w:w w:val="99"/>
                <w:sz w:val="12"/>
              </w:rPr>
              <w:t>t</w:t>
            </w:r>
            <w:r>
              <w:rPr>
                <w:b/>
                <w:color w:val="231F20"/>
                <w:spacing w:val="-2"/>
                <w:w w:val="99"/>
                <w:sz w:val="12"/>
              </w:rPr>
              <w:t>ř</w:t>
            </w:r>
            <w:r>
              <w:rPr>
                <w:b/>
                <w:color w:val="231F20"/>
                <w:w w:val="99"/>
                <w:sz w:val="12"/>
              </w:rPr>
              <w:t>e</w:t>
            </w:r>
            <w:r>
              <w:rPr>
                <w:b/>
                <w:color w:val="231F20"/>
                <w:sz w:val="12"/>
              </w:rPr>
              <w:t>dí</w:t>
            </w:r>
            <w:r>
              <w:rPr>
                <w:b/>
                <w:color w:val="231F20"/>
                <w:w w:val="99"/>
                <w:sz w:val="12"/>
              </w:rPr>
              <w:t>)</w:t>
            </w:r>
          </w:p>
        </w:tc>
        <w:tc>
          <w:tcPr>
            <w:tcW w:w="4825" w:type="dxa"/>
          </w:tcPr>
          <w:p w14:paraId="7B84E3D6" w14:textId="77777777" w:rsidR="00FC4348" w:rsidRDefault="00FC4348">
            <w:pPr>
              <w:pStyle w:val="TableParagraph"/>
              <w:spacing w:before="7"/>
              <w:rPr>
                <w:b/>
                <w:sz w:val="10"/>
              </w:rPr>
            </w:pPr>
          </w:p>
          <w:p w14:paraId="34259289" w14:textId="77777777" w:rsidR="00FC4348" w:rsidRDefault="003344F3">
            <w:pPr>
              <w:pStyle w:val="TableParagraph"/>
              <w:spacing w:line="264" w:lineRule="auto"/>
              <w:ind w:left="16" w:right="6"/>
              <w:jc w:val="both"/>
              <w:rPr>
                <w:sz w:val="12"/>
              </w:rPr>
            </w:pPr>
            <w:r>
              <w:rPr>
                <w:color w:val="231F20"/>
                <w:sz w:val="12"/>
              </w:rPr>
              <w:t xml:space="preserve">Hotel s jedno, dvoj, tři či čtyřlůžkovými pokoji. Standard min. 3 hvězdičky. Nekuřácký, </w:t>
            </w:r>
            <w:proofErr w:type="spellStart"/>
            <w:proofErr w:type="gramStart"/>
            <w:r>
              <w:rPr>
                <w:color w:val="231F20"/>
                <w:sz w:val="12"/>
              </w:rPr>
              <w:t>Wi</w:t>
            </w:r>
            <w:proofErr w:type="spellEnd"/>
            <w:r>
              <w:rPr>
                <w:color w:val="231F20"/>
                <w:sz w:val="12"/>
              </w:rPr>
              <w:t xml:space="preserve">- </w:t>
            </w:r>
            <w:proofErr w:type="spellStart"/>
            <w:r>
              <w:rPr>
                <w:color w:val="231F20"/>
                <w:sz w:val="12"/>
              </w:rPr>
              <w:t>fi</w:t>
            </w:r>
            <w:proofErr w:type="spellEnd"/>
            <w:proofErr w:type="gramEnd"/>
            <w:r>
              <w:rPr>
                <w:color w:val="231F20"/>
                <w:sz w:val="12"/>
              </w:rPr>
              <w:t xml:space="preserve">/LAN vysokorychlostní připojení součástí ceny ubytování. </w:t>
            </w:r>
            <w:r>
              <w:rPr>
                <w:b/>
                <w:color w:val="231F20"/>
                <w:sz w:val="12"/>
              </w:rPr>
              <w:t>Snídaně formou bufetu součástí ceny ubytování</w:t>
            </w:r>
            <w:r>
              <w:rPr>
                <w:color w:val="231F20"/>
                <w:sz w:val="12"/>
              </w:rPr>
              <w:t>.</w:t>
            </w:r>
          </w:p>
        </w:tc>
        <w:tc>
          <w:tcPr>
            <w:tcW w:w="1560" w:type="dxa"/>
            <w:tcBorders>
              <w:right w:val="single" w:sz="4" w:space="0" w:color="231F20"/>
            </w:tcBorders>
          </w:tcPr>
          <w:p w14:paraId="20736D1C" w14:textId="77777777" w:rsidR="00FC4348" w:rsidRDefault="00FC4348">
            <w:pPr>
              <w:pStyle w:val="TableParagraph"/>
              <w:rPr>
                <w:b/>
                <w:sz w:val="12"/>
              </w:rPr>
            </w:pPr>
          </w:p>
          <w:p w14:paraId="072D8EC3" w14:textId="77777777" w:rsidR="00FC4348" w:rsidRDefault="00FC4348">
            <w:pPr>
              <w:pStyle w:val="TableParagraph"/>
              <w:spacing w:before="9"/>
              <w:rPr>
                <w:b/>
                <w:sz w:val="11"/>
              </w:rPr>
            </w:pPr>
          </w:p>
          <w:p w14:paraId="79CA7C2B" w14:textId="77777777" w:rsidR="00FC4348" w:rsidRDefault="003344F3">
            <w:pPr>
              <w:pStyle w:val="TableParagraph"/>
              <w:ind w:left="332" w:right="333"/>
              <w:jc w:val="center"/>
              <w:rPr>
                <w:sz w:val="12"/>
              </w:rPr>
            </w:pPr>
            <w:r>
              <w:rPr>
                <w:color w:val="231F20"/>
                <w:sz w:val="12"/>
              </w:rPr>
              <w:t>1 osoba / noc</w:t>
            </w:r>
          </w:p>
        </w:tc>
        <w:tc>
          <w:tcPr>
            <w:tcW w:w="1379" w:type="dxa"/>
            <w:tcBorders>
              <w:left w:val="single" w:sz="4" w:space="0" w:color="231F20"/>
              <w:right w:val="single" w:sz="4" w:space="0" w:color="231F20"/>
            </w:tcBorders>
          </w:tcPr>
          <w:p w14:paraId="680A79B3" w14:textId="77777777" w:rsidR="00FC4348" w:rsidRDefault="00FC4348">
            <w:pPr>
              <w:pStyle w:val="TableParagraph"/>
              <w:rPr>
                <w:b/>
                <w:sz w:val="12"/>
              </w:rPr>
            </w:pPr>
          </w:p>
          <w:p w14:paraId="74EBC06F" w14:textId="77777777" w:rsidR="00FC4348" w:rsidRDefault="00FC4348">
            <w:pPr>
              <w:pStyle w:val="TableParagraph"/>
              <w:spacing w:before="9"/>
              <w:rPr>
                <w:b/>
                <w:sz w:val="11"/>
              </w:rPr>
            </w:pPr>
          </w:p>
          <w:p w14:paraId="13425E8F" w14:textId="77777777" w:rsidR="00FC4348" w:rsidRDefault="003344F3">
            <w:pPr>
              <w:pStyle w:val="TableParagraph"/>
              <w:ind w:right="38"/>
              <w:jc w:val="right"/>
              <w:rPr>
                <w:sz w:val="12"/>
              </w:rPr>
            </w:pPr>
            <w:r>
              <w:rPr>
                <w:color w:val="231F20"/>
                <w:sz w:val="12"/>
              </w:rPr>
              <w:t>500,00 Kč</w:t>
            </w:r>
          </w:p>
        </w:tc>
        <w:tc>
          <w:tcPr>
            <w:tcW w:w="1166" w:type="dxa"/>
            <w:tcBorders>
              <w:left w:val="single" w:sz="4" w:space="0" w:color="231F20"/>
              <w:right w:val="single" w:sz="4" w:space="0" w:color="231F20"/>
            </w:tcBorders>
          </w:tcPr>
          <w:p w14:paraId="74324DB7" w14:textId="77777777" w:rsidR="00FC4348" w:rsidRDefault="00FC4348">
            <w:pPr>
              <w:pStyle w:val="TableParagraph"/>
              <w:rPr>
                <w:b/>
                <w:sz w:val="12"/>
              </w:rPr>
            </w:pPr>
          </w:p>
          <w:p w14:paraId="48DC6768" w14:textId="77777777" w:rsidR="00FC4348" w:rsidRDefault="00FC4348">
            <w:pPr>
              <w:pStyle w:val="TableParagraph"/>
              <w:spacing w:before="9"/>
              <w:rPr>
                <w:b/>
                <w:sz w:val="11"/>
              </w:rPr>
            </w:pPr>
          </w:p>
          <w:p w14:paraId="4A77D96C" w14:textId="77777777" w:rsidR="00FC4348" w:rsidRDefault="003344F3">
            <w:pPr>
              <w:pStyle w:val="TableParagraph"/>
              <w:ind w:left="324" w:right="320"/>
              <w:jc w:val="center"/>
              <w:rPr>
                <w:sz w:val="12"/>
              </w:rPr>
            </w:pPr>
            <w:r>
              <w:rPr>
                <w:color w:val="231F20"/>
                <w:sz w:val="12"/>
              </w:rPr>
              <w:t>240</w:t>
            </w:r>
          </w:p>
        </w:tc>
        <w:tc>
          <w:tcPr>
            <w:tcW w:w="1166" w:type="dxa"/>
            <w:tcBorders>
              <w:left w:val="single" w:sz="4" w:space="0" w:color="231F20"/>
            </w:tcBorders>
          </w:tcPr>
          <w:p w14:paraId="72DCD980" w14:textId="77777777" w:rsidR="00FC4348" w:rsidRDefault="00FC4348">
            <w:pPr>
              <w:pStyle w:val="TableParagraph"/>
              <w:rPr>
                <w:b/>
                <w:sz w:val="12"/>
              </w:rPr>
            </w:pPr>
          </w:p>
          <w:p w14:paraId="1D90F877" w14:textId="77777777" w:rsidR="00FC4348" w:rsidRDefault="00FC4348">
            <w:pPr>
              <w:pStyle w:val="TableParagraph"/>
              <w:spacing w:before="9"/>
              <w:rPr>
                <w:b/>
                <w:sz w:val="11"/>
              </w:rPr>
            </w:pPr>
          </w:p>
          <w:p w14:paraId="5D98B589" w14:textId="77777777" w:rsidR="00FC4348" w:rsidRDefault="003344F3">
            <w:pPr>
              <w:pStyle w:val="TableParagraph"/>
              <w:ind w:right="29"/>
              <w:jc w:val="right"/>
              <w:rPr>
                <w:sz w:val="12"/>
              </w:rPr>
            </w:pPr>
            <w:r>
              <w:rPr>
                <w:color w:val="231F20"/>
                <w:sz w:val="12"/>
              </w:rPr>
              <w:t>120 000,00 Kč</w:t>
            </w:r>
          </w:p>
        </w:tc>
      </w:tr>
      <w:tr w:rsidR="00FC4348" w14:paraId="34E254BB" w14:textId="77777777">
        <w:trPr>
          <w:trHeight w:hRule="exact" w:val="408"/>
        </w:trPr>
        <w:tc>
          <w:tcPr>
            <w:tcW w:w="5540" w:type="dxa"/>
            <w:gridSpan w:val="2"/>
            <w:shd w:val="clear" w:color="auto" w:fill="C6D9F0"/>
          </w:tcPr>
          <w:p w14:paraId="31D25998" w14:textId="77777777" w:rsidR="00FC4348" w:rsidRDefault="00FC4348">
            <w:pPr>
              <w:pStyle w:val="TableParagraph"/>
              <w:spacing w:before="5"/>
              <w:rPr>
                <w:b/>
                <w:sz w:val="10"/>
              </w:rPr>
            </w:pPr>
          </w:p>
          <w:p w14:paraId="6DC3DF80" w14:textId="77777777" w:rsidR="00FC4348" w:rsidRDefault="003344F3">
            <w:pPr>
              <w:pStyle w:val="TableParagraph"/>
              <w:ind w:left="16"/>
              <w:rPr>
                <w:b/>
                <w:sz w:val="12"/>
              </w:rPr>
            </w:pPr>
            <w:r>
              <w:rPr>
                <w:b/>
                <w:color w:val="231F20"/>
                <w:sz w:val="12"/>
              </w:rPr>
              <w:t>Cena v Kč bez DPH ubytování</w:t>
            </w:r>
          </w:p>
        </w:tc>
        <w:tc>
          <w:tcPr>
            <w:tcW w:w="5271" w:type="dxa"/>
            <w:gridSpan w:val="4"/>
          </w:tcPr>
          <w:p w14:paraId="0E62360D" w14:textId="77777777" w:rsidR="00FC4348" w:rsidRDefault="00FC4348">
            <w:pPr>
              <w:pStyle w:val="TableParagraph"/>
              <w:spacing w:before="5"/>
              <w:rPr>
                <w:b/>
                <w:sz w:val="10"/>
              </w:rPr>
            </w:pPr>
          </w:p>
          <w:p w14:paraId="68C050A2" w14:textId="77777777" w:rsidR="00FC4348" w:rsidRDefault="003344F3">
            <w:pPr>
              <w:pStyle w:val="TableParagraph"/>
              <w:ind w:right="26"/>
              <w:jc w:val="right"/>
              <w:rPr>
                <w:b/>
                <w:sz w:val="12"/>
              </w:rPr>
            </w:pPr>
            <w:r>
              <w:rPr>
                <w:b/>
                <w:color w:val="231F20"/>
                <w:sz w:val="12"/>
              </w:rPr>
              <w:t>120 000,00 Kč</w:t>
            </w:r>
          </w:p>
        </w:tc>
      </w:tr>
      <w:tr w:rsidR="00FC4348" w14:paraId="54BB6A41" w14:textId="77777777">
        <w:trPr>
          <w:trHeight w:hRule="exact" w:val="302"/>
        </w:trPr>
        <w:tc>
          <w:tcPr>
            <w:tcW w:w="10811" w:type="dxa"/>
            <w:gridSpan w:val="6"/>
          </w:tcPr>
          <w:p w14:paraId="69D969C4" w14:textId="77777777" w:rsidR="00FC4348" w:rsidRDefault="00FC4348"/>
        </w:tc>
      </w:tr>
      <w:tr w:rsidR="00FC4348" w14:paraId="24EEE10D" w14:textId="77777777">
        <w:trPr>
          <w:trHeight w:hRule="exact" w:val="636"/>
        </w:trPr>
        <w:tc>
          <w:tcPr>
            <w:tcW w:w="715" w:type="dxa"/>
            <w:shd w:val="clear" w:color="auto" w:fill="C6D9F0"/>
          </w:tcPr>
          <w:p w14:paraId="34E82897" w14:textId="77777777" w:rsidR="00FC4348" w:rsidRDefault="00FC4348"/>
        </w:tc>
        <w:tc>
          <w:tcPr>
            <w:tcW w:w="4825" w:type="dxa"/>
            <w:shd w:val="clear" w:color="auto" w:fill="C6D9F0"/>
          </w:tcPr>
          <w:p w14:paraId="4969EEB0" w14:textId="77777777" w:rsidR="00FC4348" w:rsidRDefault="00FC4348">
            <w:pPr>
              <w:pStyle w:val="TableParagraph"/>
              <w:rPr>
                <w:b/>
                <w:sz w:val="12"/>
              </w:rPr>
            </w:pPr>
          </w:p>
          <w:p w14:paraId="7FF6BADD" w14:textId="77777777" w:rsidR="00FC4348" w:rsidRDefault="003344F3">
            <w:pPr>
              <w:pStyle w:val="TableParagraph"/>
              <w:spacing w:before="107"/>
              <w:ind w:left="2221" w:right="2217"/>
              <w:jc w:val="center"/>
              <w:rPr>
                <w:b/>
                <w:sz w:val="12"/>
              </w:rPr>
            </w:pPr>
            <w:r>
              <w:rPr>
                <w:b/>
                <w:color w:val="231F20"/>
                <w:sz w:val="12"/>
              </w:rPr>
              <w:t>Popis</w:t>
            </w:r>
          </w:p>
        </w:tc>
        <w:tc>
          <w:tcPr>
            <w:tcW w:w="1560" w:type="dxa"/>
            <w:tcBorders>
              <w:right w:val="single" w:sz="4" w:space="0" w:color="231F20"/>
            </w:tcBorders>
            <w:shd w:val="clear" w:color="auto" w:fill="C6D9F0"/>
          </w:tcPr>
          <w:p w14:paraId="376BA3D3" w14:textId="77777777" w:rsidR="00FC4348" w:rsidRDefault="00FC4348">
            <w:pPr>
              <w:pStyle w:val="TableParagraph"/>
              <w:rPr>
                <w:b/>
                <w:sz w:val="12"/>
              </w:rPr>
            </w:pPr>
          </w:p>
          <w:p w14:paraId="3778B317" w14:textId="77777777" w:rsidR="00FC4348" w:rsidRDefault="003344F3">
            <w:pPr>
              <w:pStyle w:val="TableParagraph"/>
              <w:spacing w:before="107"/>
              <w:ind w:left="333" w:right="333"/>
              <w:jc w:val="center"/>
              <w:rPr>
                <w:b/>
                <w:sz w:val="12"/>
              </w:rPr>
            </w:pPr>
            <w:r>
              <w:rPr>
                <w:b/>
                <w:color w:val="231F20"/>
                <w:sz w:val="12"/>
              </w:rPr>
              <w:t>Jednotka</w:t>
            </w:r>
          </w:p>
        </w:tc>
        <w:tc>
          <w:tcPr>
            <w:tcW w:w="1379" w:type="dxa"/>
            <w:tcBorders>
              <w:left w:val="single" w:sz="4" w:space="0" w:color="231F20"/>
              <w:right w:val="single" w:sz="4" w:space="0" w:color="231F20"/>
            </w:tcBorders>
            <w:shd w:val="clear" w:color="auto" w:fill="C6D9F0"/>
          </w:tcPr>
          <w:p w14:paraId="2C7B403D" w14:textId="77777777" w:rsidR="00FC4348" w:rsidRDefault="00FC4348">
            <w:pPr>
              <w:pStyle w:val="TableParagraph"/>
              <w:rPr>
                <w:b/>
                <w:sz w:val="12"/>
              </w:rPr>
            </w:pPr>
          </w:p>
          <w:p w14:paraId="0F5C378F" w14:textId="77777777" w:rsidR="00FC4348" w:rsidRDefault="003344F3">
            <w:pPr>
              <w:pStyle w:val="TableParagraph"/>
              <w:spacing w:before="107"/>
              <w:ind w:left="193"/>
              <w:rPr>
                <w:b/>
                <w:sz w:val="12"/>
              </w:rPr>
            </w:pPr>
            <w:r>
              <w:rPr>
                <w:b/>
                <w:color w:val="231F20"/>
                <w:sz w:val="12"/>
              </w:rPr>
              <w:t>Cena za jednotku</w:t>
            </w:r>
          </w:p>
        </w:tc>
        <w:tc>
          <w:tcPr>
            <w:tcW w:w="1166" w:type="dxa"/>
            <w:tcBorders>
              <w:left w:val="single" w:sz="4" w:space="0" w:color="231F20"/>
              <w:right w:val="single" w:sz="4" w:space="0" w:color="231F20"/>
            </w:tcBorders>
            <w:shd w:val="clear" w:color="auto" w:fill="C6D9F0"/>
          </w:tcPr>
          <w:p w14:paraId="5FCC22CB" w14:textId="77777777" w:rsidR="00FC4348" w:rsidRDefault="003344F3">
            <w:pPr>
              <w:pStyle w:val="TableParagraph"/>
              <w:spacing w:before="17" w:line="264" w:lineRule="auto"/>
              <w:ind w:left="67" w:right="59" w:firstLine="2"/>
              <w:jc w:val="center"/>
              <w:rPr>
                <w:b/>
                <w:sz w:val="12"/>
              </w:rPr>
            </w:pPr>
            <w:r>
              <w:rPr>
                <w:b/>
                <w:color w:val="231F20"/>
                <w:sz w:val="12"/>
              </w:rPr>
              <w:t>Předpokládaný počet jednotek v termínu od 9. - 11.</w:t>
            </w:r>
          </w:p>
          <w:p w14:paraId="355FA847" w14:textId="77777777" w:rsidR="00FC4348" w:rsidRDefault="003344F3">
            <w:pPr>
              <w:pStyle w:val="TableParagraph"/>
              <w:spacing w:line="138" w:lineRule="exact"/>
              <w:ind w:left="328" w:right="320"/>
              <w:jc w:val="center"/>
              <w:rPr>
                <w:b/>
                <w:sz w:val="12"/>
              </w:rPr>
            </w:pPr>
            <w:r>
              <w:rPr>
                <w:b/>
                <w:color w:val="231F20"/>
                <w:sz w:val="12"/>
              </w:rPr>
              <w:t>06. 2025</w:t>
            </w:r>
          </w:p>
        </w:tc>
        <w:tc>
          <w:tcPr>
            <w:tcW w:w="1166" w:type="dxa"/>
            <w:tcBorders>
              <w:left w:val="single" w:sz="4" w:space="0" w:color="231F20"/>
            </w:tcBorders>
            <w:shd w:val="clear" w:color="auto" w:fill="C6D9F0"/>
          </w:tcPr>
          <w:p w14:paraId="31C7802A" w14:textId="77777777" w:rsidR="00FC4348" w:rsidRDefault="00FC4348">
            <w:pPr>
              <w:pStyle w:val="TableParagraph"/>
              <w:rPr>
                <w:b/>
                <w:sz w:val="12"/>
              </w:rPr>
            </w:pPr>
          </w:p>
          <w:p w14:paraId="4D8C92F7" w14:textId="77777777" w:rsidR="00FC4348" w:rsidRDefault="003344F3">
            <w:pPr>
              <w:pStyle w:val="TableParagraph"/>
              <w:spacing w:before="107"/>
              <w:ind w:left="213"/>
              <w:rPr>
                <w:b/>
                <w:sz w:val="12"/>
              </w:rPr>
            </w:pPr>
            <w:r>
              <w:rPr>
                <w:b/>
                <w:color w:val="231F20"/>
                <w:sz w:val="12"/>
              </w:rPr>
              <w:t>Cena celkem</w:t>
            </w:r>
          </w:p>
        </w:tc>
      </w:tr>
      <w:tr w:rsidR="00FC4348" w14:paraId="73AA6A71" w14:textId="77777777">
        <w:trPr>
          <w:trHeight w:hRule="exact" w:val="605"/>
        </w:trPr>
        <w:tc>
          <w:tcPr>
            <w:tcW w:w="715" w:type="dxa"/>
            <w:vMerge w:val="restart"/>
            <w:shd w:val="clear" w:color="auto" w:fill="C6D9F0"/>
            <w:textDirection w:val="btLr"/>
          </w:tcPr>
          <w:p w14:paraId="7B3C88F5" w14:textId="77777777" w:rsidR="00FC4348" w:rsidRDefault="003344F3">
            <w:pPr>
              <w:pStyle w:val="TableParagraph"/>
              <w:spacing w:before="45" w:line="259" w:lineRule="auto"/>
              <w:ind w:left="131" w:right="121"/>
              <w:jc w:val="center"/>
              <w:rPr>
                <w:b/>
                <w:sz w:val="12"/>
              </w:rPr>
            </w:pPr>
            <w:r>
              <w:rPr>
                <w:b/>
                <w:color w:val="231F20"/>
                <w:sz w:val="12"/>
              </w:rPr>
              <w:t>k</w:t>
            </w:r>
            <w:r>
              <w:rPr>
                <w:b/>
                <w:color w:val="231F20"/>
                <w:spacing w:val="1"/>
                <w:sz w:val="12"/>
              </w:rPr>
              <w:t>o</w:t>
            </w:r>
            <w:r>
              <w:rPr>
                <w:b/>
                <w:color w:val="231F20"/>
                <w:sz w:val="12"/>
              </w:rPr>
              <w:t>n</w:t>
            </w:r>
            <w:r>
              <w:rPr>
                <w:b/>
                <w:color w:val="231F20"/>
                <w:w w:val="99"/>
                <w:sz w:val="12"/>
              </w:rPr>
              <w:t>fe</w:t>
            </w:r>
            <w:r>
              <w:rPr>
                <w:b/>
                <w:color w:val="231F20"/>
                <w:spacing w:val="-2"/>
                <w:w w:val="99"/>
                <w:sz w:val="12"/>
              </w:rPr>
              <w:t>r</w:t>
            </w:r>
            <w:r>
              <w:rPr>
                <w:b/>
                <w:color w:val="231F20"/>
                <w:sz w:val="12"/>
              </w:rPr>
              <w:t>enční p</w:t>
            </w:r>
            <w:r>
              <w:rPr>
                <w:b/>
                <w:color w:val="231F20"/>
                <w:spacing w:val="-2"/>
                <w:sz w:val="12"/>
              </w:rPr>
              <w:t>r</w:t>
            </w:r>
            <w:r>
              <w:rPr>
                <w:b/>
                <w:color w:val="231F20"/>
                <w:sz w:val="12"/>
              </w:rPr>
              <w:t>osto</w:t>
            </w:r>
            <w:r>
              <w:rPr>
                <w:b/>
                <w:color w:val="231F20"/>
                <w:spacing w:val="-2"/>
                <w:sz w:val="12"/>
              </w:rPr>
              <w:t>r</w:t>
            </w:r>
            <w:r>
              <w:rPr>
                <w:b/>
                <w:color w:val="231F20"/>
                <w:w w:val="99"/>
                <w:sz w:val="12"/>
              </w:rPr>
              <w:t xml:space="preserve">y </w:t>
            </w:r>
            <w:r>
              <w:rPr>
                <w:b/>
                <w:color w:val="231F20"/>
                <w:sz w:val="12"/>
              </w:rPr>
              <w:t>(</w:t>
            </w:r>
            <w:r>
              <w:rPr>
                <w:b/>
                <w:color w:val="231F20"/>
                <w:spacing w:val="1"/>
                <w:sz w:val="12"/>
              </w:rPr>
              <w:t>n</w:t>
            </w:r>
            <w:r>
              <w:rPr>
                <w:b/>
                <w:color w:val="231F20"/>
                <w:w w:val="99"/>
                <w:sz w:val="12"/>
              </w:rPr>
              <w:t>ek</w:t>
            </w:r>
            <w:r>
              <w:rPr>
                <w:b/>
                <w:color w:val="231F20"/>
                <w:spacing w:val="1"/>
                <w:w w:val="99"/>
                <w:sz w:val="12"/>
              </w:rPr>
              <w:t>u</w:t>
            </w:r>
            <w:r>
              <w:rPr>
                <w:b/>
                <w:color w:val="231F20"/>
                <w:spacing w:val="-2"/>
                <w:w w:val="99"/>
                <w:sz w:val="12"/>
              </w:rPr>
              <w:t>ř</w:t>
            </w:r>
            <w:r>
              <w:rPr>
                <w:b/>
                <w:color w:val="231F20"/>
                <w:w w:val="99"/>
                <w:sz w:val="12"/>
              </w:rPr>
              <w:t xml:space="preserve">ácké </w:t>
            </w:r>
            <w:r>
              <w:rPr>
                <w:b/>
                <w:color w:val="231F20"/>
                <w:sz w:val="12"/>
              </w:rPr>
              <w:t>p</w:t>
            </w:r>
            <w:r>
              <w:rPr>
                <w:b/>
                <w:color w:val="231F20"/>
                <w:spacing w:val="-2"/>
                <w:sz w:val="12"/>
              </w:rPr>
              <w:t>r</w:t>
            </w:r>
            <w:r>
              <w:rPr>
                <w:b/>
                <w:color w:val="231F20"/>
                <w:sz w:val="12"/>
              </w:rPr>
              <w:t>os</w:t>
            </w:r>
            <w:r>
              <w:rPr>
                <w:b/>
                <w:color w:val="231F20"/>
                <w:w w:val="99"/>
                <w:sz w:val="12"/>
              </w:rPr>
              <w:t>t</w:t>
            </w:r>
            <w:r>
              <w:rPr>
                <w:b/>
                <w:color w:val="231F20"/>
                <w:spacing w:val="-2"/>
                <w:w w:val="99"/>
                <w:sz w:val="12"/>
              </w:rPr>
              <w:t>ř</w:t>
            </w:r>
            <w:r>
              <w:rPr>
                <w:b/>
                <w:color w:val="231F20"/>
                <w:w w:val="99"/>
                <w:sz w:val="12"/>
              </w:rPr>
              <w:t>e</w:t>
            </w:r>
            <w:r>
              <w:rPr>
                <w:b/>
                <w:color w:val="231F20"/>
                <w:spacing w:val="1"/>
                <w:sz w:val="12"/>
              </w:rPr>
              <w:t>d</w:t>
            </w:r>
            <w:r>
              <w:rPr>
                <w:b/>
                <w:color w:val="231F20"/>
                <w:sz w:val="12"/>
              </w:rPr>
              <w:t>í</w:t>
            </w:r>
            <w:r>
              <w:rPr>
                <w:b/>
                <w:color w:val="231F20"/>
                <w:w w:val="99"/>
                <w:sz w:val="12"/>
              </w:rPr>
              <w:t>)</w:t>
            </w:r>
          </w:p>
        </w:tc>
        <w:tc>
          <w:tcPr>
            <w:tcW w:w="4825" w:type="dxa"/>
            <w:tcBorders>
              <w:bottom w:val="single" w:sz="4" w:space="0" w:color="231F20"/>
            </w:tcBorders>
          </w:tcPr>
          <w:p w14:paraId="5C5F2C04" w14:textId="77777777" w:rsidR="00FC4348" w:rsidRDefault="003344F3">
            <w:pPr>
              <w:pStyle w:val="TableParagraph"/>
              <w:spacing w:before="79" w:line="259" w:lineRule="auto"/>
              <w:ind w:left="16" w:right="8"/>
              <w:jc w:val="both"/>
              <w:rPr>
                <w:sz w:val="12"/>
              </w:rPr>
            </w:pPr>
            <w:r>
              <w:rPr>
                <w:color w:val="231F20"/>
                <w:sz w:val="12"/>
              </w:rPr>
              <w:t xml:space="preserve">Konferenční </w:t>
            </w:r>
            <w:proofErr w:type="gramStart"/>
            <w:r>
              <w:rPr>
                <w:color w:val="231F20"/>
                <w:sz w:val="12"/>
              </w:rPr>
              <w:t>místnost - kapacita</w:t>
            </w:r>
            <w:proofErr w:type="gramEnd"/>
            <w:r>
              <w:rPr>
                <w:color w:val="231F20"/>
                <w:sz w:val="12"/>
              </w:rPr>
              <w:t xml:space="preserve"> alespoň 120 míst, uspořádání divadlo či škola, včetně prostorů pro registraci účastníků - umístění v prostoru konferenčního centra, v blízkosti vstupu, dispozice musí umožnovat registraci min 2 účastníků konference najednou.</w:t>
            </w:r>
          </w:p>
        </w:tc>
        <w:tc>
          <w:tcPr>
            <w:tcW w:w="1560" w:type="dxa"/>
            <w:tcBorders>
              <w:bottom w:val="single" w:sz="4" w:space="0" w:color="231F20"/>
              <w:right w:val="single" w:sz="4" w:space="0" w:color="231F20"/>
            </w:tcBorders>
          </w:tcPr>
          <w:p w14:paraId="4A288FF6" w14:textId="77777777" w:rsidR="00FC4348" w:rsidRDefault="00FC4348">
            <w:pPr>
              <w:pStyle w:val="TableParagraph"/>
              <w:rPr>
                <w:b/>
                <w:sz w:val="12"/>
              </w:rPr>
            </w:pPr>
          </w:p>
          <w:p w14:paraId="1127A989" w14:textId="77777777" w:rsidR="00FC4348" w:rsidRDefault="003344F3">
            <w:pPr>
              <w:pStyle w:val="TableParagraph"/>
              <w:spacing w:before="90"/>
              <w:ind w:left="335" w:right="331"/>
              <w:jc w:val="center"/>
              <w:rPr>
                <w:sz w:val="12"/>
              </w:rPr>
            </w:pPr>
            <w:r>
              <w:rPr>
                <w:color w:val="231F20"/>
                <w:sz w:val="12"/>
              </w:rPr>
              <w:t>denní pronájem</w:t>
            </w:r>
          </w:p>
        </w:tc>
        <w:tc>
          <w:tcPr>
            <w:tcW w:w="1379" w:type="dxa"/>
            <w:tcBorders>
              <w:left w:val="single" w:sz="4" w:space="0" w:color="231F20"/>
              <w:bottom w:val="single" w:sz="4" w:space="0" w:color="231F20"/>
              <w:right w:val="single" w:sz="4" w:space="0" w:color="231F20"/>
            </w:tcBorders>
          </w:tcPr>
          <w:p w14:paraId="399FA617" w14:textId="77777777" w:rsidR="00FC4348" w:rsidRDefault="00FC4348">
            <w:pPr>
              <w:pStyle w:val="TableParagraph"/>
              <w:rPr>
                <w:b/>
                <w:sz w:val="12"/>
              </w:rPr>
            </w:pPr>
          </w:p>
          <w:p w14:paraId="3CB39879" w14:textId="77777777" w:rsidR="00FC4348" w:rsidRDefault="003344F3">
            <w:pPr>
              <w:pStyle w:val="TableParagraph"/>
              <w:spacing w:before="90"/>
              <w:ind w:right="38"/>
              <w:jc w:val="right"/>
              <w:rPr>
                <w:sz w:val="12"/>
              </w:rPr>
            </w:pPr>
            <w:r>
              <w:rPr>
                <w:color w:val="231F20"/>
                <w:sz w:val="12"/>
              </w:rPr>
              <w:t>85 000,00 Kč</w:t>
            </w:r>
          </w:p>
        </w:tc>
        <w:tc>
          <w:tcPr>
            <w:tcW w:w="1166" w:type="dxa"/>
            <w:tcBorders>
              <w:left w:val="single" w:sz="4" w:space="0" w:color="231F20"/>
              <w:bottom w:val="single" w:sz="4" w:space="0" w:color="231F20"/>
              <w:right w:val="single" w:sz="4" w:space="0" w:color="231F20"/>
            </w:tcBorders>
          </w:tcPr>
          <w:p w14:paraId="50ED24CF" w14:textId="77777777" w:rsidR="00FC4348" w:rsidRDefault="00FC4348">
            <w:pPr>
              <w:pStyle w:val="TableParagraph"/>
              <w:rPr>
                <w:b/>
                <w:sz w:val="12"/>
              </w:rPr>
            </w:pPr>
          </w:p>
          <w:p w14:paraId="34AA04A6" w14:textId="77777777" w:rsidR="00FC4348" w:rsidRDefault="003344F3">
            <w:pPr>
              <w:pStyle w:val="TableParagraph"/>
              <w:spacing w:before="90"/>
              <w:ind w:left="3"/>
              <w:jc w:val="center"/>
              <w:rPr>
                <w:sz w:val="12"/>
              </w:rPr>
            </w:pPr>
            <w:r>
              <w:rPr>
                <w:color w:val="231F20"/>
                <w:w w:val="99"/>
                <w:sz w:val="12"/>
              </w:rPr>
              <w:t>3</w:t>
            </w:r>
          </w:p>
        </w:tc>
        <w:tc>
          <w:tcPr>
            <w:tcW w:w="1166" w:type="dxa"/>
            <w:tcBorders>
              <w:left w:val="single" w:sz="4" w:space="0" w:color="231F20"/>
              <w:bottom w:val="single" w:sz="4" w:space="0" w:color="231F20"/>
            </w:tcBorders>
          </w:tcPr>
          <w:p w14:paraId="798119E9" w14:textId="77777777" w:rsidR="00FC4348" w:rsidRDefault="00FC4348">
            <w:pPr>
              <w:pStyle w:val="TableParagraph"/>
              <w:rPr>
                <w:b/>
                <w:sz w:val="12"/>
              </w:rPr>
            </w:pPr>
          </w:p>
          <w:p w14:paraId="68CBF607" w14:textId="77777777" w:rsidR="00FC4348" w:rsidRDefault="003344F3">
            <w:pPr>
              <w:pStyle w:val="TableParagraph"/>
              <w:spacing w:before="90"/>
              <w:ind w:right="29"/>
              <w:jc w:val="right"/>
              <w:rPr>
                <w:sz w:val="12"/>
              </w:rPr>
            </w:pPr>
            <w:r>
              <w:rPr>
                <w:color w:val="231F20"/>
                <w:sz w:val="12"/>
              </w:rPr>
              <w:t>255 000,00 Kč</w:t>
            </w:r>
          </w:p>
        </w:tc>
      </w:tr>
      <w:tr w:rsidR="00FC4348" w14:paraId="3DB64BA9" w14:textId="77777777">
        <w:trPr>
          <w:trHeight w:hRule="exact" w:val="355"/>
        </w:trPr>
        <w:tc>
          <w:tcPr>
            <w:tcW w:w="715" w:type="dxa"/>
            <w:vMerge/>
            <w:shd w:val="clear" w:color="auto" w:fill="C6D9F0"/>
            <w:textDirection w:val="btLr"/>
          </w:tcPr>
          <w:p w14:paraId="6BC27393" w14:textId="77777777" w:rsidR="00FC4348" w:rsidRDefault="00FC4348"/>
        </w:tc>
        <w:tc>
          <w:tcPr>
            <w:tcW w:w="4825" w:type="dxa"/>
            <w:tcBorders>
              <w:top w:val="single" w:sz="4" w:space="0" w:color="231F20"/>
            </w:tcBorders>
          </w:tcPr>
          <w:p w14:paraId="1DD8B86E" w14:textId="77777777" w:rsidR="00FC4348" w:rsidRDefault="003344F3">
            <w:pPr>
              <w:pStyle w:val="TableParagraph"/>
              <w:spacing w:before="33"/>
              <w:ind w:left="16"/>
              <w:rPr>
                <w:sz w:val="12"/>
              </w:rPr>
            </w:pPr>
            <w:r>
              <w:rPr>
                <w:color w:val="231F20"/>
                <w:sz w:val="12"/>
              </w:rPr>
              <w:t>Prostory pro konání cateringu (obědy, večeře) - kapacita max. 120 osob, servírovaný či</w:t>
            </w:r>
          </w:p>
          <w:p w14:paraId="1E280857" w14:textId="77777777" w:rsidR="00FC4348" w:rsidRDefault="003344F3">
            <w:pPr>
              <w:pStyle w:val="TableParagraph"/>
              <w:spacing w:before="10"/>
              <w:ind w:left="16"/>
              <w:rPr>
                <w:sz w:val="12"/>
              </w:rPr>
            </w:pPr>
            <w:r>
              <w:rPr>
                <w:color w:val="231F20"/>
                <w:sz w:val="12"/>
              </w:rPr>
              <w:t>formou rautu.</w:t>
            </w:r>
          </w:p>
        </w:tc>
        <w:tc>
          <w:tcPr>
            <w:tcW w:w="1560" w:type="dxa"/>
            <w:tcBorders>
              <w:top w:val="single" w:sz="4" w:space="0" w:color="231F20"/>
              <w:right w:val="single" w:sz="4" w:space="0" w:color="231F20"/>
            </w:tcBorders>
          </w:tcPr>
          <w:p w14:paraId="00D4A3D0" w14:textId="77777777" w:rsidR="00FC4348" w:rsidRDefault="00FC4348">
            <w:pPr>
              <w:pStyle w:val="TableParagraph"/>
              <w:spacing w:before="4"/>
              <w:rPr>
                <w:b/>
                <w:sz w:val="9"/>
              </w:rPr>
            </w:pPr>
          </w:p>
          <w:p w14:paraId="789D0A7F" w14:textId="77777777" w:rsidR="00FC4348" w:rsidRDefault="003344F3">
            <w:pPr>
              <w:pStyle w:val="TableParagraph"/>
              <w:ind w:left="335" w:right="331"/>
              <w:jc w:val="center"/>
              <w:rPr>
                <w:sz w:val="12"/>
              </w:rPr>
            </w:pPr>
            <w:r>
              <w:rPr>
                <w:color w:val="231F20"/>
                <w:sz w:val="12"/>
              </w:rPr>
              <w:t>denní pronájem</w:t>
            </w:r>
          </w:p>
        </w:tc>
        <w:tc>
          <w:tcPr>
            <w:tcW w:w="1379" w:type="dxa"/>
            <w:tcBorders>
              <w:top w:val="single" w:sz="4" w:space="0" w:color="231F20"/>
              <w:left w:val="single" w:sz="4" w:space="0" w:color="231F20"/>
              <w:right w:val="single" w:sz="4" w:space="0" w:color="231F20"/>
            </w:tcBorders>
          </w:tcPr>
          <w:p w14:paraId="3BA8A339" w14:textId="77777777" w:rsidR="00FC4348" w:rsidRDefault="00FC4348">
            <w:pPr>
              <w:pStyle w:val="TableParagraph"/>
              <w:spacing w:before="4"/>
              <w:rPr>
                <w:b/>
                <w:sz w:val="9"/>
              </w:rPr>
            </w:pPr>
          </w:p>
          <w:p w14:paraId="4F8A951A" w14:textId="77777777" w:rsidR="00FC4348" w:rsidRDefault="003344F3">
            <w:pPr>
              <w:pStyle w:val="TableParagraph"/>
              <w:ind w:right="38"/>
              <w:jc w:val="right"/>
              <w:rPr>
                <w:sz w:val="12"/>
              </w:rPr>
            </w:pPr>
            <w:r>
              <w:rPr>
                <w:color w:val="231F20"/>
                <w:sz w:val="12"/>
              </w:rPr>
              <w:t>6 000,00 Kč</w:t>
            </w:r>
          </w:p>
        </w:tc>
        <w:tc>
          <w:tcPr>
            <w:tcW w:w="1166" w:type="dxa"/>
            <w:tcBorders>
              <w:top w:val="single" w:sz="4" w:space="0" w:color="231F20"/>
              <w:left w:val="single" w:sz="4" w:space="0" w:color="231F20"/>
              <w:right w:val="single" w:sz="4" w:space="0" w:color="231F20"/>
            </w:tcBorders>
          </w:tcPr>
          <w:p w14:paraId="1286E6A8" w14:textId="77777777" w:rsidR="00FC4348" w:rsidRDefault="00FC4348">
            <w:pPr>
              <w:pStyle w:val="TableParagraph"/>
              <w:spacing w:before="4"/>
              <w:rPr>
                <w:b/>
                <w:sz w:val="9"/>
              </w:rPr>
            </w:pPr>
          </w:p>
          <w:p w14:paraId="5C4B7733" w14:textId="77777777" w:rsidR="00FC4348" w:rsidRDefault="003344F3">
            <w:pPr>
              <w:pStyle w:val="TableParagraph"/>
              <w:ind w:left="4"/>
              <w:jc w:val="center"/>
              <w:rPr>
                <w:sz w:val="12"/>
              </w:rPr>
            </w:pPr>
            <w:r>
              <w:rPr>
                <w:color w:val="231F20"/>
                <w:w w:val="99"/>
                <w:sz w:val="12"/>
              </w:rPr>
              <w:t>3</w:t>
            </w:r>
          </w:p>
        </w:tc>
        <w:tc>
          <w:tcPr>
            <w:tcW w:w="1166" w:type="dxa"/>
            <w:tcBorders>
              <w:top w:val="single" w:sz="4" w:space="0" w:color="231F20"/>
              <w:left w:val="single" w:sz="4" w:space="0" w:color="231F20"/>
            </w:tcBorders>
          </w:tcPr>
          <w:p w14:paraId="5628B3E5" w14:textId="77777777" w:rsidR="00FC4348" w:rsidRDefault="00FC4348">
            <w:pPr>
              <w:pStyle w:val="TableParagraph"/>
              <w:spacing w:before="4"/>
              <w:rPr>
                <w:b/>
                <w:sz w:val="9"/>
              </w:rPr>
            </w:pPr>
          </w:p>
          <w:p w14:paraId="728A4642" w14:textId="77777777" w:rsidR="00FC4348" w:rsidRDefault="003344F3">
            <w:pPr>
              <w:pStyle w:val="TableParagraph"/>
              <w:ind w:right="29"/>
              <w:jc w:val="right"/>
              <w:rPr>
                <w:sz w:val="12"/>
              </w:rPr>
            </w:pPr>
            <w:r>
              <w:rPr>
                <w:color w:val="231F20"/>
                <w:sz w:val="12"/>
              </w:rPr>
              <w:t>18 000,00 Kč</w:t>
            </w:r>
          </w:p>
        </w:tc>
      </w:tr>
      <w:tr w:rsidR="00FC4348" w14:paraId="520314BB" w14:textId="77777777">
        <w:trPr>
          <w:trHeight w:hRule="exact" w:val="401"/>
        </w:trPr>
        <w:tc>
          <w:tcPr>
            <w:tcW w:w="5540" w:type="dxa"/>
            <w:gridSpan w:val="2"/>
            <w:shd w:val="clear" w:color="auto" w:fill="C6D9F0"/>
          </w:tcPr>
          <w:p w14:paraId="15816BA3" w14:textId="77777777" w:rsidR="00FC4348" w:rsidRDefault="00FC4348">
            <w:pPr>
              <w:pStyle w:val="TableParagraph"/>
              <w:spacing w:before="2"/>
              <w:rPr>
                <w:b/>
                <w:sz w:val="10"/>
              </w:rPr>
            </w:pPr>
          </w:p>
          <w:p w14:paraId="210B0C81" w14:textId="77777777" w:rsidR="00FC4348" w:rsidRDefault="003344F3">
            <w:pPr>
              <w:pStyle w:val="TableParagraph"/>
              <w:ind w:left="16"/>
              <w:rPr>
                <w:b/>
                <w:sz w:val="12"/>
              </w:rPr>
            </w:pPr>
            <w:r>
              <w:rPr>
                <w:b/>
                <w:color w:val="231F20"/>
                <w:sz w:val="12"/>
              </w:rPr>
              <w:t>Cena v Kč bez DPH pronájem</w:t>
            </w:r>
          </w:p>
        </w:tc>
        <w:tc>
          <w:tcPr>
            <w:tcW w:w="5271" w:type="dxa"/>
            <w:gridSpan w:val="4"/>
          </w:tcPr>
          <w:p w14:paraId="3FEB84DC" w14:textId="77777777" w:rsidR="00FC4348" w:rsidRDefault="00FC4348">
            <w:pPr>
              <w:pStyle w:val="TableParagraph"/>
              <w:spacing w:before="9"/>
              <w:rPr>
                <w:b/>
                <w:sz w:val="9"/>
              </w:rPr>
            </w:pPr>
          </w:p>
          <w:p w14:paraId="4954B726" w14:textId="77777777" w:rsidR="00FC4348" w:rsidRDefault="003344F3">
            <w:pPr>
              <w:pStyle w:val="TableParagraph"/>
              <w:ind w:right="56"/>
              <w:jc w:val="right"/>
              <w:rPr>
                <w:b/>
                <w:sz w:val="12"/>
              </w:rPr>
            </w:pPr>
            <w:r>
              <w:rPr>
                <w:b/>
                <w:color w:val="231F20"/>
                <w:sz w:val="12"/>
              </w:rPr>
              <w:t>273 000,00 Kč</w:t>
            </w:r>
          </w:p>
        </w:tc>
      </w:tr>
      <w:tr w:rsidR="00FC4348" w14:paraId="1FED58DF" w14:textId="77777777">
        <w:trPr>
          <w:trHeight w:hRule="exact" w:val="175"/>
        </w:trPr>
        <w:tc>
          <w:tcPr>
            <w:tcW w:w="10811" w:type="dxa"/>
            <w:gridSpan w:val="6"/>
          </w:tcPr>
          <w:p w14:paraId="5B3F214C" w14:textId="77777777" w:rsidR="00FC4348" w:rsidRDefault="00FC4348"/>
        </w:tc>
      </w:tr>
      <w:tr w:rsidR="00FC4348" w14:paraId="1D72374D" w14:textId="77777777">
        <w:trPr>
          <w:trHeight w:hRule="exact" w:val="748"/>
        </w:trPr>
        <w:tc>
          <w:tcPr>
            <w:tcW w:w="715" w:type="dxa"/>
            <w:shd w:val="clear" w:color="auto" w:fill="C6D9F0"/>
          </w:tcPr>
          <w:p w14:paraId="6F772AF1" w14:textId="77777777" w:rsidR="00FC4348" w:rsidRDefault="00FC4348"/>
        </w:tc>
        <w:tc>
          <w:tcPr>
            <w:tcW w:w="4825" w:type="dxa"/>
            <w:shd w:val="clear" w:color="auto" w:fill="C6D9F0"/>
          </w:tcPr>
          <w:p w14:paraId="49B747C7" w14:textId="77777777" w:rsidR="00FC4348" w:rsidRDefault="00FC4348">
            <w:pPr>
              <w:pStyle w:val="TableParagraph"/>
              <w:rPr>
                <w:b/>
                <w:sz w:val="12"/>
              </w:rPr>
            </w:pPr>
          </w:p>
          <w:p w14:paraId="17496A3F" w14:textId="77777777" w:rsidR="00FC4348" w:rsidRDefault="00FC4348">
            <w:pPr>
              <w:pStyle w:val="TableParagraph"/>
              <w:spacing w:before="1"/>
              <w:rPr>
                <w:b/>
                <w:sz w:val="14"/>
              </w:rPr>
            </w:pPr>
          </w:p>
          <w:p w14:paraId="767DBB44" w14:textId="77777777" w:rsidR="00FC4348" w:rsidRDefault="003344F3">
            <w:pPr>
              <w:pStyle w:val="TableParagraph"/>
              <w:ind w:left="2221" w:right="2217"/>
              <w:jc w:val="center"/>
              <w:rPr>
                <w:b/>
                <w:sz w:val="12"/>
              </w:rPr>
            </w:pPr>
            <w:r>
              <w:rPr>
                <w:b/>
                <w:color w:val="231F20"/>
                <w:sz w:val="12"/>
              </w:rPr>
              <w:t>Popis</w:t>
            </w:r>
          </w:p>
        </w:tc>
        <w:tc>
          <w:tcPr>
            <w:tcW w:w="1560" w:type="dxa"/>
            <w:tcBorders>
              <w:right w:val="single" w:sz="4" w:space="0" w:color="231F20"/>
            </w:tcBorders>
            <w:shd w:val="clear" w:color="auto" w:fill="C6D9F0"/>
          </w:tcPr>
          <w:p w14:paraId="50860B60" w14:textId="77777777" w:rsidR="00FC4348" w:rsidRDefault="00FC4348">
            <w:pPr>
              <w:pStyle w:val="TableParagraph"/>
              <w:rPr>
                <w:b/>
                <w:sz w:val="12"/>
              </w:rPr>
            </w:pPr>
          </w:p>
          <w:p w14:paraId="416F3C77" w14:textId="77777777" w:rsidR="00FC4348" w:rsidRDefault="00FC4348">
            <w:pPr>
              <w:pStyle w:val="TableParagraph"/>
              <w:spacing w:before="1"/>
              <w:rPr>
                <w:b/>
                <w:sz w:val="14"/>
              </w:rPr>
            </w:pPr>
          </w:p>
          <w:p w14:paraId="636F6BDB" w14:textId="77777777" w:rsidR="00FC4348" w:rsidRDefault="003344F3">
            <w:pPr>
              <w:pStyle w:val="TableParagraph"/>
              <w:ind w:left="333" w:right="333"/>
              <w:jc w:val="center"/>
              <w:rPr>
                <w:b/>
                <w:sz w:val="12"/>
              </w:rPr>
            </w:pPr>
            <w:r>
              <w:rPr>
                <w:b/>
                <w:color w:val="231F20"/>
                <w:sz w:val="12"/>
              </w:rPr>
              <w:t>Jednotka</w:t>
            </w:r>
          </w:p>
        </w:tc>
        <w:tc>
          <w:tcPr>
            <w:tcW w:w="1379" w:type="dxa"/>
            <w:tcBorders>
              <w:left w:val="single" w:sz="4" w:space="0" w:color="231F20"/>
              <w:right w:val="single" w:sz="4" w:space="0" w:color="231F20"/>
            </w:tcBorders>
            <w:shd w:val="clear" w:color="auto" w:fill="C6D9F0"/>
          </w:tcPr>
          <w:p w14:paraId="4489AD77" w14:textId="77777777" w:rsidR="00FC4348" w:rsidRDefault="00FC4348">
            <w:pPr>
              <w:pStyle w:val="TableParagraph"/>
              <w:rPr>
                <w:b/>
                <w:sz w:val="12"/>
              </w:rPr>
            </w:pPr>
          </w:p>
          <w:p w14:paraId="70D08033" w14:textId="77777777" w:rsidR="00FC4348" w:rsidRDefault="00FC4348">
            <w:pPr>
              <w:pStyle w:val="TableParagraph"/>
              <w:spacing w:before="1"/>
              <w:rPr>
                <w:b/>
                <w:sz w:val="14"/>
              </w:rPr>
            </w:pPr>
          </w:p>
          <w:p w14:paraId="09D319CB" w14:textId="77777777" w:rsidR="00FC4348" w:rsidRDefault="003344F3">
            <w:pPr>
              <w:pStyle w:val="TableParagraph"/>
              <w:ind w:left="193"/>
              <w:rPr>
                <w:b/>
                <w:sz w:val="12"/>
              </w:rPr>
            </w:pPr>
            <w:r>
              <w:rPr>
                <w:b/>
                <w:color w:val="231F20"/>
                <w:sz w:val="12"/>
              </w:rPr>
              <w:t>Cena za jednotku</w:t>
            </w:r>
          </w:p>
        </w:tc>
        <w:tc>
          <w:tcPr>
            <w:tcW w:w="1166" w:type="dxa"/>
            <w:tcBorders>
              <w:left w:val="single" w:sz="4" w:space="0" w:color="231F20"/>
              <w:right w:val="single" w:sz="4" w:space="0" w:color="231F20"/>
            </w:tcBorders>
            <w:shd w:val="clear" w:color="auto" w:fill="C6D9F0"/>
          </w:tcPr>
          <w:p w14:paraId="02913E91" w14:textId="77777777" w:rsidR="00FC4348" w:rsidRDefault="003344F3">
            <w:pPr>
              <w:pStyle w:val="TableParagraph"/>
              <w:spacing w:before="74" w:line="264" w:lineRule="auto"/>
              <w:ind w:left="67" w:right="59" w:firstLine="2"/>
              <w:jc w:val="center"/>
              <w:rPr>
                <w:b/>
                <w:sz w:val="12"/>
              </w:rPr>
            </w:pPr>
            <w:r>
              <w:rPr>
                <w:b/>
                <w:color w:val="231F20"/>
                <w:sz w:val="12"/>
              </w:rPr>
              <w:t>Předpokládaný počet jednotek v termínu od 9. - 11.</w:t>
            </w:r>
          </w:p>
          <w:p w14:paraId="1919EE89" w14:textId="77777777" w:rsidR="00FC4348" w:rsidRDefault="003344F3">
            <w:pPr>
              <w:pStyle w:val="TableParagraph"/>
              <w:spacing w:line="138" w:lineRule="exact"/>
              <w:ind w:left="328" w:right="320"/>
              <w:jc w:val="center"/>
              <w:rPr>
                <w:b/>
                <w:sz w:val="12"/>
              </w:rPr>
            </w:pPr>
            <w:r>
              <w:rPr>
                <w:b/>
                <w:color w:val="231F20"/>
                <w:sz w:val="12"/>
              </w:rPr>
              <w:t>06. 2025</w:t>
            </w:r>
          </w:p>
        </w:tc>
        <w:tc>
          <w:tcPr>
            <w:tcW w:w="1166" w:type="dxa"/>
            <w:tcBorders>
              <w:left w:val="single" w:sz="4" w:space="0" w:color="231F20"/>
            </w:tcBorders>
            <w:shd w:val="clear" w:color="auto" w:fill="C6D9F0"/>
          </w:tcPr>
          <w:p w14:paraId="12E0B78B" w14:textId="77777777" w:rsidR="00FC4348" w:rsidRDefault="00FC4348">
            <w:pPr>
              <w:pStyle w:val="TableParagraph"/>
              <w:rPr>
                <w:b/>
                <w:sz w:val="12"/>
              </w:rPr>
            </w:pPr>
          </w:p>
          <w:p w14:paraId="51EE1BB3" w14:textId="77777777" w:rsidR="00FC4348" w:rsidRDefault="00FC4348">
            <w:pPr>
              <w:pStyle w:val="TableParagraph"/>
              <w:spacing w:before="1"/>
              <w:rPr>
                <w:b/>
                <w:sz w:val="14"/>
              </w:rPr>
            </w:pPr>
          </w:p>
          <w:p w14:paraId="36A97174" w14:textId="77777777" w:rsidR="00FC4348" w:rsidRDefault="003344F3">
            <w:pPr>
              <w:pStyle w:val="TableParagraph"/>
              <w:ind w:left="213"/>
              <w:rPr>
                <w:b/>
                <w:sz w:val="12"/>
              </w:rPr>
            </w:pPr>
            <w:r>
              <w:rPr>
                <w:b/>
                <w:color w:val="231F20"/>
                <w:sz w:val="12"/>
              </w:rPr>
              <w:t>Cena celkem</w:t>
            </w:r>
          </w:p>
        </w:tc>
      </w:tr>
      <w:tr w:rsidR="00FC4348" w14:paraId="2D58E902" w14:textId="77777777">
        <w:trPr>
          <w:trHeight w:hRule="exact" w:val="605"/>
        </w:trPr>
        <w:tc>
          <w:tcPr>
            <w:tcW w:w="715" w:type="dxa"/>
            <w:vMerge w:val="restart"/>
            <w:shd w:val="clear" w:color="auto" w:fill="C6D9F0"/>
            <w:textDirection w:val="btLr"/>
          </w:tcPr>
          <w:p w14:paraId="41C03560" w14:textId="77777777" w:rsidR="00FC4348" w:rsidRDefault="00FC4348">
            <w:pPr>
              <w:pStyle w:val="TableParagraph"/>
              <w:spacing w:before="1"/>
              <w:rPr>
                <w:b/>
                <w:sz w:val="17"/>
              </w:rPr>
            </w:pPr>
          </w:p>
          <w:p w14:paraId="05CC8AC1" w14:textId="77777777" w:rsidR="00FC4348" w:rsidRDefault="003344F3">
            <w:pPr>
              <w:pStyle w:val="TableParagraph"/>
              <w:spacing w:line="259" w:lineRule="auto"/>
              <w:ind w:left="230" w:right="184" w:hanging="24"/>
              <w:rPr>
                <w:b/>
                <w:sz w:val="12"/>
              </w:rPr>
            </w:pPr>
            <w:r>
              <w:rPr>
                <w:b/>
                <w:color w:val="231F20"/>
                <w:w w:val="99"/>
                <w:sz w:val="12"/>
              </w:rPr>
              <w:t>tec</w:t>
            </w:r>
            <w:r>
              <w:rPr>
                <w:b/>
                <w:color w:val="231F20"/>
                <w:spacing w:val="1"/>
                <w:w w:val="99"/>
                <w:sz w:val="12"/>
              </w:rPr>
              <w:t>h</w:t>
            </w:r>
            <w:r>
              <w:rPr>
                <w:b/>
                <w:color w:val="231F20"/>
                <w:sz w:val="12"/>
              </w:rPr>
              <w:t>ni</w:t>
            </w:r>
            <w:r>
              <w:rPr>
                <w:b/>
                <w:color w:val="231F20"/>
                <w:w w:val="99"/>
                <w:sz w:val="12"/>
              </w:rPr>
              <w:t>cké vybave</w:t>
            </w:r>
            <w:r>
              <w:rPr>
                <w:b/>
                <w:color w:val="231F20"/>
                <w:spacing w:val="1"/>
                <w:w w:val="99"/>
                <w:sz w:val="12"/>
              </w:rPr>
              <w:t>n</w:t>
            </w:r>
            <w:r>
              <w:rPr>
                <w:b/>
                <w:color w:val="231F20"/>
                <w:sz w:val="12"/>
              </w:rPr>
              <w:t>í</w:t>
            </w:r>
          </w:p>
        </w:tc>
        <w:tc>
          <w:tcPr>
            <w:tcW w:w="4825" w:type="dxa"/>
            <w:tcBorders>
              <w:bottom w:val="single" w:sz="4" w:space="0" w:color="231F20"/>
            </w:tcBorders>
          </w:tcPr>
          <w:p w14:paraId="12F3D0A7" w14:textId="77777777" w:rsidR="00FC4348" w:rsidRDefault="00FC4348">
            <w:pPr>
              <w:pStyle w:val="TableParagraph"/>
              <w:spacing w:before="9"/>
              <w:rPr>
                <w:b/>
                <w:sz w:val="13"/>
              </w:rPr>
            </w:pPr>
          </w:p>
          <w:p w14:paraId="2E985589" w14:textId="77777777" w:rsidR="00FC4348" w:rsidRDefault="003344F3">
            <w:pPr>
              <w:pStyle w:val="TableParagraph"/>
              <w:spacing w:line="259" w:lineRule="auto"/>
              <w:ind w:left="16" w:right="100"/>
              <w:rPr>
                <w:sz w:val="12"/>
              </w:rPr>
            </w:pPr>
            <w:r>
              <w:rPr>
                <w:color w:val="231F20"/>
                <w:sz w:val="12"/>
              </w:rPr>
              <w:t xml:space="preserve">Ozvučení a projekční technika vyhovující požadavkům na kapacitu a prostorové uspořádání konferenční místnosti č. 1, včetně mikrofonu(ů), propojovací techniky k prezentačním zařízením a případné další </w:t>
            </w:r>
            <w:proofErr w:type="spellStart"/>
            <w:r>
              <w:rPr>
                <w:color w:val="231F20"/>
                <w:sz w:val="12"/>
              </w:rPr>
              <w:t>stadardní</w:t>
            </w:r>
            <w:proofErr w:type="spellEnd"/>
            <w:r>
              <w:rPr>
                <w:color w:val="231F20"/>
                <w:sz w:val="12"/>
              </w:rPr>
              <w:t xml:space="preserve"> prvky sloužící k zajištění prezentací.</w:t>
            </w:r>
          </w:p>
        </w:tc>
        <w:tc>
          <w:tcPr>
            <w:tcW w:w="1560" w:type="dxa"/>
            <w:tcBorders>
              <w:bottom w:val="single" w:sz="4" w:space="0" w:color="231F20"/>
              <w:right w:val="single" w:sz="4" w:space="0" w:color="231F20"/>
            </w:tcBorders>
          </w:tcPr>
          <w:p w14:paraId="25162B75" w14:textId="77777777" w:rsidR="00FC4348" w:rsidRDefault="00FC4348">
            <w:pPr>
              <w:pStyle w:val="TableParagraph"/>
              <w:rPr>
                <w:b/>
                <w:sz w:val="12"/>
              </w:rPr>
            </w:pPr>
          </w:p>
          <w:p w14:paraId="5E8DF44E" w14:textId="77777777" w:rsidR="00FC4348" w:rsidRDefault="003344F3">
            <w:pPr>
              <w:pStyle w:val="TableParagraph"/>
              <w:spacing w:before="90"/>
              <w:ind w:left="332" w:right="333"/>
              <w:jc w:val="center"/>
              <w:rPr>
                <w:sz w:val="12"/>
              </w:rPr>
            </w:pPr>
            <w:r>
              <w:rPr>
                <w:color w:val="231F20"/>
                <w:sz w:val="12"/>
              </w:rPr>
              <w:t>paušální částka</w:t>
            </w:r>
          </w:p>
        </w:tc>
        <w:tc>
          <w:tcPr>
            <w:tcW w:w="1379" w:type="dxa"/>
            <w:tcBorders>
              <w:left w:val="single" w:sz="4" w:space="0" w:color="231F20"/>
              <w:bottom w:val="single" w:sz="4" w:space="0" w:color="231F20"/>
              <w:right w:val="single" w:sz="4" w:space="0" w:color="231F20"/>
            </w:tcBorders>
          </w:tcPr>
          <w:p w14:paraId="06E23526" w14:textId="77777777" w:rsidR="00FC4348" w:rsidRDefault="00FC4348">
            <w:pPr>
              <w:pStyle w:val="TableParagraph"/>
              <w:rPr>
                <w:b/>
                <w:sz w:val="12"/>
              </w:rPr>
            </w:pPr>
          </w:p>
          <w:p w14:paraId="2F1D99FE" w14:textId="77777777" w:rsidR="00FC4348" w:rsidRDefault="003344F3">
            <w:pPr>
              <w:pStyle w:val="TableParagraph"/>
              <w:spacing w:before="90"/>
              <w:ind w:right="38"/>
              <w:jc w:val="right"/>
              <w:rPr>
                <w:sz w:val="12"/>
              </w:rPr>
            </w:pPr>
            <w:r>
              <w:rPr>
                <w:color w:val="231F20"/>
                <w:sz w:val="12"/>
              </w:rPr>
              <w:t>6 000,00 Kč</w:t>
            </w:r>
          </w:p>
        </w:tc>
        <w:tc>
          <w:tcPr>
            <w:tcW w:w="1166" w:type="dxa"/>
            <w:tcBorders>
              <w:left w:val="single" w:sz="4" w:space="0" w:color="231F20"/>
              <w:bottom w:val="single" w:sz="4" w:space="0" w:color="231F20"/>
              <w:right w:val="single" w:sz="4" w:space="0" w:color="231F20"/>
            </w:tcBorders>
          </w:tcPr>
          <w:p w14:paraId="1DA97F0A" w14:textId="77777777" w:rsidR="00FC4348" w:rsidRDefault="00FC4348">
            <w:pPr>
              <w:pStyle w:val="TableParagraph"/>
              <w:rPr>
                <w:b/>
                <w:sz w:val="12"/>
              </w:rPr>
            </w:pPr>
          </w:p>
          <w:p w14:paraId="0A7B6D57" w14:textId="77777777" w:rsidR="00FC4348" w:rsidRDefault="003344F3">
            <w:pPr>
              <w:pStyle w:val="TableParagraph"/>
              <w:spacing w:before="90"/>
              <w:ind w:left="3"/>
              <w:jc w:val="center"/>
              <w:rPr>
                <w:sz w:val="12"/>
              </w:rPr>
            </w:pPr>
            <w:r>
              <w:rPr>
                <w:color w:val="231F20"/>
                <w:w w:val="99"/>
                <w:sz w:val="12"/>
              </w:rPr>
              <w:t>3</w:t>
            </w:r>
          </w:p>
        </w:tc>
        <w:tc>
          <w:tcPr>
            <w:tcW w:w="1166" w:type="dxa"/>
            <w:tcBorders>
              <w:left w:val="single" w:sz="4" w:space="0" w:color="231F20"/>
              <w:bottom w:val="single" w:sz="4" w:space="0" w:color="231F20"/>
            </w:tcBorders>
          </w:tcPr>
          <w:p w14:paraId="3C1E59C1" w14:textId="77777777" w:rsidR="00FC4348" w:rsidRDefault="00FC4348">
            <w:pPr>
              <w:pStyle w:val="TableParagraph"/>
              <w:rPr>
                <w:b/>
                <w:sz w:val="12"/>
              </w:rPr>
            </w:pPr>
          </w:p>
          <w:p w14:paraId="73660EF6" w14:textId="77777777" w:rsidR="00FC4348" w:rsidRDefault="003344F3">
            <w:pPr>
              <w:pStyle w:val="TableParagraph"/>
              <w:spacing w:before="90"/>
              <w:ind w:right="29"/>
              <w:jc w:val="right"/>
              <w:rPr>
                <w:sz w:val="12"/>
              </w:rPr>
            </w:pPr>
            <w:r>
              <w:rPr>
                <w:color w:val="231F20"/>
                <w:sz w:val="12"/>
              </w:rPr>
              <w:t>18 000,00 Kč</w:t>
            </w:r>
          </w:p>
        </w:tc>
      </w:tr>
      <w:tr w:rsidR="00FC4348" w14:paraId="1D0F3A4D" w14:textId="77777777">
        <w:trPr>
          <w:trHeight w:hRule="exact" w:val="379"/>
        </w:trPr>
        <w:tc>
          <w:tcPr>
            <w:tcW w:w="715" w:type="dxa"/>
            <w:vMerge/>
            <w:shd w:val="clear" w:color="auto" w:fill="C6D9F0"/>
            <w:textDirection w:val="btLr"/>
          </w:tcPr>
          <w:p w14:paraId="46EFAC18" w14:textId="77777777" w:rsidR="00FC4348" w:rsidRDefault="00FC4348"/>
        </w:tc>
        <w:tc>
          <w:tcPr>
            <w:tcW w:w="4825" w:type="dxa"/>
            <w:tcBorders>
              <w:top w:val="single" w:sz="4" w:space="0" w:color="231F20"/>
            </w:tcBorders>
          </w:tcPr>
          <w:p w14:paraId="73AA01A9" w14:textId="77777777" w:rsidR="00FC4348" w:rsidRDefault="003344F3">
            <w:pPr>
              <w:pStyle w:val="TableParagraph"/>
              <w:spacing w:before="46" w:line="259" w:lineRule="auto"/>
              <w:ind w:left="16"/>
              <w:rPr>
                <w:sz w:val="12"/>
              </w:rPr>
            </w:pPr>
            <w:proofErr w:type="spellStart"/>
            <w:r>
              <w:rPr>
                <w:color w:val="231F20"/>
                <w:sz w:val="12"/>
              </w:rPr>
              <w:t>WiFi</w:t>
            </w:r>
            <w:proofErr w:type="spellEnd"/>
            <w:r>
              <w:rPr>
                <w:color w:val="231F20"/>
                <w:sz w:val="12"/>
              </w:rPr>
              <w:t xml:space="preserve"> s vysokorychlostním připojením (kapacita připojení pro 120 účastníků konference najednou) po celou dobu konference.</w:t>
            </w:r>
          </w:p>
        </w:tc>
        <w:tc>
          <w:tcPr>
            <w:tcW w:w="1560" w:type="dxa"/>
            <w:tcBorders>
              <w:top w:val="single" w:sz="4" w:space="0" w:color="231F20"/>
              <w:right w:val="single" w:sz="4" w:space="0" w:color="231F20"/>
            </w:tcBorders>
          </w:tcPr>
          <w:p w14:paraId="5C0EB4A4" w14:textId="77777777" w:rsidR="00FC4348" w:rsidRDefault="00FC4348">
            <w:pPr>
              <w:pStyle w:val="TableParagraph"/>
              <w:spacing w:before="5"/>
              <w:rPr>
                <w:b/>
                <w:sz w:val="10"/>
              </w:rPr>
            </w:pPr>
          </w:p>
          <w:p w14:paraId="3B34E859" w14:textId="77777777" w:rsidR="00FC4348" w:rsidRDefault="003344F3">
            <w:pPr>
              <w:pStyle w:val="TableParagraph"/>
              <w:ind w:left="332" w:right="333"/>
              <w:jc w:val="center"/>
              <w:rPr>
                <w:sz w:val="12"/>
              </w:rPr>
            </w:pPr>
            <w:r>
              <w:rPr>
                <w:color w:val="231F20"/>
                <w:sz w:val="12"/>
              </w:rPr>
              <w:t>paušální částka</w:t>
            </w:r>
          </w:p>
        </w:tc>
        <w:tc>
          <w:tcPr>
            <w:tcW w:w="1379" w:type="dxa"/>
            <w:tcBorders>
              <w:top w:val="single" w:sz="4" w:space="0" w:color="231F20"/>
              <w:left w:val="single" w:sz="4" w:space="0" w:color="231F20"/>
              <w:right w:val="single" w:sz="4" w:space="0" w:color="231F20"/>
            </w:tcBorders>
          </w:tcPr>
          <w:p w14:paraId="77C25FF7" w14:textId="77777777" w:rsidR="00FC4348" w:rsidRDefault="00FC4348">
            <w:pPr>
              <w:pStyle w:val="TableParagraph"/>
              <w:spacing w:before="5"/>
              <w:rPr>
                <w:b/>
                <w:sz w:val="10"/>
              </w:rPr>
            </w:pPr>
          </w:p>
          <w:p w14:paraId="76E88B6D" w14:textId="77777777" w:rsidR="00FC4348" w:rsidRDefault="003344F3">
            <w:pPr>
              <w:pStyle w:val="TableParagraph"/>
              <w:ind w:right="38"/>
              <w:jc w:val="right"/>
              <w:rPr>
                <w:sz w:val="12"/>
              </w:rPr>
            </w:pPr>
            <w:r>
              <w:rPr>
                <w:color w:val="231F20"/>
                <w:sz w:val="12"/>
              </w:rPr>
              <w:t>1 000,00 Kč</w:t>
            </w:r>
          </w:p>
        </w:tc>
        <w:tc>
          <w:tcPr>
            <w:tcW w:w="1166" w:type="dxa"/>
            <w:tcBorders>
              <w:top w:val="single" w:sz="4" w:space="0" w:color="231F20"/>
              <w:left w:val="single" w:sz="4" w:space="0" w:color="231F20"/>
              <w:right w:val="single" w:sz="4" w:space="0" w:color="231F20"/>
            </w:tcBorders>
          </w:tcPr>
          <w:p w14:paraId="5239C8D0" w14:textId="77777777" w:rsidR="00FC4348" w:rsidRDefault="00FC4348">
            <w:pPr>
              <w:pStyle w:val="TableParagraph"/>
              <w:spacing w:before="5"/>
              <w:rPr>
                <w:b/>
                <w:sz w:val="10"/>
              </w:rPr>
            </w:pPr>
          </w:p>
          <w:p w14:paraId="0DD9A2EA" w14:textId="77777777" w:rsidR="00FC4348" w:rsidRDefault="003344F3">
            <w:pPr>
              <w:pStyle w:val="TableParagraph"/>
              <w:ind w:left="3"/>
              <w:jc w:val="center"/>
              <w:rPr>
                <w:sz w:val="12"/>
              </w:rPr>
            </w:pPr>
            <w:r>
              <w:rPr>
                <w:color w:val="231F20"/>
                <w:w w:val="99"/>
                <w:sz w:val="12"/>
              </w:rPr>
              <w:t>3</w:t>
            </w:r>
          </w:p>
        </w:tc>
        <w:tc>
          <w:tcPr>
            <w:tcW w:w="1166" w:type="dxa"/>
            <w:tcBorders>
              <w:top w:val="single" w:sz="4" w:space="0" w:color="231F20"/>
              <w:left w:val="single" w:sz="4" w:space="0" w:color="231F20"/>
            </w:tcBorders>
          </w:tcPr>
          <w:p w14:paraId="714BAC31" w14:textId="77777777" w:rsidR="00FC4348" w:rsidRDefault="00FC4348">
            <w:pPr>
              <w:pStyle w:val="TableParagraph"/>
              <w:spacing w:before="5"/>
              <w:rPr>
                <w:b/>
                <w:sz w:val="10"/>
              </w:rPr>
            </w:pPr>
          </w:p>
          <w:p w14:paraId="7F19D50C" w14:textId="77777777" w:rsidR="00FC4348" w:rsidRDefault="003344F3">
            <w:pPr>
              <w:pStyle w:val="TableParagraph"/>
              <w:ind w:right="29"/>
              <w:jc w:val="right"/>
              <w:rPr>
                <w:sz w:val="12"/>
              </w:rPr>
            </w:pPr>
            <w:r>
              <w:rPr>
                <w:color w:val="231F20"/>
                <w:sz w:val="12"/>
              </w:rPr>
              <w:t>3 000,00 Kč</w:t>
            </w:r>
          </w:p>
        </w:tc>
      </w:tr>
      <w:tr w:rsidR="00FC4348" w14:paraId="0C4828C9" w14:textId="77777777">
        <w:trPr>
          <w:trHeight w:hRule="exact" w:val="408"/>
        </w:trPr>
        <w:tc>
          <w:tcPr>
            <w:tcW w:w="5540" w:type="dxa"/>
            <w:gridSpan w:val="2"/>
            <w:shd w:val="clear" w:color="auto" w:fill="C6D9F0"/>
          </w:tcPr>
          <w:p w14:paraId="6C3C6912" w14:textId="77777777" w:rsidR="00FC4348" w:rsidRDefault="00FC4348">
            <w:pPr>
              <w:pStyle w:val="TableParagraph"/>
              <w:spacing w:before="5"/>
              <w:rPr>
                <w:b/>
                <w:sz w:val="10"/>
              </w:rPr>
            </w:pPr>
          </w:p>
          <w:p w14:paraId="6497D438" w14:textId="77777777" w:rsidR="00FC4348" w:rsidRDefault="003344F3">
            <w:pPr>
              <w:pStyle w:val="TableParagraph"/>
              <w:ind w:left="16"/>
              <w:rPr>
                <w:b/>
                <w:sz w:val="12"/>
              </w:rPr>
            </w:pPr>
            <w:r>
              <w:rPr>
                <w:b/>
                <w:color w:val="231F20"/>
                <w:sz w:val="12"/>
              </w:rPr>
              <w:t>Cena v Kč bez DPH technické vybavení a služby</w:t>
            </w:r>
          </w:p>
        </w:tc>
        <w:tc>
          <w:tcPr>
            <w:tcW w:w="5271" w:type="dxa"/>
            <w:gridSpan w:val="4"/>
          </w:tcPr>
          <w:p w14:paraId="2FB54BC6" w14:textId="77777777" w:rsidR="00FC4348" w:rsidRDefault="00FC4348">
            <w:pPr>
              <w:pStyle w:val="TableParagraph"/>
              <w:rPr>
                <w:b/>
                <w:sz w:val="10"/>
              </w:rPr>
            </w:pPr>
          </w:p>
          <w:p w14:paraId="5928C631" w14:textId="77777777" w:rsidR="00FC4348" w:rsidRDefault="003344F3">
            <w:pPr>
              <w:pStyle w:val="TableParagraph"/>
              <w:ind w:right="56"/>
              <w:jc w:val="right"/>
              <w:rPr>
                <w:b/>
                <w:sz w:val="12"/>
              </w:rPr>
            </w:pPr>
            <w:r>
              <w:rPr>
                <w:b/>
                <w:color w:val="231F20"/>
                <w:sz w:val="12"/>
              </w:rPr>
              <w:t>21 000,00 Kč</w:t>
            </w:r>
          </w:p>
        </w:tc>
      </w:tr>
      <w:tr w:rsidR="00FC4348" w14:paraId="16BBEF4E" w14:textId="77777777">
        <w:trPr>
          <w:trHeight w:hRule="exact" w:val="302"/>
        </w:trPr>
        <w:tc>
          <w:tcPr>
            <w:tcW w:w="10811" w:type="dxa"/>
            <w:gridSpan w:val="6"/>
            <w:tcBorders>
              <w:right w:val="nil"/>
            </w:tcBorders>
          </w:tcPr>
          <w:p w14:paraId="47515879" w14:textId="77777777" w:rsidR="00FC4348" w:rsidRDefault="00FC4348"/>
        </w:tc>
      </w:tr>
      <w:tr w:rsidR="00FC4348" w14:paraId="0B63FE77" w14:textId="77777777">
        <w:trPr>
          <w:trHeight w:hRule="exact" w:val="756"/>
        </w:trPr>
        <w:tc>
          <w:tcPr>
            <w:tcW w:w="715" w:type="dxa"/>
            <w:shd w:val="clear" w:color="auto" w:fill="C6D9F0"/>
          </w:tcPr>
          <w:p w14:paraId="42D8328A" w14:textId="77777777" w:rsidR="00FC4348" w:rsidRDefault="00FC4348"/>
        </w:tc>
        <w:tc>
          <w:tcPr>
            <w:tcW w:w="4825" w:type="dxa"/>
            <w:shd w:val="clear" w:color="auto" w:fill="C6D9F0"/>
          </w:tcPr>
          <w:p w14:paraId="7B17C29A" w14:textId="77777777" w:rsidR="00FC4348" w:rsidRDefault="00FC4348">
            <w:pPr>
              <w:pStyle w:val="TableParagraph"/>
              <w:rPr>
                <w:b/>
                <w:sz w:val="12"/>
              </w:rPr>
            </w:pPr>
          </w:p>
          <w:p w14:paraId="5991926B" w14:textId="77777777" w:rsidR="00FC4348" w:rsidRDefault="00FC4348">
            <w:pPr>
              <w:pStyle w:val="TableParagraph"/>
              <w:spacing w:before="5"/>
              <w:rPr>
                <w:b/>
                <w:sz w:val="14"/>
              </w:rPr>
            </w:pPr>
          </w:p>
          <w:p w14:paraId="40AAF21B" w14:textId="77777777" w:rsidR="00FC4348" w:rsidRDefault="003344F3">
            <w:pPr>
              <w:pStyle w:val="TableParagraph"/>
              <w:spacing w:before="1"/>
              <w:ind w:left="2221" w:right="2217"/>
              <w:jc w:val="center"/>
              <w:rPr>
                <w:b/>
                <w:sz w:val="12"/>
              </w:rPr>
            </w:pPr>
            <w:r>
              <w:rPr>
                <w:b/>
                <w:color w:val="231F20"/>
                <w:sz w:val="12"/>
              </w:rPr>
              <w:t>Popis</w:t>
            </w:r>
          </w:p>
        </w:tc>
        <w:tc>
          <w:tcPr>
            <w:tcW w:w="1560" w:type="dxa"/>
            <w:tcBorders>
              <w:right w:val="single" w:sz="4" w:space="0" w:color="231F20"/>
            </w:tcBorders>
            <w:shd w:val="clear" w:color="auto" w:fill="C6D9F0"/>
          </w:tcPr>
          <w:p w14:paraId="7916CA79" w14:textId="77777777" w:rsidR="00FC4348" w:rsidRDefault="00FC4348">
            <w:pPr>
              <w:pStyle w:val="TableParagraph"/>
              <w:rPr>
                <w:b/>
                <w:sz w:val="12"/>
              </w:rPr>
            </w:pPr>
          </w:p>
          <w:p w14:paraId="7A628DE6" w14:textId="77777777" w:rsidR="00FC4348" w:rsidRDefault="00FC4348">
            <w:pPr>
              <w:pStyle w:val="TableParagraph"/>
              <w:spacing w:before="5"/>
              <w:rPr>
                <w:b/>
                <w:sz w:val="14"/>
              </w:rPr>
            </w:pPr>
          </w:p>
          <w:p w14:paraId="31EA99D5" w14:textId="77777777" w:rsidR="00FC4348" w:rsidRDefault="003344F3">
            <w:pPr>
              <w:pStyle w:val="TableParagraph"/>
              <w:spacing w:before="1"/>
              <w:ind w:left="333" w:right="333"/>
              <w:jc w:val="center"/>
              <w:rPr>
                <w:b/>
                <w:sz w:val="12"/>
              </w:rPr>
            </w:pPr>
            <w:r>
              <w:rPr>
                <w:b/>
                <w:color w:val="231F20"/>
                <w:sz w:val="12"/>
              </w:rPr>
              <w:t>1 jednotka</w:t>
            </w:r>
          </w:p>
        </w:tc>
        <w:tc>
          <w:tcPr>
            <w:tcW w:w="1379" w:type="dxa"/>
            <w:tcBorders>
              <w:left w:val="single" w:sz="4" w:space="0" w:color="231F20"/>
              <w:right w:val="single" w:sz="4" w:space="0" w:color="231F20"/>
            </w:tcBorders>
            <w:shd w:val="clear" w:color="auto" w:fill="C6D9F0"/>
          </w:tcPr>
          <w:p w14:paraId="101C3BCD" w14:textId="77777777" w:rsidR="00FC4348" w:rsidRDefault="00FC4348">
            <w:pPr>
              <w:pStyle w:val="TableParagraph"/>
              <w:rPr>
                <w:b/>
                <w:sz w:val="12"/>
              </w:rPr>
            </w:pPr>
          </w:p>
          <w:p w14:paraId="262EDC86" w14:textId="77777777" w:rsidR="00FC4348" w:rsidRDefault="00FC4348">
            <w:pPr>
              <w:pStyle w:val="TableParagraph"/>
              <w:spacing w:before="5"/>
              <w:rPr>
                <w:b/>
                <w:sz w:val="14"/>
              </w:rPr>
            </w:pPr>
          </w:p>
          <w:p w14:paraId="6ECECB3B" w14:textId="77777777" w:rsidR="00FC4348" w:rsidRDefault="003344F3">
            <w:pPr>
              <w:pStyle w:val="TableParagraph"/>
              <w:spacing w:before="1"/>
              <w:ind w:left="193"/>
              <w:rPr>
                <w:b/>
                <w:sz w:val="12"/>
              </w:rPr>
            </w:pPr>
            <w:r>
              <w:rPr>
                <w:b/>
                <w:color w:val="231F20"/>
                <w:sz w:val="12"/>
              </w:rPr>
              <w:t>Cena za jednotku</w:t>
            </w:r>
          </w:p>
        </w:tc>
        <w:tc>
          <w:tcPr>
            <w:tcW w:w="1166" w:type="dxa"/>
            <w:tcBorders>
              <w:left w:val="single" w:sz="4" w:space="0" w:color="231F20"/>
              <w:right w:val="single" w:sz="4" w:space="0" w:color="231F20"/>
            </w:tcBorders>
            <w:shd w:val="clear" w:color="auto" w:fill="C6D9F0"/>
          </w:tcPr>
          <w:p w14:paraId="0E578C60" w14:textId="77777777" w:rsidR="00FC4348" w:rsidRDefault="003344F3">
            <w:pPr>
              <w:pStyle w:val="TableParagraph"/>
              <w:spacing w:before="77" w:line="264" w:lineRule="auto"/>
              <w:ind w:left="67" w:right="59" w:firstLine="2"/>
              <w:jc w:val="center"/>
              <w:rPr>
                <w:b/>
                <w:sz w:val="12"/>
              </w:rPr>
            </w:pPr>
            <w:r>
              <w:rPr>
                <w:b/>
                <w:color w:val="231F20"/>
                <w:sz w:val="12"/>
              </w:rPr>
              <w:t>Předpokládaný počet jednotek v termínu od 9. - 11.</w:t>
            </w:r>
          </w:p>
          <w:p w14:paraId="4FB0EEC1" w14:textId="77777777" w:rsidR="00FC4348" w:rsidRDefault="003344F3">
            <w:pPr>
              <w:pStyle w:val="TableParagraph"/>
              <w:spacing w:line="138" w:lineRule="exact"/>
              <w:ind w:left="328" w:right="320"/>
              <w:jc w:val="center"/>
              <w:rPr>
                <w:b/>
                <w:sz w:val="12"/>
              </w:rPr>
            </w:pPr>
            <w:r>
              <w:rPr>
                <w:b/>
                <w:color w:val="231F20"/>
                <w:sz w:val="12"/>
              </w:rPr>
              <w:t>06. 2025</w:t>
            </w:r>
          </w:p>
        </w:tc>
        <w:tc>
          <w:tcPr>
            <w:tcW w:w="1166" w:type="dxa"/>
            <w:tcBorders>
              <w:left w:val="single" w:sz="4" w:space="0" w:color="231F20"/>
            </w:tcBorders>
            <w:shd w:val="clear" w:color="auto" w:fill="C6D9F0"/>
          </w:tcPr>
          <w:p w14:paraId="51C43E93" w14:textId="77777777" w:rsidR="00FC4348" w:rsidRDefault="00FC4348">
            <w:pPr>
              <w:pStyle w:val="TableParagraph"/>
              <w:rPr>
                <w:b/>
                <w:sz w:val="12"/>
              </w:rPr>
            </w:pPr>
          </w:p>
          <w:p w14:paraId="70A16CC9" w14:textId="77777777" w:rsidR="00FC4348" w:rsidRDefault="00FC4348">
            <w:pPr>
              <w:pStyle w:val="TableParagraph"/>
              <w:spacing w:before="5"/>
              <w:rPr>
                <w:b/>
                <w:sz w:val="14"/>
              </w:rPr>
            </w:pPr>
          </w:p>
          <w:p w14:paraId="7BD73D9F" w14:textId="77777777" w:rsidR="00FC4348" w:rsidRDefault="003344F3">
            <w:pPr>
              <w:pStyle w:val="TableParagraph"/>
              <w:spacing w:before="1"/>
              <w:ind w:left="213"/>
              <w:rPr>
                <w:b/>
                <w:sz w:val="12"/>
              </w:rPr>
            </w:pPr>
            <w:r>
              <w:rPr>
                <w:b/>
                <w:color w:val="231F20"/>
                <w:sz w:val="12"/>
              </w:rPr>
              <w:t>Cena celkem</w:t>
            </w:r>
          </w:p>
        </w:tc>
      </w:tr>
      <w:tr w:rsidR="00FC4348" w14:paraId="07054929" w14:textId="77777777">
        <w:trPr>
          <w:trHeight w:hRule="exact" w:val="158"/>
        </w:trPr>
        <w:tc>
          <w:tcPr>
            <w:tcW w:w="715" w:type="dxa"/>
            <w:vMerge w:val="restart"/>
            <w:shd w:val="clear" w:color="auto" w:fill="C6D9F0"/>
          </w:tcPr>
          <w:p w14:paraId="1625DEE5" w14:textId="77777777" w:rsidR="00FC4348" w:rsidRDefault="00FC4348"/>
        </w:tc>
        <w:tc>
          <w:tcPr>
            <w:tcW w:w="4825" w:type="dxa"/>
            <w:tcBorders>
              <w:bottom w:val="single" w:sz="4" w:space="0" w:color="231F20"/>
            </w:tcBorders>
          </w:tcPr>
          <w:p w14:paraId="45E4AB7E" w14:textId="77777777" w:rsidR="00FC4348" w:rsidRDefault="003344F3">
            <w:pPr>
              <w:pStyle w:val="TableParagraph"/>
              <w:spacing w:before="5"/>
              <w:ind w:left="16"/>
              <w:rPr>
                <w:b/>
                <w:sz w:val="12"/>
              </w:rPr>
            </w:pPr>
            <w:r>
              <w:rPr>
                <w:b/>
                <w:color w:val="231F20"/>
                <w:sz w:val="12"/>
              </w:rPr>
              <w:t xml:space="preserve">Snídaně formou bufetu součástí ceny </w:t>
            </w:r>
            <w:proofErr w:type="gramStart"/>
            <w:r>
              <w:rPr>
                <w:b/>
                <w:color w:val="231F20"/>
                <w:sz w:val="12"/>
              </w:rPr>
              <w:t>ubytování - zde</w:t>
            </w:r>
            <w:proofErr w:type="gramEnd"/>
            <w:r>
              <w:rPr>
                <w:b/>
                <w:color w:val="231F20"/>
                <w:sz w:val="12"/>
              </w:rPr>
              <w:t xml:space="preserve"> neoceňovat</w:t>
            </w:r>
          </w:p>
        </w:tc>
        <w:tc>
          <w:tcPr>
            <w:tcW w:w="1560" w:type="dxa"/>
            <w:tcBorders>
              <w:bottom w:val="single" w:sz="4" w:space="0" w:color="231F20"/>
              <w:right w:val="single" w:sz="4" w:space="0" w:color="231F20"/>
            </w:tcBorders>
          </w:tcPr>
          <w:p w14:paraId="7093D25E" w14:textId="77777777" w:rsidR="00FC4348" w:rsidRDefault="003344F3">
            <w:pPr>
              <w:pStyle w:val="TableParagraph"/>
              <w:spacing w:before="5"/>
              <w:ind w:left="332" w:right="333"/>
              <w:jc w:val="center"/>
              <w:rPr>
                <w:sz w:val="12"/>
              </w:rPr>
            </w:pPr>
            <w:r>
              <w:rPr>
                <w:color w:val="231F20"/>
                <w:sz w:val="12"/>
              </w:rPr>
              <w:t>porce</w:t>
            </w:r>
          </w:p>
        </w:tc>
        <w:tc>
          <w:tcPr>
            <w:tcW w:w="1379" w:type="dxa"/>
            <w:tcBorders>
              <w:left w:val="single" w:sz="4" w:space="0" w:color="231F20"/>
              <w:bottom w:val="single" w:sz="4" w:space="0" w:color="231F20"/>
              <w:right w:val="single" w:sz="4" w:space="0" w:color="231F20"/>
            </w:tcBorders>
          </w:tcPr>
          <w:p w14:paraId="71FA58EE" w14:textId="77777777" w:rsidR="00FC4348" w:rsidRDefault="00FC4348"/>
        </w:tc>
        <w:tc>
          <w:tcPr>
            <w:tcW w:w="1166" w:type="dxa"/>
            <w:tcBorders>
              <w:left w:val="single" w:sz="4" w:space="0" w:color="231F20"/>
              <w:bottom w:val="single" w:sz="4" w:space="0" w:color="231F20"/>
              <w:right w:val="single" w:sz="4" w:space="0" w:color="231F20"/>
            </w:tcBorders>
          </w:tcPr>
          <w:p w14:paraId="2C329B2C" w14:textId="77777777" w:rsidR="00FC4348" w:rsidRDefault="003344F3">
            <w:pPr>
              <w:pStyle w:val="TableParagraph"/>
              <w:spacing w:before="5"/>
              <w:ind w:left="323" w:right="320"/>
              <w:jc w:val="center"/>
              <w:rPr>
                <w:sz w:val="12"/>
              </w:rPr>
            </w:pPr>
            <w:r>
              <w:rPr>
                <w:color w:val="231F20"/>
                <w:sz w:val="12"/>
              </w:rPr>
              <w:t>240</w:t>
            </w:r>
          </w:p>
        </w:tc>
        <w:tc>
          <w:tcPr>
            <w:tcW w:w="1166" w:type="dxa"/>
            <w:tcBorders>
              <w:left w:val="single" w:sz="4" w:space="0" w:color="231F20"/>
              <w:bottom w:val="single" w:sz="4" w:space="0" w:color="231F20"/>
            </w:tcBorders>
          </w:tcPr>
          <w:p w14:paraId="2C77B270" w14:textId="77777777" w:rsidR="00FC4348" w:rsidRDefault="003344F3">
            <w:pPr>
              <w:pStyle w:val="TableParagraph"/>
              <w:spacing w:before="5"/>
              <w:ind w:left="11"/>
              <w:jc w:val="center"/>
              <w:rPr>
                <w:sz w:val="12"/>
              </w:rPr>
            </w:pPr>
            <w:r>
              <w:rPr>
                <w:color w:val="231F20"/>
                <w:sz w:val="12"/>
              </w:rPr>
              <w:t>X</w:t>
            </w:r>
          </w:p>
        </w:tc>
      </w:tr>
      <w:tr w:rsidR="00FC4348" w14:paraId="1D488BB9" w14:textId="77777777">
        <w:trPr>
          <w:trHeight w:hRule="exact" w:val="158"/>
        </w:trPr>
        <w:tc>
          <w:tcPr>
            <w:tcW w:w="715" w:type="dxa"/>
            <w:vMerge/>
            <w:shd w:val="clear" w:color="auto" w:fill="C6D9F0"/>
          </w:tcPr>
          <w:p w14:paraId="70D44E88" w14:textId="77777777" w:rsidR="00FC4348" w:rsidRDefault="00FC4348"/>
        </w:tc>
        <w:tc>
          <w:tcPr>
            <w:tcW w:w="4825" w:type="dxa"/>
            <w:tcBorders>
              <w:top w:val="single" w:sz="4" w:space="0" w:color="231F20"/>
              <w:bottom w:val="single" w:sz="4" w:space="0" w:color="231F20"/>
            </w:tcBorders>
          </w:tcPr>
          <w:p w14:paraId="1BD5B0CB" w14:textId="77777777" w:rsidR="00FC4348" w:rsidRDefault="003344F3">
            <w:pPr>
              <w:pStyle w:val="TableParagraph"/>
              <w:spacing w:before="9"/>
              <w:ind w:left="16"/>
              <w:rPr>
                <w:b/>
                <w:sz w:val="12"/>
              </w:rPr>
            </w:pPr>
            <w:proofErr w:type="spellStart"/>
            <w:r>
              <w:rPr>
                <w:b/>
                <w:color w:val="231F20"/>
                <w:sz w:val="12"/>
              </w:rPr>
              <w:t>Coffee</w:t>
            </w:r>
            <w:proofErr w:type="spellEnd"/>
            <w:r>
              <w:rPr>
                <w:b/>
                <w:color w:val="231F20"/>
                <w:sz w:val="12"/>
              </w:rPr>
              <w:t xml:space="preserve"> </w:t>
            </w:r>
            <w:proofErr w:type="spellStart"/>
            <w:r>
              <w:rPr>
                <w:b/>
                <w:color w:val="231F20"/>
                <w:sz w:val="12"/>
              </w:rPr>
              <w:t>break</w:t>
            </w:r>
            <w:proofErr w:type="spellEnd"/>
            <w:r>
              <w:rPr>
                <w:b/>
                <w:color w:val="231F20"/>
                <w:sz w:val="12"/>
              </w:rPr>
              <w:t xml:space="preserve"> č. 1:</w:t>
            </w:r>
          </w:p>
        </w:tc>
        <w:tc>
          <w:tcPr>
            <w:tcW w:w="1560" w:type="dxa"/>
            <w:vMerge w:val="restart"/>
            <w:tcBorders>
              <w:top w:val="single" w:sz="4" w:space="0" w:color="231F20"/>
              <w:right w:val="single" w:sz="4" w:space="0" w:color="231F20"/>
            </w:tcBorders>
          </w:tcPr>
          <w:p w14:paraId="6FEC191C" w14:textId="77777777" w:rsidR="00FC4348" w:rsidRDefault="003344F3">
            <w:pPr>
              <w:pStyle w:val="TableParagraph"/>
              <w:spacing w:before="79"/>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4F8C3E4F" w14:textId="77777777" w:rsidR="00FC4348" w:rsidRDefault="003344F3">
            <w:pPr>
              <w:pStyle w:val="TableParagraph"/>
              <w:spacing w:before="74"/>
              <w:ind w:left="832"/>
              <w:rPr>
                <w:sz w:val="12"/>
              </w:rPr>
            </w:pPr>
            <w:r>
              <w:rPr>
                <w:color w:val="231F20"/>
                <w:sz w:val="12"/>
              </w:rPr>
              <w:t>80,00 Kč</w:t>
            </w:r>
          </w:p>
        </w:tc>
        <w:tc>
          <w:tcPr>
            <w:tcW w:w="1166" w:type="dxa"/>
            <w:vMerge w:val="restart"/>
            <w:tcBorders>
              <w:top w:val="single" w:sz="4" w:space="0" w:color="231F20"/>
              <w:left w:val="single" w:sz="4" w:space="0" w:color="231F20"/>
              <w:right w:val="single" w:sz="4" w:space="0" w:color="231F20"/>
            </w:tcBorders>
          </w:tcPr>
          <w:p w14:paraId="523F2F58" w14:textId="77777777" w:rsidR="00FC4348" w:rsidRDefault="003344F3">
            <w:pPr>
              <w:pStyle w:val="TableParagraph"/>
              <w:spacing w:before="79"/>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5D082A38" w14:textId="77777777" w:rsidR="00FC4348" w:rsidRDefault="003344F3">
            <w:pPr>
              <w:pStyle w:val="TableParagraph"/>
              <w:spacing w:before="74"/>
              <w:ind w:left="450"/>
              <w:rPr>
                <w:sz w:val="12"/>
              </w:rPr>
            </w:pPr>
            <w:r>
              <w:rPr>
                <w:color w:val="231F20"/>
                <w:sz w:val="12"/>
              </w:rPr>
              <w:t>9 600,00 Kč</w:t>
            </w:r>
          </w:p>
        </w:tc>
      </w:tr>
      <w:tr w:rsidR="00FC4348" w14:paraId="5AE366AB" w14:textId="77777777">
        <w:trPr>
          <w:trHeight w:hRule="exact" w:val="158"/>
        </w:trPr>
        <w:tc>
          <w:tcPr>
            <w:tcW w:w="715" w:type="dxa"/>
            <w:vMerge/>
            <w:shd w:val="clear" w:color="auto" w:fill="C6D9F0"/>
          </w:tcPr>
          <w:p w14:paraId="032508D5" w14:textId="77777777" w:rsidR="00FC4348" w:rsidRDefault="00FC4348"/>
        </w:tc>
        <w:tc>
          <w:tcPr>
            <w:tcW w:w="4825" w:type="dxa"/>
            <w:tcBorders>
              <w:top w:val="single" w:sz="4" w:space="0" w:color="231F20"/>
              <w:bottom w:val="single" w:sz="4" w:space="0" w:color="231F20"/>
            </w:tcBorders>
          </w:tcPr>
          <w:p w14:paraId="3ED097F0" w14:textId="77777777" w:rsidR="00FC4348" w:rsidRDefault="003344F3">
            <w:pPr>
              <w:pStyle w:val="TableParagraph"/>
              <w:spacing w:before="7"/>
              <w:ind w:left="16"/>
              <w:rPr>
                <w:i/>
                <w:sz w:val="11"/>
              </w:rPr>
            </w:pPr>
            <w:r>
              <w:rPr>
                <w:i/>
                <w:color w:val="231F20"/>
                <w:sz w:val="11"/>
              </w:rPr>
              <w:t xml:space="preserve">Slaný nebo sladký </w:t>
            </w:r>
            <w:proofErr w:type="spellStart"/>
            <w:r>
              <w:rPr>
                <w:i/>
                <w:color w:val="231F20"/>
                <w:sz w:val="11"/>
              </w:rPr>
              <w:t>coffee</w:t>
            </w:r>
            <w:proofErr w:type="spellEnd"/>
            <w:r>
              <w:rPr>
                <w:i/>
                <w:color w:val="231F20"/>
                <w:sz w:val="11"/>
              </w:rPr>
              <w:t xml:space="preserve"> </w:t>
            </w:r>
            <w:proofErr w:type="spellStart"/>
            <w:r>
              <w:rPr>
                <w:i/>
                <w:color w:val="231F20"/>
                <w:sz w:val="11"/>
              </w:rPr>
              <w:t>break</w:t>
            </w:r>
            <w:proofErr w:type="spellEnd"/>
            <w:r>
              <w:rPr>
                <w:i/>
                <w:color w:val="231F20"/>
                <w:sz w:val="11"/>
              </w:rPr>
              <w:t xml:space="preserve"> (káva, čaj, voda, 1ks slaného nebo sladkého pečiva)</w:t>
            </w:r>
          </w:p>
        </w:tc>
        <w:tc>
          <w:tcPr>
            <w:tcW w:w="1560" w:type="dxa"/>
            <w:vMerge/>
            <w:tcBorders>
              <w:bottom w:val="single" w:sz="4" w:space="0" w:color="231F20"/>
              <w:right w:val="single" w:sz="4" w:space="0" w:color="231F20"/>
            </w:tcBorders>
          </w:tcPr>
          <w:p w14:paraId="6361B3BF" w14:textId="77777777" w:rsidR="00FC4348" w:rsidRDefault="00FC4348"/>
        </w:tc>
        <w:tc>
          <w:tcPr>
            <w:tcW w:w="1379" w:type="dxa"/>
            <w:vMerge/>
            <w:tcBorders>
              <w:left w:val="single" w:sz="4" w:space="0" w:color="231F20"/>
              <w:bottom w:val="single" w:sz="4" w:space="0" w:color="231F20"/>
              <w:right w:val="single" w:sz="4" w:space="0" w:color="231F20"/>
            </w:tcBorders>
          </w:tcPr>
          <w:p w14:paraId="363983E6" w14:textId="77777777" w:rsidR="00FC4348" w:rsidRDefault="00FC4348"/>
        </w:tc>
        <w:tc>
          <w:tcPr>
            <w:tcW w:w="1166" w:type="dxa"/>
            <w:vMerge/>
            <w:tcBorders>
              <w:left w:val="single" w:sz="4" w:space="0" w:color="231F20"/>
              <w:bottom w:val="single" w:sz="4" w:space="0" w:color="231F20"/>
              <w:right w:val="single" w:sz="4" w:space="0" w:color="231F20"/>
            </w:tcBorders>
          </w:tcPr>
          <w:p w14:paraId="5785DC67" w14:textId="77777777" w:rsidR="00FC4348" w:rsidRDefault="00FC4348"/>
        </w:tc>
        <w:tc>
          <w:tcPr>
            <w:tcW w:w="1166" w:type="dxa"/>
            <w:vMerge/>
            <w:tcBorders>
              <w:left w:val="single" w:sz="4" w:space="0" w:color="231F20"/>
              <w:bottom w:val="single" w:sz="4" w:space="0" w:color="231F20"/>
            </w:tcBorders>
          </w:tcPr>
          <w:p w14:paraId="4565510E" w14:textId="77777777" w:rsidR="00FC4348" w:rsidRDefault="00FC4348"/>
        </w:tc>
      </w:tr>
      <w:tr w:rsidR="00FC4348" w14:paraId="4833F9ED" w14:textId="77777777">
        <w:trPr>
          <w:trHeight w:hRule="exact" w:val="158"/>
        </w:trPr>
        <w:tc>
          <w:tcPr>
            <w:tcW w:w="715" w:type="dxa"/>
            <w:vMerge/>
            <w:shd w:val="clear" w:color="auto" w:fill="C6D9F0"/>
          </w:tcPr>
          <w:p w14:paraId="60E68D21" w14:textId="77777777" w:rsidR="00FC4348" w:rsidRDefault="00FC4348"/>
        </w:tc>
        <w:tc>
          <w:tcPr>
            <w:tcW w:w="4825" w:type="dxa"/>
            <w:tcBorders>
              <w:top w:val="single" w:sz="4" w:space="0" w:color="231F20"/>
              <w:bottom w:val="single" w:sz="4" w:space="0" w:color="231F20"/>
            </w:tcBorders>
          </w:tcPr>
          <w:p w14:paraId="07C1111F" w14:textId="77777777" w:rsidR="00FC4348" w:rsidRDefault="003344F3">
            <w:pPr>
              <w:pStyle w:val="TableParagraph"/>
              <w:spacing w:before="9"/>
              <w:ind w:left="16"/>
              <w:rPr>
                <w:b/>
                <w:sz w:val="12"/>
              </w:rPr>
            </w:pPr>
            <w:proofErr w:type="spellStart"/>
            <w:r>
              <w:rPr>
                <w:b/>
                <w:color w:val="231F20"/>
                <w:sz w:val="12"/>
              </w:rPr>
              <w:t>Coffee</w:t>
            </w:r>
            <w:proofErr w:type="spellEnd"/>
            <w:r>
              <w:rPr>
                <w:b/>
                <w:color w:val="231F20"/>
                <w:sz w:val="12"/>
              </w:rPr>
              <w:t xml:space="preserve"> </w:t>
            </w:r>
            <w:proofErr w:type="spellStart"/>
            <w:r>
              <w:rPr>
                <w:b/>
                <w:color w:val="231F20"/>
                <w:sz w:val="12"/>
              </w:rPr>
              <w:t>break</w:t>
            </w:r>
            <w:proofErr w:type="spellEnd"/>
            <w:r>
              <w:rPr>
                <w:b/>
                <w:color w:val="231F20"/>
                <w:sz w:val="12"/>
              </w:rPr>
              <w:t xml:space="preserve"> č. 2:</w:t>
            </w:r>
          </w:p>
        </w:tc>
        <w:tc>
          <w:tcPr>
            <w:tcW w:w="1560" w:type="dxa"/>
            <w:vMerge w:val="restart"/>
            <w:tcBorders>
              <w:top w:val="single" w:sz="4" w:space="0" w:color="231F20"/>
              <w:right w:val="single" w:sz="4" w:space="0" w:color="231F20"/>
            </w:tcBorders>
          </w:tcPr>
          <w:p w14:paraId="14BA757B" w14:textId="77777777" w:rsidR="00FC4348" w:rsidRDefault="003344F3">
            <w:pPr>
              <w:pStyle w:val="TableParagraph"/>
              <w:spacing w:before="79"/>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5039B165" w14:textId="77777777" w:rsidR="00FC4348" w:rsidRDefault="003344F3">
            <w:pPr>
              <w:pStyle w:val="TableParagraph"/>
              <w:spacing w:before="74"/>
              <w:ind w:left="832"/>
              <w:rPr>
                <w:sz w:val="12"/>
              </w:rPr>
            </w:pPr>
            <w:r>
              <w:rPr>
                <w:color w:val="231F20"/>
                <w:sz w:val="12"/>
              </w:rPr>
              <w:t>80,00 Kč</w:t>
            </w:r>
          </w:p>
        </w:tc>
        <w:tc>
          <w:tcPr>
            <w:tcW w:w="1166" w:type="dxa"/>
            <w:vMerge w:val="restart"/>
            <w:tcBorders>
              <w:top w:val="single" w:sz="4" w:space="0" w:color="231F20"/>
              <w:left w:val="single" w:sz="4" w:space="0" w:color="231F20"/>
              <w:right w:val="single" w:sz="4" w:space="0" w:color="231F20"/>
            </w:tcBorders>
          </w:tcPr>
          <w:p w14:paraId="505754FE" w14:textId="77777777" w:rsidR="00FC4348" w:rsidRDefault="003344F3">
            <w:pPr>
              <w:pStyle w:val="TableParagraph"/>
              <w:spacing w:before="79"/>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4164844B" w14:textId="77777777" w:rsidR="00FC4348" w:rsidRDefault="003344F3">
            <w:pPr>
              <w:pStyle w:val="TableParagraph"/>
              <w:spacing w:before="74"/>
              <w:ind w:left="450"/>
              <w:rPr>
                <w:sz w:val="12"/>
              </w:rPr>
            </w:pPr>
            <w:r>
              <w:rPr>
                <w:color w:val="231F20"/>
                <w:sz w:val="12"/>
              </w:rPr>
              <w:t>9 600,00 Kč</w:t>
            </w:r>
          </w:p>
        </w:tc>
      </w:tr>
      <w:tr w:rsidR="00FC4348" w14:paraId="60D3AEFF" w14:textId="77777777">
        <w:trPr>
          <w:trHeight w:hRule="exact" w:val="158"/>
        </w:trPr>
        <w:tc>
          <w:tcPr>
            <w:tcW w:w="715" w:type="dxa"/>
            <w:vMerge/>
            <w:shd w:val="clear" w:color="auto" w:fill="C6D9F0"/>
          </w:tcPr>
          <w:p w14:paraId="0D07DA48" w14:textId="77777777" w:rsidR="00FC4348" w:rsidRDefault="00FC4348"/>
        </w:tc>
        <w:tc>
          <w:tcPr>
            <w:tcW w:w="4825" w:type="dxa"/>
            <w:tcBorders>
              <w:top w:val="single" w:sz="4" w:space="0" w:color="231F20"/>
              <w:bottom w:val="single" w:sz="4" w:space="0" w:color="231F20"/>
            </w:tcBorders>
          </w:tcPr>
          <w:p w14:paraId="014DC631" w14:textId="77777777" w:rsidR="00FC4348" w:rsidRDefault="003344F3">
            <w:pPr>
              <w:pStyle w:val="TableParagraph"/>
              <w:spacing w:before="7"/>
              <w:ind w:left="16"/>
              <w:rPr>
                <w:i/>
                <w:sz w:val="11"/>
              </w:rPr>
            </w:pPr>
            <w:r>
              <w:rPr>
                <w:i/>
                <w:color w:val="231F20"/>
                <w:sz w:val="11"/>
              </w:rPr>
              <w:t xml:space="preserve">Slaný nebo sladký </w:t>
            </w:r>
            <w:proofErr w:type="spellStart"/>
            <w:r>
              <w:rPr>
                <w:i/>
                <w:color w:val="231F20"/>
                <w:sz w:val="11"/>
              </w:rPr>
              <w:t>coffee</w:t>
            </w:r>
            <w:proofErr w:type="spellEnd"/>
            <w:r>
              <w:rPr>
                <w:i/>
                <w:color w:val="231F20"/>
                <w:sz w:val="11"/>
              </w:rPr>
              <w:t xml:space="preserve"> </w:t>
            </w:r>
            <w:proofErr w:type="spellStart"/>
            <w:r>
              <w:rPr>
                <w:i/>
                <w:color w:val="231F20"/>
                <w:sz w:val="11"/>
              </w:rPr>
              <w:t>break</w:t>
            </w:r>
            <w:proofErr w:type="spellEnd"/>
            <w:r>
              <w:rPr>
                <w:i/>
                <w:color w:val="231F20"/>
                <w:sz w:val="11"/>
              </w:rPr>
              <w:t xml:space="preserve"> (káva, čaj, voda, 1ks slaného nebo sladkého pečiva)</w:t>
            </w:r>
          </w:p>
        </w:tc>
        <w:tc>
          <w:tcPr>
            <w:tcW w:w="1560" w:type="dxa"/>
            <w:vMerge/>
            <w:tcBorders>
              <w:bottom w:val="single" w:sz="4" w:space="0" w:color="231F20"/>
              <w:right w:val="single" w:sz="4" w:space="0" w:color="231F20"/>
            </w:tcBorders>
          </w:tcPr>
          <w:p w14:paraId="1FB8E499" w14:textId="77777777" w:rsidR="00FC4348" w:rsidRDefault="00FC4348"/>
        </w:tc>
        <w:tc>
          <w:tcPr>
            <w:tcW w:w="1379" w:type="dxa"/>
            <w:vMerge/>
            <w:tcBorders>
              <w:left w:val="single" w:sz="4" w:space="0" w:color="231F20"/>
              <w:bottom w:val="single" w:sz="4" w:space="0" w:color="231F20"/>
              <w:right w:val="single" w:sz="4" w:space="0" w:color="231F20"/>
            </w:tcBorders>
          </w:tcPr>
          <w:p w14:paraId="13268E2A" w14:textId="77777777" w:rsidR="00FC4348" w:rsidRDefault="00FC4348"/>
        </w:tc>
        <w:tc>
          <w:tcPr>
            <w:tcW w:w="1166" w:type="dxa"/>
            <w:vMerge/>
            <w:tcBorders>
              <w:left w:val="single" w:sz="4" w:space="0" w:color="231F20"/>
              <w:bottom w:val="single" w:sz="4" w:space="0" w:color="231F20"/>
              <w:right w:val="single" w:sz="4" w:space="0" w:color="231F20"/>
            </w:tcBorders>
          </w:tcPr>
          <w:p w14:paraId="4928924C" w14:textId="77777777" w:rsidR="00FC4348" w:rsidRDefault="00FC4348"/>
        </w:tc>
        <w:tc>
          <w:tcPr>
            <w:tcW w:w="1166" w:type="dxa"/>
            <w:vMerge/>
            <w:tcBorders>
              <w:left w:val="single" w:sz="4" w:space="0" w:color="231F20"/>
              <w:bottom w:val="single" w:sz="4" w:space="0" w:color="231F20"/>
            </w:tcBorders>
          </w:tcPr>
          <w:p w14:paraId="3481562C" w14:textId="77777777" w:rsidR="00FC4348" w:rsidRDefault="00FC4348"/>
        </w:tc>
      </w:tr>
      <w:tr w:rsidR="00FC4348" w14:paraId="196348B6" w14:textId="77777777">
        <w:trPr>
          <w:trHeight w:hRule="exact" w:val="158"/>
        </w:trPr>
        <w:tc>
          <w:tcPr>
            <w:tcW w:w="715" w:type="dxa"/>
            <w:vMerge/>
            <w:shd w:val="clear" w:color="auto" w:fill="C6D9F0"/>
          </w:tcPr>
          <w:p w14:paraId="33ED64BF" w14:textId="77777777" w:rsidR="00FC4348" w:rsidRDefault="00FC4348"/>
        </w:tc>
        <w:tc>
          <w:tcPr>
            <w:tcW w:w="4825" w:type="dxa"/>
            <w:tcBorders>
              <w:top w:val="single" w:sz="4" w:space="0" w:color="231F20"/>
              <w:bottom w:val="single" w:sz="4" w:space="0" w:color="231F20"/>
            </w:tcBorders>
          </w:tcPr>
          <w:p w14:paraId="353ED3BF" w14:textId="77777777" w:rsidR="00FC4348" w:rsidRDefault="003344F3">
            <w:pPr>
              <w:pStyle w:val="TableParagraph"/>
              <w:spacing w:before="9"/>
              <w:ind w:left="16"/>
              <w:rPr>
                <w:b/>
                <w:sz w:val="12"/>
              </w:rPr>
            </w:pPr>
            <w:proofErr w:type="spellStart"/>
            <w:r>
              <w:rPr>
                <w:b/>
                <w:color w:val="231F20"/>
                <w:sz w:val="12"/>
              </w:rPr>
              <w:t>Coffee</w:t>
            </w:r>
            <w:proofErr w:type="spellEnd"/>
            <w:r>
              <w:rPr>
                <w:b/>
                <w:color w:val="231F20"/>
                <w:sz w:val="12"/>
              </w:rPr>
              <w:t xml:space="preserve"> </w:t>
            </w:r>
            <w:proofErr w:type="spellStart"/>
            <w:r>
              <w:rPr>
                <w:b/>
                <w:color w:val="231F20"/>
                <w:sz w:val="12"/>
              </w:rPr>
              <w:t>break</w:t>
            </w:r>
            <w:proofErr w:type="spellEnd"/>
            <w:r>
              <w:rPr>
                <w:b/>
                <w:color w:val="231F20"/>
                <w:sz w:val="12"/>
              </w:rPr>
              <w:t xml:space="preserve"> č. 3:</w:t>
            </w:r>
          </w:p>
        </w:tc>
        <w:tc>
          <w:tcPr>
            <w:tcW w:w="1560" w:type="dxa"/>
            <w:vMerge w:val="restart"/>
            <w:tcBorders>
              <w:top w:val="single" w:sz="4" w:space="0" w:color="231F20"/>
              <w:right w:val="single" w:sz="4" w:space="0" w:color="231F20"/>
            </w:tcBorders>
          </w:tcPr>
          <w:p w14:paraId="464E107E" w14:textId="77777777" w:rsidR="00FC4348" w:rsidRDefault="003344F3">
            <w:pPr>
              <w:pStyle w:val="TableParagraph"/>
              <w:spacing w:before="79"/>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3BDB7DE7" w14:textId="77777777" w:rsidR="00FC4348" w:rsidRDefault="003344F3">
            <w:pPr>
              <w:pStyle w:val="TableParagraph"/>
              <w:spacing w:before="74"/>
              <w:ind w:left="832"/>
              <w:rPr>
                <w:sz w:val="12"/>
              </w:rPr>
            </w:pPr>
            <w:r>
              <w:rPr>
                <w:color w:val="231F20"/>
                <w:sz w:val="12"/>
              </w:rPr>
              <w:t>80,00 Kč</w:t>
            </w:r>
          </w:p>
        </w:tc>
        <w:tc>
          <w:tcPr>
            <w:tcW w:w="1166" w:type="dxa"/>
            <w:vMerge w:val="restart"/>
            <w:tcBorders>
              <w:top w:val="single" w:sz="4" w:space="0" w:color="231F20"/>
              <w:left w:val="single" w:sz="4" w:space="0" w:color="231F20"/>
              <w:right w:val="single" w:sz="4" w:space="0" w:color="231F20"/>
            </w:tcBorders>
          </w:tcPr>
          <w:p w14:paraId="6E79CF5F" w14:textId="77777777" w:rsidR="00FC4348" w:rsidRDefault="003344F3">
            <w:pPr>
              <w:pStyle w:val="TableParagraph"/>
              <w:spacing w:before="79"/>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52156227" w14:textId="77777777" w:rsidR="00FC4348" w:rsidRDefault="003344F3">
            <w:pPr>
              <w:pStyle w:val="TableParagraph"/>
              <w:spacing w:before="74"/>
              <w:ind w:left="450"/>
              <w:rPr>
                <w:sz w:val="12"/>
              </w:rPr>
            </w:pPr>
            <w:r>
              <w:rPr>
                <w:color w:val="231F20"/>
                <w:sz w:val="12"/>
              </w:rPr>
              <w:t>9 600,00 Kč</w:t>
            </w:r>
          </w:p>
        </w:tc>
      </w:tr>
      <w:tr w:rsidR="00FC4348" w14:paraId="7FD84EF3" w14:textId="77777777">
        <w:trPr>
          <w:trHeight w:hRule="exact" w:val="158"/>
        </w:trPr>
        <w:tc>
          <w:tcPr>
            <w:tcW w:w="715" w:type="dxa"/>
            <w:vMerge/>
            <w:shd w:val="clear" w:color="auto" w:fill="C6D9F0"/>
          </w:tcPr>
          <w:p w14:paraId="10E94018" w14:textId="77777777" w:rsidR="00FC4348" w:rsidRDefault="00FC4348"/>
        </w:tc>
        <w:tc>
          <w:tcPr>
            <w:tcW w:w="4825" w:type="dxa"/>
            <w:tcBorders>
              <w:top w:val="single" w:sz="4" w:space="0" w:color="231F20"/>
              <w:bottom w:val="single" w:sz="4" w:space="0" w:color="231F20"/>
            </w:tcBorders>
          </w:tcPr>
          <w:p w14:paraId="5F4C8141" w14:textId="77777777" w:rsidR="00FC4348" w:rsidRDefault="003344F3">
            <w:pPr>
              <w:pStyle w:val="TableParagraph"/>
              <w:spacing w:before="7"/>
              <w:ind w:left="16"/>
              <w:rPr>
                <w:i/>
                <w:sz w:val="11"/>
              </w:rPr>
            </w:pPr>
            <w:r>
              <w:rPr>
                <w:i/>
                <w:color w:val="231F20"/>
                <w:sz w:val="11"/>
              </w:rPr>
              <w:t xml:space="preserve">Slaný nebo sladký </w:t>
            </w:r>
            <w:proofErr w:type="spellStart"/>
            <w:r>
              <w:rPr>
                <w:i/>
                <w:color w:val="231F20"/>
                <w:sz w:val="11"/>
              </w:rPr>
              <w:t>coffee</w:t>
            </w:r>
            <w:proofErr w:type="spellEnd"/>
            <w:r>
              <w:rPr>
                <w:i/>
                <w:color w:val="231F20"/>
                <w:sz w:val="11"/>
              </w:rPr>
              <w:t xml:space="preserve"> </w:t>
            </w:r>
            <w:proofErr w:type="spellStart"/>
            <w:r>
              <w:rPr>
                <w:i/>
                <w:color w:val="231F20"/>
                <w:sz w:val="11"/>
              </w:rPr>
              <w:t>break</w:t>
            </w:r>
            <w:proofErr w:type="spellEnd"/>
            <w:r>
              <w:rPr>
                <w:i/>
                <w:color w:val="231F20"/>
                <w:sz w:val="11"/>
              </w:rPr>
              <w:t xml:space="preserve"> (káva, čaj, voda, 1ks slaného nebo sladkého pečiva)</w:t>
            </w:r>
          </w:p>
        </w:tc>
        <w:tc>
          <w:tcPr>
            <w:tcW w:w="1560" w:type="dxa"/>
            <w:vMerge/>
            <w:tcBorders>
              <w:bottom w:val="single" w:sz="4" w:space="0" w:color="231F20"/>
              <w:right w:val="single" w:sz="4" w:space="0" w:color="231F20"/>
            </w:tcBorders>
          </w:tcPr>
          <w:p w14:paraId="15077EB8" w14:textId="77777777" w:rsidR="00FC4348" w:rsidRDefault="00FC4348"/>
        </w:tc>
        <w:tc>
          <w:tcPr>
            <w:tcW w:w="1379" w:type="dxa"/>
            <w:vMerge/>
            <w:tcBorders>
              <w:left w:val="single" w:sz="4" w:space="0" w:color="231F20"/>
              <w:bottom w:val="single" w:sz="4" w:space="0" w:color="231F20"/>
              <w:right w:val="single" w:sz="4" w:space="0" w:color="231F20"/>
            </w:tcBorders>
          </w:tcPr>
          <w:p w14:paraId="5B952618" w14:textId="77777777" w:rsidR="00FC4348" w:rsidRDefault="00FC4348"/>
        </w:tc>
        <w:tc>
          <w:tcPr>
            <w:tcW w:w="1166" w:type="dxa"/>
            <w:vMerge/>
            <w:tcBorders>
              <w:left w:val="single" w:sz="4" w:space="0" w:color="231F20"/>
              <w:bottom w:val="single" w:sz="4" w:space="0" w:color="231F20"/>
              <w:right w:val="single" w:sz="4" w:space="0" w:color="231F20"/>
            </w:tcBorders>
          </w:tcPr>
          <w:p w14:paraId="03E34AFA" w14:textId="77777777" w:rsidR="00FC4348" w:rsidRDefault="00FC4348"/>
        </w:tc>
        <w:tc>
          <w:tcPr>
            <w:tcW w:w="1166" w:type="dxa"/>
            <w:vMerge/>
            <w:tcBorders>
              <w:left w:val="single" w:sz="4" w:space="0" w:color="231F20"/>
              <w:bottom w:val="single" w:sz="4" w:space="0" w:color="231F20"/>
            </w:tcBorders>
          </w:tcPr>
          <w:p w14:paraId="41C00DA5" w14:textId="77777777" w:rsidR="00FC4348" w:rsidRDefault="00FC4348"/>
        </w:tc>
      </w:tr>
      <w:tr w:rsidR="00FC4348" w14:paraId="3EA986EF" w14:textId="77777777">
        <w:trPr>
          <w:trHeight w:hRule="exact" w:val="158"/>
        </w:trPr>
        <w:tc>
          <w:tcPr>
            <w:tcW w:w="715" w:type="dxa"/>
            <w:vMerge/>
            <w:shd w:val="clear" w:color="auto" w:fill="C6D9F0"/>
          </w:tcPr>
          <w:p w14:paraId="2859C294" w14:textId="77777777" w:rsidR="00FC4348" w:rsidRDefault="00FC4348"/>
        </w:tc>
        <w:tc>
          <w:tcPr>
            <w:tcW w:w="4825" w:type="dxa"/>
            <w:tcBorders>
              <w:top w:val="single" w:sz="4" w:space="0" w:color="231F20"/>
              <w:bottom w:val="single" w:sz="4" w:space="0" w:color="231F20"/>
            </w:tcBorders>
          </w:tcPr>
          <w:p w14:paraId="168A7CD0" w14:textId="77777777" w:rsidR="00FC4348" w:rsidRDefault="003344F3">
            <w:pPr>
              <w:pStyle w:val="TableParagraph"/>
              <w:spacing w:before="9"/>
              <w:ind w:left="16"/>
              <w:rPr>
                <w:b/>
                <w:sz w:val="12"/>
              </w:rPr>
            </w:pPr>
            <w:r>
              <w:rPr>
                <w:b/>
                <w:color w:val="231F20"/>
                <w:sz w:val="12"/>
              </w:rPr>
              <w:t>Oběd č. 1 - oběd servírovaný či formou bufetu složený min z</w:t>
            </w:r>
          </w:p>
        </w:tc>
        <w:tc>
          <w:tcPr>
            <w:tcW w:w="1560" w:type="dxa"/>
            <w:vMerge w:val="restart"/>
            <w:tcBorders>
              <w:top w:val="single" w:sz="4" w:space="0" w:color="231F20"/>
              <w:right w:val="single" w:sz="4" w:space="0" w:color="231F20"/>
            </w:tcBorders>
          </w:tcPr>
          <w:p w14:paraId="59E2F142" w14:textId="77777777" w:rsidR="00FC4348" w:rsidRDefault="00FC4348">
            <w:pPr>
              <w:pStyle w:val="TableParagraph"/>
              <w:spacing w:before="9"/>
              <w:rPr>
                <w:b/>
                <w:sz w:val="13"/>
              </w:rPr>
            </w:pPr>
          </w:p>
          <w:p w14:paraId="724E4591" w14:textId="77777777" w:rsidR="00FC4348" w:rsidRDefault="003344F3">
            <w:pPr>
              <w:pStyle w:val="TableParagraph"/>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3FCFCEA7" w14:textId="77777777" w:rsidR="00FC4348" w:rsidRDefault="00FC4348">
            <w:pPr>
              <w:pStyle w:val="TableParagraph"/>
              <w:spacing w:before="4"/>
              <w:rPr>
                <w:b/>
                <w:sz w:val="13"/>
              </w:rPr>
            </w:pPr>
          </w:p>
          <w:p w14:paraId="2237A3A1" w14:textId="77777777" w:rsidR="00FC4348" w:rsidRDefault="003344F3">
            <w:pPr>
              <w:pStyle w:val="TableParagraph"/>
              <w:ind w:left="765"/>
              <w:rPr>
                <w:sz w:val="12"/>
              </w:rPr>
            </w:pPr>
            <w:r>
              <w:rPr>
                <w:color w:val="231F20"/>
                <w:sz w:val="12"/>
              </w:rPr>
              <w:t>130,00 Kč</w:t>
            </w:r>
          </w:p>
        </w:tc>
        <w:tc>
          <w:tcPr>
            <w:tcW w:w="1166" w:type="dxa"/>
            <w:vMerge w:val="restart"/>
            <w:tcBorders>
              <w:top w:val="single" w:sz="4" w:space="0" w:color="231F20"/>
              <w:left w:val="single" w:sz="4" w:space="0" w:color="231F20"/>
              <w:right w:val="single" w:sz="4" w:space="0" w:color="231F20"/>
            </w:tcBorders>
          </w:tcPr>
          <w:p w14:paraId="4B8D0B7D" w14:textId="77777777" w:rsidR="00FC4348" w:rsidRDefault="00FC4348">
            <w:pPr>
              <w:pStyle w:val="TableParagraph"/>
              <w:spacing w:before="9"/>
              <w:rPr>
                <w:b/>
                <w:sz w:val="13"/>
              </w:rPr>
            </w:pPr>
          </w:p>
          <w:p w14:paraId="7CFE967E" w14:textId="77777777" w:rsidR="00FC4348" w:rsidRDefault="003344F3">
            <w:pPr>
              <w:pStyle w:val="TableParagraph"/>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4DE0690B" w14:textId="77777777" w:rsidR="00FC4348" w:rsidRDefault="00FC4348">
            <w:pPr>
              <w:pStyle w:val="TableParagraph"/>
              <w:spacing w:before="4"/>
              <w:rPr>
                <w:b/>
                <w:sz w:val="13"/>
              </w:rPr>
            </w:pPr>
          </w:p>
          <w:p w14:paraId="352A9BD8" w14:textId="77777777" w:rsidR="00FC4348" w:rsidRDefault="003344F3">
            <w:pPr>
              <w:pStyle w:val="TableParagraph"/>
              <w:ind w:left="383"/>
              <w:rPr>
                <w:sz w:val="12"/>
              </w:rPr>
            </w:pPr>
            <w:r>
              <w:rPr>
                <w:color w:val="231F20"/>
                <w:sz w:val="12"/>
              </w:rPr>
              <w:t>15 600,00 Kč</w:t>
            </w:r>
          </w:p>
        </w:tc>
      </w:tr>
      <w:tr w:rsidR="00FC4348" w14:paraId="25CB4746" w14:textId="77777777">
        <w:trPr>
          <w:trHeight w:hRule="exact" w:val="158"/>
        </w:trPr>
        <w:tc>
          <w:tcPr>
            <w:tcW w:w="715" w:type="dxa"/>
            <w:vMerge/>
            <w:shd w:val="clear" w:color="auto" w:fill="C6D9F0"/>
          </w:tcPr>
          <w:p w14:paraId="08AA5405" w14:textId="77777777" w:rsidR="00FC4348" w:rsidRDefault="00FC4348"/>
        </w:tc>
        <w:tc>
          <w:tcPr>
            <w:tcW w:w="4825" w:type="dxa"/>
            <w:tcBorders>
              <w:top w:val="single" w:sz="4" w:space="0" w:color="231F20"/>
              <w:bottom w:val="single" w:sz="4" w:space="0" w:color="231F20"/>
            </w:tcBorders>
          </w:tcPr>
          <w:p w14:paraId="09660B74" w14:textId="77777777" w:rsidR="00FC4348" w:rsidRDefault="003344F3">
            <w:pPr>
              <w:pStyle w:val="TableParagraph"/>
              <w:spacing w:before="7"/>
              <w:ind w:left="16"/>
              <w:rPr>
                <w:i/>
                <w:sz w:val="11"/>
              </w:rPr>
            </w:pPr>
            <w:r>
              <w:rPr>
                <w:i/>
                <w:color w:val="231F20"/>
                <w:sz w:val="11"/>
              </w:rPr>
              <w:t>Polévka</w:t>
            </w:r>
          </w:p>
        </w:tc>
        <w:tc>
          <w:tcPr>
            <w:tcW w:w="1560" w:type="dxa"/>
            <w:vMerge/>
            <w:tcBorders>
              <w:right w:val="single" w:sz="4" w:space="0" w:color="231F20"/>
            </w:tcBorders>
          </w:tcPr>
          <w:p w14:paraId="2AD20722" w14:textId="77777777" w:rsidR="00FC4348" w:rsidRDefault="00FC4348"/>
        </w:tc>
        <w:tc>
          <w:tcPr>
            <w:tcW w:w="1379" w:type="dxa"/>
            <w:vMerge/>
            <w:tcBorders>
              <w:left w:val="single" w:sz="4" w:space="0" w:color="231F20"/>
              <w:right w:val="single" w:sz="4" w:space="0" w:color="231F20"/>
            </w:tcBorders>
          </w:tcPr>
          <w:p w14:paraId="56685A59" w14:textId="77777777" w:rsidR="00FC4348" w:rsidRDefault="00FC4348"/>
        </w:tc>
        <w:tc>
          <w:tcPr>
            <w:tcW w:w="1166" w:type="dxa"/>
            <w:vMerge/>
            <w:tcBorders>
              <w:left w:val="single" w:sz="4" w:space="0" w:color="231F20"/>
              <w:right w:val="single" w:sz="4" w:space="0" w:color="231F20"/>
            </w:tcBorders>
          </w:tcPr>
          <w:p w14:paraId="7C5EEE9B" w14:textId="77777777" w:rsidR="00FC4348" w:rsidRDefault="00FC4348"/>
        </w:tc>
        <w:tc>
          <w:tcPr>
            <w:tcW w:w="1166" w:type="dxa"/>
            <w:vMerge/>
            <w:tcBorders>
              <w:left w:val="single" w:sz="4" w:space="0" w:color="231F20"/>
            </w:tcBorders>
          </w:tcPr>
          <w:p w14:paraId="60F4AE30" w14:textId="77777777" w:rsidR="00FC4348" w:rsidRDefault="00FC4348"/>
        </w:tc>
      </w:tr>
      <w:tr w:rsidR="00FC4348" w14:paraId="18ABA955" w14:textId="77777777">
        <w:trPr>
          <w:trHeight w:hRule="exact" w:val="158"/>
        </w:trPr>
        <w:tc>
          <w:tcPr>
            <w:tcW w:w="715" w:type="dxa"/>
            <w:vMerge/>
            <w:shd w:val="clear" w:color="auto" w:fill="C6D9F0"/>
          </w:tcPr>
          <w:p w14:paraId="027A081F" w14:textId="77777777" w:rsidR="00FC4348" w:rsidRDefault="00FC4348"/>
        </w:tc>
        <w:tc>
          <w:tcPr>
            <w:tcW w:w="4825" w:type="dxa"/>
            <w:tcBorders>
              <w:top w:val="single" w:sz="4" w:space="0" w:color="231F20"/>
              <w:bottom w:val="single" w:sz="4" w:space="0" w:color="231F20"/>
            </w:tcBorders>
          </w:tcPr>
          <w:p w14:paraId="1E964FE0" w14:textId="77777777" w:rsidR="00FC4348" w:rsidRDefault="003344F3">
            <w:pPr>
              <w:pStyle w:val="TableParagraph"/>
              <w:spacing w:before="7"/>
              <w:ind w:left="16"/>
              <w:rPr>
                <w:i/>
                <w:sz w:val="11"/>
              </w:rPr>
            </w:pPr>
            <w:r>
              <w:rPr>
                <w:i/>
                <w:color w:val="231F20"/>
                <w:sz w:val="11"/>
              </w:rPr>
              <w:t>3 druhy hlavních jídel s přílohou, jedno z nich bezmasé</w:t>
            </w:r>
          </w:p>
        </w:tc>
        <w:tc>
          <w:tcPr>
            <w:tcW w:w="1560" w:type="dxa"/>
            <w:vMerge/>
            <w:tcBorders>
              <w:bottom w:val="single" w:sz="4" w:space="0" w:color="231F20"/>
              <w:right w:val="single" w:sz="4" w:space="0" w:color="231F20"/>
            </w:tcBorders>
          </w:tcPr>
          <w:p w14:paraId="07830A37" w14:textId="77777777" w:rsidR="00FC4348" w:rsidRDefault="00FC4348"/>
        </w:tc>
        <w:tc>
          <w:tcPr>
            <w:tcW w:w="1379" w:type="dxa"/>
            <w:vMerge/>
            <w:tcBorders>
              <w:left w:val="single" w:sz="4" w:space="0" w:color="231F20"/>
              <w:bottom w:val="single" w:sz="4" w:space="0" w:color="231F20"/>
              <w:right w:val="single" w:sz="4" w:space="0" w:color="231F20"/>
            </w:tcBorders>
          </w:tcPr>
          <w:p w14:paraId="492B8F2F" w14:textId="77777777" w:rsidR="00FC4348" w:rsidRDefault="00FC4348"/>
        </w:tc>
        <w:tc>
          <w:tcPr>
            <w:tcW w:w="1166" w:type="dxa"/>
            <w:vMerge/>
            <w:tcBorders>
              <w:left w:val="single" w:sz="4" w:space="0" w:color="231F20"/>
              <w:bottom w:val="single" w:sz="4" w:space="0" w:color="231F20"/>
              <w:right w:val="single" w:sz="4" w:space="0" w:color="231F20"/>
            </w:tcBorders>
          </w:tcPr>
          <w:p w14:paraId="2720E88D" w14:textId="77777777" w:rsidR="00FC4348" w:rsidRDefault="00FC4348"/>
        </w:tc>
        <w:tc>
          <w:tcPr>
            <w:tcW w:w="1166" w:type="dxa"/>
            <w:vMerge/>
            <w:tcBorders>
              <w:left w:val="single" w:sz="4" w:space="0" w:color="231F20"/>
              <w:bottom w:val="single" w:sz="4" w:space="0" w:color="231F20"/>
            </w:tcBorders>
          </w:tcPr>
          <w:p w14:paraId="348620F8" w14:textId="77777777" w:rsidR="00FC4348" w:rsidRDefault="00FC4348"/>
        </w:tc>
      </w:tr>
      <w:tr w:rsidR="00FC4348" w14:paraId="3284037A" w14:textId="77777777">
        <w:trPr>
          <w:trHeight w:hRule="exact" w:val="152"/>
        </w:trPr>
        <w:tc>
          <w:tcPr>
            <w:tcW w:w="715" w:type="dxa"/>
            <w:vMerge/>
            <w:shd w:val="clear" w:color="auto" w:fill="C6D9F0"/>
          </w:tcPr>
          <w:p w14:paraId="0C8BD030" w14:textId="77777777" w:rsidR="00FC4348" w:rsidRDefault="00FC4348"/>
        </w:tc>
        <w:tc>
          <w:tcPr>
            <w:tcW w:w="4825" w:type="dxa"/>
            <w:tcBorders>
              <w:top w:val="single" w:sz="4" w:space="0" w:color="231F20"/>
              <w:bottom w:val="single" w:sz="4" w:space="0" w:color="231F20"/>
            </w:tcBorders>
          </w:tcPr>
          <w:p w14:paraId="6ABE7EA7" w14:textId="77777777" w:rsidR="00FC4348" w:rsidRDefault="003344F3">
            <w:pPr>
              <w:pStyle w:val="TableParagraph"/>
              <w:spacing w:before="12"/>
              <w:ind w:left="16"/>
              <w:rPr>
                <w:i/>
                <w:sz w:val="11"/>
              </w:rPr>
            </w:pPr>
            <w:r>
              <w:rPr>
                <w:i/>
                <w:color w:val="231F20"/>
                <w:sz w:val="11"/>
              </w:rPr>
              <w:t xml:space="preserve">Nápoj k </w:t>
            </w:r>
            <w:proofErr w:type="gramStart"/>
            <w:r>
              <w:rPr>
                <w:i/>
                <w:color w:val="231F20"/>
                <w:sz w:val="11"/>
              </w:rPr>
              <w:t>obědu - džbán</w:t>
            </w:r>
            <w:proofErr w:type="gramEnd"/>
            <w:r>
              <w:rPr>
                <w:i/>
                <w:color w:val="231F20"/>
                <w:sz w:val="11"/>
              </w:rPr>
              <w:t xml:space="preserve"> s vodou, ledem a citronem (1l)</w:t>
            </w:r>
          </w:p>
        </w:tc>
        <w:tc>
          <w:tcPr>
            <w:tcW w:w="1560" w:type="dxa"/>
            <w:tcBorders>
              <w:top w:val="single" w:sz="4" w:space="0" w:color="231F20"/>
              <w:bottom w:val="single" w:sz="4" w:space="0" w:color="231F20"/>
              <w:right w:val="single" w:sz="4" w:space="0" w:color="231F20"/>
            </w:tcBorders>
          </w:tcPr>
          <w:p w14:paraId="290DB5DE" w14:textId="77777777" w:rsidR="00FC4348" w:rsidRDefault="003344F3">
            <w:pPr>
              <w:pStyle w:val="TableParagraph"/>
              <w:spacing w:before="5"/>
              <w:ind w:left="333" w:right="333"/>
              <w:jc w:val="center"/>
              <w:rPr>
                <w:sz w:val="12"/>
              </w:rPr>
            </w:pPr>
            <w:r>
              <w:rPr>
                <w:color w:val="231F20"/>
                <w:sz w:val="12"/>
              </w:rPr>
              <w:t>kus</w:t>
            </w:r>
          </w:p>
        </w:tc>
        <w:tc>
          <w:tcPr>
            <w:tcW w:w="1379" w:type="dxa"/>
            <w:tcBorders>
              <w:top w:val="single" w:sz="4" w:space="0" w:color="231F20"/>
              <w:left w:val="single" w:sz="4" w:space="0" w:color="231F20"/>
              <w:bottom w:val="single" w:sz="4" w:space="0" w:color="231F20"/>
              <w:right w:val="single" w:sz="4" w:space="0" w:color="231F20"/>
            </w:tcBorders>
          </w:tcPr>
          <w:p w14:paraId="0E06E064" w14:textId="77777777" w:rsidR="00FC4348" w:rsidRDefault="003344F3">
            <w:pPr>
              <w:pStyle w:val="TableParagraph"/>
              <w:spacing w:before="2"/>
              <w:ind w:right="60"/>
              <w:jc w:val="right"/>
              <w:rPr>
                <w:sz w:val="12"/>
              </w:rPr>
            </w:pPr>
            <w:r>
              <w:rPr>
                <w:color w:val="231F20"/>
                <w:sz w:val="12"/>
              </w:rPr>
              <w:t>5,00 Kč</w:t>
            </w:r>
          </w:p>
        </w:tc>
        <w:tc>
          <w:tcPr>
            <w:tcW w:w="1166" w:type="dxa"/>
            <w:tcBorders>
              <w:top w:val="single" w:sz="4" w:space="0" w:color="231F20"/>
              <w:left w:val="single" w:sz="4" w:space="0" w:color="231F20"/>
              <w:bottom w:val="single" w:sz="4" w:space="0" w:color="231F20"/>
              <w:right w:val="single" w:sz="4" w:space="0" w:color="231F20"/>
            </w:tcBorders>
          </w:tcPr>
          <w:p w14:paraId="38DB0E88" w14:textId="77777777" w:rsidR="00FC4348" w:rsidRDefault="003344F3">
            <w:pPr>
              <w:pStyle w:val="TableParagraph"/>
              <w:spacing w:before="5"/>
              <w:ind w:left="324" w:right="320"/>
              <w:jc w:val="center"/>
              <w:rPr>
                <w:sz w:val="12"/>
              </w:rPr>
            </w:pPr>
            <w:r>
              <w:rPr>
                <w:color w:val="231F20"/>
                <w:sz w:val="12"/>
              </w:rPr>
              <w:t>30</w:t>
            </w:r>
          </w:p>
        </w:tc>
        <w:tc>
          <w:tcPr>
            <w:tcW w:w="1166" w:type="dxa"/>
            <w:tcBorders>
              <w:top w:val="single" w:sz="4" w:space="0" w:color="231F20"/>
              <w:left w:val="single" w:sz="4" w:space="0" w:color="231F20"/>
              <w:bottom w:val="single" w:sz="4" w:space="0" w:color="231F20"/>
            </w:tcBorders>
          </w:tcPr>
          <w:p w14:paraId="46C945B5" w14:textId="77777777" w:rsidR="00FC4348" w:rsidRDefault="003344F3">
            <w:pPr>
              <w:pStyle w:val="TableParagraph"/>
              <w:spacing w:before="2"/>
              <w:ind w:right="56"/>
              <w:jc w:val="right"/>
              <w:rPr>
                <w:sz w:val="12"/>
              </w:rPr>
            </w:pPr>
            <w:r>
              <w:rPr>
                <w:color w:val="231F20"/>
                <w:sz w:val="12"/>
              </w:rPr>
              <w:t>150,00 Kč</w:t>
            </w:r>
          </w:p>
        </w:tc>
      </w:tr>
      <w:tr w:rsidR="00FC4348" w14:paraId="1B36E32E" w14:textId="77777777">
        <w:trPr>
          <w:trHeight w:hRule="exact" w:val="158"/>
        </w:trPr>
        <w:tc>
          <w:tcPr>
            <w:tcW w:w="715" w:type="dxa"/>
            <w:vMerge/>
            <w:shd w:val="clear" w:color="auto" w:fill="C6D9F0"/>
          </w:tcPr>
          <w:p w14:paraId="0D86272E" w14:textId="77777777" w:rsidR="00FC4348" w:rsidRDefault="00FC4348"/>
        </w:tc>
        <w:tc>
          <w:tcPr>
            <w:tcW w:w="4825" w:type="dxa"/>
            <w:tcBorders>
              <w:top w:val="single" w:sz="4" w:space="0" w:color="231F20"/>
              <w:bottom w:val="single" w:sz="4" w:space="0" w:color="231F20"/>
            </w:tcBorders>
          </w:tcPr>
          <w:p w14:paraId="6E99CA9A" w14:textId="77777777" w:rsidR="00FC4348" w:rsidRDefault="003344F3">
            <w:pPr>
              <w:pStyle w:val="TableParagraph"/>
              <w:spacing w:before="9"/>
              <w:ind w:left="16"/>
              <w:rPr>
                <w:b/>
                <w:sz w:val="12"/>
              </w:rPr>
            </w:pPr>
            <w:r>
              <w:rPr>
                <w:b/>
                <w:color w:val="231F20"/>
                <w:sz w:val="12"/>
              </w:rPr>
              <w:t>Oběd č. 2 - oběd servírovaný či formou bufetu složený min z</w:t>
            </w:r>
          </w:p>
        </w:tc>
        <w:tc>
          <w:tcPr>
            <w:tcW w:w="1560" w:type="dxa"/>
            <w:vMerge w:val="restart"/>
            <w:tcBorders>
              <w:top w:val="single" w:sz="4" w:space="0" w:color="231F20"/>
              <w:right w:val="single" w:sz="4" w:space="0" w:color="231F20"/>
            </w:tcBorders>
          </w:tcPr>
          <w:p w14:paraId="1CFE6D4F" w14:textId="77777777" w:rsidR="00FC4348" w:rsidRDefault="00FC4348">
            <w:pPr>
              <w:pStyle w:val="TableParagraph"/>
              <w:spacing w:before="9"/>
              <w:rPr>
                <w:b/>
                <w:sz w:val="13"/>
              </w:rPr>
            </w:pPr>
          </w:p>
          <w:p w14:paraId="67B430CF" w14:textId="77777777" w:rsidR="00FC4348" w:rsidRDefault="003344F3">
            <w:pPr>
              <w:pStyle w:val="TableParagraph"/>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06C16F7C" w14:textId="77777777" w:rsidR="00FC4348" w:rsidRDefault="00FC4348">
            <w:pPr>
              <w:pStyle w:val="TableParagraph"/>
              <w:spacing w:before="4"/>
              <w:rPr>
                <w:b/>
                <w:sz w:val="13"/>
              </w:rPr>
            </w:pPr>
          </w:p>
          <w:p w14:paraId="45DEAC4E" w14:textId="77777777" w:rsidR="00FC4348" w:rsidRDefault="003344F3">
            <w:pPr>
              <w:pStyle w:val="TableParagraph"/>
              <w:ind w:left="765"/>
              <w:rPr>
                <w:sz w:val="12"/>
              </w:rPr>
            </w:pPr>
            <w:r>
              <w:rPr>
                <w:color w:val="231F20"/>
                <w:sz w:val="12"/>
              </w:rPr>
              <w:t>130,00 Kč</w:t>
            </w:r>
          </w:p>
        </w:tc>
        <w:tc>
          <w:tcPr>
            <w:tcW w:w="1166" w:type="dxa"/>
            <w:vMerge w:val="restart"/>
            <w:tcBorders>
              <w:top w:val="single" w:sz="4" w:space="0" w:color="231F20"/>
              <w:left w:val="single" w:sz="4" w:space="0" w:color="231F20"/>
              <w:right w:val="single" w:sz="4" w:space="0" w:color="231F20"/>
            </w:tcBorders>
          </w:tcPr>
          <w:p w14:paraId="0A851863" w14:textId="77777777" w:rsidR="00FC4348" w:rsidRDefault="00FC4348">
            <w:pPr>
              <w:pStyle w:val="TableParagraph"/>
              <w:spacing w:before="9"/>
              <w:rPr>
                <w:b/>
                <w:sz w:val="13"/>
              </w:rPr>
            </w:pPr>
          </w:p>
          <w:p w14:paraId="2F053E98" w14:textId="77777777" w:rsidR="00FC4348" w:rsidRDefault="003344F3">
            <w:pPr>
              <w:pStyle w:val="TableParagraph"/>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773F22A2" w14:textId="77777777" w:rsidR="00FC4348" w:rsidRDefault="00FC4348">
            <w:pPr>
              <w:pStyle w:val="TableParagraph"/>
              <w:spacing w:before="4"/>
              <w:rPr>
                <w:b/>
                <w:sz w:val="13"/>
              </w:rPr>
            </w:pPr>
          </w:p>
          <w:p w14:paraId="4C20A3C0" w14:textId="77777777" w:rsidR="00FC4348" w:rsidRDefault="003344F3">
            <w:pPr>
              <w:pStyle w:val="TableParagraph"/>
              <w:ind w:left="383"/>
              <w:rPr>
                <w:sz w:val="12"/>
              </w:rPr>
            </w:pPr>
            <w:r>
              <w:rPr>
                <w:color w:val="231F20"/>
                <w:sz w:val="12"/>
              </w:rPr>
              <w:t>15 600,00 Kč</w:t>
            </w:r>
          </w:p>
        </w:tc>
      </w:tr>
      <w:tr w:rsidR="00FC4348" w14:paraId="3E71DBE0" w14:textId="77777777">
        <w:trPr>
          <w:trHeight w:hRule="exact" w:val="158"/>
        </w:trPr>
        <w:tc>
          <w:tcPr>
            <w:tcW w:w="715" w:type="dxa"/>
            <w:vMerge/>
            <w:shd w:val="clear" w:color="auto" w:fill="C6D9F0"/>
          </w:tcPr>
          <w:p w14:paraId="23B61ACD" w14:textId="77777777" w:rsidR="00FC4348" w:rsidRDefault="00FC4348"/>
        </w:tc>
        <w:tc>
          <w:tcPr>
            <w:tcW w:w="4825" w:type="dxa"/>
            <w:tcBorders>
              <w:top w:val="single" w:sz="4" w:space="0" w:color="231F20"/>
              <w:bottom w:val="single" w:sz="4" w:space="0" w:color="231F20"/>
            </w:tcBorders>
          </w:tcPr>
          <w:p w14:paraId="1C2F0211" w14:textId="77777777" w:rsidR="00FC4348" w:rsidRDefault="003344F3">
            <w:pPr>
              <w:pStyle w:val="TableParagraph"/>
              <w:spacing w:before="7"/>
              <w:ind w:left="16"/>
              <w:rPr>
                <w:i/>
                <w:sz w:val="11"/>
              </w:rPr>
            </w:pPr>
            <w:r>
              <w:rPr>
                <w:i/>
                <w:color w:val="231F20"/>
                <w:sz w:val="11"/>
              </w:rPr>
              <w:t>Polévka</w:t>
            </w:r>
          </w:p>
        </w:tc>
        <w:tc>
          <w:tcPr>
            <w:tcW w:w="1560" w:type="dxa"/>
            <w:vMerge/>
            <w:tcBorders>
              <w:right w:val="single" w:sz="4" w:space="0" w:color="231F20"/>
            </w:tcBorders>
          </w:tcPr>
          <w:p w14:paraId="526F069D" w14:textId="77777777" w:rsidR="00FC4348" w:rsidRDefault="00FC4348"/>
        </w:tc>
        <w:tc>
          <w:tcPr>
            <w:tcW w:w="1379" w:type="dxa"/>
            <w:vMerge/>
            <w:tcBorders>
              <w:left w:val="single" w:sz="4" w:space="0" w:color="231F20"/>
              <w:right w:val="single" w:sz="4" w:space="0" w:color="231F20"/>
            </w:tcBorders>
          </w:tcPr>
          <w:p w14:paraId="085D96F8" w14:textId="77777777" w:rsidR="00FC4348" w:rsidRDefault="00FC4348"/>
        </w:tc>
        <w:tc>
          <w:tcPr>
            <w:tcW w:w="1166" w:type="dxa"/>
            <w:vMerge/>
            <w:tcBorders>
              <w:left w:val="single" w:sz="4" w:space="0" w:color="231F20"/>
              <w:right w:val="single" w:sz="4" w:space="0" w:color="231F20"/>
            </w:tcBorders>
          </w:tcPr>
          <w:p w14:paraId="09756B15" w14:textId="77777777" w:rsidR="00FC4348" w:rsidRDefault="00FC4348"/>
        </w:tc>
        <w:tc>
          <w:tcPr>
            <w:tcW w:w="1166" w:type="dxa"/>
            <w:vMerge/>
            <w:tcBorders>
              <w:left w:val="single" w:sz="4" w:space="0" w:color="231F20"/>
            </w:tcBorders>
          </w:tcPr>
          <w:p w14:paraId="7899C6F0" w14:textId="77777777" w:rsidR="00FC4348" w:rsidRDefault="00FC4348"/>
        </w:tc>
      </w:tr>
      <w:tr w:rsidR="00FC4348" w14:paraId="184B1161" w14:textId="77777777">
        <w:trPr>
          <w:trHeight w:hRule="exact" w:val="158"/>
        </w:trPr>
        <w:tc>
          <w:tcPr>
            <w:tcW w:w="715" w:type="dxa"/>
            <w:vMerge/>
            <w:shd w:val="clear" w:color="auto" w:fill="C6D9F0"/>
          </w:tcPr>
          <w:p w14:paraId="310CEF6D" w14:textId="77777777" w:rsidR="00FC4348" w:rsidRDefault="00FC4348"/>
        </w:tc>
        <w:tc>
          <w:tcPr>
            <w:tcW w:w="4825" w:type="dxa"/>
            <w:tcBorders>
              <w:top w:val="single" w:sz="4" w:space="0" w:color="231F20"/>
              <w:bottom w:val="single" w:sz="4" w:space="0" w:color="231F20"/>
            </w:tcBorders>
          </w:tcPr>
          <w:p w14:paraId="5849F446" w14:textId="77777777" w:rsidR="00FC4348" w:rsidRDefault="003344F3">
            <w:pPr>
              <w:pStyle w:val="TableParagraph"/>
              <w:spacing w:before="7"/>
              <w:ind w:left="16"/>
              <w:rPr>
                <w:i/>
                <w:sz w:val="11"/>
              </w:rPr>
            </w:pPr>
            <w:r>
              <w:rPr>
                <w:i/>
                <w:color w:val="231F20"/>
                <w:sz w:val="11"/>
              </w:rPr>
              <w:t>3 druhy hlavních jídel s přílohou, jedno z nich bezmasé</w:t>
            </w:r>
          </w:p>
        </w:tc>
        <w:tc>
          <w:tcPr>
            <w:tcW w:w="1560" w:type="dxa"/>
            <w:vMerge/>
            <w:tcBorders>
              <w:bottom w:val="single" w:sz="4" w:space="0" w:color="231F20"/>
              <w:right w:val="single" w:sz="4" w:space="0" w:color="231F20"/>
            </w:tcBorders>
          </w:tcPr>
          <w:p w14:paraId="282D0CCE" w14:textId="77777777" w:rsidR="00FC4348" w:rsidRDefault="00FC4348"/>
        </w:tc>
        <w:tc>
          <w:tcPr>
            <w:tcW w:w="1379" w:type="dxa"/>
            <w:vMerge/>
            <w:tcBorders>
              <w:left w:val="single" w:sz="4" w:space="0" w:color="231F20"/>
              <w:bottom w:val="single" w:sz="4" w:space="0" w:color="231F20"/>
              <w:right w:val="single" w:sz="4" w:space="0" w:color="231F20"/>
            </w:tcBorders>
          </w:tcPr>
          <w:p w14:paraId="6350F979" w14:textId="77777777" w:rsidR="00FC4348" w:rsidRDefault="00FC4348"/>
        </w:tc>
        <w:tc>
          <w:tcPr>
            <w:tcW w:w="1166" w:type="dxa"/>
            <w:vMerge/>
            <w:tcBorders>
              <w:left w:val="single" w:sz="4" w:space="0" w:color="231F20"/>
              <w:bottom w:val="single" w:sz="4" w:space="0" w:color="231F20"/>
              <w:right w:val="single" w:sz="4" w:space="0" w:color="231F20"/>
            </w:tcBorders>
          </w:tcPr>
          <w:p w14:paraId="347F9177" w14:textId="77777777" w:rsidR="00FC4348" w:rsidRDefault="00FC4348"/>
        </w:tc>
        <w:tc>
          <w:tcPr>
            <w:tcW w:w="1166" w:type="dxa"/>
            <w:vMerge/>
            <w:tcBorders>
              <w:left w:val="single" w:sz="4" w:space="0" w:color="231F20"/>
              <w:bottom w:val="single" w:sz="4" w:space="0" w:color="231F20"/>
            </w:tcBorders>
          </w:tcPr>
          <w:p w14:paraId="1CFC5B66" w14:textId="77777777" w:rsidR="00FC4348" w:rsidRDefault="00FC4348"/>
        </w:tc>
      </w:tr>
      <w:tr w:rsidR="00FC4348" w14:paraId="6B6DC790" w14:textId="77777777">
        <w:trPr>
          <w:trHeight w:hRule="exact" w:val="151"/>
        </w:trPr>
        <w:tc>
          <w:tcPr>
            <w:tcW w:w="715" w:type="dxa"/>
            <w:vMerge/>
            <w:shd w:val="clear" w:color="auto" w:fill="C6D9F0"/>
          </w:tcPr>
          <w:p w14:paraId="12E667FE" w14:textId="77777777" w:rsidR="00FC4348" w:rsidRDefault="00FC4348"/>
        </w:tc>
        <w:tc>
          <w:tcPr>
            <w:tcW w:w="4825" w:type="dxa"/>
            <w:tcBorders>
              <w:top w:val="single" w:sz="4" w:space="0" w:color="231F20"/>
              <w:bottom w:val="single" w:sz="4" w:space="0" w:color="231F20"/>
            </w:tcBorders>
          </w:tcPr>
          <w:p w14:paraId="2C304621" w14:textId="77777777" w:rsidR="00FC4348" w:rsidRDefault="003344F3">
            <w:pPr>
              <w:pStyle w:val="TableParagraph"/>
              <w:spacing w:before="12"/>
              <w:ind w:left="16"/>
              <w:rPr>
                <w:i/>
                <w:sz w:val="11"/>
              </w:rPr>
            </w:pPr>
            <w:r>
              <w:rPr>
                <w:i/>
                <w:color w:val="231F20"/>
                <w:sz w:val="11"/>
              </w:rPr>
              <w:t xml:space="preserve">Nápoj k </w:t>
            </w:r>
            <w:proofErr w:type="gramStart"/>
            <w:r>
              <w:rPr>
                <w:i/>
                <w:color w:val="231F20"/>
                <w:sz w:val="11"/>
              </w:rPr>
              <w:t>obědu - džbán</w:t>
            </w:r>
            <w:proofErr w:type="gramEnd"/>
            <w:r>
              <w:rPr>
                <w:i/>
                <w:color w:val="231F20"/>
                <w:sz w:val="11"/>
              </w:rPr>
              <w:t xml:space="preserve"> s vodou, ledem a citronem (1l)</w:t>
            </w:r>
          </w:p>
        </w:tc>
        <w:tc>
          <w:tcPr>
            <w:tcW w:w="1560" w:type="dxa"/>
            <w:tcBorders>
              <w:top w:val="single" w:sz="4" w:space="0" w:color="231F20"/>
              <w:bottom w:val="single" w:sz="4" w:space="0" w:color="231F20"/>
              <w:right w:val="single" w:sz="4" w:space="0" w:color="231F20"/>
            </w:tcBorders>
          </w:tcPr>
          <w:p w14:paraId="52FF2512" w14:textId="77777777" w:rsidR="00FC4348" w:rsidRDefault="003344F3">
            <w:pPr>
              <w:pStyle w:val="TableParagraph"/>
              <w:spacing w:before="5"/>
              <w:ind w:left="333" w:right="333"/>
              <w:jc w:val="center"/>
              <w:rPr>
                <w:sz w:val="12"/>
              </w:rPr>
            </w:pPr>
            <w:r>
              <w:rPr>
                <w:color w:val="231F20"/>
                <w:sz w:val="12"/>
              </w:rPr>
              <w:t>kus</w:t>
            </w:r>
          </w:p>
        </w:tc>
        <w:tc>
          <w:tcPr>
            <w:tcW w:w="1379" w:type="dxa"/>
            <w:tcBorders>
              <w:top w:val="single" w:sz="4" w:space="0" w:color="231F20"/>
              <w:left w:val="single" w:sz="4" w:space="0" w:color="231F20"/>
              <w:bottom w:val="single" w:sz="4" w:space="0" w:color="231F20"/>
              <w:right w:val="single" w:sz="4" w:space="0" w:color="231F20"/>
            </w:tcBorders>
          </w:tcPr>
          <w:p w14:paraId="213E0F83" w14:textId="77777777" w:rsidR="00FC4348" w:rsidRDefault="003344F3">
            <w:pPr>
              <w:pStyle w:val="TableParagraph"/>
              <w:spacing w:before="2"/>
              <w:ind w:right="60"/>
              <w:jc w:val="right"/>
              <w:rPr>
                <w:sz w:val="12"/>
              </w:rPr>
            </w:pPr>
            <w:r>
              <w:rPr>
                <w:color w:val="231F20"/>
                <w:sz w:val="12"/>
              </w:rPr>
              <w:t>5,00 Kč</w:t>
            </w:r>
          </w:p>
        </w:tc>
        <w:tc>
          <w:tcPr>
            <w:tcW w:w="1166" w:type="dxa"/>
            <w:tcBorders>
              <w:top w:val="single" w:sz="4" w:space="0" w:color="231F20"/>
              <w:left w:val="single" w:sz="4" w:space="0" w:color="231F20"/>
              <w:bottom w:val="single" w:sz="4" w:space="0" w:color="231F20"/>
              <w:right w:val="single" w:sz="4" w:space="0" w:color="231F20"/>
            </w:tcBorders>
          </w:tcPr>
          <w:p w14:paraId="64E5E49D" w14:textId="77777777" w:rsidR="00FC4348" w:rsidRDefault="003344F3">
            <w:pPr>
              <w:pStyle w:val="TableParagraph"/>
              <w:spacing w:before="5"/>
              <w:ind w:left="324" w:right="320"/>
              <w:jc w:val="center"/>
              <w:rPr>
                <w:sz w:val="12"/>
              </w:rPr>
            </w:pPr>
            <w:r>
              <w:rPr>
                <w:color w:val="231F20"/>
                <w:sz w:val="12"/>
              </w:rPr>
              <w:t>30</w:t>
            </w:r>
          </w:p>
        </w:tc>
        <w:tc>
          <w:tcPr>
            <w:tcW w:w="1166" w:type="dxa"/>
            <w:tcBorders>
              <w:top w:val="single" w:sz="4" w:space="0" w:color="231F20"/>
              <w:left w:val="single" w:sz="4" w:space="0" w:color="231F20"/>
              <w:bottom w:val="single" w:sz="4" w:space="0" w:color="231F20"/>
            </w:tcBorders>
          </w:tcPr>
          <w:p w14:paraId="62803493" w14:textId="77777777" w:rsidR="00FC4348" w:rsidRDefault="003344F3">
            <w:pPr>
              <w:pStyle w:val="TableParagraph"/>
              <w:spacing w:before="2"/>
              <w:ind w:right="56"/>
              <w:jc w:val="right"/>
              <w:rPr>
                <w:sz w:val="12"/>
              </w:rPr>
            </w:pPr>
            <w:r>
              <w:rPr>
                <w:color w:val="231F20"/>
                <w:sz w:val="12"/>
              </w:rPr>
              <w:t>150,00 Kč</w:t>
            </w:r>
          </w:p>
        </w:tc>
      </w:tr>
      <w:tr w:rsidR="00FC4348" w14:paraId="778FE70B" w14:textId="77777777">
        <w:trPr>
          <w:trHeight w:hRule="exact" w:val="158"/>
        </w:trPr>
        <w:tc>
          <w:tcPr>
            <w:tcW w:w="715" w:type="dxa"/>
            <w:vMerge/>
            <w:shd w:val="clear" w:color="auto" w:fill="C6D9F0"/>
          </w:tcPr>
          <w:p w14:paraId="6D8DC92F" w14:textId="77777777" w:rsidR="00FC4348" w:rsidRDefault="00FC4348"/>
        </w:tc>
        <w:tc>
          <w:tcPr>
            <w:tcW w:w="4825" w:type="dxa"/>
            <w:tcBorders>
              <w:top w:val="single" w:sz="4" w:space="0" w:color="231F20"/>
              <w:bottom w:val="single" w:sz="4" w:space="0" w:color="231F20"/>
            </w:tcBorders>
          </w:tcPr>
          <w:p w14:paraId="736C033C" w14:textId="77777777" w:rsidR="00FC4348" w:rsidRDefault="003344F3">
            <w:pPr>
              <w:pStyle w:val="TableParagraph"/>
              <w:spacing w:before="9"/>
              <w:ind w:left="16"/>
              <w:rPr>
                <w:b/>
                <w:sz w:val="12"/>
              </w:rPr>
            </w:pPr>
            <w:r>
              <w:rPr>
                <w:b/>
                <w:color w:val="231F20"/>
                <w:sz w:val="12"/>
              </w:rPr>
              <w:t>Oběd č. 3 - oběd servírovaný či formou bufetu složený min z</w:t>
            </w:r>
          </w:p>
        </w:tc>
        <w:tc>
          <w:tcPr>
            <w:tcW w:w="1560" w:type="dxa"/>
            <w:vMerge w:val="restart"/>
            <w:tcBorders>
              <w:top w:val="single" w:sz="4" w:space="0" w:color="231F20"/>
              <w:right w:val="single" w:sz="4" w:space="0" w:color="231F20"/>
            </w:tcBorders>
          </w:tcPr>
          <w:p w14:paraId="11C51C0C" w14:textId="77777777" w:rsidR="00FC4348" w:rsidRDefault="00FC4348">
            <w:pPr>
              <w:pStyle w:val="TableParagraph"/>
              <w:spacing w:before="9"/>
              <w:rPr>
                <w:b/>
                <w:sz w:val="13"/>
              </w:rPr>
            </w:pPr>
          </w:p>
          <w:p w14:paraId="51D1A697" w14:textId="77777777" w:rsidR="00FC4348" w:rsidRDefault="003344F3">
            <w:pPr>
              <w:pStyle w:val="TableParagraph"/>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72F0CB77" w14:textId="77777777" w:rsidR="00FC4348" w:rsidRDefault="00FC4348">
            <w:pPr>
              <w:pStyle w:val="TableParagraph"/>
              <w:spacing w:before="4"/>
              <w:rPr>
                <w:b/>
                <w:sz w:val="13"/>
              </w:rPr>
            </w:pPr>
          </w:p>
          <w:p w14:paraId="1ABA818E" w14:textId="77777777" w:rsidR="00FC4348" w:rsidRDefault="003344F3">
            <w:pPr>
              <w:pStyle w:val="TableParagraph"/>
              <w:ind w:left="765"/>
              <w:rPr>
                <w:sz w:val="12"/>
              </w:rPr>
            </w:pPr>
            <w:r>
              <w:rPr>
                <w:color w:val="231F20"/>
                <w:sz w:val="12"/>
              </w:rPr>
              <w:t>130,00 Kč</w:t>
            </w:r>
          </w:p>
        </w:tc>
        <w:tc>
          <w:tcPr>
            <w:tcW w:w="1166" w:type="dxa"/>
            <w:vMerge w:val="restart"/>
            <w:tcBorders>
              <w:top w:val="single" w:sz="4" w:space="0" w:color="231F20"/>
              <w:left w:val="single" w:sz="4" w:space="0" w:color="231F20"/>
              <w:right w:val="single" w:sz="4" w:space="0" w:color="231F20"/>
            </w:tcBorders>
          </w:tcPr>
          <w:p w14:paraId="0008D8AA" w14:textId="77777777" w:rsidR="00FC4348" w:rsidRDefault="00FC4348">
            <w:pPr>
              <w:pStyle w:val="TableParagraph"/>
              <w:spacing w:before="9"/>
              <w:rPr>
                <w:b/>
                <w:sz w:val="13"/>
              </w:rPr>
            </w:pPr>
          </w:p>
          <w:p w14:paraId="6E6CAE72" w14:textId="77777777" w:rsidR="00FC4348" w:rsidRDefault="003344F3">
            <w:pPr>
              <w:pStyle w:val="TableParagraph"/>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5A6D5090" w14:textId="77777777" w:rsidR="00FC4348" w:rsidRDefault="00FC4348">
            <w:pPr>
              <w:pStyle w:val="TableParagraph"/>
              <w:spacing w:before="4"/>
              <w:rPr>
                <w:b/>
                <w:sz w:val="13"/>
              </w:rPr>
            </w:pPr>
          </w:p>
          <w:p w14:paraId="2EB8833F" w14:textId="77777777" w:rsidR="00FC4348" w:rsidRDefault="003344F3">
            <w:pPr>
              <w:pStyle w:val="TableParagraph"/>
              <w:ind w:left="383"/>
              <w:rPr>
                <w:sz w:val="12"/>
              </w:rPr>
            </w:pPr>
            <w:r>
              <w:rPr>
                <w:color w:val="231F20"/>
                <w:sz w:val="12"/>
              </w:rPr>
              <w:t>15 600,00 Kč</w:t>
            </w:r>
          </w:p>
        </w:tc>
      </w:tr>
      <w:tr w:rsidR="00FC4348" w14:paraId="5025502F" w14:textId="77777777">
        <w:trPr>
          <w:trHeight w:hRule="exact" w:val="158"/>
        </w:trPr>
        <w:tc>
          <w:tcPr>
            <w:tcW w:w="715" w:type="dxa"/>
            <w:vMerge/>
            <w:shd w:val="clear" w:color="auto" w:fill="C6D9F0"/>
          </w:tcPr>
          <w:p w14:paraId="669F850F" w14:textId="77777777" w:rsidR="00FC4348" w:rsidRDefault="00FC4348"/>
        </w:tc>
        <w:tc>
          <w:tcPr>
            <w:tcW w:w="4825" w:type="dxa"/>
            <w:tcBorders>
              <w:top w:val="single" w:sz="4" w:space="0" w:color="231F20"/>
              <w:bottom w:val="single" w:sz="4" w:space="0" w:color="231F20"/>
            </w:tcBorders>
          </w:tcPr>
          <w:p w14:paraId="10C0783A" w14:textId="77777777" w:rsidR="00FC4348" w:rsidRDefault="003344F3">
            <w:pPr>
              <w:pStyle w:val="TableParagraph"/>
              <w:spacing w:before="7"/>
              <w:ind w:left="16"/>
              <w:rPr>
                <w:i/>
                <w:sz w:val="11"/>
              </w:rPr>
            </w:pPr>
            <w:r>
              <w:rPr>
                <w:i/>
                <w:color w:val="231F20"/>
                <w:sz w:val="11"/>
              </w:rPr>
              <w:t>Polévka</w:t>
            </w:r>
          </w:p>
        </w:tc>
        <w:tc>
          <w:tcPr>
            <w:tcW w:w="1560" w:type="dxa"/>
            <w:vMerge/>
            <w:tcBorders>
              <w:right w:val="single" w:sz="4" w:space="0" w:color="231F20"/>
            </w:tcBorders>
          </w:tcPr>
          <w:p w14:paraId="42D11280" w14:textId="77777777" w:rsidR="00FC4348" w:rsidRDefault="00FC4348"/>
        </w:tc>
        <w:tc>
          <w:tcPr>
            <w:tcW w:w="1379" w:type="dxa"/>
            <w:vMerge/>
            <w:tcBorders>
              <w:left w:val="single" w:sz="4" w:space="0" w:color="231F20"/>
              <w:right w:val="single" w:sz="4" w:space="0" w:color="231F20"/>
            </w:tcBorders>
          </w:tcPr>
          <w:p w14:paraId="69BF92A3" w14:textId="77777777" w:rsidR="00FC4348" w:rsidRDefault="00FC4348"/>
        </w:tc>
        <w:tc>
          <w:tcPr>
            <w:tcW w:w="1166" w:type="dxa"/>
            <w:vMerge/>
            <w:tcBorders>
              <w:left w:val="single" w:sz="4" w:space="0" w:color="231F20"/>
              <w:right w:val="single" w:sz="4" w:space="0" w:color="231F20"/>
            </w:tcBorders>
          </w:tcPr>
          <w:p w14:paraId="756964C2" w14:textId="77777777" w:rsidR="00FC4348" w:rsidRDefault="00FC4348"/>
        </w:tc>
        <w:tc>
          <w:tcPr>
            <w:tcW w:w="1166" w:type="dxa"/>
            <w:vMerge/>
            <w:tcBorders>
              <w:left w:val="single" w:sz="4" w:space="0" w:color="231F20"/>
            </w:tcBorders>
          </w:tcPr>
          <w:p w14:paraId="674B55BE" w14:textId="77777777" w:rsidR="00FC4348" w:rsidRDefault="00FC4348"/>
        </w:tc>
      </w:tr>
      <w:tr w:rsidR="00FC4348" w14:paraId="7EED403A" w14:textId="77777777">
        <w:trPr>
          <w:trHeight w:hRule="exact" w:val="158"/>
        </w:trPr>
        <w:tc>
          <w:tcPr>
            <w:tcW w:w="715" w:type="dxa"/>
            <w:vMerge/>
            <w:shd w:val="clear" w:color="auto" w:fill="C6D9F0"/>
          </w:tcPr>
          <w:p w14:paraId="42820612" w14:textId="77777777" w:rsidR="00FC4348" w:rsidRDefault="00FC4348"/>
        </w:tc>
        <w:tc>
          <w:tcPr>
            <w:tcW w:w="4825" w:type="dxa"/>
            <w:tcBorders>
              <w:top w:val="single" w:sz="4" w:space="0" w:color="231F20"/>
              <w:bottom w:val="single" w:sz="4" w:space="0" w:color="231F20"/>
            </w:tcBorders>
          </w:tcPr>
          <w:p w14:paraId="112FC911" w14:textId="77777777" w:rsidR="00FC4348" w:rsidRDefault="003344F3">
            <w:pPr>
              <w:pStyle w:val="TableParagraph"/>
              <w:spacing w:before="7"/>
              <w:ind w:left="16"/>
              <w:rPr>
                <w:i/>
                <w:sz w:val="11"/>
              </w:rPr>
            </w:pPr>
            <w:r>
              <w:rPr>
                <w:i/>
                <w:color w:val="231F20"/>
                <w:sz w:val="11"/>
              </w:rPr>
              <w:t>3 druhy hlavních jídel s přílohou, jedno z nich bezmasé</w:t>
            </w:r>
          </w:p>
        </w:tc>
        <w:tc>
          <w:tcPr>
            <w:tcW w:w="1560" w:type="dxa"/>
            <w:vMerge/>
            <w:tcBorders>
              <w:bottom w:val="single" w:sz="4" w:space="0" w:color="231F20"/>
              <w:right w:val="single" w:sz="4" w:space="0" w:color="231F20"/>
            </w:tcBorders>
          </w:tcPr>
          <w:p w14:paraId="7141538F" w14:textId="77777777" w:rsidR="00FC4348" w:rsidRDefault="00FC4348"/>
        </w:tc>
        <w:tc>
          <w:tcPr>
            <w:tcW w:w="1379" w:type="dxa"/>
            <w:vMerge/>
            <w:tcBorders>
              <w:left w:val="single" w:sz="4" w:space="0" w:color="231F20"/>
              <w:bottom w:val="single" w:sz="4" w:space="0" w:color="231F20"/>
              <w:right w:val="single" w:sz="4" w:space="0" w:color="231F20"/>
            </w:tcBorders>
          </w:tcPr>
          <w:p w14:paraId="722F929A" w14:textId="77777777" w:rsidR="00FC4348" w:rsidRDefault="00FC4348"/>
        </w:tc>
        <w:tc>
          <w:tcPr>
            <w:tcW w:w="1166" w:type="dxa"/>
            <w:vMerge/>
            <w:tcBorders>
              <w:left w:val="single" w:sz="4" w:space="0" w:color="231F20"/>
              <w:bottom w:val="single" w:sz="4" w:space="0" w:color="231F20"/>
              <w:right w:val="single" w:sz="4" w:space="0" w:color="231F20"/>
            </w:tcBorders>
          </w:tcPr>
          <w:p w14:paraId="26180F50" w14:textId="77777777" w:rsidR="00FC4348" w:rsidRDefault="00FC4348"/>
        </w:tc>
        <w:tc>
          <w:tcPr>
            <w:tcW w:w="1166" w:type="dxa"/>
            <w:vMerge/>
            <w:tcBorders>
              <w:left w:val="single" w:sz="4" w:space="0" w:color="231F20"/>
              <w:bottom w:val="single" w:sz="4" w:space="0" w:color="231F20"/>
            </w:tcBorders>
          </w:tcPr>
          <w:p w14:paraId="04104329" w14:textId="77777777" w:rsidR="00FC4348" w:rsidRDefault="00FC4348"/>
        </w:tc>
      </w:tr>
      <w:tr w:rsidR="00FC4348" w14:paraId="26C3EF8C" w14:textId="77777777">
        <w:trPr>
          <w:trHeight w:hRule="exact" w:val="151"/>
        </w:trPr>
        <w:tc>
          <w:tcPr>
            <w:tcW w:w="715" w:type="dxa"/>
            <w:vMerge/>
            <w:shd w:val="clear" w:color="auto" w:fill="C6D9F0"/>
          </w:tcPr>
          <w:p w14:paraId="6EC5E415" w14:textId="77777777" w:rsidR="00FC4348" w:rsidRDefault="00FC4348"/>
        </w:tc>
        <w:tc>
          <w:tcPr>
            <w:tcW w:w="4825" w:type="dxa"/>
            <w:tcBorders>
              <w:top w:val="single" w:sz="4" w:space="0" w:color="231F20"/>
              <w:bottom w:val="single" w:sz="4" w:space="0" w:color="231F20"/>
            </w:tcBorders>
          </w:tcPr>
          <w:p w14:paraId="38CBF2F0" w14:textId="77777777" w:rsidR="00FC4348" w:rsidRDefault="003344F3">
            <w:pPr>
              <w:pStyle w:val="TableParagraph"/>
              <w:spacing w:before="12"/>
              <w:ind w:left="16"/>
              <w:rPr>
                <w:i/>
                <w:sz w:val="11"/>
              </w:rPr>
            </w:pPr>
            <w:r>
              <w:rPr>
                <w:i/>
                <w:color w:val="231F20"/>
                <w:sz w:val="11"/>
              </w:rPr>
              <w:t xml:space="preserve">Nápoj k </w:t>
            </w:r>
            <w:proofErr w:type="gramStart"/>
            <w:r>
              <w:rPr>
                <w:i/>
                <w:color w:val="231F20"/>
                <w:sz w:val="11"/>
              </w:rPr>
              <w:t>obědu - džbán</w:t>
            </w:r>
            <w:proofErr w:type="gramEnd"/>
            <w:r>
              <w:rPr>
                <w:i/>
                <w:color w:val="231F20"/>
                <w:sz w:val="11"/>
              </w:rPr>
              <w:t xml:space="preserve"> s vodou, ledem a citronem (1l)</w:t>
            </w:r>
          </w:p>
        </w:tc>
        <w:tc>
          <w:tcPr>
            <w:tcW w:w="1560" w:type="dxa"/>
            <w:tcBorders>
              <w:top w:val="single" w:sz="4" w:space="0" w:color="231F20"/>
              <w:bottom w:val="single" w:sz="4" w:space="0" w:color="231F20"/>
              <w:right w:val="single" w:sz="4" w:space="0" w:color="231F20"/>
            </w:tcBorders>
          </w:tcPr>
          <w:p w14:paraId="0333BE07" w14:textId="77777777" w:rsidR="00FC4348" w:rsidRDefault="003344F3">
            <w:pPr>
              <w:pStyle w:val="TableParagraph"/>
              <w:spacing w:before="5"/>
              <w:ind w:left="333" w:right="333"/>
              <w:jc w:val="center"/>
              <w:rPr>
                <w:sz w:val="12"/>
              </w:rPr>
            </w:pPr>
            <w:r>
              <w:rPr>
                <w:color w:val="231F20"/>
                <w:sz w:val="12"/>
              </w:rPr>
              <w:t>kus</w:t>
            </w:r>
          </w:p>
        </w:tc>
        <w:tc>
          <w:tcPr>
            <w:tcW w:w="1379" w:type="dxa"/>
            <w:tcBorders>
              <w:top w:val="single" w:sz="4" w:space="0" w:color="231F20"/>
              <w:left w:val="single" w:sz="4" w:space="0" w:color="231F20"/>
              <w:bottom w:val="single" w:sz="4" w:space="0" w:color="231F20"/>
              <w:right w:val="single" w:sz="4" w:space="0" w:color="231F20"/>
            </w:tcBorders>
          </w:tcPr>
          <w:p w14:paraId="730DC80A" w14:textId="77777777" w:rsidR="00FC4348" w:rsidRDefault="003344F3">
            <w:pPr>
              <w:pStyle w:val="TableParagraph"/>
              <w:spacing w:before="2"/>
              <w:ind w:right="60"/>
              <w:jc w:val="right"/>
              <w:rPr>
                <w:sz w:val="12"/>
              </w:rPr>
            </w:pPr>
            <w:r>
              <w:rPr>
                <w:color w:val="231F20"/>
                <w:sz w:val="12"/>
              </w:rPr>
              <w:t>5,00 Kč</w:t>
            </w:r>
          </w:p>
        </w:tc>
        <w:tc>
          <w:tcPr>
            <w:tcW w:w="1166" w:type="dxa"/>
            <w:tcBorders>
              <w:top w:val="single" w:sz="4" w:space="0" w:color="231F20"/>
              <w:left w:val="single" w:sz="4" w:space="0" w:color="231F20"/>
              <w:bottom w:val="single" w:sz="4" w:space="0" w:color="231F20"/>
              <w:right w:val="single" w:sz="4" w:space="0" w:color="231F20"/>
            </w:tcBorders>
          </w:tcPr>
          <w:p w14:paraId="72C01BFF" w14:textId="77777777" w:rsidR="00FC4348" w:rsidRDefault="003344F3">
            <w:pPr>
              <w:pStyle w:val="TableParagraph"/>
              <w:spacing w:before="5"/>
              <w:ind w:left="324" w:right="320"/>
              <w:jc w:val="center"/>
              <w:rPr>
                <w:sz w:val="12"/>
              </w:rPr>
            </w:pPr>
            <w:r>
              <w:rPr>
                <w:color w:val="231F20"/>
                <w:sz w:val="12"/>
              </w:rPr>
              <w:t>30</w:t>
            </w:r>
          </w:p>
        </w:tc>
        <w:tc>
          <w:tcPr>
            <w:tcW w:w="1166" w:type="dxa"/>
            <w:tcBorders>
              <w:top w:val="single" w:sz="4" w:space="0" w:color="231F20"/>
              <w:left w:val="single" w:sz="4" w:space="0" w:color="231F20"/>
              <w:bottom w:val="single" w:sz="4" w:space="0" w:color="231F20"/>
            </w:tcBorders>
          </w:tcPr>
          <w:p w14:paraId="4EFEF9DA" w14:textId="77777777" w:rsidR="00FC4348" w:rsidRDefault="003344F3">
            <w:pPr>
              <w:pStyle w:val="TableParagraph"/>
              <w:spacing w:before="2"/>
              <w:ind w:right="56"/>
              <w:jc w:val="right"/>
              <w:rPr>
                <w:sz w:val="12"/>
              </w:rPr>
            </w:pPr>
            <w:r>
              <w:rPr>
                <w:color w:val="231F20"/>
                <w:sz w:val="12"/>
              </w:rPr>
              <w:t>150,00 Kč</w:t>
            </w:r>
          </w:p>
        </w:tc>
      </w:tr>
      <w:tr w:rsidR="00FC4348" w14:paraId="48E965F6" w14:textId="77777777">
        <w:trPr>
          <w:trHeight w:hRule="exact" w:val="158"/>
        </w:trPr>
        <w:tc>
          <w:tcPr>
            <w:tcW w:w="715" w:type="dxa"/>
            <w:vMerge/>
            <w:shd w:val="clear" w:color="auto" w:fill="C6D9F0"/>
          </w:tcPr>
          <w:p w14:paraId="45C98F0C" w14:textId="77777777" w:rsidR="00FC4348" w:rsidRDefault="00FC4348"/>
        </w:tc>
        <w:tc>
          <w:tcPr>
            <w:tcW w:w="4825" w:type="dxa"/>
            <w:tcBorders>
              <w:top w:val="single" w:sz="4" w:space="0" w:color="231F20"/>
              <w:bottom w:val="single" w:sz="4" w:space="0" w:color="231F20"/>
            </w:tcBorders>
          </w:tcPr>
          <w:p w14:paraId="60819A3F" w14:textId="77777777" w:rsidR="00FC4348" w:rsidRDefault="003344F3">
            <w:pPr>
              <w:pStyle w:val="TableParagraph"/>
              <w:spacing w:before="9"/>
              <w:ind w:left="16"/>
              <w:rPr>
                <w:b/>
                <w:sz w:val="12"/>
              </w:rPr>
            </w:pPr>
            <w:r>
              <w:rPr>
                <w:b/>
                <w:color w:val="231F20"/>
                <w:sz w:val="12"/>
              </w:rPr>
              <w:t xml:space="preserve">Večerní raut č. </w:t>
            </w:r>
            <w:proofErr w:type="gramStart"/>
            <w:r>
              <w:rPr>
                <w:b/>
                <w:color w:val="231F20"/>
                <w:sz w:val="12"/>
              </w:rPr>
              <w:t>1  -</w:t>
            </w:r>
            <w:proofErr w:type="gramEnd"/>
            <w:r>
              <w:rPr>
                <w:b/>
                <w:color w:val="231F20"/>
                <w:sz w:val="12"/>
              </w:rPr>
              <w:t xml:space="preserve"> bufet složený z některé z následujících položek:</w:t>
            </w:r>
          </w:p>
        </w:tc>
        <w:tc>
          <w:tcPr>
            <w:tcW w:w="1560" w:type="dxa"/>
            <w:vMerge w:val="restart"/>
            <w:tcBorders>
              <w:top w:val="single" w:sz="4" w:space="0" w:color="231F20"/>
              <w:right w:val="single" w:sz="4" w:space="0" w:color="231F20"/>
            </w:tcBorders>
          </w:tcPr>
          <w:p w14:paraId="67074963" w14:textId="77777777" w:rsidR="00FC4348" w:rsidRDefault="00FC4348">
            <w:pPr>
              <w:pStyle w:val="TableParagraph"/>
              <w:rPr>
                <w:b/>
                <w:sz w:val="12"/>
              </w:rPr>
            </w:pPr>
          </w:p>
          <w:p w14:paraId="1D974763" w14:textId="77777777" w:rsidR="00FC4348" w:rsidRDefault="00FC4348">
            <w:pPr>
              <w:pStyle w:val="TableParagraph"/>
              <w:spacing w:before="1"/>
              <w:rPr>
                <w:b/>
                <w:sz w:val="15"/>
              </w:rPr>
            </w:pPr>
          </w:p>
          <w:p w14:paraId="4F9A746F" w14:textId="77777777" w:rsidR="00FC4348" w:rsidRDefault="003344F3">
            <w:pPr>
              <w:pStyle w:val="TableParagraph"/>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7371AD7F" w14:textId="77777777" w:rsidR="00FC4348" w:rsidRDefault="00FC4348">
            <w:pPr>
              <w:pStyle w:val="TableParagraph"/>
              <w:rPr>
                <w:b/>
                <w:sz w:val="12"/>
              </w:rPr>
            </w:pPr>
          </w:p>
          <w:p w14:paraId="6B19E5E8" w14:textId="77777777" w:rsidR="00FC4348" w:rsidRDefault="00FC4348">
            <w:pPr>
              <w:pStyle w:val="TableParagraph"/>
              <w:spacing w:before="10"/>
              <w:rPr>
                <w:b/>
                <w:sz w:val="14"/>
              </w:rPr>
            </w:pPr>
          </w:p>
          <w:p w14:paraId="5B95F063" w14:textId="77777777" w:rsidR="00FC4348" w:rsidRDefault="003344F3">
            <w:pPr>
              <w:pStyle w:val="TableParagraph"/>
              <w:ind w:left="765"/>
              <w:rPr>
                <w:sz w:val="12"/>
              </w:rPr>
            </w:pPr>
            <w:r>
              <w:rPr>
                <w:color w:val="231F20"/>
                <w:sz w:val="12"/>
              </w:rPr>
              <w:t>200,00 Kč</w:t>
            </w:r>
          </w:p>
        </w:tc>
        <w:tc>
          <w:tcPr>
            <w:tcW w:w="1166" w:type="dxa"/>
            <w:vMerge w:val="restart"/>
            <w:tcBorders>
              <w:top w:val="single" w:sz="4" w:space="0" w:color="231F20"/>
              <w:left w:val="single" w:sz="4" w:space="0" w:color="231F20"/>
              <w:right w:val="single" w:sz="4" w:space="0" w:color="231F20"/>
            </w:tcBorders>
          </w:tcPr>
          <w:p w14:paraId="2233F097" w14:textId="77777777" w:rsidR="00FC4348" w:rsidRDefault="00FC4348">
            <w:pPr>
              <w:pStyle w:val="TableParagraph"/>
              <w:rPr>
                <w:b/>
                <w:sz w:val="12"/>
              </w:rPr>
            </w:pPr>
          </w:p>
          <w:p w14:paraId="3DA1968A" w14:textId="77777777" w:rsidR="00FC4348" w:rsidRDefault="00FC4348">
            <w:pPr>
              <w:pStyle w:val="TableParagraph"/>
              <w:spacing w:before="1"/>
              <w:rPr>
                <w:b/>
                <w:sz w:val="15"/>
              </w:rPr>
            </w:pPr>
          </w:p>
          <w:p w14:paraId="7B19031F" w14:textId="77777777" w:rsidR="00FC4348" w:rsidRDefault="003344F3">
            <w:pPr>
              <w:pStyle w:val="TableParagraph"/>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0999B80C" w14:textId="77777777" w:rsidR="00FC4348" w:rsidRDefault="00FC4348">
            <w:pPr>
              <w:pStyle w:val="TableParagraph"/>
              <w:rPr>
                <w:b/>
                <w:sz w:val="12"/>
              </w:rPr>
            </w:pPr>
          </w:p>
          <w:p w14:paraId="69365A88" w14:textId="77777777" w:rsidR="00FC4348" w:rsidRDefault="00FC4348">
            <w:pPr>
              <w:pStyle w:val="TableParagraph"/>
              <w:spacing w:before="10"/>
              <w:rPr>
                <w:b/>
                <w:sz w:val="14"/>
              </w:rPr>
            </w:pPr>
          </w:p>
          <w:p w14:paraId="653BF9C2" w14:textId="77777777" w:rsidR="00FC4348" w:rsidRDefault="003344F3">
            <w:pPr>
              <w:pStyle w:val="TableParagraph"/>
              <w:ind w:left="383"/>
              <w:rPr>
                <w:sz w:val="12"/>
              </w:rPr>
            </w:pPr>
            <w:r>
              <w:rPr>
                <w:color w:val="231F20"/>
                <w:sz w:val="12"/>
              </w:rPr>
              <w:t>24 000,00 Kč</w:t>
            </w:r>
          </w:p>
        </w:tc>
      </w:tr>
      <w:tr w:rsidR="00FC4348" w14:paraId="2969095C" w14:textId="77777777">
        <w:trPr>
          <w:trHeight w:hRule="exact" w:val="151"/>
        </w:trPr>
        <w:tc>
          <w:tcPr>
            <w:tcW w:w="715" w:type="dxa"/>
            <w:vMerge/>
            <w:shd w:val="clear" w:color="auto" w:fill="C6D9F0"/>
          </w:tcPr>
          <w:p w14:paraId="3CF96A14" w14:textId="77777777" w:rsidR="00FC4348" w:rsidRDefault="00FC4348"/>
        </w:tc>
        <w:tc>
          <w:tcPr>
            <w:tcW w:w="4825" w:type="dxa"/>
            <w:tcBorders>
              <w:top w:val="single" w:sz="4" w:space="0" w:color="231F20"/>
              <w:bottom w:val="single" w:sz="4" w:space="0" w:color="231F20"/>
            </w:tcBorders>
          </w:tcPr>
          <w:p w14:paraId="476767B1" w14:textId="77777777" w:rsidR="00FC4348" w:rsidRDefault="003344F3">
            <w:pPr>
              <w:pStyle w:val="TableParagraph"/>
              <w:spacing w:before="12"/>
              <w:ind w:left="16"/>
              <w:rPr>
                <w:i/>
                <w:sz w:val="11"/>
              </w:rPr>
            </w:pPr>
            <w:r>
              <w:rPr>
                <w:i/>
                <w:color w:val="231F20"/>
                <w:sz w:val="11"/>
              </w:rPr>
              <w:t>Variace zeleninových a zelených salátů z čerstvé zeleniny s dresinky a doplňky</w:t>
            </w:r>
          </w:p>
        </w:tc>
        <w:tc>
          <w:tcPr>
            <w:tcW w:w="1560" w:type="dxa"/>
            <w:vMerge/>
            <w:tcBorders>
              <w:right w:val="single" w:sz="4" w:space="0" w:color="231F20"/>
            </w:tcBorders>
          </w:tcPr>
          <w:p w14:paraId="6501D6C0" w14:textId="77777777" w:rsidR="00FC4348" w:rsidRDefault="00FC4348"/>
        </w:tc>
        <w:tc>
          <w:tcPr>
            <w:tcW w:w="1379" w:type="dxa"/>
            <w:vMerge/>
            <w:tcBorders>
              <w:left w:val="single" w:sz="4" w:space="0" w:color="231F20"/>
              <w:right w:val="single" w:sz="4" w:space="0" w:color="231F20"/>
            </w:tcBorders>
          </w:tcPr>
          <w:p w14:paraId="129881B5" w14:textId="77777777" w:rsidR="00FC4348" w:rsidRDefault="00FC4348"/>
        </w:tc>
        <w:tc>
          <w:tcPr>
            <w:tcW w:w="1166" w:type="dxa"/>
            <w:vMerge/>
            <w:tcBorders>
              <w:left w:val="single" w:sz="4" w:space="0" w:color="231F20"/>
              <w:right w:val="single" w:sz="4" w:space="0" w:color="231F20"/>
            </w:tcBorders>
          </w:tcPr>
          <w:p w14:paraId="7FB4BD30" w14:textId="77777777" w:rsidR="00FC4348" w:rsidRDefault="00FC4348"/>
        </w:tc>
        <w:tc>
          <w:tcPr>
            <w:tcW w:w="1166" w:type="dxa"/>
            <w:vMerge/>
            <w:tcBorders>
              <w:left w:val="single" w:sz="4" w:space="0" w:color="231F20"/>
            </w:tcBorders>
          </w:tcPr>
          <w:p w14:paraId="53CAE2BB" w14:textId="77777777" w:rsidR="00FC4348" w:rsidRDefault="00FC4348"/>
        </w:tc>
      </w:tr>
      <w:tr w:rsidR="00FC4348" w14:paraId="28A3AE8C" w14:textId="77777777">
        <w:trPr>
          <w:trHeight w:hRule="exact" w:val="158"/>
        </w:trPr>
        <w:tc>
          <w:tcPr>
            <w:tcW w:w="715" w:type="dxa"/>
            <w:vMerge/>
            <w:shd w:val="clear" w:color="auto" w:fill="C6D9F0"/>
          </w:tcPr>
          <w:p w14:paraId="3D98D7B4" w14:textId="77777777" w:rsidR="00FC4348" w:rsidRDefault="00FC4348"/>
        </w:tc>
        <w:tc>
          <w:tcPr>
            <w:tcW w:w="4825" w:type="dxa"/>
            <w:tcBorders>
              <w:top w:val="single" w:sz="4" w:space="0" w:color="231F20"/>
              <w:bottom w:val="single" w:sz="4" w:space="0" w:color="231F20"/>
            </w:tcBorders>
          </w:tcPr>
          <w:p w14:paraId="2B97E098" w14:textId="77777777" w:rsidR="00FC4348" w:rsidRDefault="003344F3">
            <w:pPr>
              <w:pStyle w:val="TableParagraph"/>
              <w:spacing w:before="7"/>
              <w:ind w:left="16"/>
              <w:rPr>
                <w:i/>
                <w:sz w:val="11"/>
              </w:rPr>
            </w:pPr>
            <w:r>
              <w:rPr>
                <w:i/>
                <w:color w:val="231F20"/>
                <w:sz w:val="11"/>
              </w:rPr>
              <w:t>Variace sýrových či masových mís</w:t>
            </w:r>
          </w:p>
        </w:tc>
        <w:tc>
          <w:tcPr>
            <w:tcW w:w="1560" w:type="dxa"/>
            <w:vMerge/>
            <w:tcBorders>
              <w:right w:val="single" w:sz="4" w:space="0" w:color="231F20"/>
            </w:tcBorders>
          </w:tcPr>
          <w:p w14:paraId="7C8FF6A4" w14:textId="77777777" w:rsidR="00FC4348" w:rsidRDefault="00FC4348"/>
        </w:tc>
        <w:tc>
          <w:tcPr>
            <w:tcW w:w="1379" w:type="dxa"/>
            <w:vMerge/>
            <w:tcBorders>
              <w:left w:val="single" w:sz="4" w:space="0" w:color="231F20"/>
              <w:right w:val="single" w:sz="4" w:space="0" w:color="231F20"/>
            </w:tcBorders>
          </w:tcPr>
          <w:p w14:paraId="39F5E019" w14:textId="77777777" w:rsidR="00FC4348" w:rsidRDefault="00FC4348"/>
        </w:tc>
        <w:tc>
          <w:tcPr>
            <w:tcW w:w="1166" w:type="dxa"/>
            <w:vMerge/>
            <w:tcBorders>
              <w:left w:val="single" w:sz="4" w:space="0" w:color="231F20"/>
              <w:right w:val="single" w:sz="4" w:space="0" w:color="231F20"/>
            </w:tcBorders>
          </w:tcPr>
          <w:p w14:paraId="28A2F5ED" w14:textId="77777777" w:rsidR="00FC4348" w:rsidRDefault="00FC4348"/>
        </w:tc>
        <w:tc>
          <w:tcPr>
            <w:tcW w:w="1166" w:type="dxa"/>
            <w:vMerge/>
            <w:tcBorders>
              <w:left w:val="single" w:sz="4" w:space="0" w:color="231F20"/>
            </w:tcBorders>
          </w:tcPr>
          <w:p w14:paraId="0EC14C95" w14:textId="77777777" w:rsidR="00FC4348" w:rsidRDefault="00FC4348"/>
        </w:tc>
      </w:tr>
      <w:tr w:rsidR="00FC4348" w14:paraId="0C9076CA" w14:textId="77777777">
        <w:trPr>
          <w:trHeight w:hRule="exact" w:val="158"/>
        </w:trPr>
        <w:tc>
          <w:tcPr>
            <w:tcW w:w="715" w:type="dxa"/>
            <w:vMerge/>
            <w:shd w:val="clear" w:color="auto" w:fill="C6D9F0"/>
          </w:tcPr>
          <w:p w14:paraId="2A6BF01A" w14:textId="77777777" w:rsidR="00FC4348" w:rsidRDefault="00FC4348"/>
        </w:tc>
        <w:tc>
          <w:tcPr>
            <w:tcW w:w="4825" w:type="dxa"/>
            <w:tcBorders>
              <w:top w:val="single" w:sz="4" w:space="0" w:color="231F20"/>
              <w:bottom w:val="single" w:sz="4" w:space="0" w:color="231F20"/>
            </w:tcBorders>
          </w:tcPr>
          <w:p w14:paraId="09E6D49D" w14:textId="77777777" w:rsidR="00FC4348" w:rsidRDefault="003344F3">
            <w:pPr>
              <w:pStyle w:val="TableParagraph"/>
              <w:spacing w:before="7"/>
              <w:ind w:left="16"/>
              <w:rPr>
                <w:i/>
                <w:sz w:val="11"/>
              </w:rPr>
            </w:pPr>
            <w:r>
              <w:rPr>
                <w:i/>
                <w:color w:val="231F20"/>
                <w:sz w:val="11"/>
              </w:rPr>
              <w:t>Výběr z domácího bílého i celozrnného pečiva</w:t>
            </w:r>
          </w:p>
        </w:tc>
        <w:tc>
          <w:tcPr>
            <w:tcW w:w="1560" w:type="dxa"/>
            <w:vMerge/>
            <w:tcBorders>
              <w:right w:val="single" w:sz="4" w:space="0" w:color="231F20"/>
            </w:tcBorders>
          </w:tcPr>
          <w:p w14:paraId="7777433A" w14:textId="77777777" w:rsidR="00FC4348" w:rsidRDefault="00FC4348"/>
        </w:tc>
        <w:tc>
          <w:tcPr>
            <w:tcW w:w="1379" w:type="dxa"/>
            <w:vMerge/>
            <w:tcBorders>
              <w:left w:val="single" w:sz="4" w:space="0" w:color="231F20"/>
              <w:right w:val="single" w:sz="4" w:space="0" w:color="231F20"/>
            </w:tcBorders>
          </w:tcPr>
          <w:p w14:paraId="355B111D" w14:textId="77777777" w:rsidR="00FC4348" w:rsidRDefault="00FC4348"/>
        </w:tc>
        <w:tc>
          <w:tcPr>
            <w:tcW w:w="1166" w:type="dxa"/>
            <w:vMerge/>
            <w:tcBorders>
              <w:left w:val="single" w:sz="4" w:space="0" w:color="231F20"/>
              <w:right w:val="single" w:sz="4" w:space="0" w:color="231F20"/>
            </w:tcBorders>
          </w:tcPr>
          <w:p w14:paraId="01AC67EC" w14:textId="77777777" w:rsidR="00FC4348" w:rsidRDefault="00FC4348"/>
        </w:tc>
        <w:tc>
          <w:tcPr>
            <w:tcW w:w="1166" w:type="dxa"/>
            <w:vMerge/>
            <w:tcBorders>
              <w:left w:val="single" w:sz="4" w:space="0" w:color="231F20"/>
            </w:tcBorders>
          </w:tcPr>
          <w:p w14:paraId="4E1B68CE" w14:textId="77777777" w:rsidR="00FC4348" w:rsidRDefault="00FC4348"/>
        </w:tc>
      </w:tr>
      <w:tr w:rsidR="00FC4348" w14:paraId="6E19B45E" w14:textId="77777777">
        <w:trPr>
          <w:trHeight w:hRule="exact" w:val="158"/>
        </w:trPr>
        <w:tc>
          <w:tcPr>
            <w:tcW w:w="715" w:type="dxa"/>
            <w:vMerge/>
            <w:shd w:val="clear" w:color="auto" w:fill="C6D9F0"/>
          </w:tcPr>
          <w:p w14:paraId="1D29E699" w14:textId="77777777" w:rsidR="00FC4348" w:rsidRDefault="00FC4348"/>
        </w:tc>
        <w:tc>
          <w:tcPr>
            <w:tcW w:w="4825" w:type="dxa"/>
            <w:tcBorders>
              <w:top w:val="single" w:sz="4" w:space="0" w:color="231F20"/>
              <w:bottom w:val="single" w:sz="4" w:space="0" w:color="231F20"/>
            </w:tcBorders>
          </w:tcPr>
          <w:p w14:paraId="6B802C6F" w14:textId="77777777" w:rsidR="00FC4348" w:rsidRDefault="003344F3">
            <w:pPr>
              <w:pStyle w:val="TableParagraph"/>
              <w:spacing w:before="7"/>
              <w:ind w:left="16"/>
              <w:rPr>
                <w:i/>
                <w:sz w:val="11"/>
              </w:rPr>
            </w:pPr>
            <w:r>
              <w:rPr>
                <w:i/>
                <w:color w:val="231F20"/>
                <w:sz w:val="11"/>
              </w:rPr>
              <w:t>Variace studených předkrmů</w:t>
            </w:r>
          </w:p>
        </w:tc>
        <w:tc>
          <w:tcPr>
            <w:tcW w:w="1560" w:type="dxa"/>
            <w:vMerge/>
            <w:tcBorders>
              <w:bottom w:val="single" w:sz="4" w:space="0" w:color="231F20"/>
              <w:right w:val="single" w:sz="4" w:space="0" w:color="231F20"/>
            </w:tcBorders>
          </w:tcPr>
          <w:p w14:paraId="2F3588A6" w14:textId="77777777" w:rsidR="00FC4348" w:rsidRDefault="00FC4348"/>
        </w:tc>
        <w:tc>
          <w:tcPr>
            <w:tcW w:w="1379" w:type="dxa"/>
            <w:vMerge/>
            <w:tcBorders>
              <w:left w:val="single" w:sz="4" w:space="0" w:color="231F20"/>
              <w:bottom w:val="single" w:sz="4" w:space="0" w:color="231F20"/>
              <w:right w:val="single" w:sz="4" w:space="0" w:color="231F20"/>
            </w:tcBorders>
          </w:tcPr>
          <w:p w14:paraId="33C8188E" w14:textId="77777777" w:rsidR="00FC4348" w:rsidRDefault="00FC4348"/>
        </w:tc>
        <w:tc>
          <w:tcPr>
            <w:tcW w:w="1166" w:type="dxa"/>
            <w:vMerge/>
            <w:tcBorders>
              <w:left w:val="single" w:sz="4" w:space="0" w:color="231F20"/>
              <w:bottom w:val="single" w:sz="4" w:space="0" w:color="231F20"/>
              <w:right w:val="single" w:sz="4" w:space="0" w:color="231F20"/>
            </w:tcBorders>
          </w:tcPr>
          <w:p w14:paraId="1E62C7AB" w14:textId="77777777" w:rsidR="00FC4348" w:rsidRDefault="00FC4348"/>
        </w:tc>
        <w:tc>
          <w:tcPr>
            <w:tcW w:w="1166" w:type="dxa"/>
            <w:vMerge/>
            <w:tcBorders>
              <w:left w:val="single" w:sz="4" w:space="0" w:color="231F20"/>
              <w:bottom w:val="single" w:sz="4" w:space="0" w:color="231F20"/>
            </w:tcBorders>
          </w:tcPr>
          <w:p w14:paraId="4E92BAEB" w14:textId="77777777" w:rsidR="00FC4348" w:rsidRDefault="00FC4348"/>
        </w:tc>
      </w:tr>
      <w:tr w:rsidR="00FC4348" w14:paraId="00750481" w14:textId="77777777">
        <w:trPr>
          <w:trHeight w:hRule="exact" w:val="158"/>
        </w:trPr>
        <w:tc>
          <w:tcPr>
            <w:tcW w:w="715" w:type="dxa"/>
            <w:vMerge/>
            <w:shd w:val="clear" w:color="auto" w:fill="C6D9F0"/>
          </w:tcPr>
          <w:p w14:paraId="6B2962AC" w14:textId="77777777" w:rsidR="00FC4348" w:rsidRDefault="00FC4348"/>
        </w:tc>
        <w:tc>
          <w:tcPr>
            <w:tcW w:w="4825" w:type="dxa"/>
            <w:tcBorders>
              <w:top w:val="single" w:sz="4" w:space="0" w:color="231F20"/>
              <w:bottom w:val="single" w:sz="4" w:space="0" w:color="231F20"/>
            </w:tcBorders>
          </w:tcPr>
          <w:p w14:paraId="2DBB494F" w14:textId="77777777" w:rsidR="00FC4348" w:rsidRDefault="003344F3">
            <w:pPr>
              <w:pStyle w:val="TableParagraph"/>
              <w:spacing w:before="7"/>
              <w:ind w:left="16"/>
              <w:rPr>
                <w:i/>
                <w:sz w:val="11"/>
              </w:rPr>
            </w:pPr>
            <w:r>
              <w:rPr>
                <w:i/>
                <w:color w:val="231F20"/>
                <w:sz w:val="11"/>
              </w:rPr>
              <w:t xml:space="preserve">Nápoj k večernímu </w:t>
            </w:r>
            <w:proofErr w:type="gramStart"/>
            <w:r>
              <w:rPr>
                <w:i/>
                <w:color w:val="231F20"/>
                <w:sz w:val="11"/>
              </w:rPr>
              <w:t>rautu - 3x</w:t>
            </w:r>
            <w:proofErr w:type="gramEnd"/>
            <w:r>
              <w:rPr>
                <w:i/>
                <w:color w:val="231F20"/>
                <w:sz w:val="11"/>
              </w:rPr>
              <w:t xml:space="preserve"> velké pivo nebo 3x 1.5dl víno nebo 3x nealko</w:t>
            </w:r>
          </w:p>
        </w:tc>
        <w:tc>
          <w:tcPr>
            <w:tcW w:w="1560" w:type="dxa"/>
            <w:tcBorders>
              <w:top w:val="single" w:sz="4" w:space="0" w:color="231F20"/>
              <w:bottom w:val="single" w:sz="4" w:space="0" w:color="231F20"/>
              <w:right w:val="single" w:sz="4" w:space="0" w:color="231F20"/>
            </w:tcBorders>
          </w:tcPr>
          <w:p w14:paraId="04F83A0A" w14:textId="77777777" w:rsidR="00FC4348" w:rsidRDefault="003344F3">
            <w:pPr>
              <w:pStyle w:val="TableParagraph"/>
              <w:spacing w:before="9"/>
              <w:ind w:left="333" w:right="333"/>
              <w:jc w:val="center"/>
              <w:rPr>
                <w:sz w:val="12"/>
              </w:rPr>
            </w:pPr>
            <w:r>
              <w:rPr>
                <w:color w:val="231F20"/>
                <w:sz w:val="12"/>
              </w:rPr>
              <w:t>kus</w:t>
            </w:r>
          </w:p>
        </w:tc>
        <w:tc>
          <w:tcPr>
            <w:tcW w:w="1379" w:type="dxa"/>
            <w:tcBorders>
              <w:top w:val="single" w:sz="4" w:space="0" w:color="231F20"/>
              <w:left w:val="single" w:sz="4" w:space="0" w:color="231F20"/>
              <w:bottom w:val="single" w:sz="4" w:space="0" w:color="231F20"/>
              <w:right w:val="single" w:sz="4" w:space="0" w:color="231F20"/>
            </w:tcBorders>
          </w:tcPr>
          <w:p w14:paraId="41D7390C" w14:textId="77777777" w:rsidR="00FC4348" w:rsidRDefault="003344F3">
            <w:pPr>
              <w:pStyle w:val="TableParagraph"/>
              <w:spacing w:before="5"/>
              <w:ind w:right="61"/>
              <w:jc w:val="right"/>
              <w:rPr>
                <w:sz w:val="12"/>
              </w:rPr>
            </w:pPr>
            <w:r>
              <w:rPr>
                <w:color w:val="231F20"/>
                <w:sz w:val="12"/>
              </w:rPr>
              <w:t>100,00 Kč</w:t>
            </w:r>
          </w:p>
        </w:tc>
        <w:tc>
          <w:tcPr>
            <w:tcW w:w="1166" w:type="dxa"/>
            <w:tcBorders>
              <w:top w:val="single" w:sz="4" w:space="0" w:color="231F20"/>
              <w:left w:val="single" w:sz="4" w:space="0" w:color="231F20"/>
              <w:bottom w:val="single" w:sz="4" w:space="0" w:color="231F20"/>
              <w:right w:val="single" w:sz="4" w:space="0" w:color="231F20"/>
            </w:tcBorders>
          </w:tcPr>
          <w:p w14:paraId="78B449A9" w14:textId="77777777" w:rsidR="00FC4348" w:rsidRDefault="003344F3">
            <w:pPr>
              <w:pStyle w:val="TableParagraph"/>
              <w:spacing w:before="9"/>
              <w:ind w:left="324" w:right="320"/>
              <w:jc w:val="center"/>
              <w:rPr>
                <w:sz w:val="12"/>
              </w:rPr>
            </w:pPr>
            <w:r>
              <w:rPr>
                <w:color w:val="231F20"/>
                <w:sz w:val="12"/>
              </w:rPr>
              <w:t>120</w:t>
            </w:r>
          </w:p>
        </w:tc>
        <w:tc>
          <w:tcPr>
            <w:tcW w:w="1166" w:type="dxa"/>
            <w:tcBorders>
              <w:top w:val="single" w:sz="4" w:space="0" w:color="231F20"/>
              <w:left w:val="single" w:sz="4" w:space="0" w:color="231F20"/>
              <w:bottom w:val="single" w:sz="4" w:space="0" w:color="231F20"/>
            </w:tcBorders>
          </w:tcPr>
          <w:p w14:paraId="377AE376" w14:textId="77777777" w:rsidR="00FC4348" w:rsidRDefault="003344F3">
            <w:pPr>
              <w:pStyle w:val="TableParagraph"/>
              <w:spacing w:before="5"/>
              <w:ind w:right="56"/>
              <w:jc w:val="right"/>
              <w:rPr>
                <w:sz w:val="12"/>
              </w:rPr>
            </w:pPr>
            <w:r>
              <w:rPr>
                <w:color w:val="231F20"/>
                <w:sz w:val="12"/>
              </w:rPr>
              <w:t>12 000,00 Kč</w:t>
            </w:r>
          </w:p>
        </w:tc>
      </w:tr>
      <w:tr w:rsidR="00FC4348" w14:paraId="71946CA4" w14:textId="77777777">
        <w:trPr>
          <w:trHeight w:hRule="exact" w:val="158"/>
        </w:trPr>
        <w:tc>
          <w:tcPr>
            <w:tcW w:w="715" w:type="dxa"/>
            <w:vMerge/>
            <w:shd w:val="clear" w:color="auto" w:fill="C6D9F0"/>
          </w:tcPr>
          <w:p w14:paraId="243A8C27" w14:textId="77777777" w:rsidR="00FC4348" w:rsidRDefault="00FC4348"/>
        </w:tc>
        <w:tc>
          <w:tcPr>
            <w:tcW w:w="4825" w:type="dxa"/>
            <w:tcBorders>
              <w:top w:val="single" w:sz="4" w:space="0" w:color="231F20"/>
              <w:bottom w:val="single" w:sz="4" w:space="0" w:color="231F20"/>
            </w:tcBorders>
          </w:tcPr>
          <w:p w14:paraId="751F6BFD" w14:textId="77777777" w:rsidR="00FC4348" w:rsidRDefault="003344F3">
            <w:pPr>
              <w:pStyle w:val="TableParagraph"/>
              <w:spacing w:before="9"/>
              <w:ind w:left="16"/>
              <w:rPr>
                <w:b/>
                <w:sz w:val="12"/>
              </w:rPr>
            </w:pPr>
            <w:r>
              <w:rPr>
                <w:b/>
                <w:color w:val="231F20"/>
                <w:sz w:val="12"/>
              </w:rPr>
              <w:t xml:space="preserve">Večerní raut č. </w:t>
            </w:r>
            <w:proofErr w:type="gramStart"/>
            <w:r>
              <w:rPr>
                <w:b/>
                <w:color w:val="231F20"/>
                <w:sz w:val="12"/>
              </w:rPr>
              <w:t>2  -</w:t>
            </w:r>
            <w:proofErr w:type="gramEnd"/>
            <w:r>
              <w:rPr>
                <w:b/>
                <w:color w:val="231F20"/>
                <w:sz w:val="12"/>
              </w:rPr>
              <w:t xml:space="preserve"> bufet složený z některé z následujících položek:</w:t>
            </w:r>
          </w:p>
        </w:tc>
        <w:tc>
          <w:tcPr>
            <w:tcW w:w="1560" w:type="dxa"/>
            <w:vMerge w:val="restart"/>
            <w:tcBorders>
              <w:top w:val="single" w:sz="4" w:space="0" w:color="231F20"/>
              <w:right w:val="single" w:sz="4" w:space="0" w:color="231F20"/>
            </w:tcBorders>
          </w:tcPr>
          <w:p w14:paraId="517EBA9D" w14:textId="77777777" w:rsidR="00FC4348" w:rsidRDefault="00FC4348">
            <w:pPr>
              <w:pStyle w:val="TableParagraph"/>
              <w:rPr>
                <w:b/>
                <w:sz w:val="12"/>
              </w:rPr>
            </w:pPr>
          </w:p>
          <w:p w14:paraId="05C9F846" w14:textId="77777777" w:rsidR="00FC4348" w:rsidRDefault="00FC4348">
            <w:pPr>
              <w:pStyle w:val="TableParagraph"/>
              <w:spacing w:before="1"/>
              <w:rPr>
                <w:b/>
                <w:sz w:val="15"/>
              </w:rPr>
            </w:pPr>
          </w:p>
          <w:p w14:paraId="304643BD" w14:textId="77777777" w:rsidR="00FC4348" w:rsidRDefault="003344F3">
            <w:pPr>
              <w:pStyle w:val="TableParagraph"/>
              <w:ind w:left="332" w:right="333"/>
              <w:jc w:val="center"/>
              <w:rPr>
                <w:sz w:val="12"/>
              </w:rPr>
            </w:pPr>
            <w:r>
              <w:rPr>
                <w:color w:val="231F20"/>
                <w:sz w:val="12"/>
              </w:rPr>
              <w:t>porce</w:t>
            </w:r>
          </w:p>
        </w:tc>
        <w:tc>
          <w:tcPr>
            <w:tcW w:w="1379" w:type="dxa"/>
            <w:vMerge w:val="restart"/>
            <w:tcBorders>
              <w:top w:val="single" w:sz="4" w:space="0" w:color="231F20"/>
              <w:left w:val="single" w:sz="4" w:space="0" w:color="231F20"/>
              <w:right w:val="single" w:sz="4" w:space="0" w:color="231F20"/>
            </w:tcBorders>
          </w:tcPr>
          <w:p w14:paraId="12A166E1" w14:textId="77777777" w:rsidR="00FC4348" w:rsidRDefault="00FC4348">
            <w:pPr>
              <w:pStyle w:val="TableParagraph"/>
              <w:rPr>
                <w:b/>
                <w:sz w:val="12"/>
              </w:rPr>
            </w:pPr>
          </w:p>
          <w:p w14:paraId="54F48893" w14:textId="77777777" w:rsidR="00FC4348" w:rsidRDefault="00FC4348">
            <w:pPr>
              <w:pStyle w:val="TableParagraph"/>
              <w:spacing w:before="10"/>
              <w:rPr>
                <w:b/>
                <w:sz w:val="14"/>
              </w:rPr>
            </w:pPr>
          </w:p>
          <w:p w14:paraId="44284A24" w14:textId="77777777" w:rsidR="00FC4348" w:rsidRDefault="003344F3">
            <w:pPr>
              <w:pStyle w:val="TableParagraph"/>
              <w:ind w:left="765"/>
              <w:rPr>
                <w:sz w:val="12"/>
              </w:rPr>
            </w:pPr>
            <w:r>
              <w:rPr>
                <w:color w:val="231F20"/>
                <w:sz w:val="12"/>
              </w:rPr>
              <w:t>200,00 Kč</w:t>
            </w:r>
          </w:p>
        </w:tc>
        <w:tc>
          <w:tcPr>
            <w:tcW w:w="1166" w:type="dxa"/>
            <w:vMerge w:val="restart"/>
            <w:tcBorders>
              <w:top w:val="single" w:sz="4" w:space="0" w:color="231F20"/>
              <w:left w:val="single" w:sz="4" w:space="0" w:color="231F20"/>
              <w:right w:val="single" w:sz="4" w:space="0" w:color="231F20"/>
            </w:tcBorders>
          </w:tcPr>
          <w:p w14:paraId="58B11FA4" w14:textId="77777777" w:rsidR="00FC4348" w:rsidRDefault="00FC4348">
            <w:pPr>
              <w:pStyle w:val="TableParagraph"/>
              <w:rPr>
                <w:b/>
                <w:sz w:val="12"/>
              </w:rPr>
            </w:pPr>
          </w:p>
          <w:p w14:paraId="1E17CB3E" w14:textId="77777777" w:rsidR="00FC4348" w:rsidRDefault="00FC4348">
            <w:pPr>
              <w:pStyle w:val="TableParagraph"/>
              <w:spacing w:before="1"/>
              <w:rPr>
                <w:b/>
                <w:sz w:val="15"/>
              </w:rPr>
            </w:pPr>
          </w:p>
          <w:p w14:paraId="11DCDC3F" w14:textId="77777777" w:rsidR="00FC4348" w:rsidRDefault="003344F3">
            <w:pPr>
              <w:pStyle w:val="TableParagraph"/>
              <w:ind w:left="324" w:right="320"/>
              <w:jc w:val="center"/>
              <w:rPr>
                <w:sz w:val="12"/>
              </w:rPr>
            </w:pPr>
            <w:r>
              <w:rPr>
                <w:color w:val="231F20"/>
                <w:sz w:val="12"/>
              </w:rPr>
              <w:t>120</w:t>
            </w:r>
          </w:p>
        </w:tc>
        <w:tc>
          <w:tcPr>
            <w:tcW w:w="1166" w:type="dxa"/>
            <w:vMerge w:val="restart"/>
            <w:tcBorders>
              <w:top w:val="single" w:sz="4" w:space="0" w:color="231F20"/>
              <w:left w:val="single" w:sz="4" w:space="0" w:color="231F20"/>
            </w:tcBorders>
          </w:tcPr>
          <w:p w14:paraId="60FA24BE" w14:textId="77777777" w:rsidR="00FC4348" w:rsidRDefault="00FC4348">
            <w:pPr>
              <w:pStyle w:val="TableParagraph"/>
              <w:rPr>
                <w:b/>
                <w:sz w:val="12"/>
              </w:rPr>
            </w:pPr>
          </w:p>
          <w:p w14:paraId="77606E47" w14:textId="77777777" w:rsidR="00FC4348" w:rsidRDefault="00FC4348">
            <w:pPr>
              <w:pStyle w:val="TableParagraph"/>
              <w:spacing w:before="10"/>
              <w:rPr>
                <w:b/>
                <w:sz w:val="14"/>
              </w:rPr>
            </w:pPr>
          </w:p>
          <w:p w14:paraId="49739127" w14:textId="77777777" w:rsidR="00FC4348" w:rsidRDefault="003344F3">
            <w:pPr>
              <w:pStyle w:val="TableParagraph"/>
              <w:ind w:left="383"/>
              <w:rPr>
                <w:sz w:val="12"/>
              </w:rPr>
            </w:pPr>
            <w:r>
              <w:rPr>
                <w:color w:val="231F20"/>
                <w:sz w:val="12"/>
              </w:rPr>
              <w:t>24 000,00 Kč</w:t>
            </w:r>
          </w:p>
        </w:tc>
      </w:tr>
      <w:tr w:rsidR="00FC4348" w14:paraId="24928694" w14:textId="77777777">
        <w:trPr>
          <w:trHeight w:hRule="exact" w:val="151"/>
        </w:trPr>
        <w:tc>
          <w:tcPr>
            <w:tcW w:w="715" w:type="dxa"/>
            <w:vMerge/>
            <w:shd w:val="clear" w:color="auto" w:fill="C6D9F0"/>
          </w:tcPr>
          <w:p w14:paraId="6618C9DC" w14:textId="77777777" w:rsidR="00FC4348" w:rsidRDefault="00FC4348"/>
        </w:tc>
        <w:tc>
          <w:tcPr>
            <w:tcW w:w="4825" w:type="dxa"/>
            <w:tcBorders>
              <w:top w:val="single" w:sz="4" w:space="0" w:color="231F20"/>
              <w:bottom w:val="single" w:sz="4" w:space="0" w:color="231F20"/>
            </w:tcBorders>
          </w:tcPr>
          <w:p w14:paraId="6004E78B" w14:textId="77777777" w:rsidR="00FC4348" w:rsidRDefault="003344F3">
            <w:pPr>
              <w:pStyle w:val="TableParagraph"/>
              <w:spacing w:before="12"/>
              <w:ind w:left="16"/>
              <w:rPr>
                <w:i/>
                <w:sz w:val="11"/>
              </w:rPr>
            </w:pPr>
            <w:r>
              <w:rPr>
                <w:i/>
                <w:color w:val="231F20"/>
                <w:sz w:val="11"/>
              </w:rPr>
              <w:t>Variace zeleninových a zelených salátů z čerstvé zeleniny s dresinky a doplňky</w:t>
            </w:r>
          </w:p>
        </w:tc>
        <w:tc>
          <w:tcPr>
            <w:tcW w:w="1560" w:type="dxa"/>
            <w:vMerge/>
            <w:tcBorders>
              <w:right w:val="single" w:sz="4" w:space="0" w:color="231F20"/>
            </w:tcBorders>
          </w:tcPr>
          <w:p w14:paraId="3733AB8B" w14:textId="77777777" w:rsidR="00FC4348" w:rsidRDefault="00FC4348"/>
        </w:tc>
        <w:tc>
          <w:tcPr>
            <w:tcW w:w="1379" w:type="dxa"/>
            <w:vMerge/>
            <w:tcBorders>
              <w:left w:val="single" w:sz="4" w:space="0" w:color="231F20"/>
              <w:right w:val="single" w:sz="4" w:space="0" w:color="231F20"/>
            </w:tcBorders>
          </w:tcPr>
          <w:p w14:paraId="5448CA7D" w14:textId="77777777" w:rsidR="00FC4348" w:rsidRDefault="00FC4348"/>
        </w:tc>
        <w:tc>
          <w:tcPr>
            <w:tcW w:w="1166" w:type="dxa"/>
            <w:vMerge/>
            <w:tcBorders>
              <w:left w:val="single" w:sz="4" w:space="0" w:color="231F20"/>
              <w:right w:val="single" w:sz="4" w:space="0" w:color="231F20"/>
            </w:tcBorders>
          </w:tcPr>
          <w:p w14:paraId="078CF2D5" w14:textId="77777777" w:rsidR="00FC4348" w:rsidRDefault="00FC4348"/>
        </w:tc>
        <w:tc>
          <w:tcPr>
            <w:tcW w:w="1166" w:type="dxa"/>
            <w:vMerge/>
            <w:tcBorders>
              <w:left w:val="single" w:sz="4" w:space="0" w:color="231F20"/>
            </w:tcBorders>
          </w:tcPr>
          <w:p w14:paraId="454C8B8D" w14:textId="77777777" w:rsidR="00FC4348" w:rsidRDefault="00FC4348"/>
        </w:tc>
      </w:tr>
      <w:tr w:rsidR="00FC4348" w14:paraId="49905533" w14:textId="77777777">
        <w:trPr>
          <w:trHeight w:hRule="exact" w:val="158"/>
        </w:trPr>
        <w:tc>
          <w:tcPr>
            <w:tcW w:w="715" w:type="dxa"/>
            <w:vMerge/>
            <w:shd w:val="clear" w:color="auto" w:fill="C6D9F0"/>
          </w:tcPr>
          <w:p w14:paraId="244193E4" w14:textId="77777777" w:rsidR="00FC4348" w:rsidRDefault="00FC4348"/>
        </w:tc>
        <w:tc>
          <w:tcPr>
            <w:tcW w:w="4825" w:type="dxa"/>
            <w:tcBorders>
              <w:top w:val="single" w:sz="4" w:space="0" w:color="231F20"/>
              <w:bottom w:val="single" w:sz="4" w:space="0" w:color="231F20"/>
            </w:tcBorders>
          </w:tcPr>
          <w:p w14:paraId="02D3472E" w14:textId="77777777" w:rsidR="00FC4348" w:rsidRDefault="003344F3">
            <w:pPr>
              <w:pStyle w:val="TableParagraph"/>
              <w:spacing w:before="7"/>
              <w:ind w:left="16"/>
              <w:rPr>
                <w:i/>
                <w:sz w:val="11"/>
              </w:rPr>
            </w:pPr>
            <w:r>
              <w:rPr>
                <w:i/>
                <w:color w:val="231F20"/>
                <w:sz w:val="11"/>
              </w:rPr>
              <w:t>Variace grilovaných mas či teplých jídel</w:t>
            </w:r>
          </w:p>
        </w:tc>
        <w:tc>
          <w:tcPr>
            <w:tcW w:w="1560" w:type="dxa"/>
            <w:vMerge/>
            <w:tcBorders>
              <w:right w:val="single" w:sz="4" w:space="0" w:color="231F20"/>
            </w:tcBorders>
          </w:tcPr>
          <w:p w14:paraId="7E5E6FC5" w14:textId="77777777" w:rsidR="00FC4348" w:rsidRDefault="00FC4348"/>
        </w:tc>
        <w:tc>
          <w:tcPr>
            <w:tcW w:w="1379" w:type="dxa"/>
            <w:vMerge/>
            <w:tcBorders>
              <w:left w:val="single" w:sz="4" w:space="0" w:color="231F20"/>
              <w:right w:val="single" w:sz="4" w:space="0" w:color="231F20"/>
            </w:tcBorders>
          </w:tcPr>
          <w:p w14:paraId="07F2E464" w14:textId="77777777" w:rsidR="00FC4348" w:rsidRDefault="00FC4348"/>
        </w:tc>
        <w:tc>
          <w:tcPr>
            <w:tcW w:w="1166" w:type="dxa"/>
            <w:vMerge/>
            <w:tcBorders>
              <w:left w:val="single" w:sz="4" w:space="0" w:color="231F20"/>
              <w:right w:val="single" w:sz="4" w:space="0" w:color="231F20"/>
            </w:tcBorders>
          </w:tcPr>
          <w:p w14:paraId="0C307246" w14:textId="77777777" w:rsidR="00FC4348" w:rsidRDefault="00FC4348"/>
        </w:tc>
        <w:tc>
          <w:tcPr>
            <w:tcW w:w="1166" w:type="dxa"/>
            <w:vMerge/>
            <w:tcBorders>
              <w:left w:val="single" w:sz="4" w:space="0" w:color="231F20"/>
            </w:tcBorders>
          </w:tcPr>
          <w:p w14:paraId="399CA5C5" w14:textId="77777777" w:rsidR="00FC4348" w:rsidRDefault="00FC4348"/>
        </w:tc>
      </w:tr>
      <w:tr w:rsidR="00FC4348" w14:paraId="79C882E7" w14:textId="77777777">
        <w:trPr>
          <w:trHeight w:hRule="exact" w:val="158"/>
        </w:trPr>
        <w:tc>
          <w:tcPr>
            <w:tcW w:w="715" w:type="dxa"/>
            <w:vMerge/>
            <w:shd w:val="clear" w:color="auto" w:fill="C6D9F0"/>
          </w:tcPr>
          <w:p w14:paraId="41216F2D" w14:textId="77777777" w:rsidR="00FC4348" w:rsidRDefault="00FC4348"/>
        </w:tc>
        <w:tc>
          <w:tcPr>
            <w:tcW w:w="4825" w:type="dxa"/>
            <w:tcBorders>
              <w:top w:val="single" w:sz="4" w:space="0" w:color="231F20"/>
              <w:bottom w:val="single" w:sz="4" w:space="0" w:color="231F20"/>
            </w:tcBorders>
          </w:tcPr>
          <w:p w14:paraId="3AB2EF88" w14:textId="77777777" w:rsidR="00FC4348" w:rsidRDefault="003344F3">
            <w:pPr>
              <w:pStyle w:val="TableParagraph"/>
              <w:spacing w:before="7"/>
              <w:ind w:left="16"/>
              <w:rPr>
                <w:i/>
                <w:sz w:val="11"/>
              </w:rPr>
            </w:pPr>
            <w:r>
              <w:rPr>
                <w:i/>
                <w:color w:val="231F20"/>
                <w:sz w:val="11"/>
              </w:rPr>
              <w:t>Výběr z domácího bílého i celozrnného pečiva</w:t>
            </w:r>
          </w:p>
        </w:tc>
        <w:tc>
          <w:tcPr>
            <w:tcW w:w="1560" w:type="dxa"/>
            <w:vMerge/>
            <w:tcBorders>
              <w:right w:val="single" w:sz="4" w:space="0" w:color="231F20"/>
            </w:tcBorders>
          </w:tcPr>
          <w:p w14:paraId="7D9C1A9B" w14:textId="77777777" w:rsidR="00FC4348" w:rsidRDefault="00FC4348"/>
        </w:tc>
        <w:tc>
          <w:tcPr>
            <w:tcW w:w="1379" w:type="dxa"/>
            <w:vMerge/>
            <w:tcBorders>
              <w:left w:val="single" w:sz="4" w:space="0" w:color="231F20"/>
              <w:right w:val="single" w:sz="4" w:space="0" w:color="231F20"/>
            </w:tcBorders>
          </w:tcPr>
          <w:p w14:paraId="68B5A338" w14:textId="77777777" w:rsidR="00FC4348" w:rsidRDefault="00FC4348"/>
        </w:tc>
        <w:tc>
          <w:tcPr>
            <w:tcW w:w="1166" w:type="dxa"/>
            <w:vMerge/>
            <w:tcBorders>
              <w:left w:val="single" w:sz="4" w:space="0" w:color="231F20"/>
              <w:right w:val="single" w:sz="4" w:space="0" w:color="231F20"/>
            </w:tcBorders>
          </w:tcPr>
          <w:p w14:paraId="1B437F60" w14:textId="77777777" w:rsidR="00FC4348" w:rsidRDefault="00FC4348"/>
        </w:tc>
        <w:tc>
          <w:tcPr>
            <w:tcW w:w="1166" w:type="dxa"/>
            <w:vMerge/>
            <w:tcBorders>
              <w:left w:val="single" w:sz="4" w:space="0" w:color="231F20"/>
            </w:tcBorders>
          </w:tcPr>
          <w:p w14:paraId="077A4C29" w14:textId="77777777" w:rsidR="00FC4348" w:rsidRDefault="00FC4348"/>
        </w:tc>
      </w:tr>
      <w:tr w:rsidR="00FC4348" w14:paraId="7BAC1547" w14:textId="77777777">
        <w:trPr>
          <w:trHeight w:hRule="exact" w:val="158"/>
        </w:trPr>
        <w:tc>
          <w:tcPr>
            <w:tcW w:w="715" w:type="dxa"/>
            <w:vMerge/>
            <w:shd w:val="clear" w:color="auto" w:fill="C6D9F0"/>
          </w:tcPr>
          <w:p w14:paraId="1C52D919" w14:textId="77777777" w:rsidR="00FC4348" w:rsidRDefault="00FC4348"/>
        </w:tc>
        <w:tc>
          <w:tcPr>
            <w:tcW w:w="4825" w:type="dxa"/>
            <w:tcBorders>
              <w:top w:val="single" w:sz="4" w:space="0" w:color="231F20"/>
              <w:bottom w:val="single" w:sz="4" w:space="0" w:color="231F20"/>
            </w:tcBorders>
          </w:tcPr>
          <w:p w14:paraId="315F4D41" w14:textId="77777777" w:rsidR="00FC4348" w:rsidRDefault="003344F3">
            <w:pPr>
              <w:pStyle w:val="TableParagraph"/>
              <w:spacing w:before="7"/>
              <w:ind w:left="16"/>
              <w:rPr>
                <w:i/>
                <w:sz w:val="11"/>
              </w:rPr>
            </w:pPr>
            <w:r>
              <w:rPr>
                <w:i/>
                <w:color w:val="231F20"/>
                <w:sz w:val="11"/>
              </w:rPr>
              <w:t>Variace studených předkrmů</w:t>
            </w:r>
          </w:p>
        </w:tc>
        <w:tc>
          <w:tcPr>
            <w:tcW w:w="1560" w:type="dxa"/>
            <w:vMerge/>
            <w:tcBorders>
              <w:bottom w:val="single" w:sz="4" w:space="0" w:color="231F20"/>
              <w:right w:val="single" w:sz="4" w:space="0" w:color="231F20"/>
            </w:tcBorders>
          </w:tcPr>
          <w:p w14:paraId="302380CB" w14:textId="77777777" w:rsidR="00FC4348" w:rsidRDefault="00FC4348"/>
        </w:tc>
        <w:tc>
          <w:tcPr>
            <w:tcW w:w="1379" w:type="dxa"/>
            <w:vMerge/>
            <w:tcBorders>
              <w:left w:val="single" w:sz="4" w:space="0" w:color="231F20"/>
              <w:bottom w:val="single" w:sz="4" w:space="0" w:color="231F20"/>
              <w:right w:val="single" w:sz="4" w:space="0" w:color="231F20"/>
            </w:tcBorders>
          </w:tcPr>
          <w:p w14:paraId="5D10BED7" w14:textId="77777777" w:rsidR="00FC4348" w:rsidRDefault="00FC4348"/>
        </w:tc>
        <w:tc>
          <w:tcPr>
            <w:tcW w:w="1166" w:type="dxa"/>
            <w:vMerge/>
            <w:tcBorders>
              <w:left w:val="single" w:sz="4" w:space="0" w:color="231F20"/>
              <w:bottom w:val="single" w:sz="4" w:space="0" w:color="231F20"/>
              <w:right w:val="single" w:sz="4" w:space="0" w:color="231F20"/>
            </w:tcBorders>
          </w:tcPr>
          <w:p w14:paraId="667628CD" w14:textId="77777777" w:rsidR="00FC4348" w:rsidRDefault="00FC4348"/>
        </w:tc>
        <w:tc>
          <w:tcPr>
            <w:tcW w:w="1166" w:type="dxa"/>
            <w:vMerge/>
            <w:tcBorders>
              <w:left w:val="single" w:sz="4" w:space="0" w:color="231F20"/>
              <w:bottom w:val="single" w:sz="4" w:space="0" w:color="231F20"/>
            </w:tcBorders>
          </w:tcPr>
          <w:p w14:paraId="5E08337C" w14:textId="77777777" w:rsidR="00FC4348" w:rsidRDefault="00FC4348"/>
        </w:tc>
      </w:tr>
      <w:tr w:rsidR="00FC4348" w14:paraId="7F7AAFB6" w14:textId="77777777">
        <w:trPr>
          <w:trHeight w:hRule="exact" w:val="158"/>
        </w:trPr>
        <w:tc>
          <w:tcPr>
            <w:tcW w:w="715" w:type="dxa"/>
            <w:vMerge/>
            <w:shd w:val="clear" w:color="auto" w:fill="C6D9F0"/>
          </w:tcPr>
          <w:p w14:paraId="13B940F4" w14:textId="77777777" w:rsidR="00FC4348" w:rsidRDefault="00FC4348"/>
        </w:tc>
        <w:tc>
          <w:tcPr>
            <w:tcW w:w="4825" w:type="dxa"/>
            <w:tcBorders>
              <w:top w:val="single" w:sz="4" w:space="0" w:color="231F20"/>
              <w:bottom w:val="single" w:sz="4" w:space="0" w:color="231F20"/>
            </w:tcBorders>
          </w:tcPr>
          <w:p w14:paraId="44FD835E" w14:textId="77777777" w:rsidR="00FC4348" w:rsidRDefault="003344F3">
            <w:pPr>
              <w:pStyle w:val="TableParagraph"/>
              <w:spacing w:before="7"/>
              <w:ind w:left="16"/>
              <w:rPr>
                <w:i/>
                <w:sz w:val="11"/>
              </w:rPr>
            </w:pPr>
            <w:r>
              <w:rPr>
                <w:i/>
                <w:color w:val="231F20"/>
                <w:sz w:val="11"/>
              </w:rPr>
              <w:t xml:space="preserve">Nápoj k večernímu </w:t>
            </w:r>
            <w:proofErr w:type="gramStart"/>
            <w:r>
              <w:rPr>
                <w:i/>
                <w:color w:val="231F20"/>
                <w:sz w:val="11"/>
              </w:rPr>
              <w:t>rautu - 3x</w:t>
            </w:r>
            <w:proofErr w:type="gramEnd"/>
            <w:r>
              <w:rPr>
                <w:i/>
                <w:color w:val="231F20"/>
                <w:sz w:val="11"/>
              </w:rPr>
              <w:t xml:space="preserve"> velké pivo nebo 3x 1.5dl víno nebo 3x nealko</w:t>
            </w:r>
          </w:p>
        </w:tc>
        <w:tc>
          <w:tcPr>
            <w:tcW w:w="1560" w:type="dxa"/>
            <w:tcBorders>
              <w:top w:val="single" w:sz="4" w:space="0" w:color="231F20"/>
              <w:bottom w:val="single" w:sz="4" w:space="0" w:color="231F20"/>
              <w:right w:val="single" w:sz="4" w:space="0" w:color="231F20"/>
            </w:tcBorders>
          </w:tcPr>
          <w:p w14:paraId="4CA585DD" w14:textId="77777777" w:rsidR="00FC4348" w:rsidRDefault="003344F3">
            <w:pPr>
              <w:pStyle w:val="TableParagraph"/>
              <w:spacing w:before="9"/>
              <w:ind w:left="333" w:right="333"/>
              <w:jc w:val="center"/>
              <w:rPr>
                <w:sz w:val="12"/>
              </w:rPr>
            </w:pPr>
            <w:r>
              <w:rPr>
                <w:color w:val="231F20"/>
                <w:sz w:val="12"/>
              </w:rPr>
              <w:t>kus</w:t>
            </w:r>
          </w:p>
        </w:tc>
        <w:tc>
          <w:tcPr>
            <w:tcW w:w="1379" w:type="dxa"/>
            <w:tcBorders>
              <w:top w:val="single" w:sz="4" w:space="0" w:color="231F20"/>
              <w:left w:val="single" w:sz="4" w:space="0" w:color="231F20"/>
              <w:bottom w:val="single" w:sz="4" w:space="0" w:color="231F20"/>
              <w:right w:val="single" w:sz="4" w:space="0" w:color="231F20"/>
            </w:tcBorders>
          </w:tcPr>
          <w:p w14:paraId="050D4B87" w14:textId="77777777" w:rsidR="00FC4348" w:rsidRDefault="003344F3">
            <w:pPr>
              <w:pStyle w:val="TableParagraph"/>
              <w:spacing w:before="5"/>
              <w:ind w:right="61"/>
              <w:jc w:val="right"/>
              <w:rPr>
                <w:sz w:val="12"/>
              </w:rPr>
            </w:pPr>
            <w:r>
              <w:rPr>
                <w:color w:val="231F20"/>
                <w:sz w:val="12"/>
              </w:rPr>
              <w:t>100,00 Kč</w:t>
            </w:r>
          </w:p>
        </w:tc>
        <w:tc>
          <w:tcPr>
            <w:tcW w:w="1166" w:type="dxa"/>
            <w:tcBorders>
              <w:top w:val="single" w:sz="4" w:space="0" w:color="231F20"/>
              <w:left w:val="single" w:sz="4" w:space="0" w:color="231F20"/>
              <w:bottom w:val="single" w:sz="4" w:space="0" w:color="231F20"/>
              <w:right w:val="single" w:sz="4" w:space="0" w:color="231F20"/>
            </w:tcBorders>
          </w:tcPr>
          <w:p w14:paraId="6A171E28" w14:textId="77777777" w:rsidR="00FC4348" w:rsidRDefault="003344F3">
            <w:pPr>
              <w:pStyle w:val="TableParagraph"/>
              <w:spacing w:before="9"/>
              <w:ind w:left="324" w:right="320"/>
              <w:jc w:val="center"/>
              <w:rPr>
                <w:sz w:val="12"/>
              </w:rPr>
            </w:pPr>
            <w:r>
              <w:rPr>
                <w:color w:val="231F20"/>
                <w:sz w:val="12"/>
              </w:rPr>
              <w:t>120</w:t>
            </w:r>
          </w:p>
        </w:tc>
        <w:tc>
          <w:tcPr>
            <w:tcW w:w="1166" w:type="dxa"/>
            <w:tcBorders>
              <w:top w:val="single" w:sz="4" w:space="0" w:color="231F20"/>
              <w:left w:val="single" w:sz="4" w:space="0" w:color="231F20"/>
              <w:bottom w:val="single" w:sz="4" w:space="0" w:color="231F20"/>
            </w:tcBorders>
          </w:tcPr>
          <w:p w14:paraId="13ECD381" w14:textId="77777777" w:rsidR="00FC4348" w:rsidRDefault="003344F3">
            <w:pPr>
              <w:pStyle w:val="TableParagraph"/>
              <w:spacing w:before="5"/>
              <w:ind w:right="56"/>
              <w:jc w:val="right"/>
              <w:rPr>
                <w:sz w:val="12"/>
              </w:rPr>
            </w:pPr>
            <w:r>
              <w:rPr>
                <w:color w:val="231F20"/>
                <w:sz w:val="12"/>
              </w:rPr>
              <w:t>12 000,00 Kč</w:t>
            </w:r>
          </w:p>
        </w:tc>
      </w:tr>
      <w:tr w:rsidR="00FC4348" w14:paraId="11787509" w14:textId="77777777">
        <w:trPr>
          <w:trHeight w:hRule="exact" w:val="158"/>
        </w:trPr>
        <w:tc>
          <w:tcPr>
            <w:tcW w:w="715" w:type="dxa"/>
            <w:vMerge/>
            <w:shd w:val="clear" w:color="auto" w:fill="C6D9F0"/>
          </w:tcPr>
          <w:p w14:paraId="20B3CDA2" w14:textId="77777777" w:rsidR="00FC4348" w:rsidRDefault="00FC4348"/>
        </w:tc>
        <w:tc>
          <w:tcPr>
            <w:tcW w:w="4825" w:type="dxa"/>
            <w:tcBorders>
              <w:top w:val="single" w:sz="4" w:space="0" w:color="231F20"/>
              <w:bottom w:val="single" w:sz="4" w:space="0" w:color="231F20"/>
            </w:tcBorders>
          </w:tcPr>
          <w:p w14:paraId="2CE484B6" w14:textId="77777777" w:rsidR="00FC4348" w:rsidRDefault="003344F3">
            <w:pPr>
              <w:pStyle w:val="TableParagraph"/>
              <w:spacing w:before="9"/>
              <w:ind w:left="16"/>
              <w:rPr>
                <w:b/>
                <w:sz w:val="12"/>
              </w:rPr>
            </w:pPr>
            <w:r>
              <w:rPr>
                <w:b/>
                <w:color w:val="231F20"/>
                <w:sz w:val="12"/>
              </w:rPr>
              <w:t>Související služby:</w:t>
            </w:r>
          </w:p>
        </w:tc>
        <w:tc>
          <w:tcPr>
            <w:tcW w:w="1560" w:type="dxa"/>
            <w:vMerge w:val="restart"/>
            <w:tcBorders>
              <w:top w:val="single" w:sz="4" w:space="0" w:color="231F20"/>
              <w:right w:val="single" w:sz="4" w:space="0" w:color="231F20"/>
            </w:tcBorders>
          </w:tcPr>
          <w:p w14:paraId="55C4112F" w14:textId="77777777" w:rsidR="00FC4348" w:rsidRDefault="00FC4348">
            <w:pPr>
              <w:pStyle w:val="TableParagraph"/>
              <w:rPr>
                <w:b/>
                <w:sz w:val="12"/>
              </w:rPr>
            </w:pPr>
          </w:p>
          <w:p w14:paraId="5DD41476" w14:textId="77777777" w:rsidR="00FC4348" w:rsidRDefault="00FC4348">
            <w:pPr>
              <w:pStyle w:val="TableParagraph"/>
              <w:rPr>
                <w:b/>
                <w:sz w:val="12"/>
              </w:rPr>
            </w:pPr>
          </w:p>
          <w:p w14:paraId="2C21CB49" w14:textId="77777777" w:rsidR="00FC4348" w:rsidRDefault="003344F3">
            <w:pPr>
              <w:pStyle w:val="TableParagraph"/>
              <w:spacing w:before="89"/>
              <w:ind w:left="352"/>
              <w:rPr>
                <w:sz w:val="12"/>
              </w:rPr>
            </w:pPr>
            <w:r>
              <w:rPr>
                <w:color w:val="231F20"/>
                <w:sz w:val="12"/>
              </w:rPr>
              <w:t>paušální částka</w:t>
            </w:r>
          </w:p>
        </w:tc>
        <w:tc>
          <w:tcPr>
            <w:tcW w:w="1379" w:type="dxa"/>
            <w:vMerge w:val="restart"/>
            <w:tcBorders>
              <w:top w:val="single" w:sz="4" w:space="0" w:color="231F20"/>
              <w:left w:val="single" w:sz="4" w:space="0" w:color="231F20"/>
              <w:right w:val="single" w:sz="4" w:space="0" w:color="231F20"/>
            </w:tcBorders>
          </w:tcPr>
          <w:p w14:paraId="27806FE2" w14:textId="77777777" w:rsidR="00FC4348" w:rsidRDefault="00FC4348">
            <w:pPr>
              <w:pStyle w:val="TableParagraph"/>
              <w:rPr>
                <w:b/>
                <w:sz w:val="12"/>
              </w:rPr>
            </w:pPr>
          </w:p>
          <w:p w14:paraId="05510C12" w14:textId="77777777" w:rsidR="00FC4348" w:rsidRDefault="00FC4348">
            <w:pPr>
              <w:pStyle w:val="TableParagraph"/>
              <w:rPr>
                <w:b/>
                <w:sz w:val="12"/>
              </w:rPr>
            </w:pPr>
          </w:p>
          <w:p w14:paraId="1148AF49" w14:textId="77777777" w:rsidR="00FC4348" w:rsidRDefault="003344F3">
            <w:pPr>
              <w:pStyle w:val="TableParagraph"/>
              <w:spacing w:before="87"/>
              <w:ind w:left="597"/>
              <w:rPr>
                <w:sz w:val="12"/>
              </w:rPr>
            </w:pPr>
            <w:r>
              <w:rPr>
                <w:color w:val="231F20"/>
                <w:sz w:val="12"/>
              </w:rPr>
              <w:t>12 800,00 Kč</w:t>
            </w:r>
          </w:p>
        </w:tc>
        <w:tc>
          <w:tcPr>
            <w:tcW w:w="1166" w:type="dxa"/>
            <w:vMerge w:val="restart"/>
            <w:tcBorders>
              <w:top w:val="single" w:sz="4" w:space="0" w:color="231F20"/>
              <w:left w:val="single" w:sz="4" w:space="0" w:color="231F20"/>
              <w:right w:val="single" w:sz="4" w:space="0" w:color="231F20"/>
            </w:tcBorders>
          </w:tcPr>
          <w:p w14:paraId="2C794575" w14:textId="77777777" w:rsidR="00FC4348" w:rsidRDefault="00FC4348">
            <w:pPr>
              <w:pStyle w:val="TableParagraph"/>
              <w:rPr>
                <w:b/>
                <w:sz w:val="12"/>
              </w:rPr>
            </w:pPr>
          </w:p>
          <w:p w14:paraId="436A6D59" w14:textId="77777777" w:rsidR="00FC4348" w:rsidRDefault="00FC4348">
            <w:pPr>
              <w:pStyle w:val="TableParagraph"/>
              <w:rPr>
                <w:b/>
                <w:sz w:val="12"/>
              </w:rPr>
            </w:pPr>
          </w:p>
          <w:p w14:paraId="64F1D2FC" w14:textId="77777777" w:rsidR="00FC4348" w:rsidRDefault="003344F3">
            <w:pPr>
              <w:pStyle w:val="TableParagraph"/>
              <w:spacing w:before="89"/>
              <w:ind w:left="3"/>
              <w:jc w:val="center"/>
              <w:rPr>
                <w:sz w:val="12"/>
              </w:rPr>
            </w:pPr>
            <w:r>
              <w:rPr>
                <w:color w:val="231F20"/>
                <w:w w:val="99"/>
                <w:sz w:val="12"/>
              </w:rPr>
              <w:t>1</w:t>
            </w:r>
          </w:p>
        </w:tc>
        <w:tc>
          <w:tcPr>
            <w:tcW w:w="1166" w:type="dxa"/>
            <w:vMerge w:val="restart"/>
            <w:tcBorders>
              <w:top w:val="single" w:sz="4" w:space="0" w:color="231F20"/>
              <w:left w:val="single" w:sz="4" w:space="0" w:color="231F20"/>
            </w:tcBorders>
          </w:tcPr>
          <w:p w14:paraId="2C37FDB7" w14:textId="77777777" w:rsidR="00FC4348" w:rsidRDefault="00FC4348">
            <w:pPr>
              <w:pStyle w:val="TableParagraph"/>
              <w:rPr>
                <w:b/>
                <w:sz w:val="12"/>
              </w:rPr>
            </w:pPr>
          </w:p>
          <w:p w14:paraId="7B0D2C18" w14:textId="77777777" w:rsidR="00FC4348" w:rsidRDefault="00FC4348">
            <w:pPr>
              <w:pStyle w:val="TableParagraph"/>
              <w:rPr>
                <w:b/>
                <w:sz w:val="12"/>
              </w:rPr>
            </w:pPr>
          </w:p>
          <w:p w14:paraId="43619406" w14:textId="77777777" w:rsidR="00FC4348" w:rsidRDefault="003344F3">
            <w:pPr>
              <w:pStyle w:val="TableParagraph"/>
              <w:spacing w:before="87"/>
              <w:ind w:left="383"/>
              <w:rPr>
                <w:sz w:val="12"/>
              </w:rPr>
            </w:pPr>
            <w:r>
              <w:rPr>
                <w:color w:val="231F20"/>
                <w:sz w:val="12"/>
              </w:rPr>
              <w:t>12 800,00 Kč</w:t>
            </w:r>
          </w:p>
        </w:tc>
      </w:tr>
      <w:tr w:rsidR="00FC4348" w14:paraId="24D17446" w14:textId="77777777">
        <w:trPr>
          <w:trHeight w:hRule="exact" w:val="732"/>
        </w:trPr>
        <w:tc>
          <w:tcPr>
            <w:tcW w:w="715" w:type="dxa"/>
            <w:vMerge/>
            <w:shd w:val="clear" w:color="auto" w:fill="C6D9F0"/>
          </w:tcPr>
          <w:p w14:paraId="552E9F5A" w14:textId="77777777" w:rsidR="00FC4348" w:rsidRDefault="00FC4348"/>
        </w:tc>
        <w:tc>
          <w:tcPr>
            <w:tcW w:w="4825" w:type="dxa"/>
            <w:tcBorders>
              <w:top w:val="single" w:sz="4" w:space="0" w:color="231F20"/>
            </w:tcBorders>
          </w:tcPr>
          <w:p w14:paraId="78A42BAA" w14:textId="77777777" w:rsidR="00FC4348" w:rsidRDefault="003344F3">
            <w:pPr>
              <w:pStyle w:val="TableParagraph"/>
              <w:spacing w:before="28" w:line="259" w:lineRule="auto"/>
              <w:ind w:left="16" w:right="26"/>
              <w:jc w:val="both"/>
              <w:rPr>
                <w:i/>
                <w:sz w:val="11"/>
              </w:rPr>
            </w:pPr>
            <w:r>
              <w:rPr>
                <w:i/>
                <w:color w:val="231F20"/>
                <w:sz w:val="11"/>
              </w:rPr>
              <w:t xml:space="preserve">Zajištění kompletního cateringového </w:t>
            </w:r>
            <w:proofErr w:type="gramStart"/>
            <w:r>
              <w:rPr>
                <w:i/>
                <w:color w:val="231F20"/>
                <w:sz w:val="11"/>
              </w:rPr>
              <w:t>servisu - potřebného</w:t>
            </w:r>
            <w:proofErr w:type="gramEnd"/>
            <w:r>
              <w:rPr>
                <w:i/>
                <w:color w:val="231F20"/>
                <w:sz w:val="11"/>
              </w:rPr>
              <w:t xml:space="preserve"> rautového, cateringového nábytku a inventáře, </w:t>
            </w:r>
            <w:proofErr w:type="spellStart"/>
            <w:r>
              <w:rPr>
                <w:i/>
                <w:color w:val="231F20"/>
                <w:sz w:val="11"/>
              </w:rPr>
              <w:t>scarting</w:t>
            </w:r>
            <w:proofErr w:type="spellEnd"/>
            <w:r>
              <w:rPr>
                <w:i/>
                <w:color w:val="231F20"/>
                <w:sz w:val="11"/>
              </w:rPr>
              <w:t xml:space="preserve"> bistro stolů a dekorace cateringu, a dále personální zajištění cateringu a obsluhy účastníků konference v rozsahu a množství odpovídajícímu obvyklé praxi a s přihlédnutím k charakteru, účelu a zaměření konference a předpokládanému počtu účastníků konference.</w:t>
            </w:r>
          </w:p>
        </w:tc>
        <w:tc>
          <w:tcPr>
            <w:tcW w:w="1560" w:type="dxa"/>
            <w:vMerge/>
            <w:tcBorders>
              <w:right w:val="single" w:sz="4" w:space="0" w:color="231F20"/>
            </w:tcBorders>
          </w:tcPr>
          <w:p w14:paraId="4D2C0F25" w14:textId="77777777" w:rsidR="00FC4348" w:rsidRDefault="00FC4348"/>
        </w:tc>
        <w:tc>
          <w:tcPr>
            <w:tcW w:w="1379" w:type="dxa"/>
            <w:vMerge/>
            <w:tcBorders>
              <w:left w:val="single" w:sz="4" w:space="0" w:color="231F20"/>
              <w:right w:val="single" w:sz="4" w:space="0" w:color="231F20"/>
            </w:tcBorders>
          </w:tcPr>
          <w:p w14:paraId="2E4DD7FB" w14:textId="77777777" w:rsidR="00FC4348" w:rsidRDefault="00FC4348"/>
        </w:tc>
        <w:tc>
          <w:tcPr>
            <w:tcW w:w="1166" w:type="dxa"/>
            <w:vMerge/>
            <w:tcBorders>
              <w:left w:val="single" w:sz="4" w:space="0" w:color="231F20"/>
              <w:right w:val="single" w:sz="4" w:space="0" w:color="231F20"/>
            </w:tcBorders>
          </w:tcPr>
          <w:p w14:paraId="7B639458" w14:textId="77777777" w:rsidR="00FC4348" w:rsidRDefault="00FC4348"/>
        </w:tc>
        <w:tc>
          <w:tcPr>
            <w:tcW w:w="1166" w:type="dxa"/>
            <w:vMerge/>
            <w:tcBorders>
              <w:left w:val="single" w:sz="4" w:space="0" w:color="231F20"/>
            </w:tcBorders>
          </w:tcPr>
          <w:p w14:paraId="363EDDD8" w14:textId="77777777" w:rsidR="00FC4348" w:rsidRDefault="00FC4348"/>
        </w:tc>
      </w:tr>
      <w:tr w:rsidR="00FC4348" w14:paraId="4588F6DD" w14:textId="77777777">
        <w:trPr>
          <w:trHeight w:hRule="exact" w:val="333"/>
        </w:trPr>
        <w:tc>
          <w:tcPr>
            <w:tcW w:w="5540" w:type="dxa"/>
            <w:gridSpan w:val="2"/>
            <w:shd w:val="clear" w:color="auto" w:fill="C6D9F0"/>
          </w:tcPr>
          <w:p w14:paraId="12665BE0" w14:textId="77777777" w:rsidR="00FC4348" w:rsidRDefault="003344F3">
            <w:pPr>
              <w:pStyle w:val="TableParagraph"/>
              <w:spacing w:before="84"/>
              <w:ind w:left="16"/>
              <w:rPr>
                <w:b/>
                <w:sz w:val="12"/>
              </w:rPr>
            </w:pPr>
            <w:r>
              <w:rPr>
                <w:b/>
                <w:color w:val="231F20"/>
                <w:sz w:val="12"/>
              </w:rPr>
              <w:t>Cena v Kč bez DPH catering</w:t>
            </w:r>
          </w:p>
        </w:tc>
        <w:tc>
          <w:tcPr>
            <w:tcW w:w="5271" w:type="dxa"/>
            <w:gridSpan w:val="4"/>
          </w:tcPr>
          <w:p w14:paraId="7BDF6DEC" w14:textId="77777777" w:rsidR="00FC4348" w:rsidRDefault="003344F3">
            <w:pPr>
              <w:pStyle w:val="TableParagraph"/>
              <w:spacing w:before="79"/>
              <w:ind w:right="56"/>
              <w:jc w:val="right"/>
              <w:rPr>
                <w:b/>
                <w:sz w:val="12"/>
              </w:rPr>
            </w:pPr>
            <w:r>
              <w:rPr>
                <w:b/>
                <w:color w:val="231F20"/>
                <w:sz w:val="12"/>
              </w:rPr>
              <w:t>160 850,00 Kč</w:t>
            </w:r>
          </w:p>
        </w:tc>
      </w:tr>
    </w:tbl>
    <w:p w14:paraId="32734724" w14:textId="77777777" w:rsidR="00FC4348" w:rsidRDefault="004077F1">
      <w:pPr>
        <w:pStyle w:val="Zkladntext"/>
        <w:spacing w:before="4"/>
        <w:rPr>
          <w:rFonts w:ascii="Arial"/>
          <w:b/>
          <w:sz w:val="20"/>
        </w:rPr>
      </w:pPr>
      <w:r>
        <w:pict w14:anchorId="41CB66FC">
          <v:group id="_x0000_s1026" style="position:absolute;margin-left:22.55pt;margin-top:13.65pt;width:542.05pt;height:16.75pt;z-index:251657728;mso-wrap-distance-left:0;mso-wrap-distance-right:0;mso-position-horizontal-relative:page;mso-position-vertical-relative:text" coordorigin="451,273" coordsize="10841,335">
            <v:rect id="_x0000_s1034" style="position:absolute;left:470;top:293;width:5533;height:297" fillcolor="#c6d9f0" stroked="f"/>
            <v:line id="_x0000_s1033" style="position:absolute" from="461,283" to="461,597" strokecolor="#231f20" strokeweight=".96pt"/>
            <v:line id="_x0000_s1032" style="position:absolute" from="6001,302" to="6001,597" strokecolor="#231f20" strokeweight=".33831mm"/>
            <v:line id="_x0000_s1031" style="position:absolute" from="11272,302" to="11272,597" strokecolor="#231f20" strokeweight=".96pt"/>
            <v:line id="_x0000_s1030" style="position:absolute" from="471,293" to="11282,293" strokecolor="#231f20" strokeweight=".96pt"/>
            <v:line id="_x0000_s1029" style="position:absolute" from="471,588" to="11282,588" strokecolor="#231f20" strokeweight=".33831mm"/>
            <v:shapetype id="_x0000_t202" coordsize="21600,21600" o:spt="202" path="m,l,21600r21600,l21600,xe">
              <v:stroke joinstyle="miter"/>
              <v:path gradientshapeok="t" o:connecttype="rect"/>
            </v:shapetype>
            <v:shape id="_x0000_s1028" type="#_x0000_t202" style="position:absolute;left:461;top:293;width:5540;height:296" filled="f" stroked="f">
              <v:textbox inset="0,0,0,0">
                <w:txbxContent>
                  <w:p w14:paraId="333AA338" w14:textId="77777777" w:rsidR="00FC4348" w:rsidRDefault="003344F3">
                    <w:pPr>
                      <w:spacing w:before="74"/>
                      <w:ind w:left="26"/>
                      <w:rPr>
                        <w:rFonts w:ascii="Arial" w:hAnsi="Arial"/>
                        <w:b/>
                        <w:sz w:val="12"/>
                      </w:rPr>
                    </w:pPr>
                    <w:r>
                      <w:rPr>
                        <w:rFonts w:ascii="Arial" w:hAnsi="Arial"/>
                        <w:b/>
                        <w:color w:val="231F20"/>
                        <w:sz w:val="12"/>
                      </w:rPr>
                      <w:t>Cena v Kč bez DPH CELKEM</w:t>
                    </w:r>
                  </w:p>
                </w:txbxContent>
              </v:textbox>
            </v:shape>
            <v:shape id="_x0000_s1027" type="#_x0000_t202" style="position:absolute;left:6001;top:293;width:5272;height:296" filled="f" stroked="f">
              <v:textbox inset="0,0,0,0">
                <w:txbxContent>
                  <w:p w14:paraId="394F1E86" w14:textId="77777777" w:rsidR="00FC4348" w:rsidRDefault="003344F3">
                    <w:pPr>
                      <w:spacing w:before="69"/>
                      <w:ind w:right="66"/>
                      <w:jc w:val="right"/>
                      <w:rPr>
                        <w:rFonts w:ascii="Arial" w:hAnsi="Arial"/>
                        <w:b/>
                        <w:sz w:val="12"/>
                      </w:rPr>
                    </w:pPr>
                    <w:r>
                      <w:rPr>
                        <w:rFonts w:ascii="Arial" w:hAnsi="Arial"/>
                        <w:b/>
                        <w:color w:val="231F20"/>
                        <w:sz w:val="12"/>
                      </w:rPr>
                      <w:t>574 850,00 Kč</w:t>
                    </w:r>
                  </w:p>
                </w:txbxContent>
              </v:textbox>
            </v:shape>
            <w10:wrap type="topAndBottom" anchorx="page"/>
          </v:group>
        </w:pict>
      </w:r>
    </w:p>
    <w:p w14:paraId="0B7CF52A" w14:textId="77777777" w:rsidR="00FC4348" w:rsidRDefault="00FC4348">
      <w:pPr>
        <w:pStyle w:val="Zkladntext"/>
        <w:spacing w:before="7"/>
        <w:rPr>
          <w:rFonts w:ascii="Arial"/>
          <w:b/>
          <w:sz w:val="12"/>
        </w:rPr>
      </w:pPr>
    </w:p>
    <w:p w14:paraId="53D611DE" w14:textId="77777777" w:rsidR="00FC4348" w:rsidRDefault="003344F3">
      <w:pPr>
        <w:spacing w:before="1" w:line="264" w:lineRule="auto"/>
        <w:ind w:left="147" w:right="327" w:hanging="1"/>
        <w:rPr>
          <w:rFonts w:ascii="Arial" w:hAnsi="Arial"/>
          <w:b/>
          <w:sz w:val="12"/>
        </w:rPr>
      </w:pPr>
      <w:r>
        <w:rPr>
          <w:rFonts w:ascii="Arial" w:hAnsi="Arial"/>
          <w:b/>
          <w:color w:val="231F20"/>
          <w:sz w:val="12"/>
        </w:rPr>
        <w:t>Dodavatel</w:t>
      </w:r>
      <w:r>
        <w:rPr>
          <w:rFonts w:ascii="Arial" w:hAnsi="Arial"/>
          <w:b/>
          <w:color w:val="231F20"/>
          <w:spacing w:val="-3"/>
          <w:sz w:val="12"/>
        </w:rPr>
        <w:t xml:space="preserve"> </w:t>
      </w:r>
      <w:r>
        <w:rPr>
          <w:rFonts w:ascii="Arial" w:hAnsi="Arial"/>
          <w:b/>
          <w:color w:val="231F20"/>
          <w:sz w:val="12"/>
        </w:rPr>
        <w:t>nacení</w:t>
      </w:r>
      <w:r>
        <w:rPr>
          <w:rFonts w:ascii="Arial" w:hAnsi="Arial"/>
          <w:b/>
          <w:color w:val="231F20"/>
          <w:spacing w:val="-3"/>
          <w:sz w:val="12"/>
        </w:rPr>
        <w:t xml:space="preserve"> </w:t>
      </w:r>
      <w:r>
        <w:rPr>
          <w:rFonts w:ascii="Arial" w:hAnsi="Arial"/>
          <w:b/>
          <w:color w:val="231F20"/>
          <w:sz w:val="12"/>
        </w:rPr>
        <w:t>všechny</w:t>
      </w:r>
      <w:r>
        <w:rPr>
          <w:rFonts w:ascii="Arial" w:hAnsi="Arial"/>
          <w:b/>
          <w:color w:val="231F20"/>
          <w:spacing w:val="-5"/>
          <w:sz w:val="12"/>
        </w:rPr>
        <w:t xml:space="preserve"> </w:t>
      </w:r>
      <w:r>
        <w:rPr>
          <w:rFonts w:ascii="Arial" w:hAnsi="Arial"/>
          <w:b/>
          <w:color w:val="231F20"/>
          <w:sz w:val="12"/>
        </w:rPr>
        <w:t>položky</w:t>
      </w:r>
      <w:r>
        <w:rPr>
          <w:rFonts w:ascii="Arial" w:hAnsi="Arial"/>
          <w:b/>
          <w:color w:val="231F20"/>
          <w:spacing w:val="-2"/>
          <w:sz w:val="12"/>
        </w:rPr>
        <w:t xml:space="preserve"> </w:t>
      </w:r>
      <w:r>
        <w:rPr>
          <w:rFonts w:ascii="Arial" w:hAnsi="Arial"/>
          <w:b/>
          <w:color w:val="231F20"/>
          <w:sz w:val="12"/>
          <w:u w:val="single" w:color="231F20"/>
        </w:rPr>
        <w:t>SKUTEČNÝMI</w:t>
      </w:r>
      <w:r>
        <w:rPr>
          <w:rFonts w:ascii="Arial" w:hAnsi="Arial"/>
          <w:b/>
          <w:color w:val="231F20"/>
          <w:spacing w:val="-6"/>
          <w:sz w:val="12"/>
          <w:u w:val="single" w:color="231F20"/>
        </w:rPr>
        <w:t xml:space="preserve"> </w:t>
      </w:r>
      <w:r>
        <w:rPr>
          <w:rFonts w:ascii="Arial" w:hAnsi="Arial"/>
          <w:b/>
          <w:color w:val="231F20"/>
          <w:sz w:val="12"/>
          <w:u w:val="single" w:color="231F20"/>
        </w:rPr>
        <w:t>CENAMI</w:t>
      </w:r>
      <w:r>
        <w:rPr>
          <w:rFonts w:ascii="Arial" w:hAnsi="Arial"/>
          <w:b/>
          <w:color w:val="231F20"/>
          <w:spacing w:val="-5"/>
          <w:sz w:val="12"/>
          <w:u w:val="single" w:color="231F20"/>
        </w:rPr>
        <w:t xml:space="preserve"> </w:t>
      </w:r>
      <w:r>
        <w:rPr>
          <w:rFonts w:ascii="Arial" w:hAnsi="Arial"/>
          <w:b/>
          <w:color w:val="231F20"/>
          <w:sz w:val="12"/>
          <w:u w:val="single" w:color="231F20"/>
        </w:rPr>
        <w:t>v</w:t>
      </w:r>
      <w:r>
        <w:rPr>
          <w:rFonts w:ascii="Arial" w:hAnsi="Arial"/>
          <w:b/>
          <w:color w:val="231F20"/>
          <w:spacing w:val="-5"/>
          <w:sz w:val="12"/>
          <w:u w:val="single" w:color="231F20"/>
        </w:rPr>
        <w:t xml:space="preserve"> </w:t>
      </w:r>
      <w:r>
        <w:rPr>
          <w:rFonts w:ascii="Arial" w:hAnsi="Arial"/>
          <w:b/>
          <w:color w:val="231F20"/>
          <w:sz w:val="12"/>
          <w:u w:val="single" w:color="231F20"/>
        </w:rPr>
        <w:t>korunách</w:t>
      </w:r>
      <w:r>
        <w:rPr>
          <w:rFonts w:ascii="Arial" w:hAnsi="Arial"/>
          <w:b/>
          <w:color w:val="231F20"/>
          <w:spacing w:val="-5"/>
          <w:sz w:val="12"/>
          <w:u w:val="single" w:color="231F20"/>
        </w:rPr>
        <w:t xml:space="preserve"> </w:t>
      </w:r>
      <w:r>
        <w:rPr>
          <w:rFonts w:ascii="Arial" w:hAnsi="Arial"/>
          <w:b/>
          <w:color w:val="231F20"/>
          <w:sz w:val="12"/>
          <w:u w:val="single" w:color="231F20"/>
        </w:rPr>
        <w:t>českých</w:t>
      </w:r>
      <w:r>
        <w:rPr>
          <w:rFonts w:ascii="Arial" w:hAnsi="Arial"/>
          <w:b/>
          <w:color w:val="231F20"/>
          <w:spacing w:val="-5"/>
          <w:sz w:val="12"/>
          <w:u w:val="single" w:color="231F20"/>
        </w:rPr>
        <w:t xml:space="preserve"> </w:t>
      </w:r>
      <w:r>
        <w:rPr>
          <w:rFonts w:ascii="Arial" w:hAnsi="Arial"/>
          <w:b/>
          <w:color w:val="231F20"/>
          <w:sz w:val="12"/>
          <w:u w:val="single" w:color="231F20"/>
        </w:rPr>
        <w:t>bez</w:t>
      </w:r>
      <w:r>
        <w:rPr>
          <w:rFonts w:ascii="Arial" w:hAnsi="Arial"/>
          <w:b/>
          <w:color w:val="231F20"/>
          <w:spacing w:val="-3"/>
          <w:sz w:val="12"/>
          <w:u w:val="single" w:color="231F20"/>
        </w:rPr>
        <w:t xml:space="preserve"> </w:t>
      </w:r>
      <w:r>
        <w:rPr>
          <w:rFonts w:ascii="Arial" w:hAnsi="Arial"/>
          <w:b/>
          <w:color w:val="231F20"/>
          <w:sz w:val="12"/>
          <w:u w:val="single" w:color="231F20"/>
        </w:rPr>
        <w:t>DPH</w:t>
      </w:r>
      <w:r>
        <w:rPr>
          <w:rFonts w:ascii="Arial" w:hAnsi="Arial"/>
          <w:b/>
          <w:color w:val="231F20"/>
          <w:sz w:val="12"/>
        </w:rPr>
        <w:t>.</w:t>
      </w:r>
      <w:r>
        <w:rPr>
          <w:rFonts w:ascii="Arial" w:hAnsi="Arial"/>
          <w:b/>
          <w:color w:val="231F20"/>
          <w:spacing w:val="-3"/>
          <w:sz w:val="12"/>
        </w:rPr>
        <w:t xml:space="preserve"> </w:t>
      </w:r>
      <w:r>
        <w:rPr>
          <w:rFonts w:ascii="Arial" w:hAnsi="Arial"/>
          <w:b/>
          <w:color w:val="231F20"/>
          <w:sz w:val="12"/>
        </w:rPr>
        <w:t>Položkový</w:t>
      </w:r>
      <w:r>
        <w:rPr>
          <w:rFonts w:ascii="Arial" w:hAnsi="Arial"/>
          <w:b/>
          <w:color w:val="231F20"/>
          <w:spacing w:val="-5"/>
          <w:sz w:val="12"/>
        </w:rPr>
        <w:t xml:space="preserve"> </w:t>
      </w:r>
      <w:r>
        <w:rPr>
          <w:rFonts w:ascii="Arial" w:hAnsi="Arial"/>
          <w:b/>
          <w:color w:val="231F20"/>
          <w:sz w:val="12"/>
        </w:rPr>
        <w:t>rozpočet</w:t>
      </w:r>
      <w:r>
        <w:rPr>
          <w:rFonts w:ascii="Arial" w:hAnsi="Arial"/>
          <w:b/>
          <w:color w:val="231F20"/>
          <w:spacing w:val="-3"/>
          <w:sz w:val="12"/>
        </w:rPr>
        <w:t xml:space="preserve"> </w:t>
      </w:r>
      <w:r>
        <w:rPr>
          <w:rFonts w:ascii="Arial" w:hAnsi="Arial"/>
          <w:b/>
          <w:color w:val="231F20"/>
          <w:sz w:val="12"/>
        </w:rPr>
        <w:t>nesmí</w:t>
      </w:r>
      <w:r>
        <w:rPr>
          <w:rFonts w:ascii="Arial" w:hAnsi="Arial"/>
          <w:b/>
          <w:color w:val="231F20"/>
          <w:spacing w:val="-3"/>
          <w:sz w:val="12"/>
        </w:rPr>
        <w:t xml:space="preserve"> </w:t>
      </w:r>
      <w:r>
        <w:rPr>
          <w:rFonts w:ascii="Arial" w:hAnsi="Arial"/>
          <w:b/>
          <w:color w:val="231F20"/>
          <w:sz w:val="12"/>
        </w:rPr>
        <w:t>obsahovat</w:t>
      </w:r>
      <w:r>
        <w:rPr>
          <w:rFonts w:ascii="Arial" w:hAnsi="Arial"/>
          <w:b/>
          <w:color w:val="231F20"/>
          <w:spacing w:val="-3"/>
          <w:sz w:val="12"/>
        </w:rPr>
        <w:t xml:space="preserve"> </w:t>
      </w:r>
      <w:r>
        <w:rPr>
          <w:rFonts w:ascii="Arial" w:hAnsi="Arial"/>
          <w:b/>
          <w:color w:val="231F20"/>
          <w:sz w:val="12"/>
        </w:rPr>
        <w:t>nulovou</w:t>
      </w:r>
      <w:r>
        <w:rPr>
          <w:rFonts w:ascii="Arial" w:hAnsi="Arial"/>
          <w:b/>
          <w:color w:val="231F20"/>
          <w:spacing w:val="-5"/>
          <w:sz w:val="12"/>
        </w:rPr>
        <w:t xml:space="preserve"> </w:t>
      </w:r>
      <w:r>
        <w:rPr>
          <w:rFonts w:ascii="Arial" w:hAnsi="Arial"/>
          <w:b/>
          <w:color w:val="231F20"/>
          <w:sz w:val="12"/>
        </w:rPr>
        <w:t>hodnotu,</w:t>
      </w:r>
      <w:r>
        <w:rPr>
          <w:rFonts w:ascii="Arial" w:hAnsi="Arial"/>
          <w:b/>
          <w:color w:val="231F20"/>
          <w:spacing w:val="-3"/>
          <w:sz w:val="12"/>
        </w:rPr>
        <w:t xml:space="preserve"> </w:t>
      </w:r>
      <w:r>
        <w:rPr>
          <w:rFonts w:ascii="Arial" w:hAnsi="Arial"/>
          <w:b/>
          <w:color w:val="231F20"/>
          <w:sz w:val="12"/>
        </w:rPr>
        <w:t>text</w:t>
      </w:r>
      <w:r>
        <w:rPr>
          <w:rFonts w:ascii="Arial" w:hAnsi="Arial"/>
          <w:b/>
          <w:color w:val="231F20"/>
          <w:spacing w:val="-3"/>
          <w:sz w:val="12"/>
        </w:rPr>
        <w:t xml:space="preserve"> </w:t>
      </w:r>
      <w:r>
        <w:rPr>
          <w:rFonts w:ascii="Arial" w:hAnsi="Arial"/>
          <w:b/>
          <w:color w:val="231F20"/>
          <w:sz w:val="12"/>
        </w:rPr>
        <w:t>"zdarma",</w:t>
      </w:r>
      <w:r>
        <w:rPr>
          <w:rFonts w:ascii="Arial" w:hAnsi="Arial"/>
          <w:b/>
          <w:color w:val="231F20"/>
          <w:spacing w:val="-3"/>
          <w:sz w:val="12"/>
        </w:rPr>
        <w:t xml:space="preserve"> </w:t>
      </w:r>
      <w:r>
        <w:rPr>
          <w:rFonts w:ascii="Arial" w:hAnsi="Arial"/>
          <w:b/>
          <w:color w:val="231F20"/>
          <w:sz w:val="12"/>
        </w:rPr>
        <w:t>či</w:t>
      </w:r>
      <w:r>
        <w:rPr>
          <w:rFonts w:ascii="Arial" w:hAnsi="Arial"/>
          <w:b/>
          <w:color w:val="231F20"/>
          <w:spacing w:val="-3"/>
          <w:sz w:val="12"/>
        </w:rPr>
        <w:t xml:space="preserve"> </w:t>
      </w:r>
      <w:r>
        <w:rPr>
          <w:rFonts w:ascii="Arial" w:hAnsi="Arial"/>
          <w:b/>
          <w:color w:val="231F20"/>
          <w:sz w:val="12"/>
        </w:rPr>
        <w:t>"v</w:t>
      </w:r>
      <w:r>
        <w:rPr>
          <w:rFonts w:ascii="Arial" w:hAnsi="Arial"/>
          <w:b/>
          <w:color w:val="231F20"/>
          <w:spacing w:val="-5"/>
          <w:sz w:val="12"/>
        </w:rPr>
        <w:t xml:space="preserve"> </w:t>
      </w:r>
      <w:r>
        <w:rPr>
          <w:rFonts w:ascii="Arial" w:hAnsi="Arial"/>
          <w:b/>
          <w:color w:val="231F20"/>
          <w:sz w:val="12"/>
        </w:rPr>
        <w:t>ceně",</w:t>
      </w:r>
      <w:r>
        <w:rPr>
          <w:rFonts w:ascii="Arial" w:hAnsi="Arial"/>
          <w:b/>
          <w:color w:val="231F20"/>
          <w:spacing w:val="-3"/>
          <w:sz w:val="12"/>
        </w:rPr>
        <w:t xml:space="preserve"> </w:t>
      </w:r>
      <w:proofErr w:type="spellStart"/>
      <w:r>
        <w:rPr>
          <w:rFonts w:ascii="Arial" w:hAnsi="Arial"/>
          <w:b/>
          <w:color w:val="231F20"/>
          <w:sz w:val="12"/>
        </w:rPr>
        <w:t>výjma</w:t>
      </w:r>
      <w:proofErr w:type="spellEnd"/>
      <w:r>
        <w:rPr>
          <w:rFonts w:ascii="Arial" w:hAnsi="Arial"/>
          <w:b/>
          <w:color w:val="231F20"/>
          <w:spacing w:val="-3"/>
          <w:sz w:val="12"/>
        </w:rPr>
        <w:t xml:space="preserve"> </w:t>
      </w:r>
      <w:r>
        <w:rPr>
          <w:rFonts w:ascii="Arial" w:hAnsi="Arial"/>
          <w:b/>
          <w:color w:val="231F20"/>
          <w:sz w:val="12"/>
        </w:rPr>
        <w:t>položek, u kterých Zadavatel (Objednatel) takovou možnost</w:t>
      </w:r>
      <w:r>
        <w:rPr>
          <w:rFonts w:ascii="Arial" w:hAnsi="Arial"/>
          <w:b/>
          <w:color w:val="231F20"/>
          <w:spacing w:val="-15"/>
          <w:sz w:val="12"/>
        </w:rPr>
        <w:t xml:space="preserve"> </w:t>
      </w:r>
      <w:r>
        <w:rPr>
          <w:rFonts w:ascii="Arial" w:hAnsi="Arial"/>
          <w:b/>
          <w:color w:val="231F20"/>
          <w:sz w:val="12"/>
        </w:rPr>
        <w:t>připouští.</w:t>
      </w:r>
    </w:p>
    <w:p w14:paraId="567841AC" w14:textId="77777777" w:rsidR="00FC4348" w:rsidRDefault="00FC4348">
      <w:pPr>
        <w:pStyle w:val="Zkladntext"/>
        <w:rPr>
          <w:rFonts w:ascii="Arial"/>
          <w:b/>
          <w:sz w:val="20"/>
        </w:rPr>
      </w:pPr>
    </w:p>
    <w:p w14:paraId="5E7C3D06" w14:textId="77777777" w:rsidR="00FC4348" w:rsidRDefault="00FC4348">
      <w:pPr>
        <w:pStyle w:val="Zkladntext"/>
        <w:spacing w:before="2"/>
        <w:rPr>
          <w:rFonts w:ascii="Arial"/>
          <w:b/>
          <w:sz w:val="25"/>
        </w:rPr>
      </w:pPr>
    </w:p>
    <w:p w14:paraId="5F3DEB57" w14:textId="77777777" w:rsidR="00FC4348" w:rsidRDefault="003344F3">
      <w:pPr>
        <w:spacing w:before="78"/>
        <w:ind w:right="106"/>
        <w:jc w:val="right"/>
        <w:rPr>
          <w:sz w:val="11"/>
        </w:rPr>
      </w:pPr>
      <w:r>
        <w:rPr>
          <w:color w:val="231F20"/>
          <w:sz w:val="11"/>
        </w:rPr>
        <w:t>1/1</w:t>
      </w:r>
    </w:p>
    <w:sectPr w:rsidR="00FC4348">
      <w:pgSz w:w="11910" w:h="16840"/>
      <w:pgMar w:top="180" w:right="420" w:bottom="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27E"/>
    <w:multiLevelType w:val="hybridMultilevel"/>
    <w:tmpl w:val="9380089C"/>
    <w:lvl w:ilvl="0" w:tplc="C13A5FE2">
      <w:start w:val="4"/>
      <w:numFmt w:val="decimal"/>
      <w:lvlText w:val="%1)"/>
      <w:lvlJc w:val="left"/>
      <w:pPr>
        <w:ind w:left="513" w:hanging="396"/>
        <w:jc w:val="left"/>
      </w:pPr>
      <w:rPr>
        <w:rFonts w:ascii="Calibri" w:eastAsia="Calibri" w:hAnsi="Calibri" w:cs="Calibri" w:hint="default"/>
        <w:b/>
        <w:bCs/>
        <w:color w:val="231F20"/>
        <w:w w:val="100"/>
        <w:sz w:val="24"/>
        <w:szCs w:val="24"/>
      </w:rPr>
    </w:lvl>
    <w:lvl w:ilvl="1" w:tplc="CF7AFF1E">
      <w:numFmt w:val="bullet"/>
      <w:lvlText w:val="•"/>
      <w:lvlJc w:val="left"/>
      <w:pPr>
        <w:ind w:left="720" w:hanging="396"/>
      </w:pPr>
      <w:rPr>
        <w:rFonts w:hint="default"/>
      </w:rPr>
    </w:lvl>
    <w:lvl w:ilvl="2" w:tplc="DFD6B6E8">
      <w:numFmt w:val="bullet"/>
      <w:lvlText w:val="•"/>
      <w:lvlJc w:val="left"/>
      <w:pPr>
        <w:ind w:left="1117" w:hanging="396"/>
      </w:pPr>
      <w:rPr>
        <w:rFonts w:hint="default"/>
      </w:rPr>
    </w:lvl>
    <w:lvl w:ilvl="3" w:tplc="7C3C84EA">
      <w:numFmt w:val="bullet"/>
      <w:lvlText w:val="•"/>
      <w:lvlJc w:val="left"/>
      <w:pPr>
        <w:ind w:left="1515" w:hanging="396"/>
      </w:pPr>
      <w:rPr>
        <w:rFonts w:hint="default"/>
      </w:rPr>
    </w:lvl>
    <w:lvl w:ilvl="4" w:tplc="9094F6CC">
      <w:numFmt w:val="bullet"/>
      <w:lvlText w:val="•"/>
      <w:lvlJc w:val="left"/>
      <w:pPr>
        <w:ind w:left="1913" w:hanging="396"/>
      </w:pPr>
      <w:rPr>
        <w:rFonts w:hint="default"/>
      </w:rPr>
    </w:lvl>
    <w:lvl w:ilvl="5" w:tplc="96DCED5E">
      <w:numFmt w:val="bullet"/>
      <w:lvlText w:val="•"/>
      <w:lvlJc w:val="left"/>
      <w:pPr>
        <w:ind w:left="2310" w:hanging="396"/>
      </w:pPr>
      <w:rPr>
        <w:rFonts w:hint="default"/>
      </w:rPr>
    </w:lvl>
    <w:lvl w:ilvl="6" w:tplc="D9985A2A">
      <w:numFmt w:val="bullet"/>
      <w:lvlText w:val="•"/>
      <w:lvlJc w:val="left"/>
      <w:pPr>
        <w:ind w:left="2708" w:hanging="396"/>
      </w:pPr>
      <w:rPr>
        <w:rFonts w:hint="default"/>
      </w:rPr>
    </w:lvl>
    <w:lvl w:ilvl="7" w:tplc="6602F9B4">
      <w:numFmt w:val="bullet"/>
      <w:lvlText w:val="•"/>
      <w:lvlJc w:val="left"/>
      <w:pPr>
        <w:ind w:left="3106" w:hanging="396"/>
      </w:pPr>
      <w:rPr>
        <w:rFonts w:hint="default"/>
      </w:rPr>
    </w:lvl>
    <w:lvl w:ilvl="8" w:tplc="213A17A0">
      <w:numFmt w:val="bullet"/>
      <w:lvlText w:val="•"/>
      <w:lvlJc w:val="left"/>
      <w:pPr>
        <w:ind w:left="3503" w:hanging="396"/>
      </w:pPr>
      <w:rPr>
        <w:rFonts w:hint="default"/>
      </w:rPr>
    </w:lvl>
  </w:abstractNum>
  <w:abstractNum w:abstractNumId="1" w15:restartNumberingAfterBreak="0">
    <w:nsid w:val="13FF4FEA"/>
    <w:multiLevelType w:val="hybridMultilevel"/>
    <w:tmpl w:val="09D0EB14"/>
    <w:lvl w:ilvl="0" w:tplc="F692DDAC">
      <w:start w:val="1"/>
      <w:numFmt w:val="decimal"/>
      <w:lvlText w:val="%1)"/>
      <w:lvlJc w:val="left"/>
      <w:pPr>
        <w:ind w:left="545" w:hanging="428"/>
        <w:jc w:val="left"/>
      </w:pPr>
      <w:rPr>
        <w:rFonts w:ascii="Calibri" w:eastAsia="Calibri" w:hAnsi="Calibri" w:cs="Calibri" w:hint="default"/>
        <w:b/>
        <w:bCs/>
        <w:color w:val="231F20"/>
        <w:w w:val="100"/>
        <w:sz w:val="22"/>
        <w:szCs w:val="22"/>
      </w:rPr>
    </w:lvl>
    <w:lvl w:ilvl="1" w:tplc="C24EAC64">
      <w:numFmt w:val="bullet"/>
      <w:lvlText w:val="•"/>
      <w:lvlJc w:val="left"/>
      <w:pPr>
        <w:ind w:left="1416" w:hanging="428"/>
      </w:pPr>
      <w:rPr>
        <w:rFonts w:hint="default"/>
      </w:rPr>
    </w:lvl>
    <w:lvl w:ilvl="2" w:tplc="2A58DDAE">
      <w:numFmt w:val="bullet"/>
      <w:lvlText w:val="•"/>
      <w:lvlJc w:val="left"/>
      <w:pPr>
        <w:ind w:left="2292" w:hanging="428"/>
      </w:pPr>
      <w:rPr>
        <w:rFonts w:hint="default"/>
      </w:rPr>
    </w:lvl>
    <w:lvl w:ilvl="3" w:tplc="E090B63C">
      <w:numFmt w:val="bullet"/>
      <w:lvlText w:val="•"/>
      <w:lvlJc w:val="left"/>
      <w:pPr>
        <w:ind w:left="3169" w:hanging="428"/>
      </w:pPr>
      <w:rPr>
        <w:rFonts w:hint="default"/>
      </w:rPr>
    </w:lvl>
    <w:lvl w:ilvl="4" w:tplc="B396F33A">
      <w:numFmt w:val="bullet"/>
      <w:lvlText w:val="•"/>
      <w:lvlJc w:val="left"/>
      <w:pPr>
        <w:ind w:left="4045" w:hanging="428"/>
      </w:pPr>
      <w:rPr>
        <w:rFonts w:hint="default"/>
      </w:rPr>
    </w:lvl>
    <w:lvl w:ilvl="5" w:tplc="9B8E2CF6">
      <w:numFmt w:val="bullet"/>
      <w:lvlText w:val="•"/>
      <w:lvlJc w:val="left"/>
      <w:pPr>
        <w:ind w:left="4922" w:hanging="428"/>
      </w:pPr>
      <w:rPr>
        <w:rFonts w:hint="default"/>
      </w:rPr>
    </w:lvl>
    <w:lvl w:ilvl="6" w:tplc="38AA2DE6">
      <w:numFmt w:val="bullet"/>
      <w:lvlText w:val="•"/>
      <w:lvlJc w:val="left"/>
      <w:pPr>
        <w:ind w:left="5798" w:hanging="428"/>
      </w:pPr>
      <w:rPr>
        <w:rFonts w:hint="default"/>
      </w:rPr>
    </w:lvl>
    <w:lvl w:ilvl="7" w:tplc="29DA0F2A">
      <w:numFmt w:val="bullet"/>
      <w:lvlText w:val="•"/>
      <w:lvlJc w:val="left"/>
      <w:pPr>
        <w:ind w:left="6675" w:hanging="428"/>
      </w:pPr>
      <w:rPr>
        <w:rFonts w:hint="default"/>
      </w:rPr>
    </w:lvl>
    <w:lvl w:ilvl="8" w:tplc="404AA3B8">
      <w:numFmt w:val="bullet"/>
      <w:lvlText w:val="•"/>
      <w:lvlJc w:val="left"/>
      <w:pPr>
        <w:ind w:left="7551" w:hanging="428"/>
      </w:pPr>
      <w:rPr>
        <w:rFonts w:hint="default"/>
      </w:rPr>
    </w:lvl>
  </w:abstractNum>
  <w:abstractNum w:abstractNumId="2" w15:restartNumberingAfterBreak="0">
    <w:nsid w:val="17607F70"/>
    <w:multiLevelType w:val="hybridMultilevel"/>
    <w:tmpl w:val="A3CA1D66"/>
    <w:lvl w:ilvl="0" w:tplc="295C3A72">
      <w:start w:val="1"/>
      <w:numFmt w:val="decimal"/>
      <w:lvlText w:val="%1)"/>
      <w:lvlJc w:val="left"/>
      <w:pPr>
        <w:ind w:left="513" w:hanging="396"/>
        <w:jc w:val="left"/>
      </w:pPr>
      <w:rPr>
        <w:rFonts w:ascii="Calibri" w:eastAsia="Calibri" w:hAnsi="Calibri" w:cs="Calibri" w:hint="default"/>
        <w:b/>
        <w:bCs/>
        <w:color w:val="231F20"/>
        <w:w w:val="100"/>
        <w:sz w:val="24"/>
        <w:szCs w:val="24"/>
      </w:rPr>
    </w:lvl>
    <w:lvl w:ilvl="1" w:tplc="76701A9A">
      <w:start w:val="1"/>
      <w:numFmt w:val="lowerLetter"/>
      <w:lvlText w:val="%2)"/>
      <w:lvlJc w:val="left"/>
      <w:pPr>
        <w:ind w:left="912" w:hanging="312"/>
        <w:jc w:val="left"/>
      </w:pPr>
      <w:rPr>
        <w:rFonts w:ascii="Calibri" w:eastAsia="Calibri" w:hAnsi="Calibri" w:cs="Calibri" w:hint="default"/>
        <w:b/>
        <w:bCs/>
        <w:color w:val="231F20"/>
        <w:spacing w:val="-1"/>
        <w:w w:val="100"/>
        <w:sz w:val="22"/>
        <w:szCs w:val="22"/>
      </w:rPr>
    </w:lvl>
    <w:lvl w:ilvl="2" w:tplc="C9427E40">
      <w:numFmt w:val="bullet"/>
      <w:lvlText w:val="•"/>
      <w:lvlJc w:val="left"/>
      <w:pPr>
        <w:ind w:left="1851" w:hanging="312"/>
      </w:pPr>
      <w:rPr>
        <w:rFonts w:hint="default"/>
      </w:rPr>
    </w:lvl>
    <w:lvl w:ilvl="3" w:tplc="01BAB06C">
      <w:numFmt w:val="bullet"/>
      <w:lvlText w:val="•"/>
      <w:lvlJc w:val="left"/>
      <w:pPr>
        <w:ind w:left="2783" w:hanging="312"/>
      </w:pPr>
      <w:rPr>
        <w:rFonts w:hint="default"/>
      </w:rPr>
    </w:lvl>
    <w:lvl w:ilvl="4" w:tplc="8DDEDFCA">
      <w:numFmt w:val="bullet"/>
      <w:lvlText w:val="•"/>
      <w:lvlJc w:val="left"/>
      <w:pPr>
        <w:ind w:left="3714" w:hanging="312"/>
      </w:pPr>
      <w:rPr>
        <w:rFonts w:hint="default"/>
      </w:rPr>
    </w:lvl>
    <w:lvl w:ilvl="5" w:tplc="F0C44A20">
      <w:numFmt w:val="bullet"/>
      <w:lvlText w:val="•"/>
      <w:lvlJc w:val="left"/>
      <w:pPr>
        <w:ind w:left="4646" w:hanging="312"/>
      </w:pPr>
      <w:rPr>
        <w:rFonts w:hint="default"/>
      </w:rPr>
    </w:lvl>
    <w:lvl w:ilvl="6" w:tplc="31A62D58">
      <w:numFmt w:val="bullet"/>
      <w:lvlText w:val="•"/>
      <w:lvlJc w:val="left"/>
      <w:pPr>
        <w:ind w:left="5578" w:hanging="312"/>
      </w:pPr>
      <w:rPr>
        <w:rFonts w:hint="default"/>
      </w:rPr>
    </w:lvl>
    <w:lvl w:ilvl="7" w:tplc="152A5A78">
      <w:numFmt w:val="bullet"/>
      <w:lvlText w:val="•"/>
      <w:lvlJc w:val="left"/>
      <w:pPr>
        <w:ind w:left="6509" w:hanging="312"/>
      </w:pPr>
      <w:rPr>
        <w:rFonts w:hint="default"/>
      </w:rPr>
    </w:lvl>
    <w:lvl w:ilvl="8" w:tplc="2760F34E">
      <w:numFmt w:val="bullet"/>
      <w:lvlText w:val="•"/>
      <w:lvlJc w:val="left"/>
      <w:pPr>
        <w:ind w:left="7441" w:hanging="312"/>
      </w:pPr>
      <w:rPr>
        <w:rFonts w:hint="default"/>
      </w:rPr>
    </w:lvl>
  </w:abstractNum>
  <w:abstractNum w:abstractNumId="3" w15:restartNumberingAfterBreak="0">
    <w:nsid w:val="1A4D21C7"/>
    <w:multiLevelType w:val="hybridMultilevel"/>
    <w:tmpl w:val="FA3ED72C"/>
    <w:lvl w:ilvl="0" w:tplc="5DD08100">
      <w:start w:val="1"/>
      <w:numFmt w:val="decimal"/>
      <w:lvlText w:val="%1)"/>
      <w:lvlJc w:val="left"/>
      <w:pPr>
        <w:ind w:left="513" w:hanging="396"/>
        <w:jc w:val="left"/>
      </w:pPr>
      <w:rPr>
        <w:rFonts w:ascii="Calibri" w:eastAsia="Calibri" w:hAnsi="Calibri" w:cs="Calibri" w:hint="default"/>
        <w:b/>
        <w:bCs/>
        <w:color w:val="231F20"/>
        <w:w w:val="100"/>
        <w:sz w:val="24"/>
        <w:szCs w:val="24"/>
      </w:rPr>
    </w:lvl>
    <w:lvl w:ilvl="1" w:tplc="6590B786">
      <w:start w:val="1"/>
      <w:numFmt w:val="lowerLetter"/>
      <w:lvlText w:val="%2)"/>
      <w:lvlJc w:val="left"/>
      <w:pPr>
        <w:ind w:left="545" w:hanging="312"/>
        <w:jc w:val="left"/>
      </w:pPr>
      <w:rPr>
        <w:rFonts w:ascii="Calibri" w:eastAsia="Calibri" w:hAnsi="Calibri" w:cs="Calibri" w:hint="default"/>
        <w:b/>
        <w:bCs/>
        <w:color w:val="231F20"/>
        <w:spacing w:val="-1"/>
        <w:w w:val="100"/>
        <w:sz w:val="22"/>
        <w:szCs w:val="22"/>
      </w:rPr>
    </w:lvl>
    <w:lvl w:ilvl="2" w:tplc="12E2DD22">
      <w:numFmt w:val="bullet"/>
      <w:lvlText w:val="•"/>
      <w:lvlJc w:val="left"/>
      <w:pPr>
        <w:ind w:left="1513" w:hanging="312"/>
      </w:pPr>
      <w:rPr>
        <w:rFonts w:hint="default"/>
      </w:rPr>
    </w:lvl>
    <w:lvl w:ilvl="3" w:tplc="1BBE90E4">
      <w:numFmt w:val="bullet"/>
      <w:lvlText w:val="•"/>
      <w:lvlJc w:val="left"/>
      <w:pPr>
        <w:ind w:left="2487" w:hanging="312"/>
      </w:pPr>
      <w:rPr>
        <w:rFonts w:hint="default"/>
      </w:rPr>
    </w:lvl>
    <w:lvl w:ilvl="4" w:tplc="00869614">
      <w:numFmt w:val="bullet"/>
      <w:lvlText w:val="•"/>
      <w:lvlJc w:val="left"/>
      <w:pPr>
        <w:ind w:left="3461" w:hanging="312"/>
      </w:pPr>
      <w:rPr>
        <w:rFonts w:hint="default"/>
      </w:rPr>
    </w:lvl>
    <w:lvl w:ilvl="5" w:tplc="080AB5EA">
      <w:numFmt w:val="bullet"/>
      <w:lvlText w:val="•"/>
      <w:lvlJc w:val="left"/>
      <w:pPr>
        <w:ind w:left="4435" w:hanging="312"/>
      </w:pPr>
      <w:rPr>
        <w:rFonts w:hint="default"/>
      </w:rPr>
    </w:lvl>
    <w:lvl w:ilvl="6" w:tplc="6150C86E">
      <w:numFmt w:val="bullet"/>
      <w:lvlText w:val="•"/>
      <w:lvlJc w:val="left"/>
      <w:pPr>
        <w:ind w:left="5409" w:hanging="312"/>
      </w:pPr>
      <w:rPr>
        <w:rFonts w:hint="default"/>
      </w:rPr>
    </w:lvl>
    <w:lvl w:ilvl="7" w:tplc="C0AE69EA">
      <w:numFmt w:val="bullet"/>
      <w:lvlText w:val="•"/>
      <w:lvlJc w:val="left"/>
      <w:pPr>
        <w:ind w:left="6382" w:hanging="312"/>
      </w:pPr>
      <w:rPr>
        <w:rFonts w:hint="default"/>
      </w:rPr>
    </w:lvl>
    <w:lvl w:ilvl="8" w:tplc="D4EAB09C">
      <w:numFmt w:val="bullet"/>
      <w:lvlText w:val="•"/>
      <w:lvlJc w:val="left"/>
      <w:pPr>
        <w:ind w:left="7356" w:hanging="312"/>
      </w:pPr>
      <w:rPr>
        <w:rFonts w:hint="default"/>
      </w:rPr>
    </w:lvl>
  </w:abstractNum>
  <w:abstractNum w:abstractNumId="4" w15:restartNumberingAfterBreak="0">
    <w:nsid w:val="23411DF2"/>
    <w:multiLevelType w:val="hybridMultilevel"/>
    <w:tmpl w:val="F5765B50"/>
    <w:lvl w:ilvl="0" w:tplc="887A4C96">
      <w:start w:val="1"/>
      <w:numFmt w:val="decimal"/>
      <w:lvlText w:val="%1)"/>
      <w:lvlJc w:val="left"/>
      <w:pPr>
        <w:ind w:left="545" w:hanging="428"/>
        <w:jc w:val="left"/>
      </w:pPr>
      <w:rPr>
        <w:rFonts w:ascii="Calibri" w:eastAsia="Calibri" w:hAnsi="Calibri" w:cs="Calibri" w:hint="default"/>
        <w:b/>
        <w:bCs/>
        <w:color w:val="231F20"/>
        <w:w w:val="100"/>
        <w:sz w:val="22"/>
        <w:szCs w:val="22"/>
      </w:rPr>
    </w:lvl>
    <w:lvl w:ilvl="1" w:tplc="7B247834">
      <w:numFmt w:val="bullet"/>
      <w:lvlText w:val="•"/>
      <w:lvlJc w:val="left"/>
      <w:pPr>
        <w:ind w:left="1414" w:hanging="428"/>
      </w:pPr>
      <w:rPr>
        <w:rFonts w:hint="default"/>
      </w:rPr>
    </w:lvl>
    <w:lvl w:ilvl="2" w:tplc="ED2C5A98">
      <w:numFmt w:val="bullet"/>
      <w:lvlText w:val="•"/>
      <w:lvlJc w:val="left"/>
      <w:pPr>
        <w:ind w:left="2288" w:hanging="428"/>
      </w:pPr>
      <w:rPr>
        <w:rFonts w:hint="default"/>
      </w:rPr>
    </w:lvl>
    <w:lvl w:ilvl="3" w:tplc="08B08886">
      <w:numFmt w:val="bullet"/>
      <w:lvlText w:val="•"/>
      <w:lvlJc w:val="left"/>
      <w:pPr>
        <w:ind w:left="3163" w:hanging="428"/>
      </w:pPr>
      <w:rPr>
        <w:rFonts w:hint="default"/>
      </w:rPr>
    </w:lvl>
    <w:lvl w:ilvl="4" w:tplc="101C5354">
      <w:numFmt w:val="bullet"/>
      <w:lvlText w:val="•"/>
      <w:lvlJc w:val="left"/>
      <w:pPr>
        <w:ind w:left="4037" w:hanging="428"/>
      </w:pPr>
      <w:rPr>
        <w:rFonts w:hint="default"/>
      </w:rPr>
    </w:lvl>
    <w:lvl w:ilvl="5" w:tplc="1B108FA2">
      <w:numFmt w:val="bullet"/>
      <w:lvlText w:val="•"/>
      <w:lvlJc w:val="left"/>
      <w:pPr>
        <w:ind w:left="4912" w:hanging="428"/>
      </w:pPr>
      <w:rPr>
        <w:rFonts w:hint="default"/>
      </w:rPr>
    </w:lvl>
    <w:lvl w:ilvl="6" w:tplc="CECE31FC">
      <w:numFmt w:val="bullet"/>
      <w:lvlText w:val="•"/>
      <w:lvlJc w:val="left"/>
      <w:pPr>
        <w:ind w:left="5786" w:hanging="428"/>
      </w:pPr>
      <w:rPr>
        <w:rFonts w:hint="default"/>
      </w:rPr>
    </w:lvl>
    <w:lvl w:ilvl="7" w:tplc="E996A258">
      <w:numFmt w:val="bullet"/>
      <w:lvlText w:val="•"/>
      <w:lvlJc w:val="left"/>
      <w:pPr>
        <w:ind w:left="6661" w:hanging="428"/>
      </w:pPr>
      <w:rPr>
        <w:rFonts w:hint="default"/>
      </w:rPr>
    </w:lvl>
    <w:lvl w:ilvl="8" w:tplc="78782CCA">
      <w:numFmt w:val="bullet"/>
      <w:lvlText w:val="•"/>
      <w:lvlJc w:val="left"/>
      <w:pPr>
        <w:ind w:left="7535" w:hanging="428"/>
      </w:pPr>
      <w:rPr>
        <w:rFonts w:hint="default"/>
      </w:rPr>
    </w:lvl>
  </w:abstractNum>
  <w:abstractNum w:abstractNumId="5" w15:restartNumberingAfterBreak="0">
    <w:nsid w:val="3371394F"/>
    <w:multiLevelType w:val="hybridMultilevel"/>
    <w:tmpl w:val="85267784"/>
    <w:lvl w:ilvl="0" w:tplc="9452A840">
      <w:start w:val="1"/>
      <w:numFmt w:val="decimal"/>
      <w:lvlText w:val="%1)"/>
      <w:lvlJc w:val="left"/>
      <w:pPr>
        <w:ind w:left="513" w:hanging="396"/>
        <w:jc w:val="left"/>
      </w:pPr>
      <w:rPr>
        <w:rFonts w:ascii="Calibri" w:eastAsia="Calibri" w:hAnsi="Calibri" w:cs="Calibri" w:hint="default"/>
        <w:b/>
        <w:bCs/>
        <w:color w:val="231F20"/>
        <w:w w:val="100"/>
        <w:sz w:val="24"/>
        <w:szCs w:val="24"/>
      </w:rPr>
    </w:lvl>
    <w:lvl w:ilvl="1" w:tplc="3762257E">
      <w:start w:val="1"/>
      <w:numFmt w:val="lowerLetter"/>
      <w:lvlText w:val="%2)"/>
      <w:lvlJc w:val="left"/>
      <w:pPr>
        <w:ind w:left="912" w:hanging="312"/>
        <w:jc w:val="left"/>
      </w:pPr>
      <w:rPr>
        <w:rFonts w:ascii="Calibri" w:eastAsia="Calibri" w:hAnsi="Calibri" w:cs="Calibri" w:hint="default"/>
        <w:b/>
        <w:bCs/>
        <w:color w:val="231F20"/>
        <w:spacing w:val="-1"/>
        <w:w w:val="100"/>
        <w:sz w:val="22"/>
        <w:szCs w:val="22"/>
      </w:rPr>
    </w:lvl>
    <w:lvl w:ilvl="2" w:tplc="D79657DC">
      <w:numFmt w:val="bullet"/>
      <w:lvlText w:val=""/>
      <w:lvlJc w:val="left"/>
      <w:pPr>
        <w:ind w:left="1250" w:hanging="339"/>
      </w:pPr>
      <w:rPr>
        <w:rFonts w:ascii="Symbol" w:eastAsia="Symbol" w:hAnsi="Symbol" w:cs="Symbol" w:hint="default"/>
        <w:color w:val="231F20"/>
        <w:w w:val="100"/>
        <w:sz w:val="22"/>
        <w:szCs w:val="22"/>
      </w:rPr>
    </w:lvl>
    <w:lvl w:ilvl="3" w:tplc="F392BEE6">
      <w:numFmt w:val="bullet"/>
      <w:lvlText w:val="•"/>
      <w:lvlJc w:val="left"/>
      <w:pPr>
        <w:ind w:left="2265" w:hanging="339"/>
      </w:pPr>
      <w:rPr>
        <w:rFonts w:hint="default"/>
      </w:rPr>
    </w:lvl>
    <w:lvl w:ilvl="4" w:tplc="3370CBBE">
      <w:numFmt w:val="bullet"/>
      <w:lvlText w:val="•"/>
      <w:lvlJc w:val="left"/>
      <w:pPr>
        <w:ind w:left="3271" w:hanging="339"/>
      </w:pPr>
      <w:rPr>
        <w:rFonts w:hint="default"/>
      </w:rPr>
    </w:lvl>
    <w:lvl w:ilvl="5" w:tplc="C71873E8">
      <w:numFmt w:val="bullet"/>
      <w:lvlText w:val="•"/>
      <w:lvlJc w:val="left"/>
      <w:pPr>
        <w:ind w:left="4276" w:hanging="339"/>
      </w:pPr>
      <w:rPr>
        <w:rFonts w:hint="default"/>
      </w:rPr>
    </w:lvl>
    <w:lvl w:ilvl="6" w:tplc="1D909D3A">
      <w:numFmt w:val="bullet"/>
      <w:lvlText w:val="•"/>
      <w:lvlJc w:val="left"/>
      <w:pPr>
        <w:ind w:left="5282" w:hanging="339"/>
      </w:pPr>
      <w:rPr>
        <w:rFonts w:hint="default"/>
      </w:rPr>
    </w:lvl>
    <w:lvl w:ilvl="7" w:tplc="37CCE3A4">
      <w:numFmt w:val="bullet"/>
      <w:lvlText w:val="•"/>
      <w:lvlJc w:val="left"/>
      <w:pPr>
        <w:ind w:left="6287" w:hanging="339"/>
      </w:pPr>
      <w:rPr>
        <w:rFonts w:hint="default"/>
      </w:rPr>
    </w:lvl>
    <w:lvl w:ilvl="8" w:tplc="C3B80DEA">
      <w:numFmt w:val="bullet"/>
      <w:lvlText w:val="•"/>
      <w:lvlJc w:val="left"/>
      <w:pPr>
        <w:ind w:left="7293" w:hanging="339"/>
      </w:pPr>
      <w:rPr>
        <w:rFonts w:hint="default"/>
      </w:rPr>
    </w:lvl>
  </w:abstractNum>
  <w:abstractNum w:abstractNumId="6" w15:restartNumberingAfterBreak="0">
    <w:nsid w:val="3A947AA4"/>
    <w:multiLevelType w:val="hybridMultilevel"/>
    <w:tmpl w:val="5D2E390E"/>
    <w:lvl w:ilvl="0" w:tplc="2B442466">
      <w:start w:val="1"/>
      <w:numFmt w:val="decimal"/>
      <w:lvlText w:val="%1)"/>
      <w:lvlJc w:val="left"/>
      <w:pPr>
        <w:ind w:left="513" w:hanging="396"/>
        <w:jc w:val="left"/>
      </w:pPr>
      <w:rPr>
        <w:rFonts w:ascii="Calibri" w:eastAsia="Calibri" w:hAnsi="Calibri" w:cs="Calibri" w:hint="default"/>
        <w:b/>
        <w:bCs/>
        <w:color w:val="231F20"/>
        <w:w w:val="100"/>
        <w:sz w:val="24"/>
        <w:szCs w:val="24"/>
      </w:rPr>
    </w:lvl>
    <w:lvl w:ilvl="1" w:tplc="E926FAA8">
      <w:numFmt w:val="bullet"/>
      <w:lvlText w:val="•"/>
      <w:lvlJc w:val="left"/>
      <w:pPr>
        <w:ind w:left="1404" w:hanging="396"/>
      </w:pPr>
      <w:rPr>
        <w:rFonts w:hint="default"/>
      </w:rPr>
    </w:lvl>
    <w:lvl w:ilvl="2" w:tplc="A752655C">
      <w:numFmt w:val="bullet"/>
      <w:lvlText w:val="•"/>
      <w:lvlJc w:val="left"/>
      <w:pPr>
        <w:ind w:left="2288" w:hanging="396"/>
      </w:pPr>
      <w:rPr>
        <w:rFonts w:hint="default"/>
      </w:rPr>
    </w:lvl>
    <w:lvl w:ilvl="3" w:tplc="08C4B90C">
      <w:numFmt w:val="bullet"/>
      <w:lvlText w:val="•"/>
      <w:lvlJc w:val="left"/>
      <w:pPr>
        <w:ind w:left="3173" w:hanging="396"/>
      </w:pPr>
      <w:rPr>
        <w:rFonts w:hint="default"/>
      </w:rPr>
    </w:lvl>
    <w:lvl w:ilvl="4" w:tplc="9968AB8C">
      <w:numFmt w:val="bullet"/>
      <w:lvlText w:val="•"/>
      <w:lvlJc w:val="left"/>
      <w:pPr>
        <w:ind w:left="4057" w:hanging="396"/>
      </w:pPr>
      <w:rPr>
        <w:rFonts w:hint="default"/>
      </w:rPr>
    </w:lvl>
    <w:lvl w:ilvl="5" w:tplc="9D0C81B6">
      <w:numFmt w:val="bullet"/>
      <w:lvlText w:val="•"/>
      <w:lvlJc w:val="left"/>
      <w:pPr>
        <w:ind w:left="4942" w:hanging="396"/>
      </w:pPr>
      <w:rPr>
        <w:rFonts w:hint="default"/>
      </w:rPr>
    </w:lvl>
    <w:lvl w:ilvl="6" w:tplc="B3E29A68">
      <w:numFmt w:val="bullet"/>
      <w:lvlText w:val="•"/>
      <w:lvlJc w:val="left"/>
      <w:pPr>
        <w:ind w:left="5826" w:hanging="396"/>
      </w:pPr>
      <w:rPr>
        <w:rFonts w:hint="default"/>
      </w:rPr>
    </w:lvl>
    <w:lvl w:ilvl="7" w:tplc="06D0CE4C">
      <w:numFmt w:val="bullet"/>
      <w:lvlText w:val="•"/>
      <w:lvlJc w:val="left"/>
      <w:pPr>
        <w:ind w:left="6711" w:hanging="396"/>
      </w:pPr>
      <w:rPr>
        <w:rFonts w:hint="default"/>
      </w:rPr>
    </w:lvl>
    <w:lvl w:ilvl="8" w:tplc="C8E48002">
      <w:numFmt w:val="bullet"/>
      <w:lvlText w:val="•"/>
      <w:lvlJc w:val="left"/>
      <w:pPr>
        <w:ind w:left="7595" w:hanging="396"/>
      </w:pPr>
      <w:rPr>
        <w:rFonts w:hint="default"/>
      </w:rPr>
    </w:lvl>
  </w:abstractNum>
  <w:abstractNum w:abstractNumId="7" w15:restartNumberingAfterBreak="0">
    <w:nsid w:val="3D1A56CE"/>
    <w:multiLevelType w:val="hybridMultilevel"/>
    <w:tmpl w:val="DE980710"/>
    <w:lvl w:ilvl="0" w:tplc="607C0DCA">
      <w:start w:val="2"/>
      <w:numFmt w:val="decimal"/>
      <w:lvlText w:val="%1)"/>
      <w:lvlJc w:val="left"/>
      <w:pPr>
        <w:ind w:left="513" w:hanging="396"/>
        <w:jc w:val="left"/>
      </w:pPr>
      <w:rPr>
        <w:rFonts w:ascii="Calibri" w:eastAsia="Calibri" w:hAnsi="Calibri" w:cs="Calibri" w:hint="default"/>
        <w:b/>
        <w:bCs/>
        <w:color w:val="231F20"/>
        <w:w w:val="100"/>
        <w:sz w:val="24"/>
        <w:szCs w:val="24"/>
      </w:rPr>
    </w:lvl>
    <w:lvl w:ilvl="1" w:tplc="70A84A2A">
      <w:start w:val="1"/>
      <w:numFmt w:val="lowerLetter"/>
      <w:lvlText w:val="%2)"/>
      <w:lvlJc w:val="left"/>
      <w:pPr>
        <w:ind w:left="825" w:hanging="312"/>
        <w:jc w:val="left"/>
      </w:pPr>
      <w:rPr>
        <w:rFonts w:ascii="Calibri" w:eastAsia="Calibri" w:hAnsi="Calibri" w:cs="Calibri" w:hint="default"/>
        <w:b/>
        <w:bCs/>
        <w:color w:val="231F20"/>
        <w:spacing w:val="-1"/>
        <w:w w:val="100"/>
        <w:sz w:val="22"/>
        <w:szCs w:val="22"/>
      </w:rPr>
    </w:lvl>
    <w:lvl w:ilvl="2" w:tplc="9D94BAE4">
      <w:numFmt w:val="bullet"/>
      <w:lvlText w:val="•"/>
      <w:lvlJc w:val="left"/>
      <w:pPr>
        <w:ind w:left="1762" w:hanging="312"/>
      </w:pPr>
      <w:rPr>
        <w:rFonts w:hint="default"/>
      </w:rPr>
    </w:lvl>
    <w:lvl w:ilvl="3" w:tplc="6546A99A">
      <w:numFmt w:val="bullet"/>
      <w:lvlText w:val="•"/>
      <w:lvlJc w:val="left"/>
      <w:pPr>
        <w:ind w:left="2705" w:hanging="312"/>
      </w:pPr>
      <w:rPr>
        <w:rFonts w:hint="default"/>
      </w:rPr>
    </w:lvl>
    <w:lvl w:ilvl="4" w:tplc="F370C642">
      <w:numFmt w:val="bullet"/>
      <w:lvlText w:val="•"/>
      <w:lvlJc w:val="left"/>
      <w:pPr>
        <w:ind w:left="3648" w:hanging="312"/>
      </w:pPr>
      <w:rPr>
        <w:rFonts w:hint="default"/>
      </w:rPr>
    </w:lvl>
    <w:lvl w:ilvl="5" w:tplc="83921CD4">
      <w:numFmt w:val="bullet"/>
      <w:lvlText w:val="•"/>
      <w:lvlJc w:val="left"/>
      <w:pPr>
        <w:ind w:left="4590" w:hanging="312"/>
      </w:pPr>
      <w:rPr>
        <w:rFonts w:hint="default"/>
      </w:rPr>
    </w:lvl>
    <w:lvl w:ilvl="6" w:tplc="3F46D358">
      <w:numFmt w:val="bullet"/>
      <w:lvlText w:val="•"/>
      <w:lvlJc w:val="left"/>
      <w:pPr>
        <w:ind w:left="5533" w:hanging="312"/>
      </w:pPr>
      <w:rPr>
        <w:rFonts w:hint="default"/>
      </w:rPr>
    </w:lvl>
    <w:lvl w:ilvl="7" w:tplc="6A7452FA">
      <w:numFmt w:val="bullet"/>
      <w:lvlText w:val="•"/>
      <w:lvlJc w:val="left"/>
      <w:pPr>
        <w:ind w:left="6476" w:hanging="312"/>
      </w:pPr>
      <w:rPr>
        <w:rFonts w:hint="default"/>
      </w:rPr>
    </w:lvl>
    <w:lvl w:ilvl="8" w:tplc="C4C06DEA">
      <w:numFmt w:val="bullet"/>
      <w:lvlText w:val="•"/>
      <w:lvlJc w:val="left"/>
      <w:pPr>
        <w:ind w:left="7418" w:hanging="312"/>
      </w:pPr>
      <w:rPr>
        <w:rFonts w:hint="default"/>
      </w:rPr>
    </w:lvl>
  </w:abstractNum>
  <w:abstractNum w:abstractNumId="8" w15:restartNumberingAfterBreak="0">
    <w:nsid w:val="5F493406"/>
    <w:multiLevelType w:val="hybridMultilevel"/>
    <w:tmpl w:val="29E83582"/>
    <w:lvl w:ilvl="0" w:tplc="0A8ACECA">
      <w:start w:val="1"/>
      <w:numFmt w:val="decimal"/>
      <w:lvlText w:val="%1)"/>
      <w:lvlJc w:val="left"/>
      <w:pPr>
        <w:ind w:left="545" w:hanging="428"/>
        <w:jc w:val="left"/>
      </w:pPr>
      <w:rPr>
        <w:rFonts w:ascii="Calibri" w:eastAsia="Calibri" w:hAnsi="Calibri" w:cs="Calibri" w:hint="default"/>
        <w:b/>
        <w:bCs/>
        <w:color w:val="231F20"/>
        <w:w w:val="100"/>
        <w:sz w:val="22"/>
        <w:szCs w:val="22"/>
      </w:rPr>
    </w:lvl>
    <w:lvl w:ilvl="1" w:tplc="9DE62F82">
      <w:numFmt w:val="bullet"/>
      <w:lvlText w:val="•"/>
      <w:lvlJc w:val="left"/>
      <w:pPr>
        <w:ind w:left="1416" w:hanging="428"/>
      </w:pPr>
      <w:rPr>
        <w:rFonts w:hint="default"/>
      </w:rPr>
    </w:lvl>
    <w:lvl w:ilvl="2" w:tplc="EF366BA2">
      <w:numFmt w:val="bullet"/>
      <w:lvlText w:val="•"/>
      <w:lvlJc w:val="left"/>
      <w:pPr>
        <w:ind w:left="2292" w:hanging="428"/>
      </w:pPr>
      <w:rPr>
        <w:rFonts w:hint="default"/>
      </w:rPr>
    </w:lvl>
    <w:lvl w:ilvl="3" w:tplc="C0C603EC">
      <w:numFmt w:val="bullet"/>
      <w:lvlText w:val="•"/>
      <w:lvlJc w:val="left"/>
      <w:pPr>
        <w:ind w:left="3169" w:hanging="428"/>
      </w:pPr>
      <w:rPr>
        <w:rFonts w:hint="default"/>
      </w:rPr>
    </w:lvl>
    <w:lvl w:ilvl="4" w:tplc="CCAC9F3E">
      <w:numFmt w:val="bullet"/>
      <w:lvlText w:val="•"/>
      <w:lvlJc w:val="left"/>
      <w:pPr>
        <w:ind w:left="4045" w:hanging="428"/>
      </w:pPr>
      <w:rPr>
        <w:rFonts w:hint="default"/>
      </w:rPr>
    </w:lvl>
    <w:lvl w:ilvl="5" w:tplc="9404E156">
      <w:numFmt w:val="bullet"/>
      <w:lvlText w:val="•"/>
      <w:lvlJc w:val="left"/>
      <w:pPr>
        <w:ind w:left="4922" w:hanging="428"/>
      </w:pPr>
      <w:rPr>
        <w:rFonts w:hint="default"/>
      </w:rPr>
    </w:lvl>
    <w:lvl w:ilvl="6" w:tplc="4920E842">
      <w:numFmt w:val="bullet"/>
      <w:lvlText w:val="•"/>
      <w:lvlJc w:val="left"/>
      <w:pPr>
        <w:ind w:left="5798" w:hanging="428"/>
      </w:pPr>
      <w:rPr>
        <w:rFonts w:hint="default"/>
      </w:rPr>
    </w:lvl>
    <w:lvl w:ilvl="7" w:tplc="AC888F34">
      <w:numFmt w:val="bullet"/>
      <w:lvlText w:val="•"/>
      <w:lvlJc w:val="left"/>
      <w:pPr>
        <w:ind w:left="6675" w:hanging="428"/>
      </w:pPr>
      <w:rPr>
        <w:rFonts w:hint="default"/>
      </w:rPr>
    </w:lvl>
    <w:lvl w:ilvl="8" w:tplc="2B44140A">
      <w:numFmt w:val="bullet"/>
      <w:lvlText w:val="•"/>
      <w:lvlJc w:val="left"/>
      <w:pPr>
        <w:ind w:left="7551" w:hanging="428"/>
      </w:pPr>
      <w:rPr>
        <w:rFonts w:hint="default"/>
      </w:rPr>
    </w:lvl>
  </w:abstractNum>
  <w:abstractNum w:abstractNumId="9" w15:restartNumberingAfterBreak="0">
    <w:nsid w:val="6A9A75CA"/>
    <w:multiLevelType w:val="hybridMultilevel"/>
    <w:tmpl w:val="0B38BE66"/>
    <w:lvl w:ilvl="0" w:tplc="CF244088">
      <w:start w:val="1"/>
      <w:numFmt w:val="decimal"/>
      <w:lvlText w:val="%1)"/>
      <w:lvlJc w:val="left"/>
      <w:pPr>
        <w:ind w:left="545" w:hanging="427"/>
        <w:jc w:val="left"/>
      </w:pPr>
      <w:rPr>
        <w:rFonts w:ascii="Calibri" w:eastAsia="Calibri" w:hAnsi="Calibri" w:cs="Calibri" w:hint="default"/>
        <w:b/>
        <w:bCs/>
        <w:color w:val="231F20"/>
        <w:w w:val="100"/>
        <w:sz w:val="24"/>
        <w:szCs w:val="24"/>
      </w:rPr>
    </w:lvl>
    <w:lvl w:ilvl="1" w:tplc="2370F030">
      <w:start w:val="1"/>
      <w:numFmt w:val="lowerLetter"/>
      <w:lvlText w:val="%2)"/>
      <w:lvlJc w:val="left"/>
      <w:pPr>
        <w:ind w:left="912" w:hanging="312"/>
        <w:jc w:val="left"/>
      </w:pPr>
      <w:rPr>
        <w:rFonts w:ascii="Calibri" w:eastAsia="Calibri" w:hAnsi="Calibri" w:cs="Calibri" w:hint="default"/>
        <w:b/>
        <w:bCs/>
        <w:color w:val="231F20"/>
        <w:spacing w:val="-1"/>
        <w:w w:val="100"/>
        <w:sz w:val="22"/>
        <w:szCs w:val="22"/>
      </w:rPr>
    </w:lvl>
    <w:lvl w:ilvl="2" w:tplc="F58EFFC8">
      <w:numFmt w:val="bullet"/>
      <w:lvlText w:val="•"/>
      <w:lvlJc w:val="left"/>
      <w:pPr>
        <w:ind w:left="1851" w:hanging="312"/>
      </w:pPr>
      <w:rPr>
        <w:rFonts w:hint="default"/>
      </w:rPr>
    </w:lvl>
    <w:lvl w:ilvl="3" w:tplc="54B05908">
      <w:numFmt w:val="bullet"/>
      <w:lvlText w:val="•"/>
      <w:lvlJc w:val="left"/>
      <w:pPr>
        <w:ind w:left="2783" w:hanging="312"/>
      </w:pPr>
      <w:rPr>
        <w:rFonts w:hint="default"/>
      </w:rPr>
    </w:lvl>
    <w:lvl w:ilvl="4" w:tplc="1D2EB8A6">
      <w:numFmt w:val="bullet"/>
      <w:lvlText w:val="•"/>
      <w:lvlJc w:val="left"/>
      <w:pPr>
        <w:ind w:left="3714" w:hanging="312"/>
      </w:pPr>
      <w:rPr>
        <w:rFonts w:hint="default"/>
      </w:rPr>
    </w:lvl>
    <w:lvl w:ilvl="5" w:tplc="4A04DD78">
      <w:numFmt w:val="bullet"/>
      <w:lvlText w:val="•"/>
      <w:lvlJc w:val="left"/>
      <w:pPr>
        <w:ind w:left="4646" w:hanging="312"/>
      </w:pPr>
      <w:rPr>
        <w:rFonts w:hint="default"/>
      </w:rPr>
    </w:lvl>
    <w:lvl w:ilvl="6" w:tplc="EC24B664">
      <w:numFmt w:val="bullet"/>
      <w:lvlText w:val="•"/>
      <w:lvlJc w:val="left"/>
      <w:pPr>
        <w:ind w:left="5578" w:hanging="312"/>
      </w:pPr>
      <w:rPr>
        <w:rFonts w:hint="default"/>
      </w:rPr>
    </w:lvl>
    <w:lvl w:ilvl="7" w:tplc="96E66ACA">
      <w:numFmt w:val="bullet"/>
      <w:lvlText w:val="•"/>
      <w:lvlJc w:val="left"/>
      <w:pPr>
        <w:ind w:left="6509" w:hanging="312"/>
      </w:pPr>
      <w:rPr>
        <w:rFonts w:hint="default"/>
      </w:rPr>
    </w:lvl>
    <w:lvl w:ilvl="8" w:tplc="3454C2B6">
      <w:numFmt w:val="bullet"/>
      <w:lvlText w:val="•"/>
      <w:lvlJc w:val="left"/>
      <w:pPr>
        <w:ind w:left="7441" w:hanging="312"/>
      </w:pPr>
      <w:rPr>
        <w:rFonts w:hint="default"/>
      </w:rPr>
    </w:lvl>
  </w:abstractNum>
  <w:num w:numId="1">
    <w:abstractNumId w:val="0"/>
  </w:num>
  <w:num w:numId="2">
    <w:abstractNumId w:val="9"/>
  </w:num>
  <w:num w:numId="3">
    <w:abstractNumId w:val="5"/>
  </w:num>
  <w:num w:numId="4">
    <w:abstractNumId w:val="1"/>
  </w:num>
  <w:num w:numId="5">
    <w:abstractNumId w:val="6"/>
  </w:num>
  <w:num w:numId="6">
    <w:abstractNumId w:val="2"/>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C4348"/>
    <w:rsid w:val="00066925"/>
    <w:rsid w:val="003344F3"/>
    <w:rsid w:val="004077F1"/>
    <w:rsid w:val="00685206"/>
    <w:rsid w:val="00E40FA1"/>
    <w:rsid w:val="00FC4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E676414"/>
  <w15:docId w15:val="{310FE4C6-8023-4819-8FC8-179DAC80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54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513" w:hanging="395"/>
      <w:jc w:val="both"/>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2622</Words>
  <Characters>15476</Characters>
  <Application>Microsoft Office Word</Application>
  <DocSecurity>0</DocSecurity>
  <Lines>128</Lines>
  <Paragraphs>36</Paragraphs>
  <ScaleCrop>false</ScaleCrop>
  <Company>VSCHT Praha</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UNNI Trading_smlouva_služby_2562143001_original.pdf</dc:title>
  <dc:creator>maurerom</dc:creator>
  <cp:lastModifiedBy>Maurerova Marketa</cp:lastModifiedBy>
  <cp:revision>6</cp:revision>
  <dcterms:created xsi:type="dcterms:W3CDTF">2025-02-27T10:39:00Z</dcterms:created>
  <dcterms:modified xsi:type="dcterms:W3CDTF">2025-02-27T13:08:00Z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PScript5.dll Version 5.2.2</vt:lpwstr>
  </property>
  <property fmtid="{D5CDD505-2E9C-101B-9397-08002B2CF9AE}" pid="4" name="LastSaved">
    <vt:filetime>2025-02-27T00:00:00Z</vt:filetime>
  </property>
</Properties>
</file>