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357" w:star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Smlouva o vypořádání závazků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uzavřená dle § 1746, odst. 2 zákona č. 89/2012 Sb., občanský zákoník, v platném znění, mezi těmito smluvními stranami</w:t>
      </w:r>
    </w:p>
    <w:p>
      <w:pPr>
        <w:pStyle w:val="Normal"/>
        <w:bidi w:val="0"/>
        <w:ind w:hanging="357" w:start="3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Mateřská škola Klicperova</w:t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se sídlem Klicperova 1904, 269 01 Rakovník</w:t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zastoupené Ivanou Vágnerovou, ředitelkou</w:t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IČO: 47014008</w:t>
      </w:r>
    </w:p>
    <w:p>
      <w:pPr>
        <w:pStyle w:val="Normal"/>
        <w:bidi w:val="0"/>
        <w:ind w:hanging="357" w:start="357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„objednatel“</w:t>
      </w:r>
    </w:p>
    <w:p>
      <w:pPr>
        <w:pStyle w:val="Normal"/>
        <w:bidi w:val="0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a</w:t>
      </w:r>
    </w:p>
    <w:p>
      <w:pPr>
        <w:pStyle w:val="Normal"/>
        <w:bidi w:val="0"/>
        <w:jc w:val="star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Marius Pedersen, a.s.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Průběžná 1940/3, 500 09 Hradec Králové,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zastoupená xxx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 42194920, DIČ CZ42194920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zapsaná v obchodním rejstříku vedeném Krajským soudem v Hradci Králové v oddíle B, vložka 389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bCs/>
          <w:sz w:val="22"/>
          <w:szCs w:val="22"/>
        </w:rPr>
        <w:t>„dodavatel“</w:t>
      </w:r>
    </w:p>
    <w:p>
      <w:pPr>
        <w:pStyle w:val="Normal"/>
        <w:bidi w:val="0"/>
        <w:ind w:hanging="0" w:start="0"/>
        <w:jc w:val="star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bidi w:val="0"/>
        <w:ind w:hanging="0" w:start="0"/>
        <w:jc w:val="star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bidi w:val="0"/>
        <w:ind w:hanging="0" w:start="0"/>
        <w:jc w:val="star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tabs>
          <w:tab w:val="clear" w:pos="709"/>
          <w:tab w:val="left" w:pos="284" w:leader="none"/>
          <w:tab w:val="left" w:pos="566" w:leader="none"/>
          <w:tab w:val="left" w:pos="1560" w:leader="none"/>
          <w:tab w:val="left" w:pos="1982" w:leader="none"/>
          <w:tab w:val="left" w:pos="2690" w:leader="none"/>
          <w:tab w:val="left" w:pos="3398" w:leader="none"/>
          <w:tab w:val="left" w:pos="4106" w:leader="none"/>
          <w:tab w:val="left" w:pos="4814" w:leader="none"/>
          <w:tab w:val="left" w:pos="5522" w:leader="none"/>
          <w:tab w:val="left" w:pos="6230" w:leader="none"/>
          <w:tab w:val="left" w:pos="6938" w:leader="none"/>
          <w:tab w:val="left" w:pos="7646" w:leader="none"/>
          <w:tab w:val="left" w:pos="8354" w:leader="none"/>
          <w:tab w:val="left" w:pos="9062" w:leader="none"/>
        </w:tabs>
        <w:suppressAutoHyphens w:val="true"/>
        <w:bidi w:val="0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>
      <w:pPr>
        <w:pStyle w:val="Normal"/>
        <w:tabs>
          <w:tab w:val="clear" w:pos="709"/>
          <w:tab w:val="left" w:pos="284" w:leader="none"/>
          <w:tab w:val="left" w:pos="566" w:leader="none"/>
          <w:tab w:val="left" w:pos="1560" w:leader="none"/>
          <w:tab w:val="left" w:pos="1982" w:leader="none"/>
          <w:tab w:val="left" w:pos="2690" w:leader="none"/>
          <w:tab w:val="left" w:pos="3398" w:leader="none"/>
          <w:tab w:val="left" w:pos="4106" w:leader="none"/>
          <w:tab w:val="left" w:pos="4814" w:leader="none"/>
          <w:tab w:val="left" w:pos="5522" w:leader="none"/>
          <w:tab w:val="left" w:pos="6230" w:leader="none"/>
          <w:tab w:val="left" w:pos="6938" w:leader="none"/>
          <w:tab w:val="left" w:pos="7646" w:leader="none"/>
          <w:tab w:val="left" w:pos="8354" w:leader="none"/>
          <w:tab w:val="left" w:pos="9062" w:leader="none"/>
        </w:tabs>
        <w:suppressAutoHyphens w:val="true"/>
        <w:bidi w:val="0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Popis skutkového stavu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120" w:after="0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2"/>
          <w:szCs w:val="22"/>
          <w:shd w:fill="auto" w:val="clear"/>
        </w:rPr>
        <w:t>Smluvní strany uzavřely dne 1. 2. 2010 Smlouvu o službách, interní číslo smlouvy 700000145, jejímž předmětem byly služby spojené s nakládáním s odpady. Tato smlouva byla uzavřena přede dnem platnosti o registru smluv. Dále byl uzavřen Dodatek č. 1 ze dne 26. 11. 2021, Dodatek č. 2 ze dne 1. 12. 2022, Dodatek č. 3 ze dne 2. 1. 2024 a Dodatek č. 4 ze dne 26. 11. 2024.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Smluvní strany se dohodly se zveřejněním dodatků v registru smluv podle zákona č. 340/2015 Sb, zákon o registru smluv, ve znění pozdějších předpisů.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Obě smluvní strany shodně konstatují, že do okamžiku sjednání této smlouvy nedošlo k uveřejnění dodatků uvedených v odst. 1 tohoto článku v registru smluv, a že jsou si vědomy právních následků s tím spojených.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V zájmu úpravy vzájemných práv a povinností vyplývajících z původně sjednaných dodatků, s ohledem na skutečnost, že obě strany jednaly s vědomím závaznosti uzavřených dodatků a v souladu s jejich obsahem plnily, co si vzájemně ujednaly, a ve snaze napravit stav vzniklý v důsledku neuveřejnění dodatků v registru smluv, sjednávají smluvní strany tuto novou smlouvu ve znění, jak je dále uvedeno.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120" w:after="0"/>
        <w:ind w:hanging="0" w:star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284" w:leader="none"/>
          <w:tab w:val="left" w:pos="566" w:leader="none"/>
          <w:tab w:val="left" w:pos="1560" w:leader="none"/>
          <w:tab w:val="left" w:pos="1982" w:leader="none"/>
          <w:tab w:val="left" w:pos="2690" w:leader="none"/>
          <w:tab w:val="left" w:pos="3398" w:leader="none"/>
          <w:tab w:val="left" w:pos="4106" w:leader="none"/>
          <w:tab w:val="left" w:pos="4814" w:leader="none"/>
          <w:tab w:val="left" w:pos="5522" w:leader="none"/>
          <w:tab w:val="left" w:pos="6230" w:leader="none"/>
          <w:tab w:val="left" w:pos="6938" w:leader="none"/>
          <w:tab w:val="left" w:pos="7646" w:leader="none"/>
          <w:tab w:val="left" w:pos="8354" w:leader="none"/>
          <w:tab w:val="left" w:pos="9062" w:leader="none"/>
        </w:tabs>
        <w:suppressAutoHyphens w:val="true"/>
        <w:bidi w:val="0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II.</w:t>
      </w:r>
    </w:p>
    <w:p>
      <w:pPr>
        <w:pStyle w:val="Normal"/>
        <w:tabs>
          <w:tab w:val="clear" w:pos="709"/>
          <w:tab w:val="left" w:pos="284" w:leader="none"/>
          <w:tab w:val="left" w:pos="566" w:leader="none"/>
          <w:tab w:val="left" w:pos="1560" w:leader="none"/>
          <w:tab w:val="left" w:pos="1982" w:leader="none"/>
          <w:tab w:val="left" w:pos="2690" w:leader="none"/>
          <w:tab w:val="left" w:pos="3398" w:leader="none"/>
          <w:tab w:val="left" w:pos="4106" w:leader="none"/>
          <w:tab w:val="left" w:pos="4814" w:leader="none"/>
          <w:tab w:val="left" w:pos="5522" w:leader="none"/>
          <w:tab w:val="left" w:pos="6230" w:leader="none"/>
          <w:tab w:val="left" w:pos="6938" w:leader="none"/>
          <w:tab w:val="left" w:pos="7646" w:leader="none"/>
          <w:tab w:val="left" w:pos="8354" w:leader="none"/>
          <w:tab w:val="left" w:pos="9062" w:leader="none"/>
        </w:tabs>
        <w:suppressAutoHyphens w:val="true"/>
        <w:bidi w:val="0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Práva a závazky smluvních stran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Smluvní strany s tímto ujednáním vzájemně stvrzují, že obsah vzájemných práv a povinností, který touto smlouvou nově sjednávají, je zcela a beze zbytku vyjádřen textem původně sjednaných dodatků, které tvoří pro tyto účely přílohy této smlouvy. Lhůty se rovněž řídí původně sjednanými dodatky a počítají se od uplynutí 31 dnů od data jejího uzavření.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Smluvní strany prohlašují, že veškerá vzájemně poskytnutá plnění na základě původně sjednaných dodatků považují za plnění dle této smlouvy a že v souvislosti se vzájemně poskytnutým plněním nebudou vzájemně vznášet vůči druhé straně nároky z titulu bezdůvodného obohacení.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12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vyjádřeným v přílohách této smlouvy, budou plněna podle sjednaných podmínek.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177" w:after="11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Smluvní strana, která je povinným subjektem pro zveřejňování v registru smluv dle dodatků uvedených v čl. 1 této smlouvy, se tímto zavazuje druhé straně k neprodlenému zveřejnění této smlouvy a jejích kompletních příloh v registru smluv v souladu s ustanovením § 5 zákona o registru smluv.</w:t>
      </w:r>
    </w:p>
    <w:p>
      <w:pPr>
        <w:pStyle w:val="Normal"/>
        <w:widowControl w:val="false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III.</w:t>
      </w:r>
    </w:p>
    <w:p>
      <w:pPr>
        <w:pStyle w:val="Normal"/>
        <w:widowControl w:val="false"/>
        <w:bidi w:val="0"/>
        <w:jc w:val="center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2"/>
          <w:szCs w:val="22"/>
          <w:shd w:fill="auto" w:val="clear"/>
        </w:rPr>
        <w:t>Závěrečná ustanovení</w:t>
      </w:r>
    </w:p>
    <w:p>
      <w:pPr>
        <w:pStyle w:val="BodyText"/>
        <w:numPr>
          <w:ilvl w:val="0"/>
          <w:numId w:val="3"/>
        </w:numPr>
        <w:suppressAutoHyphens w:val="false"/>
        <w:bidi w:val="0"/>
        <w:spacing w:lineRule="auto" w:line="240" w:before="63" w:after="0"/>
        <w:jc w:val="both"/>
        <w:rPr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2"/>
          <w:szCs w:val="22"/>
          <w:shd w:fill="auto" w:val="clear"/>
        </w:rPr>
        <w:t>Tato smlouva o vypořádání závazků nabývá účinnosti dnem uveřejnění v registru smluv.</w:t>
      </w:r>
    </w:p>
    <w:p>
      <w:pPr>
        <w:pStyle w:val="BodyText"/>
        <w:numPr>
          <w:ilvl w:val="0"/>
          <w:numId w:val="3"/>
        </w:numPr>
        <w:suppressAutoHyphens w:val="false"/>
        <w:bidi w:val="0"/>
        <w:spacing w:lineRule="auto" w:line="240" w:before="63" w:after="0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color w:val="000000"/>
          <w:sz w:val="22"/>
          <w:szCs w:val="22"/>
          <w:shd w:fill="auto" w:val="clear"/>
        </w:rPr>
        <w:t>Tato smlouva je vyhotovena a podepsána v elektronické podobě.  Smluvní strany se dohodly, že k podpisu dodatku bude použit kvalifikovaný elektronický podpis ve smyslu Nařízení Evropského parlamentu</w:t>
        <w:br/>
        <w:t>a Rady (EU) č. 910/2014 (eIDAS).</w:t>
      </w:r>
    </w:p>
    <w:p>
      <w:pPr>
        <w:pStyle w:val="BodyText"/>
        <w:numPr>
          <w:ilvl w:val="0"/>
          <w:numId w:val="0"/>
        </w:numPr>
        <w:suppressAutoHyphens w:val="false"/>
        <w:bidi w:val="0"/>
        <w:spacing w:before="120" w:after="0"/>
        <w:ind w:hanging="0" w:start="360"/>
        <w:jc w:val="both"/>
        <w:rPr>
          <w:color w:val="auto"/>
          <w:sz w:val="22"/>
          <w:szCs w:val="22"/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3673" w:leader="dot"/>
        </w:tabs>
        <w:bidi w:val="0"/>
        <w:ind w:hanging="357" w:start="429"/>
        <w:jc w:val="start"/>
        <w:rPr>
          <w:rFonts w:ascii="Times New Roman" w:hAnsi="Times New Roman"/>
          <w:color w:val="auto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widowControl w:val="false"/>
        <w:tabs>
          <w:tab w:val="clear" w:pos="709"/>
          <w:tab w:val="left" w:pos="3673" w:leader="dot"/>
        </w:tabs>
        <w:bidi w:val="0"/>
        <w:ind w:hanging="357" w:start="4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0" w:leader="dot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 Rakovníku  </w:t>
        <w:tab/>
        <w:tab/>
        <w:tab/>
        <w:tab/>
        <w:tab/>
        <w:tab/>
        <w:t xml:space="preserve">V Hradci Králové </w:t>
      </w:r>
    </w:p>
    <w:p>
      <w:pPr>
        <w:pStyle w:val="Normal"/>
        <w:widowControl w:val="false"/>
        <w:tabs>
          <w:tab w:val="clear" w:pos="709"/>
          <w:tab w:val="left" w:pos="3244" w:leader="dot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>
      <w:pPr>
        <w:pStyle w:val="Normal"/>
        <w:widowControl w:val="false"/>
        <w:tabs>
          <w:tab w:val="clear" w:pos="709"/>
          <w:tab w:val="left" w:pos="3673" w:leader="dot"/>
        </w:tabs>
        <w:bidi w:val="0"/>
        <w:ind w:hanging="357" w:start="4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3673" w:leader="dot"/>
        </w:tabs>
        <w:bidi w:val="0"/>
        <w:ind w:hanging="357" w:start="4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9"/>
          <w:tab w:val="left" w:pos="3673" w:leader="dot"/>
        </w:tabs>
        <w:bidi w:val="0"/>
        <w:ind w:hanging="357" w:start="4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center" w:pos="1747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center" w:pos="1418" w:leader="none"/>
          <w:tab w:val="center" w:pos="6804" w:leader="none"/>
        </w:tabs>
        <w:bidi w:val="0"/>
        <w:ind w:hanging="0" w:start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>…………………...…..……..…………..</w:t>
        <w:tab/>
        <w:t xml:space="preserve">      ……………………………….……………..</w:t>
      </w:r>
    </w:p>
    <w:p>
      <w:pPr>
        <w:pStyle w:val="Normal"/>
        <w:tabs>
          <w:tab w:val="clear" w:pos="709"/>
          <w:tab w:val="center" w:pos="1747" w:leader="none"/>
          <w:tab w:val="center" w:pos="699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>Mateřská škola Klicperova</w:t>
        <w:tab/>
        <w:t xml:space="preserve"> Marius Pedersen a.s.</w:t>
      </w:r>
    </w:p>
    <w:p>
      <w:pPr>
        <w:pStyle w:val="Normal"/>
        <w:tabs>
          <w:tab w:val="clear" w:pos="709"/>
          <w:tab w:val="center" w:pos="1747" w:leader="none"/>
          <w:tab w:val="center" w:pos="5716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ab/>
        <w:t>Ivana Vágnerová</w:t>
        <w:tab/>
        <w:tab/>
        <w:t>xxx</w:t>
      </w:r>
    </w:p>
    <w:p>
      <w:pPr>
        <w:pStyle w:val="Normal"/>
        <w:tabs>
          <w:tab w:val="clear" w:pos="709"/>
          <w:tab w:val="center" w:pos="1747" w:leader="none"/>
          <w:tab w:val="center" w:pos="5716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ab/>
        <w:t>ředitelka</w:t>
        <w:tab/>
        <w:t xml:space="preserve">                                          </w:t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Příloha č. 1 – Smlouva o službách spojených s nakládáním s odpady ze dne 1. 2. 2010</w:t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Příloha č. 2 – Dodatek č. 1 ze dne 26. 11. 2021</w:t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Příloha č. 3 – Dodatek č. 2 ze dne 1. 12. 2022</w:t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Příloha č. 4 – Dodatek č. 3 ze dne 2. 1. 2024</w:t>
      </w:r>
    </w:p>
    <w:p>
      <w:pPr>
        <w:pStyle w:val="Normal"/>
        <w:tabs>
          <w:tab w:val="clear" w:pos="709"/>
          <w:tab w:val="center" w:pos="1747" w:leader="none"/>
          <w:tab w:val="center" w:pos="7842" w:leader="none"/>
        </w:tabs>
        <w:bidi w:val="0"/>
        <w:ind w:hanging="329" w:start="32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Příloha č. 5 – Dodatek č. 4 ze dne 26. 11. 2024</w:t>
      </w:r>
    </w:p>
    <w:sectPr>
      <w:type w:val="nextPage"/>
      <w:pgSz w:w="11906" w:h="16838"/>
      <w:pgMar w:left="1095" w:right="112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LibreOffice/24.8.4.2$Windows_X86_64 LibreOffice_project/bb3cfa12c7b1bf994ecc5649a80400d06cd71002</Application>
  <AppVersion>15.0000</AppVersion>
  <Pages>2</Pages>
  <Words>585</Words>
  <Characters>3086</Characters>
  <CharactersWithSpaces>3705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2025-02-15T16:03:05Z</dcterms:created>
  <dc:creator/>
  <dc:description/>
  <dc:language>cs-CZ</dc:language>
  <cp:lastModifiedBy/>
  <dcterms:modified xsi:type="dcterms:W3CDTF">2025-02-21T14:47:19Z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