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E4CA" w14:textId="77777777" w:rsidR="008157A1" w:rsidRDefault="008157A1">
      <w:pPr>
        <w:jc w:val="center"/>
        <w:rPr>
          <w:rFonts w:ascii="Liberation Serif" w:hAnsi="Liberation Serif"/>
          <w:color w:val="000000"/>
          <w:sz w:val="22"/>
          <w:szCs w:val="22"/>
        </w:rPr>
      </w:pPr>
      <w:r>
        <w:rPr>
          <w:rFonts w:eastAsia="Batang"/>
          <w:b/>
          <w:bCs/>
          <w:color w:val="000000"/>
          <w:sz w:val="40"/>
          <w:szCs w:val="40"/>
        </w:rPr>
        <w:t>PODNÁJEMNÍ SMLOUVA</w:t>
      </w:r>
    </w:p>
    <w:p w14:paraId="7645F2EB" w14:textId="77777777" w:rsidR="008157A1" w:rsidRDefault="008157A1">
      <w:pPr>
        <w:jc w:val="center"/>
        <w:rPr>
          <w:rFonts w:ascii="Liberation Serif" w:hAnsi="Liberation Serif"/>
          <w:color w:val="000000"/>
          <w:sz w:val="22"/>
          <w:szCs w:val="22"/>
        </w:rPr>
      </w:pPr>
      <w:r>
        <w:rPr>
          <w:rFonts w:ascii="Liberation Serif" w:hAnsi="Liberation Serif"/>
          <w:color w:val="000000"/>
          <w:sz w:val="22"/>
          <w:szCs w:val="22"/>
        </w:rPr>
        <w:t>uzavřená dle ustanovení § 2201 a násl. zák. č. 89/2012 Sb., občanský zákoník, v platném znění</w:t>
      </w:r>
    </w:p>
    <w:p w14:paraId="748523E5" w14:textId="77777777" w:rsidR="008157A1" w:rsidRDefault="008157A1">
      <w:pPr>
        <w:jc w:val="center"/>
        <w:rPr>
          <w:rFonts w:ascii="Liberation Serif" w:hAnsi="Liberation Serif"/>
          <w:color w:val="000000"/>
          <w:sz w:val="22"/>
          <w:szCs w:val="22"/>
        </w:rPr>
      </w:pPr>
    </w:p>
    <w:p w14:paraId="32BEF237" w14:textId="77777777" w:rsidR="008157A1" w:rsidRDefault="008157A1">
      <w:pPr>
        <w:rPr>
          <w:rFonts w:eastAsia="Batang"/>
          <w:b/>
          <w:bCs/>
          <w:color w:val="000000"/>
          <w:sz w:val="24"/>
          <w:szCs w:val="24"/>
        </w:rPr>
      </w:pPr>
    </w:p>
    <w:p w14:paraId="625F02B8" w14:textId="77777777" w:rsidR="008157A1" w:rsidRDefault="008157A1">
      <w:pPr>
        <w:rPr>
          <w:rFonts w:eastAsia="Batang"/>
          <w:color w:val="000000"/>
          <w:sz w:val="24"/>
          <w:szCs w:val="24"/>
        </w:rPr>
      </w:pPr>
      <w:r>
        <w:rPr>
          <w:rFonts w:eastAsia="Batang"/>
          <w:b/>
          <w:bCs/>
          <w:color w:val="000000"/>
          <w:sz w:val="24"/>
          <w:szCs w:val="24"/>
        </w:rPr>
        <w:t xml:space="preserve">MOSTECKÁ BYTOVÁ, a.s.  </w:t>
      </w:r>
    </w:p>
    <w:p w14:paraId="71F82568" w14:textId="2BF2B61D" w:rsidR="008157A1" w:rsidRDefault="008157A1">
      <w:pPr>
        <w:ind w:left="3540" w:hanging="3540"/>
        <w:rPr>
          <w:rFonts w:eastAsia="Batang"/>
          <w:color w:val="000000"/>
          <w:sz w:val="24"/>
          <w:szCs w:val="24"/>
        </w:rPr>
      </w:pPr>
      <w:r>
        <w:rPr>
          <w:rFonts w:eastAsia="Batang"/>
          <w:color w:val="000000"/>
          <w:sz w:val="24"/>
          <w:szCs w:val="24"/>
        </w:rPr>
        <w:t>Zastoupená:</w:t>
      </w:r>
      <w:r>
        <w:rPr>
          <w:rFonts w:eastAsia="Batang"/>
          <w:color w:val="000000"/>
          <w:sz w:val="24"/>
          <w:szCs w:val="24"/>
        </w:rPr>
        <w:tab/>
      </w:r>
      <w:r w:rsidR="00D841E2">
        <w:rPr>
          <w:rFonts w:eastAsia="Batang"/>
          <w:color w:val="000000"/>
          <w:sz w:val="24"/>
          <w:szCs w:val="24"/>
        </w:rPr>
        <w:t>xxx</w:t>
      </w:r>
      <w:r>
        <w:rPr>
          <w:rFonts w:eastAsia="Batang"/>
          <w:color w:val="000000"/>
          <w:sz w:val="24"/>
          <w:szCs w:val="24"/>
        </w:rPr>
        <w:t xml:space="preserve">                                                     </w:t>
      </w:r>
    </w:p>
    <w:p w14:paraId="57BFFB72" w14:textId="77777777" w:rsidR="008157A1" w:rsidRDefault="008157A1">
      <w:pPr>
        <w:rPr>
          <w:rFonts w:eastAsia="Batang"/>
          <w:color w:val="000000"/>
          <w:sz w:val="24"/>
          <w:szCs w:val="24"/>
        </w:rPr>
      </w:pPr>
      <w:r>
        <w:rPr>
          <w:rFonts w:eastAsia="Batang"/>
          <w:color w:val="000000"/>
          <w:sz w:val="24"/>
          <w:szCs w:val="24"/>
        </w:rPr>
        <w:t xml:space="preserve">Sídlo: </w:t>
      </w:r>
      <w:r>
        <w:rPr>
          <w:rFonts w:eastAsia="Batang"/>
          <w:color w:val="000000"/>
          <w:sz w:val="24"/>
          <w:szCs w:val="24"/>
        </w:rPr>
        <w:tab/>
      </w:r>
      <w:r>
        <w:rPr>
          <w:rFonts w:eastAsia="Batang"/>
          <w:color w:val="000000"/>
          <w:sz w:val="24"/>
          <w:szCs w:val="24"/>
        </w:rPr>
        <w:tab/>
      </w:r>
      <w:r>
        <w:rPr>
          <w:rFonts w:eastAsia="Batang"/>
          <w:color w:val="000000"/>
          <w:sz w:val="24"/>
          <w:szCs w:val="24"/>
        </w:rPr>
        <w:tab/>
      </w:r>
      <w:r>
        <w:rPr>
          <w:rFonts w:eastAsia="Batang"/>
          <w:color w:val="000000"/>
          <w:sz w:val="24"/>
          <w:szCs w:val="24"/>
        </w:rPr>
        <w:tab/>
      </w:r>
      <w:r>
        <w:rPr>
          <w:rFonts w:eastAsia="Batang"/>
          <w:color w:val="000000"/>
          <w:sz w:val="24"/>
          <w:szCs w:val="24"/>
        </w:rPr>
        <w:tab/>
        <w:t>ul. J. Skupy 2522, 434 01 Most</w:t>
      </w:r>
    </w:p>
    <w:p w14:paraId="7B1E1735" w14:textId="77777777" w:rsidR="008157A1" w:rsidRDefault="008157A1">
      <w:pPr>
        <w:rPr>
          <w:rFonts w:eastAsia="Batang"/>
          <w:color w:val="000000"/>
          <w:sz w:val="24"/>
          <w:szCs w:val="24"/>
        </w:rPr>
      </w:pPr>
      <w:r>
        <w:rPr>
          <w:rFonts w:eastAsia="Batang"/>
          <w:color w:val="000000"/>
          <w:sz w:val="24"/>
          <w:szCs w:val="24"/>
        </w:rPr>
        <w:t>IČ:</w:t>
      </w:r>
      <w:r>
        <w:rPr>
          <w:rFonts w:eastAsia="Batang"/>
          <w:color w:val="000000"/>
          <w:sz w:val="24"/>
          <w:szCs w:val="24"/>
        </w:rPr>
        <w:tab/>
      </w:r>
      <w:r>
        <w:rPr>
          <w:rFonts w:eastAsia="Batang"/>
          <w:color w:val="000000"/>
          <w:sz w:val="24"/>
          <w:szCs w:val="24"/>
        </w:rPr>
        <w:tab/>
      </w:r>
      <w:r>
        <w:rPr>
          <w:rFonts w:eastAsia="Batang"/>
          <w:color w:val="000000"/>
          <w:sz w:val="24"/>
          <w:szCs w:val="24"/>
        </w:rPr>
        <w:tab/>
      </w:r>
      <w:r>
        <w:rPr>
          <w:rFonts w:eastAsia="Batang"/>
          <w:color w:val="000000"/>
          <w:sz w:val="24"/>
          <w:szCs w:val="24"/>
        </w:rPr>
        <w:tab/>
      </w:r>
      <w:r>
        <w:rPr>
          <w:rFonts w:eastAsia="Batang"/>
          <w:color w:val="000000"/>
          <w:sz w:val="24"/>
          <w:szCs w:val="24"/>
        </w:rPr>
        <w:tab/>
        <w:t>25438832</w:t>
      </w:r>
    </w:p>
    <w:p w14:paraId="4C6D4171" w14:textId="77777777" w:rsidR="008157A1" w:rsidRDefault="008157A1">
      <w:pPr>
        <w:rPr>
          <w:color w:val="000000"/>
          <w:sz w:val="24"/>
          <w:szCs w:val="24"/>
        </w:rPr>
      </w:pPr>
      <w:r>
        <w:rPr>
          <w:rFonts w:eastAsia="Batang"/>
          <w:color w:val="000000"/>
          <w:sz w:val="24"/>
          <w:szCs w:val="24"/>
        </w:rPr>
        <w:t>DIČ:</w:t>
      </w:r>
      <w:r>
        <w:rPr>
          <w:rFonts w:eastAsia="Batang"/>
          <w:color w:val="000000"/>
          <w:sz w:val="24"/>
          <w:szCs w:val="24"/>
        </w:rPr>
        <w:tab/>
      </w:r>
      <w:r>
        <w:rPr>
          <w:rFonts w:eastAsia="Batang"/>
          <w:color w:val="000000"/>
          <w:sz w:val="24"/>
          <w:szCs w:val="24"/>
        </w:rPr>
        <w:tab/>
      </w:r>
      <w:r>
        <w:rPr>
          <w:rFonts w:eastAsia="Batang"/>
          <w:color w:val="000000"/>
          <w:sz w:val="24"/>
          <w:szCs w:val="24"/>
        </w:rPr>
        <w:tab/>
      </w:r>
      <w:r>
        <w:rPr>
          <w:rFonts w:eastAsia="Batang"/>
          <w:color w:val="000000"/>
          <w:sz w:val="24"/>
          <w:szCs w:val="24"/>
        </w:rPr>
        <w:tab/>
      </w:r>
      <w:r>
        <w:rPr>
          <w:rFonts w:eastAsia="Batang"/>
          <w:color w:val="000000"/>
          <w:sz w:val="24"/>
          <w:szCs w:val="24"/>
        </w:rPr>
        <w:tab/>
        <w:t>CZ25438832</w:t>
      </w:r>
    </w:p>
    <w:p w14:paraId="16746931" w14:textId="77777777" w:rsidR="008157A1" w:rsidRDefault="008157A1">
      <w:pPr>
        <w:pStyle w:val="Zkladntext1"/>
        <w:rPr>
          <w:i/>
          <w:iCs/>
          <w:color w:val="000000"/>
          <w:sz w:val="24"/>
          <w:szCs w:val="24"/>
        </w:rPr>
      </w:pPr>
      <w:r>
        <w:rPr>
          <w:rFonts w:ascii="Times New Roman" w:hAnsi="Times New Roman"/>
          <w:color w:val="000000"/>
          <w:sz w:val="24"/>
          <w:szCs w:val="24"/>
        </w:rPr>
        <w:t>Společnost je zapsána v obchodním rejstříku vedeném Krajským soudem v Ústí nad Labem oddíl B, vložka 1392, dnem zápisu je 14. prosinec 2001.</w:t>
      </w:r>
    </w:p>
    <w:p w14:paraId="0AF427D0" w14:textId="77777777" w:rsidR="008157A1" w:rsidRDefault="008157A1">
      <w:pPr>
        <w:rPr>
          <w:rFonts w:eastAsia="Batang"/>
          <w:i/>
          <w:iCs/>
          <w:color w:val="000000"/>
          <w:sz w:val="24"/>
          <w:szCs w:val="24"/>
        </w:rPr>
      </w:pPr>
    </w:p>
    <w:p w14:paraId="53A81414" w14:textId="77777777" w:rsidR="008157A1" w:rsidRDefault="008157A1">
      <w:pPr>
        <w:rPr>
          <w:rFonts w:eastAsia="Batang"/>
          <w:i/>
          <w:iCs/>
          <w:color w:val="000000"/>
          <w:sz w:val="24"/>
          <w:szCs w:val="24"/>
        </w:rPr>
      </w:pPr>
      <w:r>
        <w:rPr>
          <w:rFonts w:eastAsia="Batang"/>
          <w:i/>
          <w:iCs/>
          <w:color w:val="000000"/>
          <w:sz w:val="24"/>
          <w:szCs w:val="24"/>
        </w:rPr>
        <w:t>jako nájemce</w:t>
      </w:r>
      <w:r>
        <w:rPr>
          <w:rFonts w:eastAsia="Batang"/>
          <w:b/>
          <w:bCs/>
          <w:i/>
          <w:iCs/>
          <w:color w:val="000000"/>
          <w:sz w:val="24"/>
          <w:szCs w:val="24"/>
        </w:rPr>
        <w:t xml:space="preserve"> </w:t>
      </w:r>
      <w:r>
        <w:rPr>
          <w:rFonts w:eastAsia="Batang"/>
          <w:i/>
          <w:iCs/>
          <w:color w:val="000000"/>
          <w:sz w:val="24"/>
          <w:szCs w:val="24"/>
        </w:rPr>
        <w:t>na straně jedné (dále jen „pronajímatel“)</w:t>
      </w:r>
    </w:p>
    <w:p w14:paraId="721721F9" w14:textId="77777777" w:rsidR="008157A1" w:rsidRDefault="008157A1">
      <w:pPr>
        <w:rPr>
          <w:rFonts w:eastAsia="Batang"/>
          <w:i/>
          <w:iCs/>
          <w:color w:val="000000"/>
          <w:sz w:val="24"/>
          <w:szCs w:val="24"/>
        </w:rPr>
      </w:pPr>
    </w:p>
    <w:p w14:paraId="7C7F3E12" w14:textId="77777777" w:rsidR="008157A1" w:rsidRDefault="008157A1">
      <w:pPr>
        <w:jc w:val="center"/>
        <w:rPr>
          <w:rFonts w:eastAsia="Batang"/>
          <w:b/>
          <w:bCs/>
          <w:color w:val="000000"/>
          <w:sz w:val="24"/>
          <w:szCs w:val="24"/>
        </w:rPr>
      </w:pPr>
      <w:r>
        <w:rPr>
          <w:rFonts w:eastAsia="Batang"/>
          <w:b/>
          <w:bCs/>
          <w:color w:val="000000"/>
          <w:sz w:val="24"/>
          <w:szCs w:val="24"/>
        </w:rPr>
        <w:t>a</w:t>
      </w:r>
    </w:p>
    <w:p w14:paraId="387D390B" w14:textId="77777777" w:rsidR="00120019" w:rsidRDefault="006C3803">
      <w:pPr>
        <w:rPr>
          <w:rFonts w:eastAsia="Batang"/>
          <w:bCs/>
          <w:color w:val="000000"/>
          <w:sz w:val="24"/>
          <w:szCs w:val="24"/>
        </w:rPr>
      </w:pPr>
      <w:r>
        <w:rPr>
          <w:rFonts w:eastAsia="Batang"/>
          <w:b/>
          <w:bCs/>
          <w:color w:val="000000"/>
          <w:sz w:val="24"/>
          <w:szCs w:val="24"/>
        </w:rPr>
        <w:t xml:space="preserve">Gut </w:t>
      </w:r>
      <w:r w:rsidR="00F07EC4">
        <w:rPr>
          <w:rFonts w:eastAsia="Batang"/>
          <w:b/>
          <w:bCs/>
          <w:color w:val="000000"/>
          <w:sz w:val="24"/>
          <w:szCs w:val="24"/>
        </w:rPr>
        <w:t>alimenta</w:t>
      </w:r>
      <w:r w:rsidR="006252C1">
        <w:rPr>
          <w:rFonts w:eastAsia="Batang"/>
          <w:b/>
          <w:bCs/>
          <w:color w:val="000000"/>
          <w:sz w:val="24"/>
          <w:szCs w:val="24"/>
        </w:rPr>
        <w:t>r</w:t>
      </w:r>
      <w:r w:rsidR="00F07EC4">
        <w:rPr>
          <w:rFonts w:eastAsia="Batang"/>
          <w:b/>
          <w:bCs/>
          <w:color w:val="000000"/>
          <w:sz w:val="24"/>
          <w:szCs w:val="24"/>
        </w:rPr>
        <w:t>i s.r.o.</w:t>
      </w:r>
      <w:r w:rsidR="008157A1">
        <w:rPr>
          <w:rFonts w:eastAsia="Batang"/>
          <w:bCs/>
          <w:color w:val="000000"/>
          <w:sz w:val="24"/>
          <w:szCs w:val="24"/>
        </w:rPr>
        <w:tab/>
      </w:r>
    </w:p>
    <w:p w14:paraId="37022241" w14:textId="3AB9B798" w:rsidR="003D070B" w:rsidRPr="0017125A" w:rsidRDefault="00120019">
      <w:pPr>
        <w:rPr>
          <w:rFonts w:eastAsia="Batang"/>
          <w:b/>
          <w:bCs/>
          <w:color w:val="000000"/>
          <w:sz w:val="24"/>
          <w:szCs w:val="24"/>
        </w:rPr>
      </w:pPr>
      <w:r>
        <w:rPr>
          <w:rFonts w:eastAsia="Batang"/>
          <w:bCs/>
          <w:color w:val="000000"/>
          <w:sz w:val="24"/>
          <w:szCs w:val="24"/>
        </w:rPr>
        <w:t>Zastoupená:</w:t>
      </w:r>
      <w:r>
        <w:rPr>
          <w:rFonts w:eastAsia="Batang"/>
          <w:bCs/>
          <w:color w:val="000000"/>
          <w:sz w:val="24"/>
          <w:szCs w:val="24"/>
        </w:rPr>
        <w:tab/>
      </w:r>
      <w:r>
        <w:rPr>
          <w:rFonts w:eastAsia="Batang"/>
          <w:bCs/>
          <w:color w:val="000000"/>
          <w:sz w:val="24"/>
          <w:szCs w:val="24"/>
        </w:rPr>
        <w:tab/>
      </w:r>
      <w:r>
        <w:rPr>
          <w:rFonts w:eastAsia="Batang"/>
          <w:bCs/>
          <w:color w:val="000000"/>
          <w:sz w:val="24"/>
          <w:szCs w:val="24"/>
        </w:rPr>
        <w:tab/>
      </w:r>
      <w:r>
        <w:rPr>
          <w:rFonts w:eastAsia="Batang"/>
          <w:bCs/>
          <w:color w:val="000000"/>
          <w:sz w:val="24"/>
          <w:szCs w:val="24"/>
        </w:rPr>
        <w:tab/>
      </w:r>
      <w:r w:rsidR="00D841E2">
        <w:rPr>
          <w:rFonts w:eastAsia="Batang"/>
          <w:bCs/>
          <w:color w:val="000000"/>
          <w:sz w:val="24"/>
          <w:szCs w:val="24"/>
        </w:rPr>
        <w:t>xxx</w:t>
      </w:r>
      <w:r>
        <w:rPr>
          <w:rFonts w:eastAsia="Batang"/>
          <w:bCs/>
          <w:color w:val="000000"/>
          <w:sz w:val="24"/>
          <w:szCs w:val="24"/>
        </w:rPr>
        <w:t xml:space="preserve"> </w:t>
      </w:r>
      <w:r w:rsidR="008157A1">
        <w:rPr>
          <w:rFonts w:eastAsia="Batang"/>
          <w:bCs/>
          <w:color w:val="000000"/>
          <w:sz w:val="24"/>
          <w:szCs w:val="24"/>
        </w:rPr>
        <w:tab/>
      </w:r>
      <w:r w:rsidR="008157A1">
        <w:rPr>
          <w:rFonts w:eastAsia="Batang"/>
          <w:bCs/>
          <w:color w:val="000000"/>
          <w:sz w:val="24"/>
          <w:szCs w:val="24"/>
        </w:rPr>
        <w:tab/>
      </w:r>
    </w:p>
    <w:p w14:paraId="67E8E77C" w14:textId="77777777" w:rsidR="008157A1" w:rsidRDefault="00120019">
      <w:pPr>
        <w:rPr>
          <w:rFonts w:eastAsia="Batang"/>
          <w:bCs/>
          <w:color w:val="000000"/>
          <w:sz w:val="24"/>
          <w:szCs w:val="24"/>
        </w:rPr>
      </w:pPr>
      <w:r>
        <w:rPr>
          <w:rFonts w:eastAsia="Batang"/>
          <w:bCs/>
          <w:color w:val="000000"/>
          <w:sz w:val="24"/>
          <w:szCs w:val="24"/>
        </w:rPr>
        <w:t>Sídlo</w:t>
      </w:r>
      <w:r w:rsidR="008157A1">
        <w:rPr>
          <w:rFonts w:eastAsia="Batang"/>
          <w:bCs/>
          <w:color w:val="000000"/>
          <w:sz w:val="24"/>
          <w:szCs w:val="24"/>
        </w:rPr>
        <w:t>/míst</w:t>
      </w:r>
      <w:r w:rsidR="0024434C">
        <w:rPr>
          <w:rFonts w:eastAsia="Batang"/>
          <w:bCs/>
          <w:color w:val="000000"/>
          <w:sz w:val="24"/>
          <w:szCs w:val="24"/>
        </w:rPr>
        <w:t>o</w:t>
      </w:r>
      <w:r w:rsidR="008157A1">
        <w:rPr>
          <w:rFonts w:eastAsia="Batang"/>
          <w:bCs/>
          <w:color w:val="000000"/>
          <w:sz w:val="24"/>
          <w:szCs w:val="24"/>
        </w:rPr>
        <w:t xml:space="preserve"> podnikání:</w:t>
      </w:r>
      <w:r w:rsidR="008157A1">
        <w:rPr>
          <w:rFonts w:eastAsia="Batang"/>
          <w:bCs/>
          <w:color w:val="000000"/>
          <w:sz w:val="24"/>
          <w:szCs w:val="24"/>
        </w:rPr>
        <w:tab/>
      </w:r>
      <w:r w:rsidR="008157A1">
        <w:rPr>
          <w:rFonts w:eastAsia="Batang"/>
          <w:bCs/>
          <w:color w:val="000000"/>
          <w:sz w:val="24"/>
          <w:szCs w:val="24"/>
        </w:rPr>
        <w:tab/>
      </w:r>
      <w:r w:rsidR="006252C1">
        <w:rPr>
          <w:rFonts w:eastAsia="Batang"/>
          <w:bCs/>
          <w:color w:val="000000"/>
          <w:sz w:val="24"/>
          <w:szCs w:val="24"/>
        </w:rPr>
        <w:t>Zdeňka Fibicha 2647/32, 434 01 Most</w:t>
      </w:r>
      <w:r w:rsidR="00253325">
        <w:rPr>
          <w:rFonts w:eastAsia="Batang"/>
          <w:bCs/>
          <w:color w:val="000000"/>
          <w:sz w:val="24"/>
          <w:szCs w:val="24"/>
        </w:rPr>
        <w:t xml:space="preserve"> </w:t>
      </w:r>
    </w:p>
    <w:p w14:paraId="6D057203" w14:textId="77777777" w:rsidR="0017125A" w:rsidRDefault="0017125A" w:rsidP="0017125A">
      <w:pPr>
        <w:rPr>
          <w:rFonts w:eastAsia="Batang"/>
          <w:bCs/>
          <w:color w:val="000000"/>
          <w:sz w:val="24"/>
          <w:szCs w:val="24"/>
        </w:rPr>
      </w:pPr>
      <w:r>
        <w:rPr>
          <w:rFonts w:eastAsia="Batang"/>
          <w:bCs/>
          <w:color w:val="000000"/>
          <w:sz w:val="24"/>
          <w:szCs w:val="24"/>
        </w:rPr>
        <w:t>IČ:</w:t>
      </w:r>
      <w:r>
        <w:rPr>
          <w:rFonts w:eastAsia="Batang"/>
          <w:bCs/>
          <w:color w:val="000000"/>
          <w:sz w:val="24"/>
          <w:szCs w:val="24"/>
        </w:rPr>
        <w:tab/>
        <w:t xml:space="preserve">                                                </w:t>
      </w:r>
      <w:r w:rsidR="00C767AE">
        <w:rPr>
          <w:rFonts w:eastAsia="Batang"/>
          <w:bCs/>
          <w:color w:val="000000"/>
          <w:sz w:val="24"/>
          <w:szCs w:val="24"/>
        </w:rPr>
        <w:t>0</w:t>
      </w:r>
      <w:r w:rsidR="00F07EC4">
        <w:rPr>
          <w:rFonts w:eastAsia="Batang"/>
          <w:bCs/>
          <w:color w:val="000000"/>
          <w:sz w:val="24"/>
          <w:szCs w:val="24"/>
        </w:rPr>
        <w:t>35</w:t>
      </w:r>
      <w:r w:rsidR="006252C1">
        <w:rPr>
          <w:rFonts w:eastAsia="Batang"/>
          <w:bCs/>
          <w:color w:val="000000"/>
          <w:sz w:val="24"/>
          <w:szCs w:val="24"/>
        </w:rPr>
        <w:t xml:space="preserve"> </w:t>
      </w:r>
      <w:r w:rsidR="007E0C61">
        <w:rPr>
          <w:rFonts w:eastAsia="Batang"/>
          <w:bCs/>
          <w:color w:val="000000"/>
          <w:sz w:val="24"/>
          <w:szCs w:val="24"/>
        </w:rPr>
        <w:t>53</w:t>
      </w:r>
      <w:r w:rsidR="006252C1">
        <w:rPr>
          <w:rFonts w:eastAsia="Batang"/>
          <w:bCs/>
          <w:color w:val="000000"/>
          <w:sz w:val="24"/>
          <w:szCs w:val="24"/>
        </w:rPr>
        <w:t xml:space="preserve"> </w:t>
      </w:r>
      <w:r w:rsidR="007E0C61">
        <w:rPr>
          <w:rFonts w:eastAsia="Batang"/>
          <w:bCs/>
          <w:color w:val="000000"/>
          <w:sz w:val="24"/>
          <w:szCs w:val="24"/>
        </w:rPr>
        <w:t>248</w:t>
      </w:r>
    </w:p>
    <w:p w14:paraId="04F3C17F" w14:textId="77777777" w:rsidR="008157A1" w:rsidRDefault="0017125A" w:rsidP="0017125A">
      <w:pPr>
        <w:rPr>
          <w:rFonts w:eastAsia="Batang"/>
          <w:bCs/>
          <w:color w:val="000000"/>
          <w:sz w:val="24"/>
          <w:szCs w:val="24"/>
        </w:rPr>
      </w:pPr>
      <w:r>
        <w:rPr>
          <w:rFonts w:eastAsia="Batang"/>
          <w:bCs/>
          <w:color w:val="000000"/>
          <w:sz w:val="24"/>
          <w:szCs w:val="24"/>
        </w:rPr>
        <w:t>DIČ:</w:t>
      </w:r>
      <w:r>
        <w:rPr>
          <w:rFonts w:eastAsia="Batang"/>
          <w:bCs/>
          <w:color w:val="000000"/>
          <w:sz w:val="24"/>
          <w:szCs w:val="24"/>
        </w:rPr>
        <w:tab/>
        <w:t xml:space="preserve">                                                CZ</w:t>
      </w:r>
      <w:r w:rsidR="007E0C61">
        <w:rPr>
          <w:rFonts w:eastAsia="Batang"/>
          <w:bCs/>
          <w:color w:val="000000"/>
          <w:sz w:val="24"/>
          <w:szCs w:val="24"/>
        </w:rPr>
        <w:t>03553248</w:t>
      </w:r>
      <w:r>
        <w:rPr>
          <w:rFonts w:eastAsia="Batang"/>
          <w:bCs/>
          <w:color w:val="000000"/>
          <w:sz w:val="24"/>
          <w:szCs w:val="24"/>
        </w:rPr>
        <w:t xml:space="preserve"> </w:t>
      </w:r>
      <w:r w:rsidR="008157A1">
        <w:rPr>
          <w:rFonts w:eastAsia="Batang"/>
          <w:bCs/>
          <w:color w:val="000000"/>
          <w:sz w:val="24"/>
          <w:szCs w:val="24"/>
        </w:rPr>
        <w:tab/>
      </w:r>
      <w:r w:rsidR="00120019">
        <w:rPr>
          <w:rFonts w:eastAsia="Batang"/>
          <w:bCs/>
          <w:color w:val="000000"/>
          <w:sz w:val="24"/>
          <w:szCs w:val="24"/>
        </w:rPr>
        <w:t>-plátce DPH</w:t>
      </w:r>
      <w:r w:rsidR="008157A1">
        <w:rPr>
          <w:rFonts w:eastAsia="Batang"/>
          <w:bCs/>
          <w:color w:val="000000"/>
          <w:sz w:val="24"/>
          <w:szCs w:val="24"/>
        </w:rPr>
        <w:tab/>
      </w:r>
    </w:p>
    <w:p w14:paraId="1652E7E7" w14:textId="77777777" w:rsidR="003D070B" w:rsidRDefault="008157A1">
      <w:pPr>
        <w:rPr>
          <w:rFonts w:eastAsia="Batang"/>
          <w:bCs/>
          <w:color w:val="000000"/>
          <w:sz w:val="24"/>
          <w:szCs w:val="24"/>
        </w:rPr>
      </w:pPr>
      <w:r>
        <w:rPr>
          <w:rFonts w:eastAsia="Batang"/>
          <w:bCs/>
          <w:color w:val="000000"/>
          <w:sz w:val="24"/>
          <w:szCs w:val="24"/>
        </w:rPr>
        <w:t>ID datové schránky:</w:t>
      </w:r>
      <w:r>
        <w:rPr>
          <w:rFonts w:eastAsia="Batang"/>
          <w:bCs/>
          <w:color w:val="000000"/>
          <w:sz w:val="24"/>
          <w:szCs w:val="24"/>
        </w:rPr>
        <w:tab/>
      </w:r>
      <w:r>
        <w:rPr>
          <w:rFonts w:eastAsia="Batang"/>
          <w:bCs/>
          <w:color w:val="000000"/>
          <w:sz w:val="24"/>
          <w:szCs w:val="24"/>
        </w:rPr>
        <w:tab/>
      </w:r>
      <w:r>
        <w:rPr>
          <w:rFonts w:eastAsia="Batang"/>
          <w:bCs/>
          <w:color w:val="000000"/>
          <w:sz w:val="24"/>
          <w:szCs w:val="24"/>
        </w:rPr>
        <w:tab/>
      </w:r>
    </w:p>
    <w:p w14:paraId="05973654" w14:textId="2352E582" w:rsidR="008157A1" w:rsidRDefault="008157A1">
      <w:pPr>
        <w:rPr>
          <w:rFonts w:eastAsia="Batang"/>
          <w:bCs/>
          <w:color w:val="000000"/>
          <w:sz w:val="24"/>
          <w:szCs w:val="24"/>
        </w:rPr>
      </w:pPr>
      <w:r>
        <w:rPr>
          <w:rFonts w:eastAsia="Batang"/>
          <w:bCs/>
          <w:color w:val="000000"/>
          <w:sz w:val="24"/>
          <w:szCs w:val="24"/>
        </w:rPr>
        <w:t>Tel.</w:t>
      </w:r>
      <w:r w:rsidR="00C767AE">
        <w:rPr>
          <w:rFonts w:eastAsia="Batang"/>
          <w:bCs/>
          <w:color w:val="000000"/>
          <w:sz w:val="24"/>
          <w:szCs w:val="24"/>
        </w:rPr>
        <w:t xml:space="preserve"> č.</w:t>
      </w:r>
      <w:r w:rsidR="00120019">
        <w:rPr>
          <w:rFonts w:eastAsia="Batang"/>
          <w:bCs/>
          <w:color w:val="000000"/>
          <w:sz w:val="24"/>
          <w:szCs w:val="24"/>
        </w:rPr>
        <w:t>:</w:t>
      </w:r>
      <w:r>
        <w:rPr>
          <w:rFonts w:eastAsia="Batang"/>
          <w:bCs/>
          <w:color w:val="000000"/>
          <w:sz w:val="24"/>
          <w:szCs w:val="24"/>
        </w:rPr>
        <w:tab/>
      </w:r>
      <w:r>
        <w:rPr>
          <w:rFonts w:eastAsia="Batang"/>
          <w:bCs/>
          <w:color w:val="000000"/>
          <w:sz w:val="24"/>
          <w:szCs w:val="24"/>
        </w:rPr>
        <w:tab/>
      </w:r>
      <w:r>
        <w:rPr>
          <w:rFonts w:eastAsia="Batang"/>
          <w:bCs/>
          <w:color w:val="000000"/>
          <w:sz w:val="24"/>
          <w:szCs w:val="24"/>
        </w:rPr>
        <w:tab/>
      </w:r>
      <w:r>
        <w:rPr>
          <w:rFonts w:eastAsia="Batang"/>
          <w:bCs/>
          <w:color w:val="000000"/>
          <w:sz w:val="24"/>
          <w:szCs w:val="24"/>
        </w:rPr>
        <w:tab/>
      </w:r>
      <w:r>
        <w:rPr>
          <w:rFonts w:eastAsia="Batang"/>
          <w:bCs/>
          <w:color w:val="000000"/>
          <w:sz w:val="24"/>
          <w:szCs w:val="24"/>
        </w:rPr>
        <w:tab/>
      </w:r>
      <w:r w:rsidR="00D841E2">
        <w:rPr>
          <w:rFonts w:eastAsia="Batang"/>
          <w:bCs/>
          <w:color w:val="000000"/>
          <w:sz w:val="24"/>
          <w:szCs w:val="24"/>
        </w:rPr>
        <w:t>xxx</w:t>
      </w:r>
    </w:p>
    <w:p w14:paraId="150BEAD7" w14:textId="275A13A0" w:rsidR="00120019" w:rsidRPr="008E1104" w:rsidRDefault="00A86C71">
      <w:pPr>
        <w:rPr>
          <w:rFonts w:eastAsia="Batang"/>
          <w:b/>
          <w:bCs/>
          <w:sz w:val="24"/>
          <w:szCs w:val="24"/>
        </w:rPr>
      </w:pPr>
      <w:r>
        <w:rPr>
          <w:rFonts w:eastAsia="Batang"/>
          <w:bCs/>
          <w:color w:val="000000"/>
          <w:sz w:val="24"/>
          <w:szCs w:val="24"/>
        </w:rPr>
        <w:t>E</w:t>
      </w:r>
      <w:r w:rsidR="00120019">
        <w:rPr>
          <w:rFonts w:eastAsia="Batang"/>
          <w:bCs/>
          <w:color w:val="000000"/>
          <w:sz w:val="24"/>
          <w:szCs w:val="24"/>
        </w:rPr>
        <w:t>-</w:t>
      </w:r>
      <w:r w:rsidR="00120019" w:rsidRPr="00D21D28">
        <w:rPr>
          <w:rFonts w:eastAsia="Batang"/>
          <w:bCs/>
          <w:color w:val="000000"/>
          <w:sz w:val="24"/>
          <w:szCs w:val="24"/>
        </w:rPr>
        <w:t>mail</w:t>
      </w:r>
      <w:r w:rsidR="00120019">
        <w:rPr>
          <w:rFonts w:eastAsia="Batang"/>
          <w:bCs/>
          <w:color w:val="000000"/>
          <w:sz w:val="24"/>
          <w:szCs w:val="24"/>
        </w:rPr>
        <w:t xml:space="preserve">:                                                </w:t>
      </w:r>
      <w:r w:rsidR="00D841E2">
        <w:t>xxx</w:t>
      </w:r>
    </w:p>
    <w:p w14:paraId="053D0809" w14:textId="77777777" w:rsidR="008157A1" w:rsidRPr="008E1104" w:rsidRDefault="008157A1">
      <w:pPr>
        <w:rPr>
          <w:rFonts w:eastAsia="Batang"/>
          <w:b/>
          <w:bCs/>
          <w:sz w:val="24"/>
          <w:szCs w:val="24"/>
        </w:rPr>
      </w:pPr>
    </w:p>
    <w:p w14:paraId="1169F127" w14:textId="77777777" w:rsidR="008157A1" w:rsidRDefault="008157A1">
      <w:pPr>
        <w:rPr>
          <w:color w:val="000000"/>
        </w:rPr>
      </w:pPr>
      <w:r>
        <w:rPr>
          <w:rFonts w:eastAsia="Batang"/>
          <w:i/>
          <w:iCs/>
          <w:color w:val="000000"/>
          <w:sz w:val="24"/>
          <w:szCs w:val="24"/>
        </w:rPr>
        <w:t>jako podnájemce</w:t>
      </w:r>
      <w:r>
        <w:rPr>
          <w:rFonts w:eastAsia="Batang"/>
          <w:b/>
          <w:bCs/>
          <w:i/>
          <w:iCs/>
          <w:color w:val="000000"/>
          <w:sz w:val="24"/>
          <w:szCs w:val="24"/>
        </w:rPr>
        <w:t xml:space="preserve"> </w:t>
      </w:r>
      <w:r>
        <w:rPr>
          <w:rFonts w:eastAsia="Batang"/>
          <w:i/>
          <w:iCs/>
          <w:color w:val="000000"/>
          <w:sz w:val="24"/>
          <w:szCs w:val="24"/>
        </w:rPr>
        <w:t>na straně druhé (dále jen „nájemce“)</w:t>
      </w:r>
    </w:p>
    <w:p w14:paraId="28551B45" w14:textId="77777777" w:rsidR="008157A1" w:rsidRDefault="008157A1">
      <w:pPr>
        <w:rPr>
          <w:color w:val="000000"/>
        </w:rPr>
      </w:pPr>
    </w:p>
    <w:p w14:paraId="6403DF16" w14:textId="77777777" w:rsidR="008157A1" w:rsidRDefault="008157A1">
      <w:pPr>
        <w:rPr>
          <w:color w:val="000000"/>
        </w:rPr>
      </w:pPr>
      <w:r>
        <w:rPr>
          <w:rFonts w:eastAsia="Batang"/>
          <w:color w:val="000000"/>
          <w:sz w:val="24"/>
          <w:szCs w:val="24"/>
        </w:rPr>
        <w:t>(společně jako „smluvní strany“)</w:t>
      </w:r>
    </w:p>
    <w:p w14:paraId="0392319A" w14:textId="77777777" w:rsidR="008157A1" w:rsidRDefault="008157A1">
      <w:pPr>
        <w:rPr>
          <w:color w:val="000000"/>
        </w:rPr>
      </w:pPr>
    </w:p>
    <w:p w14:paraId="1A8595EC" w14:textId="77777777" w:rsidR="008157A1" w:rsidRDefault="008157A1">
      <w:pPr>
        <w:rPr>
          <w:color w:val="000000"/>
        </w:rPr>
      </w:pPr>
    </w:p>
    <w:p w14:paraId="11D54253" w14:textId="77777777" w:rsidR="008157A1" w:rsidRDefault="008157A1">
      <w:pPr>
        <w:rPr>
          <w:color w:val="000000"/>
        </w:rPr>
      </w:pPr>
      <w:r>
        <w:rPr>
          <w:color w:val="000000"/>
          <w:sz w:val="24"/>
          <w:szCs w:val="24"/>
        </w:rPr>
        <w:t>uzavřeli níže uvedeného dne, měsíce a roku tuto:</w:t>
      </w:r>
    </w:p>
    <w:p w14:paraId="3D5E177C" w14:textId="77777777" w:rsidR="008157A1" w:rsidRDefault="008157A1">
      <w:pPr>
        <w:jc w:val="center"/>
        <w:rPr>
          <w:color w:val="000000"/>
        </w:rPr>
      </w:pPr>
    </w:p>
    <w:p w14:paraId="5DB7C5C3" w14:textId="77777777" w:rsidR="003929EF" w:rsidRDefault="003929EF">
      <w:pPr>
        <w:jc w:val="center"/>
        <w:rPr>
          <w:color w:val="000000"/>
        </w:rPr>
      </w:pPr>
    </w:p>
    <w:p w14:paraId="6E2AC23F" w14:textId="77777777" w:rsidR="008157A1" w:rsidRDefault="00502E1A">
      <w:pPr>
        <w:jc w:val="center"/>
        <w:rPr>
          <w:color w:val="000000"/>
          <w:sz w:val="24"/>
          <w:szCs w:val="24"/>
        </w:rPr>
      </w:pPr>
      <w:r>
        <w:rPr>
          <w:b/>
          <w:bCs/>
          <w:color w:val="000000"/>
          <w:sz w:val="24"/>
          <w:szCs w:val="24"/>
        </w:rPr>
        <w:t>podnájemní  smlouvu</w:t>
      </w:r>
      <w:r w:rsidR="008157A1">
        <w:rPr>
          <w:b/>
          <w:bCs/>
          <w:color w:val="000000"/>
          <w:sz w:val="24"/>
          <w:szCs w:val="24"/>
        </w:rPr>
        <w:t xml:space="preserve"> </w:t>
      </w:r>
    </w:p>
    <w:p w14:paraId="796AE71D" w14:textId="77777777" w:rsidR="008157A1" w:rsidRDefault="008157A1">
      <w:pPr>
        <w:rPr>
          <w:color w:val="000000"/>
          <w:sz w:val="24"/>
          <w:szCs w:val="24"/>
        </w:rPr>
      </w:pPr>
    </w:p>
    <w:p w14:paraId="15314A09" w14:textId="77777777" w:rsidR="008157A1" w:rsidRDefault="008157A1">
      <w:pPr>
        <w:rPr>
          <w:color w:val="000000"/>
          <w:sz w:val="24"/>
          <w:szCs w:val="24"/>
        </w:rPr>
      </w:pPr>
    </w:p>
    <w:p w14:paraId="1EF1F08C" w14:textId="77777777" w:rsidR="008157A1" w:rsidRDefault="008157A1">
      <w:pPr>
        <w:jc w:val="center"/>
        <w:rPr>
          <w:b/>
          <w:bCs/>
          <w:color w:val="000000"/>
          <w:sz w:val="24"/>
          <w:szCs w:val="24"/>
        </w:rPr>
      </w:pPr>
      <w:r>
        <w:rPr>
          <w:b/>
          <w:bCs/>
          <w:color w:val="000000"/>
          <w:sz w:val="24"/>
          <w:szCs w:val="24"/>
        </w:rPr>
        <w:t>I.</w:t>
      </w:r>
    </w:p>
    <w:p w14:paraId="42A5E3F4" w14:textId="77777777" w:rsidR="008157A1" w:rsidRDefault="008157A1">
      <w:pPr>
        <w:jc w:val="center"/>
        <w:rPr>
          <w:color w:val="000000"/>
          <w:sz w:val="24"/>
          <w:szCs w:val="24"/>
        </w:rPr>
      </w:pPr>
      <w:r>
        <w:rPr>
          <w:b/>
          <w:bCs/>
          <w:color w:val="000000"/>
          <w:sz w:val="24"/>
          <w:szCs w:val="24"/>
        </w:rPr>
        <w:t>Předmět a účel nájmu</w:t>
      </w:r>
    </w:p>
    <w:p w14:paraId="7126F136" w14:textId="77777777" w:rsidR="008157A1" w:rsidRDefault="008157A1">
      <w:pPr>
        <w:rPr>
          <w:color w:val="000000"/>
          <w:sz w:val="24"/>
          <w:szCs w:val="24"/>
        </w:rPr>
      </w:pPr>
    </w:p>
    <w:p w14:paraId="7E00A232" w14:textId="5CE7B0EE" w:rsidR="008157A1" w:rsidRDefault="008157A1">
      <w:pPr>
        <w:ind w:left="567" w:hanging="567"/>
        <w:jc w:val="both"/>
        <w:rPr>
          <w:color w:val="000000"/>
        </w:rPr>
      </w:pPr>
      <w:r>
        <w:rPr>
          <w:color w:val="000000"/>
          <w:sz w:val="24"/>
          <w:szCs w:val="24"/>
        </w:rPr>
        <w:t>1.1.  Pronajímatel</w:t>
      </w:r>
      <w:r>
        <w:rPr>
          <w:rFonts w:ascii="Liberation Serif" w:hAnsi="Liberation Serif"/>
          <w:color w:val="000000"/>
          <w:sz w:val="24"/>
          <w:szCs w:val="24"/>
        </w:rPr>
        <w:t xml:space="preserve"> prohlašuje, že je na základě </w:t>
      </w:r>
      <w:r w:rsidRPr="00726508">
        <w:rPr>
          <w:color w:val="000000"/>
          <w:sz w:val="24"/>
          <w:szCs w:val="24"/>
        </w:rPr>
        <w:t xml:space="preserve">nájemní </w:t>
      </w:r>
      <w:r w:rsidRPr="00726508">
        <w:rPr>
          <w:sz w:val="24"/>
          <w:szCs w:val="24"/>
        </w:rPr>
        <w:t xml:space="preserve">smlouvy </w:t>
      </w:r>
      <w:r w:rsidRPr="00410BBB">
        <w:rPr>
          <w:sz w:val="24"/>
          <w:szCs w:val="24"/>
        </w:rPr>
        <w:t xml:space="preserve">č. </w:t>
      </w:r>
      <w:r w:rsidR="00D841E2">
        <w:rPr>
          <w:sz w:val="24"/>
          <w:szCs w:val="24"/>
        </w:rPr>
        <w:t>xxx</w:t>
      </w:r>
      <w:r w:rsidRPr="00410BBB">
        <w:rPr>
          <w:sz w:val="24"/>
          <w:szCs w:val="24"/>
        </w:rPr>
        <w:t xml:space="preserve"> ze dne </w:t>
      </w:r>
      <w:r w:rsidR="00D841E2">
        <w:rPr>
          <w:sz w:val="24"/>
          <w:szCs w:val="24"/>
        </w:rPr>
        <w:t>xxx</w:t>
      </w:r>
      <w:r w:rsidRPr="00410BBB">
        <w:rPr>
          <w:sz w:val="24"/>
          <w:szCs w:val="24"/>
        </w:rPr>
        <w:t xml:space="preserve"> uzavřené se Statutárním městem Most, IČO: </w:t>
      </w:r>
      <w:r w:rsidRPr="00410BBB">
        <w:rPr>
          <w:color w:val="000000"/>
          <w:sz w:val="24"/>
          <w:szCs w:val="24"/>
        </w:rPr>
        <w:t>002 66</w:t>
      </w:r>
      <w:r w:rsidRPr="00410BBB">
        <w:rPr>
          <w:rFonts w:ascii="Liberation Serif" w:hAnsi="Liberation Serif"/>
          <w:color w:val="000000"/>
          <w:sz w:val="24"/>
          <w:szCs w:val="24"/>
        </w:rPr>
        <w:t xml:space="preserve"> 094, nájemcem</w:t>
      </w:r>
      <w:r>
        <w:rPr>
          <w:rFonts w:ascii="Liberation Serif" w:hAnsi="Liberation Serif"/>
          <w:color w:val="000000"/>
          <w:sz w:val="24"/>
          <w:szCs w:val="24"/>
        </w:rPr>
        <w:t xml:space="preserve"> pozemku parc. č. 6367/2, pozemku parc. č. 6367/97, pozemku parc. č. 6372/3, pozemku parc. č. 6372/5, pozemku parc. č. 6372/14, vše zapsáno na LV 1, v k.ú. Most II, obec Most, v katastru nemovitostí vedeném Katastrálním úřadem pro Ústecký kraj, Katastrální pracoviště Most. Jedná se o pronájem pozemků a </w:t>
      </w:r>
      <w:r w:rsidR="00964DCF">
        <w:rPr>
          <w:rFonts w:ascii="Liberation Serif" w:hAnsi="Liberation Serif"/>
          <w:color w:val="000000"/>
          <w:sz w:val="24"/>
          <w:szCs w:val="24"/>
        </w:rPr>
        <w:t>staveb, na</w:t>
      </w:r>
      <w:r>
        <w:rPr>
          <w:rFonts w:ascii="Liberation Serif" w:hAnsi="Liberation Serif"/>
          <w:color w:val="000000"/>
          <w:sz w:val="24"/>
          <w:szCs w:val="24"/>
        </w:rPr>
        <w:t xml:space="preserve"> kterých se nachází budova </w:t>
      </w:r>
      <w:r w:rsidR="00964DCF">
        <w:rPr>
          <w:rFonts w:ascii="Liberation Serif" w:hAnsi="Liberation Serif"/>
          <w:color w:val="000000"/>
          <w:sz w:val="24"/>
          <w:szCs w:val="24"/>
        </w:rPr>
        <w:t>o</w:t>
      </w:r>
      <w:r>
        <w:rPr>
          <w:rFonts w:ascii="Liberation Serif" w:hAnsi="Liberation Serif"/>
          <w:color w:val="000000"/>
          <w:sz w:val="24"/>
          <w:szCs w:val="24"/>
        </w:rPr>
        <w:t xml:space="preserve">bchodního domu </w:t>
      </w:r>
      <w:r w:rsidR="006D2464">
        <w:rPr>
          <w:rFonts w:ascii="Liberation Serif" w:hAnsi="Liberation Serif"/>
          <w:color w:val="000000"/>
          <w:sz w:val="24"/>
          <w:szCs w:val="24"/>
        </w:rPr>
        <w:t>č.p.</w:t>
      </w:r>
      <w:r w:rsidR="00964DCF">
        <w:rPr>
          <w:rFonts w:ascii="Liberation Serif" w:hAnsi="Liberation Serif"/>
          <w:color w:val="000000"/>
          <w:sz w:val="24"/>
          <w:szCs w:val="24"/>
        </w:rPr>
        <w:t xml:space="preserve"> </w:t>
      </w:r>
      <w:r w:rsidR="006D2464">
        <w:rPr>
          <w:rFonts w:ascii="Liberation Serif" w:hAnsi="Liberation Serif"/>
          <w:color w:val="000000"/>
          <w:sz w:val="24"/>
          <w:szCs w:val="24"/>
        </w:rPr>
        <w:t>991</w:t>
      </w:r>
      <w:r>
        <w:rPr>
          <w:rFonts w:ascii="Liberation Serif" w:hAnsi="Liberation Serif"/>
          <w:color w:val="000000"/>
          <w:sz w:val="24"/>
          <w:szCs w:val="24"/>
        </w:rPr>
        <w:t>, včetně všech prostor v této budově se nacházejících.</w:t>
      </w:r>
    </w:p>
    <w:p w14:paraId="795B427C" w14:textId="77777777" w:rsidR="008157A1" w:rsidRDefault="008157A1">
      <w:pPr>
        <w:ind w:left="567" w:hanging="567"/>
        <w:jc w:val="both"/>
        <w:rPr>
          <w:color w:val="000000"/>
        </w:rPr>
      </w:pPr>
    </w:p>
    <w:p w14:paraId="3D1285A9" w14:textId="77777777" w:rsidR="00964DCF" w:rsidRDefault="008157A1">
      <w:pPr>
        <w:ind w:left="567" w:hanging="567"/>
        <w:jc w:val="both"/>
        <w:rPr>
          <w:rFonts w:ascii="Liberation Serif" w:hAnsi="Liberation Serif"/>
          <w:color w:val="000000"/>
          <w:sz w:val="24"/>
          <w:szCs w:val="24"/>
        </w:rPr>
      </w:pPr>
      <w:r>
        <w:rPr>
          <w:rFonts w:ascii="Liberation Serif" w:hAnsi="Liberation Serif"/>
          <w:color w:val="000000"/>
          <w:sz w:val="24"/>
          <w:szCs w:val="24"/>
        </w:rPr>
        <w:t xml:space="preserve">1.2.  Pronajímatel prohlašuje, že má písemný souhlas od Statutárního města Most a je tedy oprávněna podnajmout nebytové prostory nacházející se v budově </w:t>
      </w:r>
      <w:r w:rsidR="00964DCF">
        <w:rPr>
          <w:rFonts w:ascii="Liberation Serif" w:hAnsi="Liberation Serif"/>
          <w:color w:val="000000"/>
          <w:sz w:val="24"/>
          <w:szCs w:val="24"/>
        </w:rPr>
        <w:t>o</w:t>
      </w:r>
      <w:r w:rsidR="006D2464">
        <w:rPr>
          <w:rFonts w:ascii="Liberation Serif" w:hAnsi="Liberation Serif"/>
          <w:color w:val="000000"/>
          <w:sz w:val="24"/>
          <w:szCs w:val="24"/>
        </w:rPr>
        <w:t>bchodního domu č.p.</w:t>
      </w:r>
      <w:r w:rsidR="00964DCF">
        <w:rPr>
          <w:rFonts w:ascii="Liberation Serif" w:hAnsi="Liberation Serif"/>
          <w:color w:val="000000"/>
          <w:sz w:val="24"/>
          <w:szCs w:val="24"/>
        </w:rPr>
        <w:t xml:space="preserve"> </w:t>
      </w:r>
      <w:r w:rsidR="006D2464">
        <w:rPr>
          <w:rFonts w:ascii="Liberation Serif" w:hAnsi="Liberation Serif"/>
          <w:color w:val="000000"/>
          <w:sz w:val="24"/>
          <w:szCs w:val="24"/>
        </w:rPr>
        <w:t>991</w:t>
      </w:r>
      <w:r>
        <w:rPr>
          <w:rFonts w:ascii="Liberation Serif" w:hAnsi="Liberation Serif"/>
          <w:color w:val="000000"/>
          <w:sz w:val="24"/>
          <w:szCs w:val="24"/>
        </w:rPr>
        <w:t xml:space="preserve">, má tak právo k uzavření této podnájemní smlouvy. </w:t>
      </w:r>
    </w:p>
    <w:p w14:paraId="0A9E6C8E" w14:textId="77777777" w:rsidR="00DF40B1" w:rsidRDefault="00DF40B1">
      <w:pPr>
        <w:ind w:left="567" w:hanging="567"/>
        <w:jc w:val="both"/>
        <w:rPr>
          <w:rFonts w:ascii="Liberation Serif" w:hAnsi="Liberation Serif"/>
          <w:color w:val="000000"/>
          <w:sz w:val="24"/>
          <w:szCs w:val="24"/>
        </w:rPr>
      </w:pPr>
    </w:p>
    <w:p w14:paraId="7AB733FD" w14:textId="77777777" w:rsidR="008157A1" w:rsidRDefault="008157A1">
      <w:pPr>
        <w:ind w:left="567" w:hanging="567"/>
        <w:jc w:val="both"/>
        <w:rPr>
          <w:color w:val="000000"/>
          <w:sz w:val="24"/>
          <w:szCs w:val="24"/>
        </w:rPr>
      </w:pPr>
      <w:r>
        <w:rPr>
          <w:rFonts w:ascii="Liberation Serif" w:hAnsi="Liberation Serif"/>
          <w:color w:val="000000"/>
          <w:sz w:val="24"/>
          <w:szCs w:val="24"/>
        </w:rPr>
        <w:t>1.3</w:t>
      </w:r>
      <w:r w:rsidR="00964DCF">
        <w:rPr>
          <w:rFonts w:ascii="Liberation Serif" w:hAnsi="Liberation Serif"/>
          <w:color w:val="000000"/>
          <w:sz w:val="24"/>
          <w:szCs w:val="24"/>
        </w:rPr>
        <w:t>.</w:t>
      </w:r>
      <w:r>
        <w:rPr>
          <w:rFonts w:ascii="Liberation Serif" w:hAnsi="Liberation Serif"/>
          <w:color w:val="000000"/>
          <w:sz w:val="24"/>
          <w:szCs w:val="24"/>
        </w:rPr>
        <w:t xml:space="preserve">   </w:t>
      </w:r>
      <w:r>
        <w:rPr>
          <w:color w:val="000000"/>
          <w:sz w:val="24"/>
          <w:szCs w:val="24"/>
        </w:rPr>
        <w:t>Pronajímatel pronajímá nájemci nebytový prostor číslo</w:t>
      </w:r>
      <w:r w:rsidR="0017125A">
        <w:rPr>
          <w:color w:val="000000"/>
          <w:sz w:val="24"/>
          <w:szCs w:val="24"/>
        </w:rPr>
        <w:t xml:space="preserve"> </w:t>
      </w:r>
      <w:r w:rsidR="007E0C61">
        <w:rPr>
          <w:color w:val="000000"/>
          <w:sz w:val="24"/>
          <w:szCs w:val="24"/>
        </w:rPr>
        <w:t>7</w:t>
      </w:r>
      <w:r w:rsidR="0017125A">
        <w:rPr>
          <w:color w:val="000000"/>
          <w:sz w:val="24"/>
          <w:szCs w:val="24"/>
        </w:rPr>
        <w:t xml:space="preserve"> </w:t>
      </w:r>
      <w:r>
        <w:rPr>
          <w:color w:val="000000"/>
          <w:sz w:val="24"/>
          <w:szCs w:val="24"/>
        </w:rPr>
        <w:t xml:space="preserve">v </w:t>
      </w:r>
      <w:r w:rsidR="00964DCF">
        <w:rPr>
          <w:rFonts w:ascii="Liberation Serif" w:hAnsi="Liberation Serif"/>
          <w:color w:val="000000"/>
          <w:sz w:val="24"/>
          <w:szCs w:val="24"/>
        </w:rPr>
        <w:t>o</w:t>
      </w:r>
      <w:r w:rsidR="006D2464">
        <w:rPr>
          <w:rFonts w:ascii="Liberation Serif" w:hAnsi="Liberation Serif"/>
          <w:color w:val="000000"/>
          <w:sz w:val="24"/>
          <w:szCs w:val="24"/>
        </w:rPr>
        <w:t>bchodním domě č.p.</w:t>
      </w:r>
      <w:r w:rsidR="00964DCF">
        <w:rPr>
          <w:rFonts w:ascii="Liberation Serif" w:hAnsi="Liberation Serif"/>
          <w:color w:val="000000"/>
          <w:sz w:val="24"/>
          <w:szCs w:val="24"/>
        </w:rPr>
        <w:t xml:space="preserve"> </w:t>
      </w:r>
      <w:r w:rsidR="006D2464">
        <w:rPr>
          <w:rFonts w:ascii="Liberation Serif" w:hAnsi="Liberation Serif"/>
          <w:color w:val="000000"/>
          <w:sz w:val="24"/>
          <w:szCs w:val="24"/>
        </w:rPr>
        <w:t>991</w:t>
      </w:r>
      <w:r>
        <w:rPr>
          <w:color w:val="000000"/>
          <w:sz w:val="24"/>
          <w:szCs w:val="24"/>
        </w:rPr>
        <w:t xml:space="preserve"> nacházející se v</w:t>
      </w:r>
      <w:r w:rsidR="00253325">
        <w:rPr>
          <w:color w:val="000000"/>
          <w:sz w:val="24"/>
          <w:szCs w:val="24"/>
        </w:rPr>
        <w:t> 1.</w:t>
      </w:r>
      <w:r w:rsidR="007E0C61">
        <w:rPr>
          <w:color w:val="000000"/>
          <w:sz w:val="24"/>
          <w:szCs w:val="24"/>
        </w:rPr>
        <w:t>P</w:t>
      </w:r>
      <w:r w:rsidR="00253325">
        <w:rPr>
          <w:color w:val="000000"/>
          <w:sz w:val="24"/>
          <w:szCs w:val="24"/>
        </w:rPr>
        <w:t>P</w:t>
      </w:r>
      <w:r>
        <w:rPr>
          <w:color w:val="000000"/>
          <w:sz w:val="24"/>
          <w:szCs w:val="24"/>
        </w:rPr>
        <w:t xml:space="preserve"> </w:t>
      </w:r>
      <w:r w:rsidR="005A523E">
        <w:rPr>
          <w:color w:val="000000"/>
          <w:sz w:val="24"/>
          <w:szCs w:val="24"/>
        </w:rPr>
        <w:t>obchodního domu</w:t>
      </w:r>
      <w:r>
        <w:rPr>
          <w:color w:val="000000"/>
          <w:sz w:val="24"/>
          <w:szCs w:val="24"/>
        </w:rPr>
        <w:t xml:space="preserve">, o celkové výměře </w:t>
      </w:r>
      <w:r w:rsidR="007E0C61">
        <w:rPr>
          <w:color w:val="000000"/>
          <w:sz w:val="24"/>
          <w:szCs w:val="24"/>
        </w:rPr>
        <w:t>1.219</w:t>
      </w:r>
      <w:r w:rsidR="0017125A">
        <w:rPr>
          <w:color w:val="000000"/>
          <w:sz w:val="24"/>
          <w:szCs w:val="24"/>
        </w:rPr>
        <w:t xml:space="preserve"> m</w:t>
      </w:r>
      <w:r w:rsidR="0017125A" w:rsidRPr="00964DCF">
        <w:rPr>
          <w:color w:val="000000"/>
          <w:sz w:val="24"/>
          <w:szCs w:val="24"/>
          <w:vertAlign w:val="superscript"/>
        </w:rPr>
        <w:t>2</w:t>
      </w:r>
      <w:r>
        <w:rPr>
          <w:color w:val="000000"/>
          <w:sz w:val="24"/>
          <w:szCs w:val="24"/>
          <w:vertAlign w:val="superscript"/>
        </w:rPr>
        <w:t xml:space="preserve"> </w:t>
      </w:r>
      <w:r>
        <w:rPr>
          <w:color w:val="000000"/>
          <w:sz w:val="24"/>
          <w:szCs w:val="24"/>
        </w:rPr>
        <w:t xml:space="preserve">(dále také jen </w:t>
      </w:r>
      <w:r>
        <w:rPr>
          <w:color w:val="000000"/>
          <w:sz w:val="24"/>
          <w:szCs w:val="24"/>
        </w:rPr>
        <w:lastRenderedPageBreak/>
        <w:t xml:space="preserve">„předmět nájmu“ </w:t>
      </w:r>
      <w:r w:rsidRPr="00726508">
        <w:rPr>
          <w:color w:val="000000"/>
          <w:sz w:val="24"/>
          <w:szCs w:val="24"/>
        </w:rPr>
        <w:t xml:space="preserve">či „nebytový prostor“). Předmět nájmu je blíže specifikován v zákresu, který je </w:t>
      </w:r>
      <w:r w:rsidR="0017125A">
        <w:rPr>
          <w:color w:val="000000"/>
          <w:sz w:val="24"/>
          <w:szCs w:val="24"/>
        </w:rPr>
        <w:t xml:space="preserve">přílohou č.1 k </w:t>
      </w:r>
      <w:r w:rsidR="00964DCF">
        <w:rPr>
          <w:color w:val="000000"/>
          <w:sz w:val="24"/>
          <w:szCs w:val="24"/>
        </w:rPr>
        <w:t xml:space="preserve"> </w:t>
      </w:r>
      <w:r w:rsidRPr="00726508">
        <w:rPr>
          <w:color w:val="000000"/>
          <w:sz w:val="24"/>
          <w:szCs w:val="24"/>
        </w:rPr>
        <w:t>této</w:t>
      </w:r>
      <w:r>
        <w:rPr>
          <w:color w:val="000000"/>
          <w:sz w:val="24"/>
          <w:szCs w:val="24"/>
        </w:rPr>
        <w:t xml:space="preserve"> smlouvě.</w:t>
      </w:r>
    </w:p>
    <w:p w14:paraId="615257C9" w14:textId="77777777" w:rsidR="008157A1" w:rsidRDefault="008157A1">
      <w:pPr>
        <w:rPr>
          <w:color w:val="000000"/>
          <w:sz w:val="24"/>
          <w:szCs w:val="24"/>
        </w:rPr>
      </w:pPr>
    </w:p>
    <w:p w14:paraId="2EFEA2FF" w14:textId="77777777" w:rsidR="007633C6" w:rsidRDefault="008157A1">
      <w:pPr>
        <w:jc w:val="both"/>
        <w:rPr>
          <w:color w:val="000000"/>
          <w:sz w:val="24"/>
          <w:szCs w:val="24"/>
        </w:rPr>
      </w:pPr>
      <w:r>
        <w:rPr>
          <w:color w:val="000000"/>
          <w:sz w:val="24"/>
          <w:szCs w:val="24"/>
        </w:rPr>
        <w:t xml:space="preserve">1.4.   Nebytový  prostor  se  </w:t>
      </w:r>
      <w:r w:rsidR="007633C6">
        <w:rPr>
          <w:color w:val="000000"/>
          <w:sz w:val="24"/>
          <w:szCs w:val="24"/>
        </w:rPr>
        <w:t xml:space="preserve">nájemci </w:t>
      </w:r>
      <w:r>
        <w:rPr>
          <w:color w:val="000000"/>
          <w:sz w:val="24"/>
          <w:szCs w:val="24"/>
        </w:rPr>
        <w:t xml:space="preserve">pronajímá za účelem </w:t>
      </w:r>
      <w:r w:rsidR="007633C6">
        <w:rPr>
          <w:color w:val="000000"/>
          <w:sz w:val="24"/>
          <w:szCs w:val="24"/>
        </w:rPr>
        <w:t xml:space="preserve">uskutečňování  jeho ekonomických  </w:t>
      </w:r>
    </w:p>
    <w:p w14:paraId="79BFD677" w14:textId="77777777" w:rsidR="007E0C61" w:rsidRDefault="007633C6" w:rsidP="007633C6">
      <w:pPr>
        <w:tabs>
          <w:tab w:val="left" w:pos="567"/>
        </w:tabs>
        <w:jc w:val="both"/>
        <w:rPr>
          <w:b/>
          <w:color w:val="000000"/>
          <w:sz w:val="24"/>
          <w:szCs w:val="24"/>
        </w:rPr>
      </w:pPr>
      <w:r>
        <w:rPr>
          <w:color w:val="000000"/>
          <w:sz w:val="24"/>
          <w:szCs w:val="24"/>
        </w:rPr>
        <w:t xml:space="preserve">         činností, </w:t>
      </w:r>
      <w:r w:rsidR="00873693">
        <w:rPr>
          <w:color w:val="000000"/>
          <w:sz w:val="24"/>
          <w:szCs w:val="24"/>
        </w:rPr>
        <w:t xml:space="preserve">  </w:t>
      </w:r>
      <w:r>
        <w:rPr>
          <w:color w:val="000000"/>
          <w:sz w:val="24"/>
          <w:szCs w:val="24"/>
        </w:rPr>
        <w:t xml:space="preserve">konkrétně </w:t>
      </w:r>
      <w:r w:rsidR="00873693">
        <w:rPr>
          <w:color w:val="000000"/>
          <w:sz w:val="24"/>
          <w:szCs w:val="24"/>
        </w:rPr>
        <w:t xml:space="preserve"> </w:t>
      </w:r>
      <w:r w:rsidR="007E0C61">
        <w:rPr>
          <w:color w:val="000000"/>
          <w:sz w:val="24"/>
          <w:szCs w:val="24"/>
        </w:rPr>
        <w:t xml:space="preserve">  </w:t>
      </w:r>
      <w:r w:rsidR="007E0C61" w:rsidRPr="007E0C61">
        <w:rPr>
          <w:b/>
          <w:color w:val="000000"/>
          <w:sz w:val="24"/>
          <w:szCs w:val="24"/>
        </w:rPr>
        <w:t xml:space="preserve">výroba, </w:t>
      </w:r>
      <w:r w:rsidR="007E0C61">
        <w:rPr>
          <w:b/>
          <w:color w:val="000000"/>
          <w:sz w:val="24"/>
          <w:szCs w:val="24"/>
        </w:rPr>
        <w:t xml:space="preserve"> </w:t>
      </w:r>
      <w:r w:rsidR="007E0C61" w:rsidRPr="007E0C61">
        <w:rPr>
          <w:b/>
          <w:color w:val="000000"/>
          <w:sz w:val="24"/>
          <w:szCs w:val="24"/>
        </w:rPr>
        <w:t xml:space="preserve">obchod </w:t>
      </w:r>
      <w:r w:rsidR="007E0C61">
        <w:rPr>
          <w:b/>
          <w:color w:val="000000"/>
          <w:sz w:val="24"/>
          <w:szCs w:val="24"/>
        </w:rPr>
        <w:t xml:space="preserve"> </w:t>
      </w:r>
      <w:r w:rsidR="007E0C61" w:rsidRPr="007E0C61">
        <w:rPr>
          <w:b/>
          <w:color w:val="000000"/>
          <w:sz w:val="24"/>
          <w:szCs w:val="24"/>
        </w:rPr>
        <w:t xml:space="preserve">a </w:t>
      </w:r>
      <w:r w:rsidR="007E0C61">
        <w:rPr>
          <w:b/>
          <w:color w:val="000000"/>
          <w:sz w:val="24"/>
          <w:szCs w:val="24"/>
        </w:rPr>
        <w:t xml:space="preserve"> </w:t>
      </w:r>
      <w:r w:rsidR="007E0C61" w:rsidRPr="007E0C61">
        <w:rPr>
          <w:b/>
          <w:color w:val="000000"/>
          <w:sz w:val="24"/>
          <w:szCs w:val="24"/>
        </w:rPr>
        <w:t>služby</w:t>
      </w:r>
      <w:r w:rsidR="007E0C61">
        <w:rPr>
          <w:b/>
          <w:color w:val="000000"/>
          <w:sz w:val="24"/>
          <w:szCs w:val="24"/>
        </w:rPr>
        <w:t xml:space="preserve">  </w:t>
      </w:r>
      <w:r w:rsidR="007E0C61" w:rsidRPr="007E0C61">
        <w:rPr>
          <w:b/>
          <w:color w:val="000000"/>
          <w:sz w:val="24"/>
          <w:szCs w:val="24"/>
        </w:rPr>
        <w:t>(</w:t>
      </w:r>
      <w:r w:rsidR="007E0C61">
        <w:rPr>
          <w:b/>
          <w:color w:val="000000"/>
          <w:sz w:val="24"/>
          <w:szCs w:val="24"/>
        </w:rPr>
        <w:t xml:space="preserve"> </w:t>
      </w:r>
      <w:r w:rsidR="007E0C61" w:rsidRPr="007E0C61">
        <w:rPr>
          <w:b/>
          <w:color w:val="000000"/>
          <w:sz w:val="24"/>
          <w:szCs w:val="24"/>
        </w:rPr>
        <w:t xml:space="preserve">prodej </w:t>
      </w:r>
      <w:r w:rsidR="007E0C61">
        <w:rPr>
          <w:b/>
          <w:color w:val="000000"/>
          <w:sz w:val="24"/>
          <w:szCs w:val="24"/>
        </w:rPr>
        <w:t xml:space="preserve"> </w:t>
      </w:r>
      <w:r w:rsidR="007E0C61" w:rsidRPr="007E0C61">
        <w:rPr>
          <w:b/>
          <w:color w:val="000000"/>
          <w:sz w:val="24"/>
          <w:szCs w:val="24"/>
        </w:rPr>
        <w:t xml:space="preserve">potravin </w:t>
      </w:r>
      <w:r w:rsidR="007E0C61">
        <w:rPr>
          <w:b/>
          <w:color w:val="000000"/>
          <w:sz w:val="24"/>
          <w:szCs w:val="24"/>
        </w:rPr>
        <w:t xml:space="preserve"> </w:t>
      </w:r>
      <w:r w:rsidR="007E0C61" w:rsidRPr="007E0C61">
        <w:rPr>
          <w:b/>
          <w:color w:val="000000"/>
          <w:sz w:val="24"/>
          <w:szCs w:val="24"/>
        </w:rPr>
        <w:t>a</w:t>
      </w:r>
      <w:r w:rsidR="007E0C61">
        <w:rPr>
          <w:b/>
          <w:color w:val="000000"/>
          <w:sz w:val="24"/>
          <w:szCs w:val="24"/>
        </w:rPr>
        <w:t xml:space="preserve"> </w:t>
      </w:r>
      <w:r w:rsidR="007E0C61" w:rsidRPr="007E0C61">
        <w:rPr>
          <w:b/>
          <w:color w:val="000000"/>
          <w:sz w:val="24"/>
          <w:szCs w:val="24"/>
        </w:rPr>
        <w:t xml:space="preserve"> drobného </w:t>
      </w:r>
    </w:p>
    <w:p w14:paraId="4F939E86" w14:textId="77777777" w:rsidR="008157A1" w:rsidRPr="007E0C61" w:rsidRDefault="007E0C61" w:rsidP="007633C6">
      <w:pPr>
        <w:tabs>
          <w:tab w:val="left" w:pos="567"/>
        </w:tabs>
        <w:jc w:val="both"/>
        <w:rPr>
          <w:b/>
          <w:color w:val="000000"/>
          <w:sz w:val="24"/>
          <w:szCs w:val="24"/>
        </w:rPr>
      </w:pPr>
      <w:r>
        <w:rPr>
          <w:b/>
          <w:color w:val="000000"/>
          <w:sz w:val="24"/>
          <w:szCs w:val="24"/>
        </w:rPr>
        <w:t xml:space="preserve">         </w:t>
      </w:r>
      <w:r w:rsidRPr="007E0C61">
        <w:rPr>
          <w:b/>
          <w:color w:val="000000"/>
          <w:sz w:val="24"/>
          <w:szCs w:val="24"/>
        </w:rPr>
        <w:t>nepotravinářského sortimentu</w:t>
      </w:r>
      <w:r>
        <w:rPr>
          <w:b/>
          <w:color w:val="000000"/>
          <w:sz w:val="24"/>
          <w:szCs w:val="24"/>
        </w:rPr>
        <w:t>)</w:t>
      </w:r>
      <w:r w:rsidR="00873693" w:rsidRPr="007E0C61">
        <w:rPr>
          <w:b/>
          <w:color w:val="000000"/>
          <w:sz w:val="24"/>
          <w:szCs w:val="24"/>
        </w:rPr>
        <w:t>.</w:t>
      </w:r>
    </w:p>
    <w:p w14:paraId="6D3547EE" w14:textId="77777777" w:rsidR="008157A1" w:rsidRDefault="008157A1">
      <w:pPr>
        <w:jc w:val="both"/>
        <w:rPr>
          <w:b/>
          <w:color w:val="000000"/>
          <w:sz w:val="24"/>
          <w:szCs w:val="24"/>
        </w:rPr>
      </w:pPr>
      <w:r>
        <w:rPr>
          <w:b/>
          <w:color w:val="000000"/>
          <w:sz w:val="24"/>
          <w:szCs w:val="24"/>
        </w:rPr>
        <w:t xml:space="preserve">        </w:t>
      </w:r>
    </w:p>
    <w:p w14:paraId="301559B7" w14:textId="77777777" w:rsidR="008157A1" w:rsidRDefault="008157A1">
      <w:pPr>
        <w:jc w:val="both"/>
        <w:rPr>
          <w:b/>
          <w:color w:val="000000"/>
          <w:sz w:val="24"/>
          <w:szCs w:val="24"/>
        </w:rPr>
      </w:pPr>
    </w:p>
    <w:p w14:paraId="3E1F9CD2" w14:textId="77777777" w:rsidR="008157A1" w:rsidRDefault="008157A1">
      <w:pPr>
        <w:keepNext/>
        <w:jc w:val="center"/>
        <w:outlineLvl w:val="1"/>
        <w:rPr>
          <w:rFonts w:eastAsia="Batang"/>
          <w:b/>
          <w:bCs/>
          <w:color w:val="000000"/>
          <w:sz w:val="24"/>
          <w:szCs w:val="24"/>
        </w:rPr>
      </w:pPr>
      <w:r>
        <w:rPr>
          <w:rFonts w:eastAsia="Batang"/>
          <w:b/>
          <w:bCs/>
          <w:color w:val="000000"/>
          <w:sz w:val="24"/>
          <w:szCs w:val="24"/>
        </w:rPr>
        <w:t>II.</w:t>
      </w:r>
    </w:p>
    <w:p w14:paraId="5DCFE7DF" w14:textId="77777777" w:rsidR="008157A1" w:rsidRDefault="008157A1">
      <w:pPr>
        <w:keepNext/>
        <w:jc w:val="center"/>
        <w:outlineLvl w:val="1"/>
        <w:rPr>
          <w:rFonts w:eastAsia="Batang"/>
          <w:color w:val="000000"/>
          <w:sz w:val="24"/>
          <w:szCs w:val="24"/>
        </w:rPr>
      </w:pPr>
      <w:r>
        <w:rPr>
          <w:rFonts w:eastAsia="Batang"/>
          <w:b/>
          <w:bCs/>
          <w:color w:val="000000"/>
          <w:sz w:val="24"/>
          <w:szCs w:val="24"/>
        </w:rPr>
        <w:t>Nájemné, úhrada za služby a další platby</w:t>
      </w:r>
    </w:p>
    <w:p w14:paraId="0BFF5013" w14:textId="77777777" w:rsidR="008157A1" w:rsidRDefault="008157A1">
      <w:pPr>
        <w:jc w:val="both"/>
        <w:rPr>
          <w:rFonts w:eastAsia="Batang"/>
          <w:color w:val="000000"/>
          <w:sz w:val="24"/>
          <w:szCs w:val="24"/>
        </w:rPr>
      </w:pPr>
    </w:p>
    <w:p w14:paraId="5CAF9841" w14:textId="77777777" w:rsidR="00913693" w:rsidRDefault="008157A1" w:rsidP="00913693">
      <w:pPr>
        <w:numPr>
          <w:ilvl w:val="0"/>
          <w:numId w:val="13"/>
        </w:numPr>
        <w:ind w:left="567" w:hanging="567"/>
        <w:jc w:val="both"/>
        <w:rPr>
          <w:color w:val="000000"/>
        </w:rPr>
      </w:pPr>
      <w:r>
        <w:rPr>
          <w:rFonts w:eastAsia="Batang"/>
          <w:color w:val="000000"/>
          <w:sz w:val="24"/>
          <w:szCs w:val="24"/>
        </w:rPr>
        <w:t>Pronajímatel přenechává předmět nájmu za nájemné sjednané dle odstavce 2.2. této smlouvy nájemci k dočasnému užívání a nájemce předmět nájmu za smluvené nájemné přijímá do užívání.</w:t>
      </w:r>
    </w:p>
    <w:p w14:paraId="5770EE06" w14:textId="77777777" w:rsidR="00913693" w:rsidRDefault="00913693" w:rsidP="00913693">
      <w:pPr>
        <w:ind w:left="567"/>
        <w:jc w:val="both"/>
        <w:rPr>
          <w:color w:val="000000"/>
        </w:rPr>
      </w:pPr>
    </w:p>
    <w:p w14:paraId="2268320D" w14:textId="496E6C71" w:rsidR="0081479D" w:rsidRPr="00B13E4E" w:rsidRDefault="008157A1" w:rsidP="0056667A">
      <w:pPr>
        <w:numPr>
          <w:ilvl w:val="0"/>
          <w:numId w:val="13"/>
        </w:numPr>
        <w:ind w:left="567" w:hanging="567"/>
        <w:jc w:val="both"/>
        <w:rPr>
          <w:b/>
          <w:color w:val="000000"/>
        </w:rPr>
      </w:pPr>
      <w:r w:rsidRPr="00913693">
        <w:rPr>
          <w:rFonts w:eastAsia="Batang"/>
          <w:color w:val="000000"/>
          <w:sz w:val="24"/>
          <w:szCs w:val="24"/>
        </w:rPr>
        <w:t>Za předmět nájmu bude nájemce pronajímateli platit nájemné</w:t>
      </w:r>
      <w:r w:rsidRPr="00913693">
        <w:rPr>
          <w:rFonts w:eastAsia="Batang"/>
          <w:color w:val="000000"/>
          <w:sz w:val="24"/>
          <w:szCs w:val="24"/>
        </w:rPr>
        <w:br/>
      </w:r>
      <w:r w:rsidRPr="00913693">
        <w:rPr>
          <w:rFonts w:eastAsia="Batang"/>
          <w:b/>
          <w:bCs/>
          <w:color w:val="000000"/>
          <w:sz w:val="24"/>
          <w:szCs w:val="24"/>
        </w:rPr>
        <w:t xml:space="preserve">ve výši </w:t>
      </w:r>
      <w:r w:rsidR="00911AAB" w:rsidRPr="00913693">
        <w:rPr>
          <w:rFonts w:eastAsia="Batang"/>
          <w:b/>
          <w:bCs/>
          <w:color w:val="000000"/>
          <w:sz w:val="24"/>
          <w:szCs w:val="24"/>
        </w:rPr>
        <w:t xml:space="preserve"> </w:t>
      </w:r>
      <w:r w:rsidR="0081479D">
        <w:rPr>
          <w:rFonts w:eastAsia="Batang"/>
          <w:b/>
          <w:bCs/>
          <w:color w:val="000000"/>
          <w:sz w:val="24"/>
          <w:szCs w:val="24"/>
        </w:rPr>
        <w:t>5</w:t>
      </w:r>
      <w:r w:rsidR="00D734D2">
        <w:rPr>
          <w:rFonts w:eastAsia="Batang"/>
          <w:b/>
          <w:bCs/>
          <w:color w:val="000000"/>
          <w:sz w:val="24"/>
          <w:szCs w:val="24"/>
        </w:rPr>
        <w:t>0</w:t>
      </w:r>
      <w:r w:rsidR="00DF40B1">
        <w:rPr>
          <w:rFonts w:eastAsia="Batang"/>
          <w:b/>
          <w:bCs/>
          <w:color w:val="000000"/>
          <w:sz w:val="24"/>
          <w:szCs w:val="24"/>
        </w:rPr>
        <w:t>.</w:t>
      </w:r>
      <w:r w:rsidR="00873693">
        <w:rPr>
          <w:rFonts w:eastAsia="Batang"/>
          <w:b/>
          <w:bCs/>
          <w:color w:val="000000"/>
          <w:sz w:val="24"/>
          <w:szCs w:val="24"/>
        </w:rPr>
        <w:t xml:space="preserve"> </w:t>
      </w:r>
      <w:r w:rsidR="00D734D2">
        <w:rPr>
          <w:rFonts w:eastAsia="Batang"/>
          <w:b/>
          <w:bCs/>
          <w:color w:val="000000"/>
          <w:sz w:val="24"/>
          <w:szCs w:val="24"/>
        </w:rPr>
        <w:t>0</w:t>
      </w:r>
      <w:r w:rsidR="00873693">
        <w:rPr>
          <w:rFonts w:eastAsia="Batang"/>
          <w:b/>
          <w:bCs/>
          <w:color w:val="000000"/>
          <w:sz w:val="24"/>
          <w:szCs w:val="24"/>
        </w:rPr>
        <w:t>00</w:t>
      </w:r>
      <w:r w:rsidR="00911AAB" w:rsidRPr="00913693">
        <w:rPr>
          <w:rFonts w:eastAsia="Batang"/>
          <w:b/>
          <w:bCs/>
          <w:color w:val="000000"/>
          <w:sz w:val="24"/>
          <w:szCs w:val="24"/>
        </w:rPr>
        <w:t>,</w:t>
      </w:r>
      <w:r w:rsidRPr="00913693">
        <w:rPr>
          <w:rFonts w:eastAsia="Batang"/>
          <w:b/>
          <w:bCs/>
          <w:color w:val="000000"/>
          <w:sz w:val="24"/>
          <w:szCs w:val="24"/>
        </w:rPr>
        <w:t>-</w:t>
      </w:r>
      <w:r w:rsidR="007633C6" w:rsidRPr="00913693">
        <w:rPr>
          <w:rFonts w:eastAsia="Batang"/>
          <w:b/>
          <w:bCs/>
          <w:color w:val="000000"/>
          <w:sz w:val="24"/>
          <w:szCs w:val="24"/>
        </w:rPr>
        <w:t xml:space="preserve"> </w:t>
      </w:r>
      <w:r w:rsidRPr="00913693">
        <w:rPr>
          <w:rFonts w:eastAsia="Batang"/>
          <w:b/>
          <w:bCs/>
          <w:color w:val="000000"/>
          <w:sz w:val="24"/>
          <w:szCs w:val="24"/>
        </w:rPr>
        <w:t>Kč</w:t>
      </w:r>
      <w:r w:rsidR="007633C6" w:rsidRPr="00913693">
        <w:rPr>
          <w:rFonts w:eastAsia="Batang"/>
          <w:b/>
          <w:bCs/>
          <w:color w:val="000000"/>
          <w:sz w:val="24"/>
          <w:szCs w:val="24"/>
        </w:rPr>
        <w:t xml:space="preserve">   </w:t>
      </w:r>
      <w:r w:rsidRPr="00913693">
        <w:rPr>
          <w:rFonts w:eastAsia="Batang"/>
          <w:b/>
          <w:bCs/>
          <w:color w:val="000000"/>
          <w:sz w:val="24"/>
          <w:szCs w:val="24"/>
        </w:rPr>
        <w:t>měsíčně</w:t>
      </w:r>
      <w:r w:rsidR="0012020C">
        <w:rPr>
          <w:rFonts w:eastAsia="Batang"/>
          <w:b/>
          <w:bCs/>
          <w:color w:val="000000"/>
          <w:sz w:val="24"/>
          <w:szCs w:val="24"/>
        </w:rPr>
        <w:t xml:space="preserve"> bez DPH</w:t>
      </w:r>
      <w:r w:rsidRPr="00913693">
        <w:rPr>
          <w:rFonts w:eastAsia="Batang"/>
          <w:b/>
          <w:bCs/>
          <w:color w:val="000000"/>
          <w:sz w:val="24"/>
          <w:szCs w:val="24"/>
        </w:rPr>
        <w:t xml:space="preserve"> </w:t>
      </w:r>
      <w:r w:rsidRPr="00913693">
        <w:rPr>
          <w:rFonts w:eastAsia="Batang"/>
          <w:bCs/>
          <w:color w:val="000000"/>
          <w:sz w:val="24"/>
          <w:szCs w:val="24"/>
        </w:rPr>
        <w:t>(slovy:</w:t>
      </w:r>
      <w:r w:rsidR="00964DCF" w:rsidRPr="00913693">
        <w:rPr>
          <w:rFonts w:eastAsia="Batang"/>
          <w:bCs/>
          <w:color w:val="000000"/>
          <w:sz w:val="24"/>
          <w:szCs w:val="24"/>
        </w:rPr>
        <w:t xml:space="preserve"> </w:t>
      </w:r>
      <w:r w:rsidR="00071992">
        <w:rPr>
          <w:rFonts w:eastAsia="Batang"/>
          <w:bCs/>
          <w:color w:val="000000"/>
          <w:sz w:val="24"/>
          <w:szCs w:val="24"/>
        </w:rPr>
        <w:t>třicet</w:t>
      </w:r>
      <w:r w:rsidR="00D734D2">
        <w:rPr>
          <w:rFonts w:eastAsia="Batang"/>
          <w:bCs/>
          <w:color w:val="000000"/>
          <w:sz w:val="24"/>
          <w:szCs w:val="24"/>
        </w:rPr>
        <w:t>tisíckorunčeských</w:t>
      </w:r>
      <w:r w:rsidR="0012020C">
        <w:rPr>
          <w:rFonts w:eastAsia="Batang"/>
          <w:bCs/>
          <w:color w:val="000000"/>
          <w:sz w:val="24"/>
          <w:szCs w:val="24"/>
        </w:rPr>
        <w:t xml:space="preserve"> bez DPH</w:t>
      </w:r>
      <w:r w:rsidR="00873693">
        <w:rPr>
          <w:rFonts w:eastAsia="Batang"/>
          <w:bCs/>
          <w:color w:val="000000"/>
          <w:sz w:val="24"/>
          <w:szCs w:val="24"/>
        </w:rPr>
        <w:t>)</w:t>
      </w:r>
      <w:r w:rsidRPr="00913693">
        <w:rPr>
          <w:rFonts w:eastAsia="Batang"/>
          <w:bCs/>
          <w:color w:val="000000"/>
          <w:sz w:val="24"/>
          <w:szCs w:val="24"/>
        </w:rPr>
        <w:t>.</w:t>
      </w:r>
      <w:r w:rsidR="00DF4201" w:rsidRPr="00913693">
        <w:rPr>
          <w:rFonts w:eastAsia="Batang"/>
          <w:color w:val="000000"/>
          <w:sz w:val="24"/>
          <w:szCs w:val="24"/>
        </w:rPr>
        <w:t xml:space="preserve"> </w:t>
      </w:r>
      <w:r w:rsidR="0081479D" w:rsidRPr="00B13E4E">
        <w:rPr>
          <w:rFonts w:eastAsia="Batang"/>
          <w:b/>
          <w:color w:val="000000"/>
          <w:sz w:val="24"/>
          <w:szCs w:val="24"/>
        </w:rPr>
        <w:t xml:space="preserve">Pro letošní rok do 31.12.2025 byla představenstvem společnosti </w:t>
      </w:r>
      <w:r w:rsidR="0056667A" w:rsidRPr="00B13E4E">
        <w:rPr>
          <w:rFonts w:eastAsia="Batang"/>
          <w:b/>
          <w:color w:val="000000"/>
          <w:sz w:val="24"/>
          <w:szCs w:val="24"/>
        </w:rPr>
        <w:t xml:space="preserve">usnesením </w:t>
      </w:r>
      <w:r w:rsidR="00D841E2">
        <w:rPr>
          <w:rFonts w:eastAsia="Batang"/>
          <w:b/>
          <w:color w:val="000000"/>
          <w:sz w:val="24"/>
          <w:szCs w:val="24"/>
        </w:rPr>
        <w:t>xxx</w:t>
      </w:r>
      <w:r w:rsidR="0056667A" w:rsidRPr="00B13E4E">
        <w:rPr>
          <w:rFonts w:eastAsia="Batang"/>
          <w:b/>
          <w:color w:val="000000"/>
          <w:sz w:val="24"/>
          <w:szCs w:val="24"/>
        </w:rPr>
        <w:t xml:space="preserve">    odsouhlasena sleva ve výši 20 000,- Kč/měsíc. </w:t>
      </w:r>
    </w:p>
    <w:p w14:paraId="1254D658" w14:textId="77777777" w:rsidR="00913693" w:rsidRPr="00913693" w:rsidRDefault="00B46685" w:rsidP="0081479D">
      <w:pPr>
        <w:ind w:left="567"/>
        <w:jc w:val="both"/>
        <w:rPr>
          <w:color w:val="000000"/>
        </w:rPr>
      </w:pPr>
      <w:r w:rsidRPr="00913693">
        <w:rPr>
          <w:rFonts w:eastAsia="Batang"/>
          <w:color w:val="000000"/>
          <w:sz w:val="24"/>
          <w:szCs w:val="24"/>
        </w:rPr>
        <w:t xml:space="preserve">K nájemnému bude dle § 56a odst. 3) zákona  č. 235/2004 Sb. připočteno DPH (sazba </w:t>
      </w:r>
      <w:r w:rsidR="00C65205" w:rsidRPr="00913693">
        <w:rPr>
          <w:rFonts w:eastAsia="Batang"/>
          <w:color w:val="000000"/>
          <w:sz w:val="24"/>
          <w:szCs w:val="24"/>
        </w:rPr>
        <w:t xml:space="preserve">  </w:t>
      </w:r>
      <w:r w:rsidRPr="00913693">
        <w:rPr>
          <w:rFonts w:eastAsia="Batang"/>
          <w:color w:val="000000"/>
          <w:sz w:val="24"/>
          <w:szCs w:val="24"/>
        </w:rPr>
        <w:t xml:space="preserve">21%).  </w:t>
      </w:r>
      <w:r w:rsidR="00161B83" w:rsidRPr="00913693">
        <w:rPr>
          <w:rFonts w:eastAsia="Batang"/>
          <w:color w:val="000000"/>
          <w:sz w:val="24"/>
          <w:szCs w:val="24"/>
        </w:rPr>
        <w:t xml:space="preserve">Pokud nájemce není registrován jako plátce DHP, je </w:t>
      </w:r>
      <w:r w:rsidR="00161B83" w:rsidRPr="00913693">
        <w:rPr>
          <w:rFonts w:eastAsia="Batang"/>
          <w:sz w:val="24"/>
          <w:szCs w:val="24"/>
        </w:rPr>
        <w:t>n</w:t>
      </w:r>
      <w:r w:rsidR="008157A1" w:rsidRPr="00913693">
        <w:rPr>
          <w:rFonts w:eastAsia="Batang"/>
          <w:sz w:val="24"/>
          <w:szCs w:val="24"/>
        </w:rPr>
        <w:t xml:space="preserve">ájem je dle § 56,  zákona </w:t>
      </w:r>
      <w:r w:rsidR="00C65205" w:rsidRPr="00913693">
        <w:rPr>
          <w:rFonts w:eastAsia="Batang"/>
          <w:sz w:val="24"/>
          <w:szCs w:val="24"/>
        </w:rPr>
        <w:t xml:space="preserve"> </w:t>
      </w:r>
      <w:r w:rsidR="008157A1" w:rsidRPr="00913693">
        <w:rPr>
          <w:rFonts w:eastAsia="Batang"/>
          <w:sz w:val="24"/>
          <w:szCs w:val="24"/>
        </w:rPr>
        <w:t>č. 235/2004 Sb. osvobozen od DPH.</w:t>
      </w:r>
    </w:p>
    <w:p w14:paraId="5BAFBB98" w14:textId="77777777" w:rsidR="00913693" w:rsidRDefault="00913693" w:rsidP="00913693">
      <w:pPr>
        <w:pStyle w:val="Odstavecseseznamem"/>
        <w:rPr>
          <w:color w:val="000000"/>
          <w:sz w:val="24"/>
          <w:szCs w:val="24"/>
        </w:rPr>
      </w:pPr>
    </w:p>
    <w:p w14:paraId="7FBC96F3" w14:textId="77777777" w:rsidR="00913693" w:rsidRPr="00913693" w:rsidRDefault="008157A1" w:rsidP="00913693">
      <w:pPr>
        <w:numPr>
          <w:ilvl w:val="0"/>
          <w:numId w:val="13"/>
        </w:numPr>
        <w:ind w:left="567" w:hanging="567"/>
        <w:jc w:val="both"/>
        <w:rPr>
          <w:color w:val="000000"/>
          <w:sz w:val="24"/>
          <w:szCs w:val="24"/>
        </w:rPr>
      </w:pPr>
      <w:r w:rsidRPr="00913693">
        <w:rPr>
          <w:color w:val="000000"/>
          <w:sz w:val="24"/>
          <w:szCs w:val="24"/>
        </w:rPr>
        <w:t>J</w:t>
      </w:r>
      <w:r w:rsidRPr="00913693">
        <w:rPr>
          <w:rFonts w:ascii="Liberation Serif" w:hAnsi="Liberation Serif"/>
          <w:color w:val="000000"/>
          <w:sz w:val="24"/>
          <w:szCs w:val="24"/>
        </w:rPr>
        <w:t xml:space="preserve">estliže úhrnný index spotřebitelských cen v kterémkoli kalendářním roce trvání této smlouvy vzroste za takový kalendářní rok nejméně o 2 %, nájemné se zvýší dle míry růstu tohoto indexu za takový kalendářní rok. Pojem růst indexu spotřebitelských cen se rozumí zvýšení o násobek míry průměrné roční inflace publikované Českým statistickým úřadem za předchozí kalendářní rok. Obě smluvní strany se zavazují respektovat pro tento účel oficiální údaje Českého statistického úřadu.  Veškeré výpočty valorizací provádí pronajímatel. Nebude-li uvedená míra inflace Českým statistickým úřadem v budoucnu publikována, bude nájemné automaticky navyšováno na základě jiných obdobných oficiálních statistických údajů. Inflační navýšení bude připisováno, pokud jeho výše v jednotlivém případě dosáhne minimálně 100,- Kč včetně. </w:t>
      </w:r>
    </w:p>
    <w:p w14:paraId="00F7D53A" w14:textId="77777777" w:rsidR="00913693" w:rsidRDefault="00913693" w:rsidP="00913693">
      <w:pPr>
        <w:pStyle w:val="Odstavecseseznamem"/>
        <w:rPr>
          <w:color w:val="000000"/>
          <w:sz w:val="24"/>
          <w:szCs w:val="24"/>
        </w:rPr>
      </w:pPr>
    </w:p>
    <w:p w14:paraId="3EBBC9BE" w14:textId="77777777" w:rsidR="00913693" w:rsidRPr="00913693" w:rsidRDefault="008157A1" w:rsidP="00913693">
      <w:pPr>
        <w:numPr>
          <w:ilvl w:val="0"/>
          <w:numId w:val="13"/>
        </w:numPr>
        <w:ind w:left="567" w:hanging="567"/>
        <w:jc w:val="both"/>
        <w:rPr>
          <w:color w:val="000000"/>
          <w:sz w:val="24"/>
          <w:szCs w:val="24"/>
        </w:rPr>
      </w:pPr>
      <w:r w:rsidRPr="00DF4201">
        <w:rPr>
          <w:color w:val="000000"/>
          <w:sz w:val="24"/>
          <w:szCs w:val="24"/>
        </w:rPr>
        <w:t>Z</w:t>
      </w:r>
      <w:r w:rsidRPr="00DF4201">
        <w:rPr>
          <w:rFonts w:ascii="Liberation Serif" w:hAnsi="Liberation Serif"/>
          <w:color w:val="000000"/>
          <w:sz w:val="24"/>
          <w:szCs w:val="24"/>
        </w:rPr>
        <w:t>výšení nájemného dle bodu 2.2. smlouvy nastane automaticky od 1. dubna roku následujícího po roce, kdy vznikl k této úpravě důvod, tedy v roce následujícím po roce, kdy takový nárůst nastal. Základem pro výpočet zvýšeného nájemného je nájemné, jak bylo naposledy před tímto zvýšením sjednáno nebo zvýšeno dle bodu 2.2. smlouvy. Oznámení pronajímatele o uplatnění inflace je jednostranným písemným právním úkonem pronajímatele.</w:t>
      </w:r>
    </w:p>
    <w:p w14:paraId="4537564A" w14:textId="77777777" w:rsidR="00913693" w:rsidRDefault="00913693" w:rsidP="00913693">
      <w:pPr>
        <w:pStyle w:val="Odstavecseseznamem"/>
        <w:rPr>
          <w:rFonts w:eastAsia="Batang"/>
          <w:color w:val="000000"/>
          <w:sz w:val="24"/>
          <w:szCs w:val="24"/>
        </w:rPr>
      </w:pPr>
    </w:p>
    <w:p w14:paraId="76F63922" w14:textId="77777777" w:rsidR="00913693" w:rsidRPr="00913693" w:rsidRDefault="00913693" w:rsidP="00913693">
      <w:pPr>
        <w:numPr>
          <w:ilvl w:val="0"/>
          <w:numId w:val="13"/>
        </w:numPr>
        <w:ind w:left="567" w:hanging="567"/>
        <w:jc w:val="both"/>
        <w:rPr>
          <w:color w:val="000000"/>
          <w:sz w:val="24"/>
          <w:szCs w:val="24"/>
        </w:rPr>
      </w:pPr>
      <w:r w:rsidRPr="00DF4201">
        <w:rPr>
          <w:rFonts w:eastAsia="Batang"/>
          <w:color w:val="000000"/>
          <w:sz w:val="24"/>
          <w:szCs w:val="24"/>
        </w:rPr>
        <w:t xml:space="preserve"> </w:t>
      </w:r>
      <w:r w:rsidR="008157A1" w:rsidRPr="00DF4201">
        <w:rPr>
          <w:rFonts w:eastAsia="Batang"/>
          <w:color w:val="000000"/>
          <w:sz w:val="24"/>
          <w:szCs w:val="24"/>
        </w:rPr>
        <w:t>Mimo nájemné bude nájemce platit pronajímateli  úhrady za služby</w:t>
      </w:r>
      <w:r w:rsidR="004223AC" w:rsidRPr="00DF4201">
        <w:rPr>
          <w:rFonts w:eastAsia="Batang"/>
          <w:color w:val="000000"/>
          <w:sz w:val="24"/>
          <w:szCs w:val="24"/>
        </w:rPr>
        <w:t xml:space="preserve"> </w:t>
      </w:r>
      <w:r w:rsidR="008157A1" w:rsidRPr="00DF4201">
        <w:rPr>
          <w:rFonts w:eastAsia="Batang"/>
          <w:color w:val="000000"/>
          <w:sz w:val="24"/>
          <w:szCs w:val="24"/>
        </w:rPr>
        <w:t>spojené s užíváním  pronajatého prostoru</w:t>
      </w:r>
      <w:r w:rsidR="004223AC" w:rsidRPr="00DF4201">
        <w:rPr>
          <w:rFonts w:eastAsia="Batang"/>
          <w:color w:val="000000"/>
          <w:sz w:val="24"/>
          <w:szCs w:val="24"/>
        </w:rPr>
        <w:t>.</w:t>
      </w:r>
      <w:r w:rsidR="008157A1" w:rsidRPr="00DF4201">
        <w:rPr>
          <w:rFonts w:eastAsia="Batang"/>
          <w:color w:val="000000"/>
          <w:sz w:val="24"/>
          <w:szCs w:val="24"/>
        </w:rPr>
        <w:t xml:space="preserve"> </w:t>
      </w:r>
      <w:r w:rsidR="004223AC" w:rsidRPr="00DF4201">
        <w:rPr>
          <w:rFonts w:eastAsia="Batang"/>
          <w:color w:val="000000"/>
          <w:sz w:val="24"/>
          <w:szCs w:val="24"/>
        </w:rPr>
        <w:t>J</w:t>
      </w:r>
      <w:r w:rsidR="008157A1" w:rsidRPr="00DF4201">
        <w:rPr>
          <w:rFonts w:eastAsia="Batang"/>
          <w:color w:val="000000"/>
          <w:sz w:val="24"/>
          <w:szCs w:val="24"/>
        </w:rPr>
        <w:t>ejich druh a výše úhrady nebo způsob výpočtu za tyto  služby jsou blíže specifikovány  v</w:t>
      </w:r>
      <w:r w:rsidR="006252C1">
        <w:rPr>
          <w:rFonts w:eastAsia="Batang"/>
          <w:color w:val="000000"/>
          <w:sz w:val="24"/>
          <w:szCs w:val="24"/>
        </w:rPr>
        <w:t xml:space="preserve"> příloze č.2 této smlouvy </w:t>
      </w:r>
    </w:p>
    <w:p w14:paraId="5EFACEE7" w14:textId="77777777" w:rsidR="00913693" w:rsidRDefault="00913693" w:rsidP="00913693">
      <w:pPr>
        <w:pStyle w:val="Odstavecseseznamem"/>
        <w:rPr>
          <w:color w:val="000000"/>
          <w:sz w:val="24"/>
          <w:szCs w:val="24"/>
        </w:rPr>
      </w:pPr>
    </w:p>
    <w:p w14:paraId="56E05001" w14:textId="77777777" w:rsidR="00913693" w:rsidRPr="0056667A" w:rsidRDefault="00913693" w:rsidP="0056667A">
      <w:pPr>
        <w:numPr>
          <w:ilvl w:val="0"/>
          <w:numId w:val="13"/>
        </w:numPr>
        <w:ind w:left="567" w:hanging="567"/>
        <w:jc w:val="both"/>
        <w:rPr>
          <w:color w:val="000000"/>
          <w:sz w:val="24"/>
          <w:szCs w:val="24"/>
        </w:rPr>
      </w:pPr>
      <w:r w:rsidRPr="00DF4201">
        <w:rPr>
          <w:color w:val="000000"/>
          <w:sz w:val="24"/>
          <w:szCs w:val="24"/>
        </w:rPr>
        <w:t xml:space="preserve"> </w:t>
      </w:r>
      <w:r w:rsidR="008157A1" w:rsidRPr="00DF4201">
        <w:rPr>
          <w:color w:val="000000"/>
          <w:sz w:val="24"/>
          <w:szCs w:val="24"/>
        </w:rPr>
        <w:t xml:space="preserve">Nájemné, úhrady za služby nebo zálohy úhrad za služby spojené s užíváním prostoru jsou splatné </w:t>
      </w:r>
      <w:r w:rsidR="00157ACF" w:rsidRPr="00DF4201">
        <w:rPr>
          <w:color w:val="000000"/>
          <w:sz w:val="24"/>
          <w:szCs w:val="24"/>
        </w:rPr>
        <w:t>měsíčně vždy</w:t>
      </w:r>
      <w:r w:rsidR="008157A1" w:rsidRPr="00DF4201">
        <w:rPr>
          <w:color w:val="000000"/>
          <w:sz w:val="24"/>
          <w:szCs w:val="24"/>
        </w:rPr>
        <w:t xml:space="preserve"> do 15. dne příslušného kalendářního měsíce s tím, že případný rozdíl mezi skutečnými náklady za služby vzniklými pronajímateli </w:t>
      </w:r>
      <w:r w:rsidR="008157A1" w:rsidRPr="00DF4201">
        <w:rPr>
          <w:color w:val="000000"/>
          <w:sz w:val="24"/>
          <w:szCs w:val="24"/>
        </w:rPr>
        <w:br/>
        <w:t xml:space="preserve">a uhrazenými zálohami bude pronajímatelem nájemci vyúčtován a vyúčtování zasláno vždy do konce měsíce </w:t>
      </w:r>
      <w:r w:rsidR="009A3D37">
        <w:rPr>
          <w:color w:val="000000"/>
          <w:sz w:val="24"/>
          <w:szCs w:val="24"/>
        </w:rPr>
        <w:t>června</w:t>
      </w:r>
      <w:r w:rsidR="008157A1" w:rsidRPr="00DF4201">
        <w:rPr>
          <w:color w:val="000000"/>
          <w:sz w:val="24"/>
          <w:szCs w:val="24"/>
        </w:rPr>
        <w:t xml:space="preserve"> následujícího kalendářního roku.  Nedoplatky či přeplatky jsou splatnými ve lhůtě stanovené pro tento případ právními předpisy. </w:t>
      </w:r>
    </w:p>
    <w:p w14:paraId="766A1944" w14:textId="77777777" w:rsidR="00913693" w:rsidRDefault="008157A1" w:rsidP="00913693">
      <w:pPr>
        <w:numPr>
          <w:ilvl w:val="0"/>
          <w:numId w:val="13"/>
        </w:numPr>
        <w:ind w:left="567" w:hanging="567"/>
        <w:jc w:val="both"/>
        <w:rPr>
          <w:color w:val="000000"/>
          <w:sz w:val="24"/>
          <w:szCs w:val="24"/>
        </w:rPr>
      </w:pPr>
      <w:r w:rsidRPr="00DF4201">
        <w:rPr>
          <w:color w:val="000000"/>
          <w:sz w:val="24"/>
          <w:szCs w:val="24"/>
        </w:rPr>
        <w:lastRenderedPageBreak/>
        <w:t>V případě zvýšení cen jednotlivých služeb spojených s užíváním nebytového prostoru (týká se dodávek elektrické energie, vodného a stočného, dodávky tepla a TUV) se zálohy za tyto služby, které nastanou za předpokladu, že to poskytovatel písemně oznámí do dvou měsíců ode dne, kdy se ceny zvýší, a zvýšení zálohy nastane 1. dne měsíce následujícího po měsíci, kdy bylo takové oznámení uživateli doručeno. Uživatel je dále v takovém případě povinen poskytovateli doplatit rozdíl mezi výší záloh za období od zvýšení cen příslušných služeb do dne, kdy nastane zvýšení těchto záloh, a to ve výši rozdílu mezi částkou, kterou by za toto období zaplatil na zvýšených zálohách a částkou, kterou měl zaplatit za toto období před zvýšením záloh.</w:t>
      </w:r>
    </w:p>
    <w:p w14:paraId="5F583CEA" w14:textId="77777777" w:rsidR="00913693" w:rsidRDefault="00913693" w:rsidP="00913693">
      <w:pPr>
        <w:pStyle w:val="Odstavecseseznamem"/>
        <w:rPr>
          <w:rFonts w:eastAsia="Batang"/>
          <w:color w:val="000000"/>
          <w:sz w:val="24"/>
          <w:szCs w:val="24"/>
        </w:rPr>
      </w:pPr>
    </w:p>
    <w:p w14:paraId="5725B68C" w14:textId="77777777" w:rsidR="00157ACF" w:rsidRDefault="008157A1" w:rsidP="00157ACF">
      <w:pPr>
        <w:numPr>
          <w:ilvl w:val="0"/>
          <w:numId w:val="13"/>
        </w:numPr>
        <w:ind w:left="567" w:hanging="567"/>
        <w:jc w:val="both"/>
        <w:rPr>
          <w:color w:val="000000"/>
          <w:sz w:val="24"/>
          <w:szCs w:val="24"/>
        </w:rPr>
      </w:pPr>
      <w:r w:rsidRPr="00DF4201">
        <w:rPr>
          <w:rFonts w:eastAsia="Batang"/>
          <w:color w:val="000000"/>
          <w:sz w:val="24"/>
          <w:szCs w:val="24"/>
        </w:rPr>
        <w:t>Veškeré platby nájemce pronajímateli budou realizovány převodem na účet pronajímatele:</w:t>
      </w:r>
      <w:r w:rsidR="00157ACF">
        <w:rPr>
          <w:color w:val="000000"/>
          <w:sz w:val="24"/>
          <w:szCs w:val="24"/>
        </w:rPr>
        <w:t xml:space="preserve"> </w:t>
      </w:r>
    </w:p>
    <w:p w14:paraId="5CD8F505" w14:textId="45BE3645" w:rsidR="008157A1" w:rsidRPr="00157ACF" w:rsidRDefault="008157A1" w:rsidP="00157ACF">
      <w:pPr>
        <w:ind w:left="567"/>
        <w:jc w:val="both"/>
        <w:rPr>
          <w:color w:val="000000"/>
          <w:sz w:val="24"/>
          <w:szCs w:val="24"/>
        </w:rPr>
      </w:pPr>
      <w:r w:rsidRPr="00157ACF">
        <w:rPr>
          <w:rFonts w:eastAsia="Batang"/>
          <w:b/>
          <w:bCs/>
          <w:iCs/>
          <w:color w:val="000000"/>
          <w:sz w:val="24"/>
          <w:szCs w:val="24"/>
        </w:rPr>
        <w:t xml:space="preserve">Bankovní spojení: </w:t>
      </w:r>
      <w:r w:rsidRPr="00157ACF">
        <w:rPr>
          <w:rFonts w:eastAsia="Batang"/>
          <w:bCs/>
          <w:iCs/>
          <w:color w:val="000000"/>
          <w:sz w:val="24"/>
          <w:szCs w:val="24"/>
        </w:rPr>
        <w:t>Číslo účtu:</w:t>
      </w:r>
      <w:r w:rsidRPr="00157ACF">
        <w:rPr>
          <w:rFonts w:eastAsia="Batang"/>
          <w:b/>
          <w:bCs/>
          <w:iCs/>
          <w:color w:val="000000"/>
          <w:sz w:val="24"/>
          <w:szCs w:val="24"/>
        </w:rPr>
        <w:t xml:space="preserve"> </w:t>
      </w:r>
      <w:r w:rsidR="00D841E2">
        <w:rPr>
          <w:rFonts w:eastAsia="Batang"/>
          <w:b/>
          <w:bCs/>
          <w:iCs/>
          <w:color w:val="000000"/>
          <w:sz w:val="24"/>
          <w:szCs w:val="24"/>
        </w:rPr>
        <w:t>xxx</w:t>
      </w:r>
      <w:r w:rsidRPr="00157ACF">
        <w:rPr>
          <w:rFonts w:eastAsia="Batang"/>
          <w:b/>
          <w:bCs/>
          <w:iCs/>
          <w:color w:val="000000"/>
          <w:sz w:val="24"/>
          <w:szCs w:val="24"/>
        </w:rPr>
        <w:t xml:space="preserve">, </w:t>
      </w:r>
      <w:r w:rsidRPr="00157ACF">
        <w:rPr>
          <w:rFonts w:eastAsia="Batang"/>
          <w:bCs/>
          <w:iCs/>
          <w:color w:val="000000"/>
          <w:sz w:val="24"/>
          <w:szCs w:val="24"/>
        </w:rPr>
        <w:t>variabilní symbol</w:t>
      </w:r>
      <w:r w:rsidRPr="00157ACF">
        <w:rPr>
          <w:rFonts w:eastAsia="Batang"/>
          <w:b/>
          <w:bCs/>
          <w:iCs/>
          <w:color w:val="000000"/>
          <w:sz w:val="24"/>
          <w:szCs w:val="24"/>
        </w:rPr>
        <w:t xml:space="preserve">: </w:t>
      </w:r>
      <w:r w:rsidR="00D841E2">
        <w:rPr>
          <w:rFonts w:eastAsia="Batang"/>
          <w:b/>
          <w:bCs/>
          <w:iCs/>
          <w:color w:val="000000"/>
          <w:sz w:val="24"/>
          <w:szCs w:val="24"/>
        </w:rPr>
        <w:t>xxx</w:t>
      </w:r>
      <w:r w:rsidR="001B67A0" w:rsidRPr="00157ACF">
        <w:rPr>
          <w:rFonts w:eastAsia="Batang"/>
          <w:b/>
          <w:bCs/>
          <w:iCs/>
          <w:color w:val="000000"/>
          <w:sz w:val="24"/>
          <w:szCs w:val="24"/>
        </w:rPr>
        <w:t>.</w:t>
      </w:r>
      <w:r w:rsidRPr="00157ACF">
        <w:rPr>
          <w:rFonts w:eastAsia="Batang"/>
          <w:b/>
          <w:bCs/>
          <w:iCs/>
          <w:color w:val="000000"/>
          <w:sz w:val="24"/>
          <w:szCs w:val="24"/>
        </w:rPr>
        <w:t xml:space="preserve">  </w:t>
      </w:r>
    </w:p>
    <w:p w14:paraId="0A3CAAB2" w14:textId="77777777" w:rsidR="008157A1" w:rsidRDefault="008157A1" w:rsidP="007633C6">
      <w:pPr>
        <w:tabs>
          <w:tab w:val="num" w:pos="567"/>
        </w:tabs>
        <w:ind w:left="705" w:hanging="705"/>
        <w:jc w:val="both"/>
        <w:rPr>
          <w:rFonts w:eastAsia="Batang"/>
          <w:color w:val="000000"/>
          <w:sz w:val="24"/>
          <w:szCs w:val="24"/>
        </w:rPr>
      </w:pPr>
    </w:p>
    <w:p w14:paraId="546D1507" w14:textId="77777777" w:rsidR="008157A1" w:rsidRDefault="008157A1">
      <w:pPr>
        <w:ind w:firstLine="708"/>
        <w:jc w:val="both"/>
        <w:rPr>
          <w:rFonts w:eastAsia="Batang"/>
          <w:b/>
          <w:bCs/>
          <w:i/>
          <w:iCs/>
          <w:color w:val="000000"/>
          <w:sz w:val="24"/>
          <w:szCs w:val="24"/>
        </w:rPr>
      </w:pPr>
    </w:p>
    <w:p w14:paraId="77CC8761" w14:textId="77777777" w:rsidR="008157A1" w:rsidRDefault="008157A1">
      <w:pPr>
        <w:jc w:val="center"/>
        <w:rPr>
          <w:b/>
          <w:bCs/>
          <w:color w:val="000000"/>
          <w:sz w:val="24"/>
          <w:szCs w:val="24"/>
        </w:rPr>
      </w:pPr>
      <w:r>
        <w:rPr>
          <w:b/>
          <w:bCs/>
          <w:color w:val="000000"/>
          <w:sz w:val="24"/>
          <w:szCs w:val="24"/>
        </w:rPr>
        <w:t>III.</w:t>
      </w:r>
    </w:p>
    <w:p w14:paraId="7C728C45" w14:textId="77777777" w:rsidR="008157A1" w:rsidRDefault="008157A1">
      <w:pPr>
        <w:jc w:val="center"/>
        <w:rPr>
          <w:color w:val="000000"/>
          <w:sz w:val="24"/>
          <w:szCs w:val="24"/>
        </w:rPr>
      </w:pPr>
      <w:r>
        <w:rPr>
          <w:b/>
          <w:bCs/>
          <w:color w:val="000000"/>
          <w:sz w:val="24"/>
          <w:szCs w:val="24"/>
        </w:rPr>
        <w:t>Práva a povinnosti</w:t>
      </w:r>
    </w:p>
    <w:p w14:paraId="517C32F8" w14:textId="77777777" w:rsidR="008157A1" w:rsidRDefault="008157A1">
      <w:pPr>
        <w:jc w:val="center"/>
        <w:rPr>
          <w:color w:val="000000"/>
          <w:sz w:val="24"/>
          <w:szCs w:val="24"/>
        </w:rPr>
      </w:pPr>
    </w:p>
    <w:p w14:paraId="24BC3055" w14:textId="77777777" w:rsidR="008157A1" w:rsidRDefault="008157A1">
      <w:pPr>
        <w:numPr>
          <w:ilvl w:val="1"/>
          <w:numId w:val="2"/>
        </w:numPr>
        <w:rPr>
          <w:color w:val="000000"/>
          <w:sz w:val="24"/>
          <w:szCs w:val="24"/>
        </w:rPr>
      </w:pPr>
      <w:r>
        <w:rPr>
          <w:color w:val="000000"/>
          <w:sz w:val="24"/>
          <w:szCs w:val="24"/>
        </w:rPr>
        <w:t>Nájemce se zavazuje:</w:t>
      </w:r>
    </w:p>
    <w:p w14:paraId="6296F75B" w14:textId="77777777" w:rsidR="008157A1" w:rsidRDefault="008157A1">
      <w:pPr>
        <w:ind w:left="720"/>
        <w:rPr>
          <w:color w:val="000000"/>
          <w:sz w:val="24"/>
          <w:szCs w:val="24"/>
        </w:rPr>
      </w:pPr>
    </w:p>
    <w:p w14:paraId="549C4D07" w14:textId="77777777" w:rsidR="008157A1" w:rsidRDefault="008157A1">
      <w:pPr>
        <w:numPr>
          <w:ilvl w:val="2"/>
          <w:numId w:val="2"/>
        </w:numPr>
        <w:ind w:hanging="11"/>
        <w:jc w:val="both"/>
        <w:rPr>
          <w:color w:val="000000"/>
          <w:sz w:val="24"/>
          <w:szCs w:val="24"/>
        </w:rPr>
      </w:pPr>
      <w:r>
        <w:rPr>
          <w:color w:val="000000"/>
          <w:sz w:val="24"/>
          <w:szCs w:val="24"/>
        </w:rPr>
        <w:t>Nebytový prostor užívat pouze k účelu uvedenému v čl. I. této smlouvy, nepřevést jej bez předchozího písemného souhlasu pronajímatele formou převodu nájmu, podnájmu, prodeje podniku, jeho části či převodu provozní jednotky ani jiným způsobem nepřenechat ani z části nebo na dočasnou dobu k užívání třetí osobě.</w:t>
      </w:r>
      <w:r>
        <w:rPr>
          <w:color w:val="000000"/>
          <w:sz w:val="24"/>
          <w:szCs w:val="24"/>
        </w:rPr>
        <w:br/>
      </w:r>
    </w:p>
    <w:p w14:paraId="0B43DFC3" w14:textId="77777777" w:rsidR="008157A1" w:rsidRDefault="008157A1">
      <w:pPr>
        <w:numPr>
          <w:ilvl w:val="2"/>
          <w:numId w:val="2"/>
        </w:numPr>
        <w:ind w:hanging="11"/>
        <w:jc w:val="both"/>
        <w:rPr>
          <w:color w:val="000000"/>
          <w:sz w:val="24"/>
          <w:szCs w:val="24"/>
        </w:rPr>
      </w:pPr>
      <w:r>
        <w:rPr>
          <w:color w:val="000000"/>
          <w:sz w:val="24"/>
          <w:szCs w:val="24"/>
        </w:rPr>
        <w:t>Neprovádět v nebytovém prostoru ani v objektu bez předchozího písemného souhlasu pronajímatele žádné stavební úpravy, v případě souhlasu pronajímatele budou úpravy provedeny na náklady nájemce, bez jakéhokoliv nároku na případné finanční vypořádání ze strany pronajímatele.</w:t>
      </w:r>
    </w:p>
    <w:p w14:paraId="45EBE3A0" w14:textId="77777777" w:rsidR="008157A1" w:rsidRDefault="008157A1">
      <w:pPr>
        <w:jc w:val="both"/>
        <w:rPr>
          <w:color w:val="000000"/>
          <w:sz w:val="24"/>
          <w:szCs w:val="24"/>
        </w:rPr>
      </w:pPr>
    </w:p>
    <w:p w14:paraId="05885C47" w14:textId="77777777" w:rsidR="00FC340D" w:rsidRDefault="008157A1" w:rsidP="00FC340D">
      <w:pPr>
        <w:numPr>
          <w:ilvl w:val="2"/>
          <w:numId w:val="2"/>
        </w:numPr>
        <w:ind w:hanging="11"/>
        <w:jc w:val="both"/>
        <w:rPr>
          <w:color w:val="000000"/>
          <w:sz w:val="24"/>
          <w:szCs w:val="24"/>
        </w:rPr>
      </w:pPr>
      <w:r>
        <w:rPr>
          <w:color w:val="000000"/>
          <w:sz w:val="24"/>
          <w:szCs w:val="24"/>
        </w:rPr>
        <w:t xml:space="preserve">Svými náklady udržovat pronajaté prostory ve stavu způsobilém ke smluvenému užívání, přitom je povinen na své náklady zajišťovat </w:t>
      </w:r>
      <w:r w:rsidR="00FC340D">
        <w:rPr>
          <w:color w:val="000000"/>
          <w:sz w:val="24"/>
          <w:szCs w:val="24"/>
        </w:rPr>
        <w:t xml:space="preserve">drobné </w:t>
      </w:r>
      <w:r>
        <w:rPr>
          <w:color w:val="000000"/>
          <w:sz w:val="24"/>
          <w:szCs w:val="24"/>
        </w:rPr>
        <w:t xml:space="preserve">opravy </w:t>
      </w:r>
      <w:r w:rsidR="00FC340D">
        <w:rPr>
          <w:color w:val="000000"/>
          <w:sz w:val="24"/>
          <w:szCs w:val="24"/>
        </w:rPr>
        <w:t xml:space="preserve">jako je malování, tapetování, natírání podlah, topných těles, trubek, udržování oken, dveří apod. </w:t>
      </w:r>
      <w:r>
        <w:rPr>
          <w:color w:val="000000"/>
          <w:sz w:val="24"/>
          <w:szCs w:val="24"/>
        </w:rPr>
        <w:t>a veškeré opravy poškození způsobených jím nebo jinými osobami se v pronajatých prostorách zdržujícími.</w:t>
      </w:r>
    </w:p>
    <w:p w14:paraId="5B48B987" w14:textId="77777777" w:rsidR="008157A1" w:rsidRPr="00FC340D" w:rsidRDefault="008157A1" w:rsidP="00FC340D">
      <w:pPr>
        <w:jc w:val="both"/>
        <w:rPr>
          <w:color w:val="000000"/>
          <w:sz w:val="24"/>
          <w:szCs w:val="24"/>
        </w:rPr>
      </w:pPr>
    </w:p>
    <w:p w14:paraId="1002508E" w14:textId="77777777" w:rsidR="008157A1" w:rsidRDefault="008157A1">
      <w:pPr>
        <w:numPr>
          <w:ilvl w:val="2"/>
          <w:numId w:val="2"/>
        </w:numPr>
        <w:ind w:hanging="11"/>
        <w:jc w:val="both"/>
        <w:rPr>
          <w:color w:val="000000"/>
          <w:sz w:val="24"/>
          <w:szCs w:val="24"/>
        </w:rPr>
      </w:pPr>
      <w:r>
        <w:rPr>
          <w:color w:val="000000"/>
          <w:sz w:val="24"/>
          <w:szCs w:val="24"/>
        </w:rPr>
        <w:t>Vždy umožnit pronajímateli v provozní době pronajatého prostoru přístup do těchto prostor za účelem zejména kontroly dodržování plnění podmínek nájemní smlouvy, kontroly stavu nebytového prostoru a z jiných provozních důvodů (opravy, revize, apod., má-li je pronajímatel za povinnost dle této smlouvy nebo dohody mezi účastníky provést). Mimo provozní dobu je nájemce povinen pronajímateli umožnit vstup do pronajatých prostor v naléhavých případech, hrozí-li nebezpečí z prodlení. Výkonem tohoto práva vstupu pronajímatele nesmí být nájemce zbytečnou mírou obtěžován.</w:t>
      </w:r>
    </w:p>
    <w:p w14:paraId="43D90943" w14:textId="77777777" w:rsidR="008157A1" w:rsidRDefault="008157A1">
      <w:pPr>
        <w:ind w:left="709"/>
        <w:jc w:val="both"/>
        <w:rPr>
          <w:color w:val="000000"/>
          <w:sz w:val="24"/>
          <w:szCs w:val="24"/>
        </w:rPr>
      </w:pPr>
    </w:p>
    <w:p w14:paraId="78453996" w14:textId="77777777" w:rsidR="008157A1" w:rsidRDefault="00FE06ED">
      <w:pPr>
        <w:numPr>
          <w:ilvl w:val="2"/>
          <w:numId w:val="2"/>
        </w:numPr>
        <w:ind w:hanging="11"/>
        <w:jc w:val="both"/>
        <w:rPr>
          <w:color w:val="000000"/>
          <w:sz w:val="24"/>
          <w:szCs w:val="24"/>
        </w:rPr>
      </w:pPr>
      <w:r>
        <w:rPr>
          <w:color w:val="000000"/>
          <w:sz w:val="24"/>
          <w:szCs w:val="24"/>
        </w:rPr>
        <w:t>Dodržovat při užívání prostoru</w:t>
      </w:r>
      <w:r w:rsidR="008157A1">
        <w:rPr>
          <w:color w:val="000000"/>
          <w:sz w:val="24"/>
          <w:szCs w:val="24"/>
        </w:rPr>
        <w:t xml:space="preserve"> všechny bezpečnostní, požární a jiné právní předpisy či vnitřní předpisy vydané pro zajištění provozu objektu pronajímatele a počínat si při užívání nebytového prostoru tak, aby nebyly porušovány mravy objektu a nedocházelo k omezení práv pronajímatele a třetích osob.</w:t>
      </w:r>
    </w:p>
    <w:p w14:paraId="12BF1F10" w14:textId="77777777" w:rsidR="008157A1" w:rsidRDefault="008157A1">
      <w:pPr>
        <w:jc w:val="both"/>
        <w:rPr>
          <w:color w:val="000000"/>
          <w:sz w:val="24"/>
          <w:szCs w:val="24"/>
        </w:rPr>
      </w:pPr>
    </w:p>
    <w:p w14:paraId="49176E1F" w14:textId="77777777" w:rsidR="008157A1" w:rsidRDefault="008157A1">
      <w:pPr>
        <w:numPr>
          <w:ilvl w:val="2"/>
          <w:numId w:val="2"/>
        </w:numPr>
        <w:ind w:hanging="11"/>
        <w:jc w:val="both"/>
        <w:rPr>
          <w:color w:val="000000"/>
          <w:sz w:val="24"/>
          <w:szCs w:val="24"/>
        </w:rPr>
      </w:pPr>
      <w:r>
        <w:rPr>
          <w:color w:val="000000"/>
          <w:sz w:val="24"/>
          <w:szCs w:val="24"/>
        </w:rPr>
        <w:lastRenderedPageBreak/>
        <w:t xml:space="preserve">Zajišťovat provádění předepsaných revizí v pronajatých prostorách a provádět jejich kontrolu z hlediska protipožární prevence a bezpečnosti a ochrany zdraví při práci. </w:t>
      </w:r>
    </w:p>
    <w:p w14:paraId="22E875C7" w14:textId="77777777" w:rsidR="008157A1" w:rsidRDefault="008157A1">
      <w:pPr>
        <w:jc w:val="both"/>
        <w:rPr>
          <w:color w:val="000000"/>
          <w:sz w:val="24"/>
          <w:szCs w:val="24"/>
        </w:rPr>
      </w:pPr>
    </w:p>
    <w:p w14:paraId="4AFB16F4" w14:textId="77777777" w:rsidR="008157A1" w:rsidRDefault="008157A1">
      <w:pPr>
        <w:numPr>
          <w:ilvl w:val="2"/>
          <w:numId w:val="2"/>
        </w:numPr>
        <w:ind w:hanging="11"/>
        <w:jc w:val="both"/>
        <w:rPr>
          <w:color w:val="000000"/>
          <w:sz w:val="24"/>
          <w:szCs w:val="24"/>
        </w:rPr>
      </w:pPr>
      <w:r>
        <w:rPr>
          <w:color w:val="000000"/>
          <w:sz w:val="24"/>
          <w:szCs w:val="24"/>
        </w:rPr>
        <w:t>Hlásit ihned pronajímateli změny týkající se nájemce (změnu sídla, právní formy, změnu adresy pro doručování, apod.)</w:t>
      </w:r>
    </w:p>
    <w:p w14:paraId="1DAC694E" w14:textId="77777777" w:rsidR="008157A1" w:rsidRDefault="008157A1">
      <w:pPr>
        <w:pStyle w:val="Odstavecseseznamem10"/>
        <w:rPr>
          <w:color w:val="000000"/>
          <w:sz w:val="24"/>
          <w:szCs w:val="24"/>
        </w:rPr>
      </w:pPr>
    </w:p>
    <w:p w14:paraId="7A50A6EE" w14:textId="77777777" w:rsidR="008157A1" w:rsidRDefault="008157A1">
      <w:pPr>
        <w:numPr>
          <w:ilvl w:val="2"/>
          <w:numId w:val="2"/>
        </w:numPr>
        <w:ind w:hanging="11"/>
        <w:jc w:val="both"/>
        <w:rPr>
          <w:color w:val="000000"/>
          <w:sz w:val="24"/>
          <w:szCs w:val="24"/>
        </w:rPr>
      </w:pPr>
      <w:r>
        <w:rPr>
          <w:color w:val="000000"/>
          <w:sz w:val="24"/>
          <w:szCs w:val="24"/>
        </w:rPr>
        <w:t xml:space="preserve">Neumísťovat v objektu a na objektu bez souhlasu pronajímatele žádná firemní označení ani reklamní zařízení. </w:t>
      </w:r>
    </w:p>
    <w:p w14:paraId="0320F140" w14:textId="77777777" w:rsidR="008157A1" w:rsidRDefault="008157A1">
      <w:pPr>
        <w:jc w:val="both"/>
        <w:rPr>
          <w:color w:val="000000"/>
          <w:sz w:val="24"/>
          <w:szCs w:val="24"/>
        </w:rPr>
      </w:pPr>
    </w:p>
    <w:p w14:paraId="21D3D03C" w14:textId="77777777" w:rsidR="008157A1" w:rsidRDefault="00FE06ED">
      <w:pPr>
        <w:numPr>
          <w:ilvl w:val="2"/>
          <w:numId w:val="2"/>
        </w:numPr>
        <w:ind w:hanging="11"/>
        <w:jc w:val="both"/>
        <w:rPr>
          <w:color w:val="000000"/>
          <w:sz w:val="24"/>
          <w:szCs w:val="24"/>
        </w:rPr>
      </w:pPr>
      <w:r>
        <w:rPr>
          <w:color w:val="000000"/>
          <w:sz w:val="24"/>
          <w:szCs w:val="24"/>
        </w:rPr>
        <w:t>P</w:t>
      </w:r>
      <w:r w:rsidR="008157A1">
        <w:rPr>
          <w:color w:val="000000"/>
          <w:sz w:val="24"/>
          <w:szCs w:val="24"/>
        </w:rPr>
        <w:t>rostor skutečně trvale užívat k pronajatému účelu a vždy předem písemně oznámit vznik skut</w:t>
      </w:r>
      <w:r>
        <w:rPr>
          <w:color w:val="000000"/>
          <w:sz w:val="24"/>
          <w:szCs w:val="24"/>
        </w:rPr>
        <w:t xml:space="preserve">ečností bránících mu v užívání </w:t>
      </w:r>
      <w:r w:rsidR="008157A1">
        <w:rPr>
          <w:color w:val="000000"/>
          <w:sz w:val="24"/>
          <w:szCs w:val="24"/>
        </w:rPr>
        <w:t xml:space="preserve">prostoru k dohodnutému účelu po dobu více než dvou měsíců. </w:t>
      </w:r>
    </w:p>
    <w:p w14:paraId="55E8592D" w14:textId="77777777" w:rsidR="008157A1" w:rsidRDefault="008157A1">
      <w:pPr>
        <w:jc w:val="both"/>
        <w:rPr>
          <w:color w:val="000000"/>
          <w:sz w:val="24"/>
          <w:szCs w:val="24"/>
        </w:rPr>
      </w:pPr>
    </w:p>
    <w:p w14:paraId="4DB1F9D9" w14:textId="77777777" w:rsidR="008157A1" w:rsidRPr="00940E0D" w:rsidRDefault="008157A1">
      <w:pPr>
        <w:numPr>
          <w:ilvl w:val="2"/>
          <w:numId w:val="2"/>
        </w:numPr>
        <w:ind w:hanging="11"/>
        <w:jc w:val="both"/>
        <w:rPr>
          <w:color w:val="000000"/>
          <w:sz w:val="24"/>
          <w:szCs w:val="24"/>
        </w:rPr>
      </w:pPr>
      <w:r>
        <w:rPr>
          <w:color w:val="000000"/>
          <w:sz w:val="24"/>
          <w:szCs w:val="24"/>
        </w:rPr>
        <w:t xml:space="preserve">Zabezpečit, aby při zásobování provozovny zásobující vozidla </w:t>
      </w:r>
      <w:r w:rsidRPr="00940E0D">
        <w:rPr>
          <w:color w:val="000000"/>
          <w:sz w:val="24"/>
          <w:szCs w:val="24"/>
        </w:rPr>
        <w:t xml:space="preserve">nevjížděla na chodník přilehlý k prostoru. </w:t>
      </w:r>
    </w:p>
    <w:p w14:paraId="3FCAE641" w14:textId="77777777" w:rsidR="008157A1" w:rsidRPr="00940E0D" w:rsidRDefault="008157A1">
      <w:pPr>
        <w:jc w:val="both"/>
        <w:rPr>
          <w:color w:val="000000"/>
          <w:sz w:val="24"/>
          <w:szCs w:val="24"/>
        </w:rPr>
      </w:pPr>
    </w:p>
    <w:p w14:paraId="65F01F15" w14:textId="77777777" w:rsidR="008157A1" w:rsidRDefault="008157A1">
      <w:pPr>
        <w:numPr>
          <w:ilvl w:val="2"/>
          <w:numId w:val="2"/>
        </w:numPr>
        <w:ind w:hanging="11"/>
        <w:jc w:val="both"/>
        <w:rPr>
          <w:color w:val="000000"/>
          <w:sz w:val="24"/>
          <w:szCs w:val="24"/>
        </w:rPr>
      </w:pPr>
      <w:r>
        <w:rPr>
          <w:color w:val="000000"/>
          <w:sz w:val="24"/>
          <w:szCs w:val="24"/>
        </w:rPr>
        <w:t>Zajistit si na vlastní náklady zpracování dokumentu „Začlenění provozovaných činností dle požárního nebezpečí“.</w:t>
      </w:r>
    </w:p>
    <w:p w14:paraId="47E54FCE" w14:textId="77777777" w:rsidR="00FB5A45" w:rsidRDefault="00FB5A45" w:rsidP="00FB5A45">
      <w:pPr>
        <w:pStyle w:val="Odstavecseseznamem"/>
        <w:rPr>
          <w:color w:val="000000"/>
          <w:sz w:val="24"/>
          <w:szCs w:val="24"/>
        </w:rPr>
      </w:pPr>
    </w:p>
    <w:p w14:paraId="4333703F" w14:textId="77777777" w:rsidR="00FB5A45" w:rsidRDefault="00FB5A45">
      <w:pPr>
        <w:numPr>
          <w:ilvl w:val="2"/>
          <w:numId w:val="2"/>
        </w:numPr>
        <w:ind w:hanging="11"/>
        <w:jc w:val="both"/>
        <w:rPr>
          <w:color w:val="000000"/>
          <w:sz w:val="24"/>
          <w:szCs w:val="24"/>
        </w:rPr>
      </w:pPr>
      <w:r>
        <w:rPr>
          <w:color w:val="000000"/>
          <w:sz w:val="24"/>
          <w:szCs w:val="24"/>
        </w:rPr>
        <w:t xml:space="preserve">Nájemce </w:t>
      </w:r>
      <w:r w:rsidR="006814F9">
        <w:rPr>
          <w:color w:val="000000"/>
          <w:sz w:val="24"/>
          <w:szCs w:val="24"/>
        </w:rPr>
        <w:t xml:space="preserve">je povinen písemně do 30 dnů oznámit </w:t>
      </w:r>
      <w:r>
        <w:rPr>
          <w:color w:val="000000"/>
          <w:sz w:val="24"/>
          <w:szCs w:val="24"/>
        </w:rPr>
        <w:t>pronajímateli, že se stal plátcem DPH nebo naopak</w:t>
      </w:r>
      <w:r w:rsidR="006814F9">
        <w:rPr>
          <w:color w:val="000000"/>
          <w:sz w:val="24"/>
          <w:szCs w:val="24"/>
        </w:rPr>
        <w:t>. Nájemné bude následující měsíc o tuto daň navýšeno.</w:t>
      </w:r>
    </w:p>
    <w:p w14:paraId="2765F5A2" w14:textId="77777777" w:rsidR="00C65205" w:rsidRDefault="00C65205" w:rsidP="00C65205">
      <w:pPr>
        <w:pStyle w:val="Odstavecseseznamem"/>
        <w:rPr>
          <w:color w:val="000000"/>
          <w:sz w:val="24"/>
          <w:szCs w:val="24"/>
        </w:rPr>
      </w:pPr>
    </w:p>
    <w:p w14:paraId="0D8D0C0A" w14:textId="77777777" w:rsidR="008157A1" w:rsidRDefault="00C65205" w:rsidP="00213DA1">
      <w:pPr>
        <w:numPr>
          <w:ilvl w:val="2"/>
          <w:numId w:val="2"/>
        </w:numPr>
        <w:ind w:hanging="11"/>
        <w:jc w:val="both"/>
        <w:rPr>
          <w:color w:val="000000"/>
          <w:sz w:val="24"/>
          <w:szCs w:val="24"/>
        </w:rPr>
      </w:pPr>
      <w:r w:rsidRPr="00213DA1">
        <w:rPr>
          <w:color w:val="000000"/>
          <w:sz w:val="24"/>
          <w:szCs w:val="24"/>
        </w:rPr>
        <w:t>Nájemce se zavazuje uzavřít vlastní pojistnou smlouvu na vnitřní zařízení a majetek pronajím</w:t>
      </w:r>
      <w:r w:rsidR="00213DA1" w:rsidRPr="00213DA1">
        <w:rPr>
          <w:color w:val="000000"/>
          <w:sz w:val="24"/>
          <w:szCs w:val="24"/>
        </w:rPr>
        <w:t>a</w:t>
      </w:r>
      <w:r w:rsidRPr="00213DA1">
        <w:rPr>
          <w:color w:val="000000"/>
          <w:sz w:val="24"/>
          <w:szCs w:val="24"/>
        </w:rPr>
        <w:t xml:space="preserve">tele, které na základě </w:t>
      </w:r>
      <w:r w:rsidR="00213DA1" w:rsidRPr="00213DA1">
        <w:rPr>
          <w:color w:val="000000"/>
          <w:sz w:val="24"/>
          <w:szCs w:val="24"/>
        </w:rPr>
        <w:t xml:space="preserve">uzavřené </w:t>
      </w:r>
      <w:r w:rsidRPr="00213DA1">
        <w:rPr>
          <w:color w:val="000000"/>
          <w:sz w:val="24"/>
          <w:szCs w:val="24"/>
        </w:rPr>
        <w:t xml:space="preserve">smlouvy </w:t>
      </w:r>
      <w:r w:rsidR="00213DA1" w:rsidRPr="00213DA1">
        <w:rPr>
          <w:color w:val="000000"/>
          <w:sz w:val="24"/>
          <w:szCs w:val="24"/>
        </w:rPr>
        <w:t>převzal</w:t>
      </w:r>
      <w:r w:rsidR="00213DA1">
        <w:rPr>
          <w:color w:val="000000"/>
          <w:sz w:val="24"/>
          <w:szCs w:val="24"/>
        </w:rPr>
        <w:t xml:space="preserve">. Stejně tak </w:t>
      </w:r>
      <w:r w:rsidR="00213DA1" w:rsidRPr="00213DA1">
        <w:rPr>
          <w:color w:val="000000"/>
          <w:sz w:val="24"/>
          <w:szCs w:val="24"/>
        </w:rPr>
        <w:t xml:space="preserve"> nechat pojistit</w:t>
      </w:r>
      <w:r w:rsidRPr="00213DA1">
        <w:rPr>
          <w:color w:val="000000"/>
          <w:sz w:val="24"/>
          <w:szCs w:val="24"/>
        </w:rPr>
        <w:t xml:space="preserve"> </w:t>
      </w:r>
      <w:r w:rsidR="00213DA1" w:rsidRPr="00213DA1">
        <w:rPr>
          <w:color w:val="000000"/>
          <w:sz w:val="24"/>
          <w:szCs w:val="24"/>
        </w:rPr>
        <w:t>proti r</w:t>
      </w:r>
      <w:r w:rsidR="00213DA1">
        <w:rPr>
          <w:color w:val="000000"/>
          <w:sz w:val="24"/>
          <w:szCs w:val="24"/>
        </w:rPr>
        <w:t>i</w:t>
      </w:r>
      <w:r w:rsidR="00213DA1" w:rsidRPr="00213DA1">
        <w:rPr>
          <w:color w:val="000000"/>
          <w:sz w:val="24"/>
          <w:szCs w:val="24"/>
        </w:rPr>
        <w:t>zikům  vyplývající</w:t>
      </w:r>
      <w:r w:rsidR="00213DA1">
        <w:rPr>
          <w:color w:val="000000"/>
          <w:sz w:val="24"/>
          <w:szCs w:val="24"/>
        </w:rPr>
        <w:t>ch z jeho podnikatelské činnosti, včetně pojištění odpovědnosti za škodu jím způsobenou. Nájemce je povinen toto pojištění řádně a včas platit po celou dobu nájmu.</w:t>
      </w:r>
    </w:p>
    <w:p w14:paraId="77139A58" w14:textId="77777777" w:rsidR="008C78EC" w:rsidRDefault="008C78EC" w:rsidP="008C78EC">
      <w:pPr>
        <w:pStyle w:val="Odstavecseseznamem"/>
        <w:rPr>
          <w:color w:val="000000"/>
          <w:sz w:val="24"/>
          <w:szCs w:val="24"/>
        </w:rPr>
      </w:pPr>
    </w:p>
    <w:p w14:paraId="46152372" w14:textId="77777777" w:rsidR="008C78EC" w:rsidRPr="00A2609D" w:rsidRDefault="008C78EC" w:rsidP="00213DA1">
      <w:pPr>
        <w:numPr>
          <w:ilvl w:val="2"/>
          <w:numId w:val="2"/>
        </w:numPr>
        <w:ind w:hanging="11"/>
        <w:jc w:val="both"/>
        <w:rPr>
          <w:color w:val="000000"/>
          <w:sz w:val="24"/>
          <w:szCs w:val="24"/>
        </w:rPr>
      </w:pPr>
      <w:r w:rsidRPr="00A2609D">
        <w:rPr>
          <w:sz w:val="24"/>
          <w:szCs w:val="24"/>
        </w:rPr>
        <w:t>Nájemce je povinen se při označování provozovny řídit Manuálem reklamního označování provozoven v Mostě, který je zveřejněn na webových stránkách města Mostu.“</w:t>
      </w:r>
    </w:p>
    <w:p w14:paraId="33FDA175" w14:textId="77777777" w:rsidR="008157A1" w:rsidRDefault="008157A1">
      <w:pPr>
        <w:jc w:val="both"/>
        <w:rPr>
          <w:color w:val="000000"/>
          <w:sz w:val="24"/>
          <w:szCs w:val="24"/>
        </w:rPr>
      </w:pPr>
    </w:p>
    <w:p w14:paraId="2427E590" w14:textId="77777777" w:rsidR="008157A1" w:rsidRDefault="008157A1">
      <w:pPr>
        <w:jc w:val="both"/>
        <w:rPr>
          <w:color w:val="000000"/>
          <w:sz w:val="24"/>
          <w:szCs w:val="24"/>
        </w:rPr>
      </w:pPr>
    </w:p>
    <w:p w14:paraId="299E99E9" w14:textId="77777777" w:rsidR="008157A1" w:rsidRDefault="008157A1">
      <w:pPr>
        <w:numPr>
          <w:ilvl w:val="1"/>
          <w:numId w:val="2"/>
        </w:numPr>
        <w:rPr>
          <w:color w:val="000000"/>
          <w:sz w:val="24"/>
          <w:szCs w:val="24"/>
        </w:rPr>
      </w:pPr>
      <w:r>
        <w:rPr>
          <w:color w:val="000000"/>
          <w:sz w:val="24"/>
          <w:szCs w:val="24"/>
        </w:rPr>
        <w:t>Pronajímatel se zavazuje:</w:t>
      </w:r>
    </w:p>
    <w:p w14:paraId="448335E5" w14:textId="77777777" w:rsidR="008157A1" w:rsidRDefault="008157A1">
      <w:pPr>
        <w:ind w:left="720"/>
        <w:rPr>
          <w:color w:val="000000"/>
          <w:sz w:val="24"/>
          <w:szCs w:val="24"/>
        </w:rPr>
      </w:pPr>
    </w:p>
    <w:p w14:paraId="78B75925" w14:textId="77777777" w:rsidR="008157A1" w:rsidRDefault="008157A1">
      <w:pPr>
        <w:numPr>
          <w:ilvl w:val="2"/>
          <w:numId w:val="2"/>
        </w:numPr>
        <w:ind w:hanging="11"/>
        <w:jc w:val="both"/>
        <w:rPr>
          <w:color w:val="000000"/>
          <w:sz w:val="24"/>
          <w:szCs w:val="24"/>
        </w:rPr>
      </w:pPr>
      <w:r>
        <w:rPr>
          <w:color w:val="000000"/>
          <w:sz w:val="24"/>
          <w:szCs w:val="24"/>
        </w:rPr>
        <w:t>Zajistit po celou dobu trvání nájmu plný a nerušený výkon práv a povinností nájemce vyplývajících z této smlouvy, včetně poskytování služeb s nájmem spojených a zajišťování oprav, které nemá zajišťovat dle této smlouvy nájemce.</w:t>
      </w:r>
      <w:r>
        <w:rPr>
          <w:color w:val="000000"/>
          <w:sz w:val="24"/>
          <w:szCs w:val="24"/>
        </w:rPr>
        <w:br/>
      </w:r>
    </w:p>
    <w:p w14:paraId="2CE3E12B" w14:textId="77777777" w:rsidR="008157A1" w:rsidRDefault="008157A1">
      <w:pPr>
        <w:numPr>
          <w:ilvl w:val="2"/>
          <w:numId w:val="2"/>
        </w:numPr>
        <w:ind w:hanging="11"/>
        <w:jc w:val="both"/>
        <w:rPr>
          <w:color w:val="000000"/>
          <w:sz w:val="24"/>
          <w:szCs w:val="24"/>
        </w:rPr>
      </w:pPr>
      <w:r>
        <w:rPr>
          <w:color w:val="000000"/>
          <w:sz w:val="24"/>
          <w:szCs w:val="24"/>
        </w:rPr>
        <w:t xml:space="preserve">Zajistit, aby objekt byl po celou dobu trvání nájmu v řádném a bezpečném technickém stavu. </w:t>
      </w:r>
    </w:p>
    <w:p w14:paraId="3D420ADC" w14:textId="77777777" w:rsidR="008157A1" w:rsidRDefault="008157A1">
      <w:pPr>
        <w:jc w:val="both"/>
        <w:rPr>
          <w:color w:val="000000"/>
          <w:sz w:val="24"/>
          <w:szCs w:val="24"/>
        </w:rPr>
      </w:pPr>
    </w:p>
    <w:p w14:paraId="29A76467" w14:textId="77777777" w:rsidR="00FE06ED" w:rsidRDefault="008157A1" w:rsidP="00FE06ED">
      <w:pPr>
        <w:numPr>
          <w:ilvl w:val="2"/>
          <w:numId w:val="2"/>
        </w:numPr>
        <w:ind w:hanging="11"/>
        <w:jc w:val="both"/>
        <w:rPr>
          <w:color w:val="000000"/>
          <w:sz w:val="24"/>
          <w:szCs w:val="24"/>
        </w:rPr>
      </w:pPr>
      <w:r>
        <w:rPr>
          <w:color w:val="000000"/>
          <w:sz w:val="24"/>
          <w:szCs w:val="24"/>
        </w:rPr>
        <w:t xml:space="preserve">Seznámit nájemce s vnitřními předpisy platnými pro objekt jakož i po celou dobu trvání této smlouvy nájemce seznamovat s jejich změnami. </w:t>
      </w:r>
    </w:p>
    <w:p w14:paraId="15C38C07" w14:textId="77777777" w:rsidR="00FE06ED" w:rsidRDefault="00FE06ED" w:rsidP="00FE06ED">
      <w:pPr>
        <w:pStyle w:val="Odstavecseseznamem"/>
        <w:rPr>
          <w:color w:val="000000"/>
          <w:sz w:val="24"/>
          <w:szCs w:val="24"/>
        </w:rPr>
      </w:pPr>
    </w:p>
    <w:p w14:paraId="09DF9C66" w14:textId="77777777" w:rsidR="00FE06ED" w:rsidRDefault="00FE06ED" w:rsidP="00FE06ED">
      <w:pPr>
        <w:pStyle w:val="Odstavecseseznamem"/>
        <w:rPr>
          <w:color w:val="000000"/>
          <w:sz w:val="24"/>
          <w:szCs w:val="24"/>
        </w:rPr>
      </w:pPr>
    </w:p>
    <w:p w14:paraId="627F9CD7" w14:textId="77777777" w:rsidR="008157A1" w:rsidRPr="00FE06ED" w:rsidRDefault="008157A1" w:rsidP="00FE06ED">
      <w:pPr>
        <w:numPr>
          <w:ilvl w:val="1"/>
          <w:numId w:val="2"/>
        </w:numPr>
        <w:jc w:val="both"/>
        <w:rPr>
          <w:color w:val="000000"/>
          <w:sz w:val="24"/>
          <w:szCs w:val="24"/>
        </w:rPr>
      </w:pPr>
      <w:r w:rsidRPr="00FE06ED">
        <w:rPr>
          <w:color w:val="000000"/>
          <w:sz w:val="24"/>
          <w:szCs w:val="24"/>
        </w:rPr>
        <w:t xml:space="preserve">Nájemce je povinen hradit všechny sjednané úhrady v plné výši, řádně a včas. V případě prodlení nájemce s řádným placením jakéhokoli finančního závazku vůči pronajímateli je pronajímatel oprávněn zastavit zcela zajišťování služeb dle této smlouvy nájemci. Toto své právo může pronajímatel využít po prokazatelném </w:t>
      </w:r>
      <w:r w:rsidRPr="00FE06ED">
        <w:rPr>
          <w:color w:val="000000"/>
          <w:sz w:val="24"/>
          <w:szCs w:val="24"/>
        </w:rPr>
        <w:lastRenderedPageBreak/>
        <w:t>doručení upozornění o prodlení nájemce s platbou. Pronajímatel je pak povinen obnovit zajišťovaní dodávek služeb poté, kdy bude prokazatelně doloženo, že nájemce uhradil všechny své dlužné pohledávky (např. nezaplacené zálohy) včetně smluvní pokuty a dalších nákladů vynaložených v souvislosti s tímto zásahem (např. montáž uzavíracích armatur apod.).</w:t>
      </w:r>
    </w:p>
    <w:p w14:paraId="54B0CF41" w14:textId="77777777" w:rsidR="008157A1" w:rsidRDefault="008157A1" w:rsidP="005A523E">
      <w:pPr>
        <w:ind w:left="709" w:hanging="709"/>
        <w:jc w:val="center"/>
        <w:rPr>
          <w:b/>
          <w:bCs/>
          <w:color w:val="000000"/>
          <w:sz w:val="24"/>
          <w:szCs w:val="24"/>
        </w:rPr>
      </w:pPr>
    </w:p>
    <w:p w14:paraId="1E0BC0B7" w14:textId="77777777" w:rsidR="008157A1" w:rsidRDefault="008157A1" w:rsidP="005A523E">
      <w:pPr>
        <w:ind w:left="709" w:hanging="709"/>
        <w:jc w:val="center"/>
        <w:rPr>
          <w:b/>
          <w:bCs/>
          <w:color w:val="000000"/>
          <w:sz w:val="24"/>
          <w:szCs w:val="24"/>
        </w:rPr>
      </w:pPr>
    </w:p>
    <w:p w14:paraId="43ECE6A0" w14:textId="77777777" w:rsidR="008157A1" w:rsidRDefault="008157A1">
      <w:pPr>
        <w:jc w:val="center"/>
        <w:rPr>
          <w:b/>
          <w:bCs/>
          <w:color w:val="000000"/>
          <w:sz w:val="24"/>
          <w:szCs w:val="24"/>
        </w:rPr>
      </w:pPr>
      <w:r>
        <w:rPr>
          <w:b/>
          <w:bCs/>
          <w:color w:val="000000"/>
          <w:sz w:val="24"/>
          <w:szCs w:val="24"/>
        </w:rPr>
        <w:t>IV.</w:t>
      </w:r>
    </w:p>
    <w:p w14:paraId="7258602A" w14:textId="77777777" w:rsidR="008157A1" w:rsidRDefault="008157A1">
      <w:pPr>
        <w:jc w:val="center"/>
        <w:rPr>
          <w:color w:val="000000"/>
          <w:sz w:val="24"/>
          <w:szCs w:val="24"/>
        </w:rPr>
      </w:pPr>
      <w:r>
        <w:rPr>
          <w:b/>
          <w:bCs/>
          <w:color w:val="000000"/>
          <w:sz w:val="24"/>
          <w:szCs w:val="24"/>
        </w:rPr>
        <w:t>Trvání smlouvy</w:t>
      </w:r>
    </w:p>
    <w:p w14:paraId="436E1582" w14:textId="77777777" w:rsidR="008157A1" w:rsidRDefault="008157A1">
      <w:pPr>
        <w:jc w:val="center"/>
        <w:rPr>
          <w:color w:val="000000"/>
          <w:sz w:val="24"/>
          <w:szCs w:val="24"/>
        </w:rPr>
      </w:pPr>
    </w:p>
    <w:p w14:paraId="713BE594" w14:textId="77777777" w:rsidR="00CB7DCD" w:rsidRPr="00CB7DCD" w:rsidRDefault="008157A1">
      <w:pPr>
        <w:numPr>
          <w:ilvl w:val="1"/>
          <w:numId w:val="3"/>
        </w:numPr>
        <w:jc w:val="both"/>
        <w:rPr>
          <w:color w:val="000000"/>
          <w:sz w:val="24"/>
          <w:szCs w:val="24"/>
        </w:rPr>
      </w:pPr>
      <w:r w:rsidRPr="00CB7DCD">
        <w:rPr>
          <w:color w:val="000000"/>
          <w:sz w:val="24"/>
          <w:szCs w:val="24"/>
        </w:rPr>
        <w:t xml:space="preserve">Tato smlouva se uzavírá na dobu </w:t>
      </w:r>
      <w:r w:rsidR="00CB7DCD" w:rsidRPr="00CB7DCD">
        <w:rPr>
          <w:color w:val="000000"/>
          <w:sz w:val="24"/>
          <w:szCs w:val="24"/>
        </w:rPr>
        <w:t xml:space="preserve"> </w:t>
      </w:r>
      <w:r w:rsidR="00CB7DCD" w:rsidRPr="00CB7DCD">
        <w:rPr>
          <w:b/>
          <w:color w:val="000000"/>
          <w:sz w:val="24"/>
          <w:szCs w:val="24"/>
        </w:rPr>
        <w:t>ne</w:t>
      </w:r>
      <w:r w:rsidRPr="00CB7DCD">
        <w:rPr>
          <w:b/>
          <w:bCs/>
          <w:color w:val="000000"/>
          <w:sz w:val="24"/>
          <w:szCs w:val="24"/>
        </w:rPr>
        <w:t>určitou</w:t>
      </w:r>
      <w:r w:rsidR="00CB7DCD">
        <w:rPr>
          <w:b/>
          <w:bCs/>
          <w:color w:val="000000"/>
          <w:sz w:val="24"/>
          <w:szCs w:val="24"/>
        </w:rPr>
        <w:t>.</w:t>
      </w:r>
    </w:p>
    <w:p w14:paraId="21E3584D" w14:textId="77777777" w:rsidR="00CB7DCD" w:rsidRPr="00CB7DCD" w:rsidRDefault="00CB7DCD" w:rsidP="00CB7DCD">
      <w:pPr>
        <w:jc w:val="both"/>
        <w:rPr>
          <w:color w:val="000000"/>
          <w:sz w:val="24"/>
          <w:szCs w:val="24"/>
        </w:rPr>
      </w:pPr>
    </w:p>
    <w:p w14:paraId="29BF4D6D" w14:textId="77777777" w:rsidR="008157A1" w:rsidRDefault="008157A1">
      <w:pPr>
        <w:numPr>
          <w:ilvl w:val="1"/>
          <w:numId w:val="3"/>
        </w:numPr>
        <w:jc w:val="both"/>
        <w:rPr>
          <w:color w:val="000000"/>
          <w:sz w:val="24"/>
          <w:szCs w:val="24"/>
        </w:rPr>
      </w:pPr>
      <w:r>
        <w:rPr>
          <w:color w:val="000000"/>
          <w:sz w:val="24"/>
          <w:szCs w:val="24"/>
        </w:rPr>
        <w:t>Tuto smlouvu lze ukončit:</w:t>
      </w:r>
    </w:p>
    <w:p w14:paraId="2B0A2511" w14:textId="77777777" w:rsidR="008157A1" w:rsidRDefault="008157A1">
      <w:pPr>
        <w:ind w:left="720"/>
        <w:jc w:val="both"/>
        <w:rPr>
          <w:color w:val="000000"/>
          <w:sz w:val="24"/>
          <w:szCs w:val="24"/>
        </w:rPr>
      </w:pPr>
      <w:r>
        <w:rPr>
          <w:color w:val="000000"/>
          <w:sz w:val="24"/>
          <w:szCs w:val="24"/>
        </w:rPr>
        <w:t>+ dohodou,</w:t>
      </w:r>
    </w:p>
    <w:p w14:paraId="3F3CC82E" w14:textId="77777777" w:rsidR="008157A1" w:rsidRDefault="008157A1">
      <w:pPr>
        <w:ind w:left="720"/>
        <w:jc w:val="both"/>
        <w:rPr>
          <w:color w:val="000000"/>
          <w:sz w:val="24"/>
          <w:szCs w:val="24"/>
        </w:rPr>
      </w:pPr>
      <w:r>
        <w:rPr>
          <w:color w:val="000000"/>
          <w:sz w:val="24"/>
          <w:szCs w:val="24"/>
        </w:rPr>
        <w:t>+ výpovědí,</w:t>
      </w:r>
    </w:p>
    <w:p w14:paraId="19D85FBC" w14:textId="77777777" w:rsidR="008157A1" w:rsidRDefault="008157A1">
      <w:pPr>
        <w:ind w:left="720"/>
        <w:jc w:val="both"/>
        <w:rPr>
          <w:color w:val="000000"/>
        </w:rPr>
      </w:pPr>
      <w:r>
        <w:rPr>
          <w:color w:val="000000"/>
          <w:sz w:val="24"/>
          <w:szCs w:val="24"/>
        </w:rPr>
        <w:t>+ odstoupením pronajímatele z důvodů uvedených v bodu 4.</w:t>
      </w:r>
      <w:r w:rsidR="000F524F">
        <w:rPr>
          <w:color w:val="000000"/>
          <w:sz w:val="24"/>
          <w:szCs w:val="24"/>
        </w:rPr>
        <w:t>4</w:t>
      </w:r>
      <w:r>
        <w:rPr>
          <w:color w:val="000000"/>
          <w:sz w:val="24"/>
          <w:szCs w:val="24"/>
        </w:rPr>
        <w:t>. této smlouvy.</w:t>
      </w:r>
    </w:p>
    <w:p w14:paraId="1CDD6CAA" w14:textId="77777777" w:rsidR="008157A1" w:rsidRDefault="008157A1">
      <w:pPr>
        <w:jc w:val="both"/>
        <w:rPr>
          <w:color w:val="000000"/>
        </w:rPr>
      </w:pPr>
    </w:p>
    <w:p w14:paraId="759E8687" w14:textId="77777777" w:rsidR="008157A1" w:rsidRDefault="008157A1">
      <w:pPr>
        <w:numPr>
          <w:ilvl w:val="1"/>
          <w:numId w:val="3"/>
        </w:numPr>
        <w:jc w:val="both"/>
        <w:rPr>
          <w:color w:val="000000"/>
        </w:rPr>
      </w:pPr>
      <w:r>
        <w:rPr>
          <w:rFonts w:ascii="Liberation Serif" w:hAnsi="Liberation Serif"/>
          <w:color w:val="000000"/>
          <w:sz w:val="24"/>
          <w:szCs w:val="24"/>
        </w:rPr>
        <w:t>Výpovědní lhůta je tříměsíční a počíná běžet prvního dne měsíce následujícího po doručení písemné výpovědi. Pokud pronajímatel vypoví smlouvu pro porušení povinnosti nájemce, je výpovědní lhůta jednoměsíční a počíná rovněž běžet prvního dne měsíce následujícího po doručení písemné výpovědi.</w:t>
      </w:r>
    </w:p>
    <w:p w14:paraId="5D9BE1E7" w14:textId="77777777" w:rsidR="008157A1" w:rsidRDefault="008157A1">
      <w:pPr>
        <w:ind w:left="720"/>
        <w:jc w:val="both"/>
        <w:rPr>
          <w:color w:val="000000"/>
        </w:rPr>
      </w:pPr>
    </w:p>
    <w:p w14:paraId="4036344F" w14:textId="77777777" w:rsidR="008157A1" w:rsidRDefault="008157A1">
      <w:pPr>
        <w:numPr>
          <w:ilvl w:val="1"/>
          <w:numId w:val="3"/>
        </w:numPr>
        <w:jc w:val="both"/>
        <w:rPr>
          <w:rFonts w:ascii="Liberation Serif" w:eastAsia="Calibri" w:hAnsi="Liberation Serif"/>
          <w:color w:val="000000"/>
          <w:sz w:val="24"/>
          <w:szCs w:val="24"/>
        </w:rPr>
      </w:pPr>
      <w:r>
        <w:rPr>
          <w:rFonts w:ascii="Liberation Serif" w:eastAsia="Calibri" w:hAnsi="Liberation Serif"/>
          <w:color w:val="000000"/>
          <w:sz w:val="24"/>
          <w:szCs w:val="24"/>
        </w:rPr>
        <w:t>Pronajímatel je oprávněn odstoupit od smlouvy v případě, že:</w:t>
      </w:r>
    </w:p>
    <w:p w14:paraId="7A8188EC" w14:textId="77777777" w:rsidR="008157A1" w:rsidRDefault="008157A1">
      <w:pPr>
        <w:ind w:left="720"/>
        <w:jc w:val="both"/>
        <w:rPr>
          <w:rFonts w:ascii="Liberation Serif" w:eastAsia="Calibri" w:hAnsi="Liberation Serif"/>
          <w:color w:val="000000"/>
          <w:sz w:val="24"/>
          <w:szCs w:val="24"/>
        </w:rPr>
      </w:pPr>
      <w:r>
        <w:rPr>
          <w:rFonts w:ascii="Liberation Serif" w:eastAsia="Calibri" w:hAnsi="Liberation Serif"/>
          <w:color w:val="000000"/>
          <w:sz w:val="24"/>
          <w:szCs w:val="24"/>
        </w:rPr>
        <w:t>a) prodlení nájemce s plněním kteréhokoliv peněžitého závazku vyplývajícího z této smlouvy přesáhne 30 dnů,</w:t>
      </w:r>
    </w:p>
    <w:p w14:paraId="566EB7D9" w14:textId="77777777" w:rsidR="008157A1" w:rsidRDefault="008157A1">
      <w:pPr>
        <w:ind w:left="720"/>
        <w:jc w:val="both"/>
        <w:rPr>
          <w:rFonts w:ascii="Liberation Serif" w:eastAsia="Calibri" w:hAnsi="Liberation Serif"/>
          <w:color w:val="000000"/>
          <w:sz w:val="24"/>
          <w:szCs w:val="24"/>
        </w:rPr>
      </w:pPr>
      <w:r>
        <w:rPr>
          <w:rFonts w:ascii="Liberation Serif" w:eastAsia="Calibri" w:hAnsi="Liberation Serif"/>
          <w:color w:val="000000"/>
          <w:sz w:val="24"/>
          <w:szCs w:val="24"/>
        </w:rPr>
        <w:t xml:space="preserve">b) nájemce užívá předmět nájmu v rozporu se smlouvou, </w:t>
      </w:r>
    </w:p>
    <w:p w14:paraId="708FF23F" w14:textId="77777777" w:rsidR="008157A1" w:rsidRDefault="008157A1">
      <w:pPr>
        <w:ind w:left="720"/>
        <w:jc w:val="both"/>
        <w:rPr>
          <w:rFonts w:ascii="Liberation Serif" w:eastAsia="Calibri" w:hAnsi="Liberation Serif"/>
          <w:color w:val="000000"/>
          <w:sz w:val="24"/>
          <w:szCs w:val="24"/>
        </w:rPr>
      </w:pPr>
      <w:r>
        <w:rPr>
          <w:rFonts w:ascii="Liberation Serif" w:eastAsia="Calibri" w:hAnsi="Liberation Serif"/>
          <w:color w:val="000000"/>
          <w:sz w:val="24"/>
          <w:szCs w:val="24"/>
        </w:rPr>
        <w:t xml:space="preserve">c) nájemce přenechá předmět nájmu nebo jeho část do podnájmu bez souhlasu pronajímatele, </w:t>
      </w:r>
    </w:p>
    <w:p w14:paraId="5D4D42BC" w14:textId="77777777" w:rsidR="008157A1" w:rsidRDefault="008157A1">
      <w:pPr>
        <w:ind w:left="720"/>
        <w:jc w:val="both"/>
        <w:rPr>
          <w:rFonts w:ascii="Liberation Serif" w:hAnsi="Liberation Serif"/>
          <w:color w:val="000000"/>
          <w:sz w:val="24"/>
          <w:szCs w:val="24"/>
        </w:rPr>
      </w:pPr>
      <w:r>
        <w:rPr>
          <w:rFonts w:ascii="Liberation Serif" w:eastAsia="Calibri" w:hAnsi="Liberation Serif"/>
          <w:color w:val="000000"/>
          <w:sz w:val="24"/>
          <w:szCs w:val="24"/>
        </w:rPr>
        <w:t>d) nájemce hrubě porušuje závazky ze smlouvy.</w:t>
      </w:r>
    </w:p>
    <w:p w14:paraId="78061D34" w14:textId="77777777" w:rsidR="008157A1" w:rsidRDefault="008157A1">
      <w:pPr>
        <w:ind w:left="720"/>
        <w:jc w:val="both"/>
        <w:rPr>
          <w:rFonts w:ascii="Liberation Serif" w:hAnsi="Liberation Serif"/>
          <w:color w:val="000000"/>
          <w:sz w:val="24"/>
          <w:szCs w:val="24"/>
        </w:rPr>
      </w:pPr>
    </w:p>
    <w:p w14:paraId="1D9B5E36" w14:textId="77777777" w:rsidR="008157A1" w:rsidRDefault="008157A1">
      <w:pPr>
        <w:numPr>
          <w:ilvl w:val="1"/>
          <w:numId w:val="3"/>
        </w:numPr>
        <w:jc w:val="both"/>
        <w:rPr>
          <w:color w:val="000000"/>
          <w:sz w:val="24"/>
          <w:szCs w:val="24"/>
        </w:rPr>
      </w:pPr>
      <w:r>
        <w:rPr>
          <w:rFonts w:ascii="Liberation Serif" w:eastAsia="Calibri" w:hAnsi="Liberation Serif"/>
          <w:color w:val="000000"/>
          <w:sz w:val="24"/>
          <w:szCs w:val="24"/>
        </w:rPr>
        <w:t>Odstoupení od smlouvy musí být písemné a nabývá účinnosti dnem doručení nájemci.</w:t>
      </w:r>
    </w:p>
    <w:p w14:paraId="6C79FD14" w14:textId="77777777" w:rsidR="008157A1" w:rsidRDefault="008157A1">
      <w:pPr>
        <w:rPr>
          <w:color w:val="000000"/>
          <w:sz w:val="24"/>
          <w:szCs w:val="24"/>
        </w:rPr>
      </w:pPr>
    </w:p>
    <w:p w14:paraId="1EEEE2B3" w14:textId="77777777" w:rsidR="008157A1" w:rsidRDefault="008157A1">
      <w:pPr>
        <w:rPr>
          <w:color w:val="000000"/>
          <w:sz w:val="24"/>
          <w:szCs w:val="24"/>
        </w:rPr>
      </w:pPr>
    </w:p>
    <w:p w14:paraId="4D7BBF5F" w14:textId="77777777" w:rsidR="008157A1" w:rsidRDefault="008157A1">
      <w:pPr>
        <w:spacing w:line="276" w:lineRule="auto"/>
        <w:jc w:val="center"/>
        <w:rPr>
          <w:b/>
          <w:bCs/>
          <w:color w:val="000000"/>
          <w:sz w:val="24"/>
          <w:szCs w:val="24"/>
          <w:lang w:eastAsia="en-US"/>
        </w:rPr>
      </w:pPr>
      <w:r>
        <w:rPr>
          <w:b/>
          <w:bCs/>
          <w:color w:val="000000"/>
          <w:sz w:val="24"/>
          <w:szCs w:val="24"/>
          <w:lang w:eastAsia="en-US"/>
        </w:rPr>
        <w:t>V.</w:t>
      </w:r>
    </w:p>
    <w:p w14:paraId="1F699141" w14:textId="77777777" w:rsidR="008157A1" w:rsidRDefault="008157A1">
      <w:pPr>
        <w:spacing w:line="276" w:lineRule="auto"/>
        <w:jc w:val="center"/>
        <w:rPr>
          <w:color w:val="000000"/>
          <w:sz w:val="24"/>
          <w:szCs w:val="24"/>
        </w:rPr>
      </w:pPr>
      <w:r>
        <w:rPr>
          <w:b/>
          <w:bCs/>
          <w:color w:val="000000"/>
          <w:sz w:val="24"/>
          <w:szCs w:val="24"/>
          <w:lang w:eastAsia="en-US"/>
        </w:rPr>
        <w:t>Smluvní pokuty</w:t>
      </w:r>
    </w:p>
    <w:p w14:paraId="2FF63A1D" w14:textId="77777777" w:rsidR="008157A1" w:rsidRDefault="008157A1">
      <w:pPr>
        <w:rPr>
          <w:color w:val="000000"/>
          <w:sz w:val="24"/>
          <w:szCs w:val="24"/>
        </w:rPr>
      </w:pPr>
    </w:p>
    <w:p w14:paraId="142039AA" w14:textId="77777777" w:rsidR="008157A1" w:rsidRDefault="00161B83">
      <w:pPr>
        <w:numPr>
          <w:ilvl w:val="0"/>
          <w:numId w:val="5"/>
        </w:numPr>
        <w:tabs>
          <w:tab w:val="left" w:pos="709"/>
        </w:tabs>
        <w:ind w:left="709" w:hanging="709"/>
        <w:jc w:val="both"/>
        <w:rPr>
          <w:color w:val="000000"/>
          <w:sz w:val="24"/>
          <w:szCs w:val="24"/>
        </w:rPr>
      </w:pPr>
      <w:r>
        <w:rPr>
          <w:color w:val="000000"/>
          <w:sz w:val="24"/>
          <w:szCs w:val="24"/>
        </w:rPr>
        <w:t xml:space="preserve">      </w:t>
      </w:r>
      <w:r w:rsidR="008157A1">
        <w:rPr>
          <w:color w:val="000000"/>
          <w:sz w:val="24"/>
          <w:szCs w:val="24"/>
        </w:rPr>
        <w:t xml:space="preserve">Sjednává se, že povinnost zaplatit peněžitý závazek dle této smlouvy (platby nájemného, záloha na služby, všech nedoplatků a přeplatků, jakož i smluvních pokut) je splněna dne, kdy bude příslušná částka připsána na účet věřitele (nebo jen zástupce) nebo mu doručena. Žádná ze stran není povinna přijmout částečné plnění. </w:t>
      </w:r>
    </w:p>
    <w:p w14:paraId="3350DB0B" w14:textId="77777777" w:rsidR="008157A1" w:rsidRDefault="008157A1">
      <w:pPr>
        <w:tabs>
          <w:tab w:val="left" w:pos="720"/>
        </w:tabs>
        <w:jc w:val="both"/>
        <w:rPr>
          <w:color w:val="000000"/>
          <w:sz w:val="24"/>
          <w:szCs w:val="24"/>
        </w:rPr>
      </w:pPr>
    </w:p>
    <w:p w14:paraId="3FEFF5E2" w14:textId="77777777" w:rsidR="008157A1" w:rsidRDefault="008157A1">
      <w:pPr>
        <w:tabs>
          <w:tab w:val="left" w:pos="720"/>
        </w:tabs>
        <w:ind w:left="720" w:hanging="720"/>
        <w:jc w:val="both"/>
        <w:rPr>
          <w:rFonts w:eastAsia="Batang"/>
          <w:color w:val="000000"/>
          <w:sz w:val="24"/>
          <w:szCs w:val="24"/>
        </w:rPr>
      </w:pPr>
      <w:r>
        <w:rPr>
          <w:rFonts w:eastAsia="Batang"/>
          <w:color w:val="000000"/>
          <w:sz w:val="24"/>
          <w:szCs w:val="24"/>
        </w:rPr>
        <w:t xml:space="preserve">5.2.  </w:t>
      </w:r>
      <w:r>
        <w:rPr>
          <w:rFonts w:eastAsia="Batang"/>
          <w:color w:val="000000"/>
          <w:sz w:val="24"/>
          <w:szCs w:val="24"/>
        </w:rPr>
        <w:tab/>
      </w:r>
      <w:r>
        <w:rPr>
          <w:color w:val="000000"/>
          <w:sz w:val="24"/>
          <w:szCs w:val="24"/>
        </w:rPr>
        <w:t>Smluvní strany sjednávají, že v případě prodlení s placením nájemného nebo nedoplatku na službách je nájemce povinen k úhradě úroku z prodlení ve výši 2%  z dlužné částky  za každý jednotlivý případ prodlení v době trvání smluvního vztahu  s tím, že úrok z prodlení nebude vyměřen v případě, kdy jeho výše  bude v jednotlivém případě nižší nebo roven 100 Kč. Vznikem povinnosti zaplatit úrok z prodlení není dotčeno právo pronajímatele domáhat se náhrady škody. Odstoupením od této smlouvy nezaniká právo na úroku z prodlení ve výši ke dni odstoupení vzniklé.</w:t>
      </w:r>
    </w:p>
    <w:p w14:paraId="73B8C47A" w14:textId="77777777" w:rsidR="008157A1" w:rsidRDefault="008157A1">
      <w:pPr>
        <w:tabs>
          <w:tab w:val="left" w:pos="720"/>
        </w:tabs>
        <w:ind w:left="720" w:hanging="720"/>
        <w:jc w:val="both"/>
        <w:rPr>
          <w:rFonts w:eastAsia="Batang"/>
          <w:color w:val="000000"/>
          <w:sz w:val="24"/>
          <w:szCs w:val="24"/>
        </w:rPr>
      </w:pPr>
    </w:p>
    <w:p w14:paraId="1256734F" w14:textId="77777777" w:rsidR="008157A1" w:rsidRDefault="008157A1">
      <w:pPr>
        <w:tabs>
          <w:tab w:val="left" w:pos="720"/>
        </w:tabs>
        <w:ind w:left="720" w:hanging="720"/>
        <w:jc w:val="both"/>
        <w:rPr>
          <w:color w:val="000000"/>
          <w:sz w:val="24"/>
          <w:szCs w:val="24"/>
        </w:rPr>
      </w:pPr>
      <w:r>
        <w:rPr>
          <w:color w:val="000000"/>
          <w:sz w:val="24"/>
          <w:szCs w:val="24"/>
        </w:rPr>
        <w:t>5.3.</w:t>
      </w:r>
      <w:r>
        <w:rPr>
          <w:color w:val="000000"/>
          <w:sz w:val="24"/>
          <w:szCs w:val="24"/>
        </w:rPr>
        <w:tab/>
        <w:t>Sjednává se, že nájemce je povinen pronajímateli zaplatit při porušení smluvní povinnosti:</w:t>
      </w:r>
    </w:p>
    <w:p w14:paraId="19926243" w14:textId="77777777" w:rsidR="008157A1" w:rsidRDefault="008157A1">
      <w:pPr>
        <w:numPr>
          <w:ilvl w:val="2"/>
          <w:numId w:val="4"/>
        </w:numPr>
        <w:tabs>
          <w:tab w:val="left" w:pos="851"/>
        </w:tabs>
        <w:ind w:hanging="11"/>
        <w:jc w:val="both"/>
        <w:rPr>
          <w:color w:val="000000"/>
          <w:sz w:val="24"/>
          <w:szCs w:val="24"/>
        </w:rPr>
      </w:pPr>
      <w:r>
        <w:rPr>
          <w:color w:val="000000"/>
          <w:sz w:val="24"/>
          <w:szCs w:val="24"/>
        </w:rPr>
        <w:lastRenderedPageBreak/>
        <w:t>Smluvní pokutu ve výši 5.000,- Kč za porušení povinnosti sjednané v bodu 3.1.</w:t>
      </w:r>
      <w:r w:rsidR="009A40D2">
        <w:rPr>
          <w:color w:val="000000"/>
          <w:sz w:val="24"/>
          <w:szCs w:val="24"/>
        </w:rPr>
        <w:t xml:space="preserve"> </w:t>
      </w:r>
      <w:r>
        <w:rPr>
          <w:color w:val="000000"/>
          <w:sz w:val="24"/>
          <w:szCs w:val="24"/>
        </w:rPr>
        <w:t>odst.   a)</w:t>
      </w:r>
    </w:p>
    <w:p w14:paraId="1FD05F89" w14:textId="77777777" w:rsidR="008157A1" w:rsidRDefault="008157A1">
      <w:pPr>
        <w:numPr>
          <w:ilvl w:val="2"/>
          <w:numId w:val="4"/>
        </w:numPr>
        <w:tabs>
          <w:tab w:val="left" w:pos="1134"/>
        </w:tabs>
        <w:ind w:hanging="11"/>
        <w:jc w:val="both"/>
        <w:rPr>
          <w:color w:val="000000"/>
          <w:sz w:val="24"/>
          <w:szCs w:val="24"/>
        </w:rPr>
      </w:pPr>
      <w:r>
        <w:rPr>
          <w:color w:val="000000"/>
          <w:sz w:val="24"/>
          <w:szCs w:val="24"/>
        </w:rPr>
        <w:t xml:space="preserve">     Smluvní pokutu ve výši 3.000,- Kč za porušení povinnosti sjednané v bodu 3.1.</w:t>
      </w:r>
      <w:r w:rsidR="009A40D2">
        <w:rPr>
          <w:color w:val="000000"/>
          <w:sz w:val="24"/>
          <w:szCs w:val="24"/>
        </w:rPr>
        <w:t xml:space="preserve"> </w:t>
      </w:r>
      <w:r>
        <w:rPr>
          <w:color w:val="000000"/>
          <w:sz w:val="24"/>
          <w:szCs w:val="24"/>
        </w:rPr>
        <w:t xml:space="preserve">odst. </w:t>
      </w:r>
      <w:r w:rsidR="00D734D2">
        <w:rPr>
          <w:color w:val="000000"/>
          <w:sz w:val="24"/>
          <w:szCs w:val="24"/>
        </w:rPr>
        <w:t>b)</w:t>
      </w:r>
    </w:p>
    <w:p w14:paraId="17EDD148" w14:textId="77777777" w:rsidR="00D734D2" w:rsidRDefault="00D734D2" w:rsidP="00D734D2">
      <w:pPr>
        <w:tabs>
          <w:tab w:val="left" w:pos="1134"/>
        </w:tabs>
        <w:ind w:left="720"/>
        <w:jc w:val="both"/>
        <w:rPr>
          <w:color w:val="000000"/>
          <w:sz w:val="24"/>
          <w:szCs w:val="24"/>
        </w:rPr>
      </w:pPr>
    </w:p>
    <w:p w14:paraId="198267B6" w14:textId="77777777" w:rsidR="008157A1" w:rsidRDefault="008157A1" w:rsidP="002E1AD1">
      <w:pPr>
        <w:numPr>
          <w:ilvl w:val="2"/>
          <w:numId w:val="4"/>
        </w:numPr>
        <w:tabs>
          <w:tab w:val="left" w:pos="1134"/>
        </w:tabs>
        <w:ind w:hanging="11"/>
        <w:jc w:val="both"/>
        <w:rPr>
          <w:color w:val="000000"/>
          <w:sz w:val="24"/>
          <w:szCs w:val="24"/>
        </w:rPr>
      </w:pPr>
      <w:r>
        <w:rPr>
          <w:color w:val="000000"/>
          <w:sz w:val="24"/>
          <w:szCs w:val="24"/>
        </w:rPr>
        <w:t xml:space="preserve">     Smluvní pokutu ve výši 1.000,- Kč za porušení povinnosti sjednané v bodu 3.1.</w:t>
      </w:r>
      <w:r w:rsidR="009A40D2">
        <w:rPr>
          <w:color w:val="000000"/>
          <w:sz w:val="24"/>
          <w:szCs w:val="24"/>
        </w:rPr>
        <w:t xml:space="preserve"> </w:t>
      </w:r>
      <w:r>
        <w:rPr>
          <w:color w:val="000000"/>
          <w:sz w:val="24"/>
          <w:szCs w:val="24"/>
        </w:rPr>
        <w:t xml:space="preserve">odst. </w:t>
      </w:r>
      <w:r w:rsidR="002E1AD1">
        <w:rPr>
          <w:color w:val="000000"/>
          <w:sz w:val="24"/>
          <w:szCs w:val="24"/>
        </w:rPr>
        <w:t>d</w:t>
      </w:r>
      <w:r>
        <w:rPr>
          <w:color w:val="000000"/>
          <w:sz w:val="24"/>
          <w:szCs w:val="24"/>
        </w:rPr>
        <w:t>)</w:t>
      </w:r>
      <w:r w:rsidR="002E1AD1">
        <w:rPr>
          <w:color w:val="000000"/>
          <w:sz w:val="24"/>
          <w:szCs w:val="24"/>
        </w:rPr>
        <w:t xml:space="preserve"> a</w:t>
      </w:r>
      <w:r w:rsidR="00E53306">
        <w:rPr>
          <w:color w:val="000000"/>
          <w:sz w:val="24"/>
          <w:szCs w:val="24"/>
        </w:rPr>
        <w:t>ž</w:t>
      </w:r>
      <w:r w:rsidR="002E1AD1">
        <w:rPr>
          <w:color w:val="000000"/>
          <w:sz w:val="24"/>
          <w:szCs w:val="24"/>
        </w:rPr>
        <w:t xml:space="preserve"> g).</w:t>
      </w:r>
    </w:p>
    <w:p w14:paraId="3AD17F91" w14:textId="77777777" w:rsidR="008157A1" w:rsidRDefault="008157A1">
      <w:pPr>
        <w:tabs>
          <w:tab w:val="left" w:pos="1134"/>
        </w:tabs>
        <w:jc w:val="both"/>
        <w:rPr>
          <w:color w:val="000000"/>
          <w:sz w:val="24"/>
          <w:szCs w:val="24"/>
        </w:rPr>
      </w:pPr>
    </w:p>
    <w:p w14:paraId="1217BE56" w14:textId="77777777" w:rsidR="00061786" w:rsidRDefault="00161B83" w:rsidP="00061786">
      <w:pPr>
        <w:pStyle w:val="Odstavecseseznamem1"/>
        <w:numPr>
          <w:ilvl w:val="1"/>
          <w:numId w:val="9"/>
        </w:numPr>
        <w:tabs>
          <w:tab w:val="left" w:pos="720"/>
        </w:tabs>
        <w:ind w:left="720" w:hanging="720"/>
        <w:jc w:val="both"/>
        <w:rPr>
          <w:color w:val="000000"/>
          <w:sz w:val="24"/>
          <w:szCs w:val="24"/>
        </w:rPr>
      </w:pPr>
      <w:r>
        <w:rPr>
          <w:color w:val="000000"/>
          <w:sz w:val="24"/>
          <w:szCs w:val="24"/>
        </w:rPr>
        <w:t xml:space="preserve">   </w:t>
      </w:r>
      <w:r w:rsidR="008157A1">
        <w:rPr>
          <w:color w:val="000000"/>
          <w:sz w:val="24"/>
          <w:szCs w:val="24"/>
        </w:rPr>
        <w:t xml:space="preserve">Sjednává se, že nájemce je povinen pronajímateli zaplatit za každou  neoprávněnou              manipulaci s měřícím zařízením smluvní pokutu ve výši 5.000,-Kč za každý </w:t>
      </w:r>
      <w:r w:rsidR="00CF7DB3">
        <w:rPr>
          <w:color w:val="000000"/>
          <w:sz w:val="24"/>
          <w:szCs w:val="24"/>
        </w:rPr>
        <w:t>případ, který</w:t>
      </w:r>
      <w:r w:rsidR="008157A1">
        <w:rPr>
          <w:color w:val="000000"/>
          <w:sz w:val="24"/>
          <w:szCs w:val="24"/>
        </w:rPr>
        <w:t xml:space="preserve"> byl nájemcem prokazatelně zaviněn.</w:t>
      </w:r>
    </w:p>
    <w:p w14:paraId="33EDA8DB" w14:textId="77777777" w:rsidR="00061786" w:rsidRDefault="00061786" w:rsidP="00061786">
      <w:pPr>
        <w:pStyle w:val="Odstavecseseznamem1"/>
        <w:tabs>
          <w:tab w:val="left" w:pos="720"/>
        </w:tabs>
        <w:jc w:val="both"/>
        <w:rPr>
          <w:color w:val="000000"/>
          <w:sz w:val="24"/>
          <w:szCs w:val="24"/>
        </w:rPr>
      </w:pPr>
    </w:p>
    <w:p w14:paraId="3F73BB91" w14:textId="77777777" w:rsidR="00061786" w:rsidRDefault="00061786" w:rsidP="00061786">
      <w:pPr>
        <w:pStyle w:val="Odstavecseseznamem1"/>
        <w:numPr>
          <w:ilvl w:val="1"/>
          <w:numId w:val="9"/>
        </w:numPr>
        <w:tabs>
          <w:tab w:val="left" w:pos="720"/>
        </w:tabs>
        <w:ind w:left="720" w:hanging="720"/>
        <w:jc w:val="both"/>
        <w:rPr>
          <w:color w:val="000000"/>
          <w:sz w:val="24"/>
          <w:szCs w:val="24"/>
        </w:rPr>
      </w:pPr>
      <w:r>
        <w:rPr>
          <w:color w:val="000000"/>
          <w:sz w:val="24"/>
          <w:szCs w:val="24"/>
        </w:rPr>
        <w:t xml:space="preserve">   </w:t>
      </w:r>
      <w:r w:rsidR="008157A1" w:rsidRPr="00061786">
        <w:rPr>
          <w:color w:val="000000"/>
          <w:sz w:val="24"/>
          <w:szCs w:val="24"/>
        </w:rPr>
        <w:t xml:space="preserve">Neumožní-li nájemce pronajímateli vstup pověřených osob do nebytového </w:t>
      </w:r>
      <w:r w:rsidR="00CF7DB3" w:rsidRPr="00061786">
        <w:rPr>
          <w:color w:val="000000"/>
          <w:sz w:val="24"/>
          <w:szCs w:val="24"/>
        </w:rPr>
        <w:t>prostoru, zaplatí</w:t>
      </w:r>
      <w:r w:rsidR="008157A1" w:rsidRPr="00061786">
        <w:rPr>
          <w:color w:val="000000"/>
          <w:sz w:val="24"/>
          <w:szCs w:val="24"/>
        </w:rPr>
        <w:t xml:space="preserve"> nájemce smluvní pokutu ve výši 1.000,-Kč za každý případ.</w:t>
      </w:r>
    </w:p>
    <w:p w14:paraId="55EF73A1" w14:textId="77777777" w:rsidR="00061786" w:rsidRPr="009A5482" w:rsidRDefault="00061786" w:rsidP="009A5482">
      <w:pPr>
        <w:rPr>
          <w:color w:val="000000"/>
          <w:sz w:val="24"/>
          <w:szCs w:val="24"/>
        </w:rPr>
      </w:pPr>
    </w:p>
    <w:p w14:paraId="5E33CC0A" w14:textId="77777777" w:rsidR="00061786" w:rsidRDefault="00061786" w:rsidP="00061786">
      <w:pPr>
        <w:pStyle w:val="Odstavecseseznamem1"/>
        <w:numPr>
          <w:ilvl w:val="1"/>
          <w:numId w:val="9"/>
        </w:numPr>
        <w:tabs>
          <w:tab w:val="left" w:pos="720"/>
        </w:tabs>
        <w:ind w:left="720" w:hanging="720"/>
        <w:jc w:val="both"/>
        <w:rPr>
          <w:color w:val="000000"/>
          <w:sz w:val="24"/>
          <w:szCs w:val="24"/>
        </w:rPr>
      </w:pPr>
      <w:r>
        <w:rPr>
          <w:color w:val="000000"/>
          <w:sz w:val="24"/>
          <w:szCs w:val="24"/>
        </w:rPr>
        <w:t xml:space="preserve">   </w:t>
      </w:r>
      <w:r w:rsidR="008157A1" w:rsidRPr="00061786">
        <w:rPr>
          <w:color w:val="000000"/>
          <w:sz w:val="24"/>
          <w:szCs w:val="24"/>
        </w:rPr>
        <w:t>V případě prodlení nájemce s úhradou peněžitého plnění pronajímateli má pronajímatel nárok na zaplacení smluvní pokuty ve výši 0,05% p.d. z dlužné částky, a to k výzvě pronajímatele.</w:t>
      </w:r>
    </w:p>
    <w:p w14:paraId="042792B3" w14:textId="77777777" w:rsidR="00061786" w:rsidRDefault="00061786" w:rsidP="00061786">
      <w:pPr>
        <w:pStyle w:val="Odstavecseseznamem"/>
        <w:rPr>
          <w:color w:val="000000"/>
          <w:sz w:val="24"/>
          <w:szCs w:val="24"/>
        </w:rPr>
      </w:pPr>
    </w:p>
    <w:p w14:paraId="7D338230" w14:textId="77777777" w:rsidR="00061786" w:rsidRDefault="00061786" w:rsidP="00061786">
      <w:pPr>
        <w:pStyle w:val="Odstavecseseznamem1"/>
        <w:numPr>
          <w:ilvl w:val="1"/>
          <w:numId w:val="9"/>
        </w:numPr>
        <w:tabs>
          <w:tab w:val="left" w:pos="720"/>
        </w:tabs>
        <w:ind w:left="720" w:hanging="720"/>
        <w:jc w:val="both"/>
        <w:rPr>
          <w:color w:val="000000"/>
          <w:sz w:val="24"/>
          <w:szCs w:val="24"/>
        </w:rPr>
      </w:pPr>
      <w:r>
        <w:rPr>
          <w:color w:val="000000"/>
          <w:sz w:val="24"/>
          <w:szCs w:val="24"/>
        </w:rPr>
        <w:t xml:space="preserve">  </w:t>
      </w:r>
      <w:r w:rsidR="008157A1" w:rsidRPr="00061786">
        <w:rPr>
          <w:color w:val="000000"/>
          <w:sz w:val="24"/>
          <w:szCs w:val="24"/>
        </w:rPr>
        <w:t>U všech smluvních pokut sjednaných v této smlouvě platí, že oprávněný k přijetí smluvní pokuty je oprávněn kromě zaplacení pokuty domáhat se úplné náhrady škody způsobené porušením smluvní pokutou zajištěné povinnosti včetně náhrady škody přesahující smluvní pokutu. Zaplacení smluvní pokuty nezbavuje povinného povinnosti splnit smluvní pokutou zajištěnou povinnost nebo odstranit závadný stav. Smluvní pokutu je povinen povinný zaplatit bez ohledu na zavinění. Odstoupení od smlouvy se nedotýká nároku na zaplacení smluvní pokuty ve výši do nabytí účinnosti odstoupení vzniklé. Strana, které vznikl nárok na uplatnění smluvní pokuty má právo, dle své úvahy, od vyúčtování smluvní pokuty ustoupit. Smluvní pokuty mohou být ukládány i vedle sebe a opakovaně.</w:t>
      </w:r>
    </w:p>
    <w:p w14:paraId="3C166F3D" w14:textId="77777777" w:rsidR="00061786" w:rsidRDefault="00061786" w:rsidP="00061786">
      <w:pPr>
        <w:pStyle w:val="Odstavecseseznamem"/>
        <w:rPr>
          <w:color w:val="000000"/>
          <w:sz w:val="24"/>
          <w:szCs w:val="24"/>
        </w:rPr>
      </w:pPr>
    </w:p>
    <w:p w14:paraId="43B63E1E" w14:textId="77777777" w:rsidR="008157A1" w:rsidRPr="00061786" w:rsidRDefault="00061786" w:rsidP="00061786">
      <w:pPr>
        <w:pStyle w:val="Odstavecseseznamem1"/>
        <w:numPr>
          <w:ilvl w:val="1"/>
          <w:numId w:val="9"/>
        </w:numPr>
        <w:tabs>
          <w:tab w:val="left" w:pos="720"/>
        </w:tabs>
        <w:ind w:left="720" w:hanging="720"/>
        <w:jc w:val="both"/>
        <w:rPr>
          <w:color w:val="000000"/>
          <w:sz w:val="24"/>
          <w:szCs w:val="24"/>
        </w:rPr>
      </w:pPr>
      <w:r>
        <w:rPr>
          <w:color w:val="000000"/>
          <w:sz w:val="24"/>
          <w:szCs w:val="24"/>
        </w:rPr>
        <w:t xml:space="preserve">   </w:t>
      </w:r>
      <w:r w:rsidR="008157A1" w:rsidRPr="00061786">
        <w:rPr>
          <w:color w:val="000000"/>
          <w:sz w:val="24"/>
          <w:szCs w:val="24"/>
        </w:rPr>
        <w:t xml:space="preserve">V případě skončení nájmu je nájemce povinen pronajímateli předat, nebude-li písemně dohodnuto jinak, nebytový prostor řádně vyklizený, uklizený, nově vymalovaný základním bílým nátěrem a stavebně uvedený do původního stavu jako před vznikem nájemního poměru nejpozději ke dni ukončení nájmu. Nepředá-li nájemce pronajímateli nebytový prostor ve shora sjednaném stavu, je pronajímatel oprávněn i bez předchozí výzvy nájemce nebytový prostor uvést do takového stavu na náklady nájemce. </w:t>
      </w:r>
      <w:r w:rsidR="008157A1" w:rsidRPr="005A523E">
        <w:rPr>
          <w:color w:val="000000"/>
          <w:sz w:val="24"/>
          <w:szCs w:val="24"/>
        </w:rPr>
        <w:t>Nepředá-li nájemce nebytový prostor včas, je pronajímatel oprávněn do nebytového prostoru vstoupit bez přítomnosti nájemce a nebytový prostor na náklady nájemce vyklidit (včetně nákladů přepravních</w:t>
      </w:r>
      <w:r w:rsidR="008157A1" w:rsidRPr="00061786">
        <w:rPr>
          <w:color w:val="000000"/>
          <w:sz w:val="24"/>
          <w:szCs w:val="24"/>
        </w:rPr>
        <w:t>), a to i bez jeho přítomnosti. Věci nájemce budou uskladněny a nájemce je povinen zaplatit pronajímateli skladné v obvyklé výši, pokud budou uskladněny dodavatelským způsobem, náklady pronajímateli s tím vzniklé.</w:t>
      </w:r>
    </w:p>
    <w:p w14:paraId="4179DF43" w14:textId="77777777" w:rsidR="008157A1" w:rsidRDefault="008157A1">
      <w:pPr>
        <w:jc w:val="both"/>
        <w:rPr>
          <w:color w:val="000000"/>
          <w:sz w:val="24"/>
          <w:szCs w:val="24"/>
        </w:rPr>
      </w:pPr>
    </w:p>
    <w:p w14:paraId="7B76E96C" w14:textId="77777777" w:rsidR="008157A1" w:rsidRDefault="008157A1">
      <w:pPr>
        <w:jc w:val="both"/>
        <w:rPr>
          <w:color w:val="000000"/>
          <w:sz w:val="24"/>
          <w:szCs w:val="24"/>
        </w:rPr>
      </w:pPr>
    </w:p>
    <w:p w14:paraId="1BE5DD81" w14:textId="77777777" w:rsidR="008157A1" w:rsidRDefault="008157A1">
      <w:pPr>
        <w:jc w:val="center"/>
        <w:rPr>
          <w:b/>
          <w:bCs/>
          <w:color w:val="000000"/>
          <w:sz w:val="24"/>
          <w:szCs w:val="24"/>
        </w:rPr>
      </w:pPr>
      <w:r>
        <w:rPr>
          <w:b/>
          <w:bCs/>
          <w:color w:val="000000"/>
          <w:sz w:val="24"/>
          <w:szCs w:val="24"/>
        </w:rPr>
        <w:t>VI.</w:t>
      </w:r>
    </w:p>
    <w:p w14:paraId="5C6F6EB6" w14:textId="77777777" w:rsidR="008157A1" w:rsidRDefault="008157A1">
      <w:pPr>
        <w:jc w:val="center"/>
        <w:rPr>
          <w:color w:val="000000"/>
          <w:sz w:val="24"/>
          <w:szCs w:val="24"/>
        </w:rPr>
      </w:pPr>
      <w:r>
        <w:rPr>
          <w:b/>
          <w:bCs/>
          <w:color w:val="000000"/>
          <w:sz w:val="24"/>
          <w:szCs w:val="24"/>
        </w:rPr>
        <w:t>Závěrečná ustanovení</w:t>
      </w:r>
    </w:p>
    <w:p w14:paraId="39F71595" w14:textId="77777777" w:rsidR="008157A1" w:rsidRDefault="008157A1">
      <w:pPr>
        <w:jc w:val="both"/>
        <w:rPr>
          <w:color w:val="000000"/>
          <w:sz w:val="24"/>
          <w:szCs w:val="24"/>
        </w:rPr>
      </w:pPr>
    </w:p>
    <w:p w14:paraId="5703CA52" w14:textId="77777777" w:rsidR="008157A1" w:rsidRDefault="008157A1">
      <w:pPr>
        <w:pStyle w:val="Odstavecseseznamem1"/>
        <w:numPr>
          <w:ilvl w:val="1"/>
          <w:numId w:val="8"/>
        </w:numPr>
        <w:ind w:left="709" w:hanging="709"/>
        <w:jc w:val="both"/>
        <w:rPr>
          <w:color w:val="000000"/>
        </w:rPr>
      </w:pPr>
      <w:r>
        <w:rPr>
          <w:rFonts w:ascii="Liberation Serif" w:hAnsi="Liberation Serif"/>
          <w:color w:val="000000"/>
          <w:sz w:val="24"/>
          <w:szCs w:val="24"/>
        </w:rPr>
        <w:t xml:space="preserve">Sjednává se, že smluvní strany považují povinnost doručit písemnost do vlastních rukou za splněnou i v případě, že adresát zásilku, odeslanou na jeho v této smlouvě uvedenou či naposledy písemně oznámenou adresu pro doručování, odmítne převzít, její doručení zmaří nebo si ji v odběrní lhůtě nevyzvedne, a to desátým dnem ode dne </w:t>
      </w:r>
      <w:r>
        <w:rPr>
          <w:rFonts w:ascii="Liberation Serif" w:hAnsi="Liberation Serif"/>
          <w:color w:val="000000"/>
          <w:sz w:val="24"/>
          <w:szCs w:val="24"/>
        </w:rPr>
        <w:lastRenderedPageBreak/>
        <w:t xml:space="preserve">vypravení písemnosti. Strany budou preferovat doručování do datových schránek, bude-li to možné. </w:t>
      </w:r>
    </w:p>
    <w:p w14:paraId="477599C9" w14:textId="77777777" w:rsidR="008157A1" w:rsidRDefault="008157A1">
      <w:pPr>
        <w:pStyle w:val="Odstavecseseznamem1"/>
        <w:jc w:val="both"/>
        <w:rPr>
          <w:color w:val="000000"/>
        </w:rPr>
      </w:pPr>
    </w:p>
    <w:p w14:paraId="05998060" w14:textId="77777777" w:rsidR="008157A1" w:rsidRDefault="008157A1">
      <w:pPr>
        <w:pStyle w:val="Odstavecseseznamem1"/>
        <w:numPr>
          <w:ilvl w:val="1"/>
          <w:numId w:val="8"/>
        </w:numPr>
        <w:ind w:left="709" w:hanging="709"/>
        <w:jc w:val="both"/>
        <w:rPr>
          <w:rFonts w:ascii="Liberation Serif" w:hAnsi="Liberation Serif"/>
          <w:color w:val="000000"/>
          <w:sz w:val="24"/>
          <w:szCs w:val="24"/>
        </w:rPr>
      </w:pPr>
      <w:r>
        <w:rPr>
          <w:rFonts w:ascii="Liberation Serif" w:hAnsi="Liberation Serif"/>
          <w:color w:val="000000"/>
          <w:sz w:val="24"/>
          <w:szCs w:val="24"/>
        </w:rPr>
        <w:t>Tato smlouva se řídí dle právního řádu ČR, především dle zákona č. 89/2012 Sb., Občanský zákoník v platném znění. Sjednává se zákaz postoupení práv a povinností z této smlouvy, a to vč. postoupení pohledávek, bez souhlasu druhé smluvní strany; jednání učiněné v rozporu s tímto ustanovením prohlašují strany od počátku za neplatné. Veškeré spory vyplývající z této smlouvy budou řešeny Okresním soudem v Mostě.</w:t>
      </w:r>
    </w:p>
    <w:p w14:paraId="6CDE99DF" w14:textId="77777777" w:rsidR="008157A1" w:rsidRDefault="008157A1">
      <w:pPr>
        <w:pStyle w:val="Odstavecseseznamem1"/>
        <w:jc w:val="both"/>
        <w:rPr>
          <w:rFonts w:ascii="Liberation Serif" w:hAnsi="Liberation Serif"/>
          <w:color w:val="000000"/>
          <w:sz w:val="24"/>
          <w:szCs w:val="24"/>
        </w:rPr>
      </w:pPr>
    </w:p>
    <w:p w14:paraId="32C1E64A" w14:textId="77777777" w:rsidR="008157A1" w:rsidRDefault="008157A1">
      <w:pPr>
        <w:pStyle w:val="Odstavecseseznamem1"/>
        <w:numPr>
          <w:ilvl w:val="1"/>
          <w:numId w:val="8"/>
        </w:numPr>
        <w:ind w:left="709" w:hanging="709"/>
        <w:jc w:val="both"/>
        <w:rPr>
          <w:rFonts w:ascii="Liberation Serif" w:hAnsi="Liberation Serif"/>
          <w:color w:val="000000"/>
          <w:sz w:val="24"/>
          <w:szCs w:val="24"/>
        </w:rPr>
      </w:pPr>
      <w:r>
        <w:rPr>
          <w:rFonts w:ascii="Liberation Serif" w:hAnsi="Liberation Serif"/>
          <w:color w:val="000000"/>
          <w:sz w:val="24"/>
          <w:szCs w:val="24"/>
        </w:rPr>
        <w:t>V případě, že některé ustanovení této smlouvy je nebo se stane neúčinné, zůstávají ostatní ustanovení účinná. Smluvní strany se zavazují nahradit neúčinné ustanovení ustanovením jiným, účinným, které svým obsahem a smyslem odpovídá nejlépe obsahu a smyslu ustanovení původního, neúčinného. Smluvní strany sjednávají, že veškeré spory ze smlouvy ve znění jejích dodatků budou řešit primárně dohodou.</w:t>
      </w:r>
    </w:p>
    <w:p w14:paraId="53AC7C79" w14:textId="77777777" w:rsidR="008157A1" w:rsidRDefault="008157A1">
      <w:pPr>
        <w:pStyle w:val="Odstavecseseznamem1"/>
        <w:jc w:val="both"/>
        <w:rPr>
          <w:rFonts w:ascii="Liberation Serif" w:hAnsi="Liberation Serif"/>
          <w:color w:val="000000"/>
          <w:sz w:val="24"/>
          <w:szCs w:val="24"/>
        </w:rPr>
      </w:pPr>
    </w:p>
    <w:p w14:paraId="1B3014C3" w14:textId="77777777" w:rsidR="008157A1" w:rsidRDefault="008157A1">
      <w:pPr>
        <w:pStyle w:val="Odstavecseseznamem1"/>
        <w:numPr>
          <w:ilvl w:val="1"/>
          <w:numId w:val="8"/>
        </w:numPr>
        <w:ind w:left="709" w:hanging="709"/>
        <w:jc w:val="both"/>
        <w:rPr>
          <w:rFonts w:ascii="Liberation Serif" w:hAnsi="Liberation Serif"/>
          <w:color w:val="000000"/>
          <w:sz w:val="24"/>
          <w:szCs w:val="24"/>
        </w:rPr>
      </w:pPr>
      <w:r w:rsidRPr="00CB7DCD">
        <w:rPr>
          <w:rFonts w:ascii="Liberation Serif" w:hAnsi="Liberation Serif"/>
          <w:color w:val="000000"/>
          <w:sz w:val="24"/>
          <w:szCs w:val="24"/>
        </w:rPr>
        <w:t>Tato smlouva nabývá platnosti a účinnosti dne</w:t>
      </w:r>
      <w:r w:rsidR="00CB7DCD" w:rsidRPr="00CB7DCD">
        <w:rPr>
          <w:rFonts w:ascii="Liberation Serif" w:hAnsi="Liberation Serif"/>
          <w:color w:val="000000"/>
          <w:sz w:val="24"/>
          <w:szCs w:val="24"/>
        </w:rPr>
        <w:t xml:space="preserve"> </w:t>
      </w:r>
      <w:r w:rsidR="00D354BF">
        <w:rPr>
          <w:rFonts w:ascii="Liberation Serif" w:hAnsi="Liberation Serif"/>
          <w:color w:val="000000"/>
          <w:sz w:val="24"/>
          <w:szCs w:val="24"/>
        </w:rPr>
        <w:t xml:space="preserve"> </w:t>
      </w:r>
      <w:r w:rsidR="00CB7DCD" w:rsidRPr="00CB7DCD">
        <w:rPr>
          <w:rFonts w:ascii="Liberation Serif" w:hAnsi="Liberation Serif"/>
          <w:color w:val="000000"/>
          <w:sz w:val="24"/>
          <w:szCs w:val="24"/>
        </w:rPr>
        <w:t>1.2.2025</w:t>
      </w:r>
      <w:r w:rsidRPr="00CB7DCD">
        <w:rPr>
          <w:rFonts w:ascii="Liberation Serif" w:hAnsi="Liberation Serif"/>
          <w:color w:val="000000"/>
          <w:sz w:val="24"/>
          <w:szCs w:val="24"/>
        </w:rPr>
        <w:t>.</w:t>
      </w:r>
    </w:p>
    <w:p w14:paraId="1E993869" w14:textId="77777777" w:rsidR="008157A1" w:rsidRDefault="008157A1" w:rsidP="007F751B">
      <w:pPr>
        <w:pStyle w:val="Odstavecseseznamem1"/>
        <w:ind w:left="0"/>
        <w:jc w:val="both"/>
        <w:rPr>
          <w:rFonts w:ascii="Liberation Serif" w:hAnsi="Liberation Serif"/>
          <w:color w:val="000000"/>
          <w:sz w:val="24"/>
          <w:szCs w:val="24"/>
        </w:rPr>
      </w:pPr>
    </w:p>
    <w:p w14:paraId="7715D721" w14:textId="77777777" w:rsidR="008157A1" w:rsidRDefault="008157A1">
      <w:pPr>
        <w:pStyle w:val="Odstavecseseznamem1"/>
        <w:numPr>
          <w:ilvl w:val="1"/>
          <w:numId w:val="8"/>
        </w:numPr>
        <w:ind w:left="709" w:hanging="709"/>
        <w:jc w:val="both"/>
        <w:rPr>
          <w:rFonts w:ascii="Liberation Serif" w:hAnsi="Liberation Serif"/>
          <w:color w:val="000000"/>
          <w:sz w:val="24"/>
          <w:szCs w:val="24"/>
        </w:rPr>
      </w:pPr>
      <w:r>
        <w:rPr>
          <w:rFonts w:ascii="Liberation Serif" w:hAnsi="Liberation Serif"/>
          <w:color w:val="000000"/>
          <w:sz w:val="24"/>
          <w:szCs w:val="24"/>
        </w:rPr>
        <w:t>Smluvní strany prohlašují, že si smlouvu přečetly, jsou s ní plně srozuměny a se všemi ustanoveními smlouvy souhlasí, dále prohlašují, že uzavření této smlouvy uskutečňují dle jejich pravé a svobodné vůle, při jejím uzavírání nikdo nezneužil tísně nebo nezkušenosti, rozumové slabosti, rozrušení nebo lehkomyslnosti druhé strany. Na důkaz toho připojují své vlastnoruční podpisy.</w:t>
      </w:r>
    </w:p>
    <w:p w14:paraId="1BEAF5AA" w14:textId="77777777" w:rsidR="008157A1" w:rsidRDefault="008157A1">
      <w:pPr>
        <w:pStyle w:val="Odstavecseseznamem1"/>
        <w:jc w:val="both"/>
        <w:rPr>
          <w:rFonts w:ascii="Liberation Serif" w:hAnsi="Liberation Serif"/>
          <w:color w:val="000000"/>
          <w:sz w:val="24"/>
          <w:szCs w:val="24"/>
        </w:rPr>
      </w:pPr>
    </w:p>
    <w:p w14:paraId="1FDF4B28" w14:textId="77777777" w:rsidR="008157A1" w:rsidRDefault="008157A1">
      <w:pPr>
        <w:pStyle w:val="Odstavecseseznamem1"/>
        <w:numPr>
          <w:ilvl w:val="1"/>
          <w:numId w:val="8"/>
        </w:numPr>
        <w:ind w:left="709" w:hanging="709"/>
        <w:jc w:val="both"/>
        <w:rPr>
          <w:rFonts w:ascii="Liberation Serif" w:hAnsi="Liberation Serif"/>
          <w:color w:val="000000"/>
          <w:sz w:val="24"/>
          <w:szCs w:val="24"/>
        </w:rPr>
      </w:pPr>
      <w:r>
        <w:rPr>
          <w:rStyle w:val="platne1"/>
          <w:rFonts w:ascii="Liberation Serif" w:hAnsi="Liberation Serif"/>
          <w:color w:val="000000"/>
          <w:kern w:val="2"/>
          <w:sz w:val="24"/>
          <w:szCs w:val="24"/>
        </w:rPr>
        <w:t>Při nakládání s osobními údaji se smluvní strany řídí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 platném znění.</w:t>
      </w:r>
    </w:p>
    <w:p w14:paraId="5453138C" w14:textId="77777777" w:rsidR="008157A1" w:rsidRDefault="008157A1">
      <w:pPr>
        <w:pStyle w:val="Odstavecseseznamem1"/>
        <w:jc w:val="both"/>
        <w:rPr>
          <w:rFonts w:ascii="Liberation Serif" w:hAnsi="Liberation Serif"/>
          <w:color w:val="000000"/>
          <w:sz w:val="24"/>
          <w:szCs w:val="24"/>
        </w:rPr>
      </w:pPr>
    </w:p>
    <w:p w14:paraId="1221CFC8" w14:textId="77777777" w:rsidR="008157A1" w:rsidRDefault="008157A1">
      <w:pPr>
        <w:pStyle w:val="Odstavecseseznamem1"/>
        <w:numPr>
          <w:ilvl w:val="1"/>
          <w:numId w:val="8"/>
        </w:numPr>
        <w:ind w:left="709" w:hanging="709"/>
        <w:jc w:val="both"/>
        <w:rPr>
          <w:color w:val="000000"/>
          <w:sz w:val="24"/>
          <w:szCs w:val="24"/>
        </w:rPr>
      </w:pPr>
      <w:r>
        <w:rPr>
          <w:rStyle w:val="platne1"/>
          <w:rFonts w:ascii="Liberation Serif" w:hAnsi="Liberation Serif"/>
          <w:color w:val="000000"/>
          <w:kern w:val="2"/>
          <w:sz w:val="24"/>
          <w:szCs w:val="24"/>
        </w:rPr>
        <w:t xml:space="preserve">Tato smlouva byla </w:t>
      </w:r>
      <w:r w:rsidR="00C555A1">
        <w:rPr>
          <w:rStyle w:val="platne1"/>
          <w:rFonts w:ascii="Liberation Serif" w:hAnsi="Liberation Serif"/>
          <w:color w:val="000000"/>
          <w:kern w:val="2"/>
          <w:sz w:val="24"/>
          <w:szCs w:val="24"/>
        </w:rPr>
        <w:t>vyhotovena</w:t>
      </w:r>
      <w:r>
        <w:rPr>
          <w:rStyle w:val="platne1"/>
          <w:rFonts w:ascii="Liberation Serif" w:hAnsi="Liberation Serif"/>
          <w:color w:val="000000"/>
          <w:kern w:val="2"/>
          <w:sz w:val="24"/>
          <w:szCs w:val="24"/>
        </w:rPr>
        <w:t xml:space="preserve"> ve dvou stejnopisech, z nichž jeden obdrží pronajímatel a jeden nájemce. Jakákoliv změna smlouvy je neplatná, pokud nemá písemnou formu v podobě číslovaného dodatku.</w:t>
      </w:r>
    </w:p>
    <w:p w14:paraId="362CF10A" w14:textId="77777777" w:rsidR="008157A1" w:rsidRDefault="008157A1">
      <w:pPr>
        <w:jc w:val="both"/>
        <w:rPr>
          <w:color w:val="000000"/>
        </w:rPr>
      </w:pPr>
    </w:p>
    <w:p w14:paraId="7527EE1D" w14:textId="77777777" w:rsidR="008157A1" w:rsidRDefault="008157A1">
      <w:pPr>
        <w:jc w:val="both"/>
        <w:rPr>
          <w:color w:val="000000"/>
          <w:sz w:val="24"/>
          <w:szCs w:val="24"/>
        </w:rPr>
      </w:pPr>
    </w:p>
    <w:p w14:paraId="17E6B471" w14:textId="77777777" w:rsidR="008157A1" w:rsidRDefault="008157A1">
      <w:pPr>
        <w:jc w:val="both"/>
        <w:rPr>
          <w:color w:val="000000"/>
          <w:sz w:val="24"/>
          <w:szCs w:val="24"/>
        </w:rPr>
      </w:pPr>
      <w:r>
        <w:rPr>
          <w:color w:val="000000"/>
          <w:sz w:val="24"/>
          <w:szCs w:val="24"/>
        </w:rPr>
        <w:t xml:space="preserve">V Mostě dne: </w:t>
      </w:r>
      <w:r>
        <w:rPr>
          <w:color w:val="000000"/>
          <w:sz w:val="24"/>
          <w:szCs w:val="24"/>
        </w:rPr>
        <w:tab/>
      </w:r>
      <w:r>
        <w:rPr>
          <w:color w:val="000000"/>
          <w:sz w:val="24"/>
          <w:szCs w:val="24"/>
        </w:rPr>
        <w:tab/>
      </w:r>
      <w:r>
        <w:rPr>
          <w:color w:val="000000"/>
          <w:sz w:val="24"/>
          <w:szCs w:val="24"/>
        </w:rPr>
        <w:tab/>
        <w:t xml:space="preserve">                     V Mostě dne: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08A507BB" w14:textId="77777777" w:rsidR="001B67A0" w:rsidRDefault="001B67A0">
      <w:pPr>
        <w:jc w:val="both"/>
        <w:rPr>
          <w:color w:val="000000"/>
          <w:sz w:val="24"/>
          <w:szCs w:val="24"/>
        </w:rPr>
      </w:pPr>
    </w:p>
    <w:p w14:paraId="3E2638A5" w14:textId="77777777" w:rsidR="001B67A0" w:rsidRDefault="001B67A0">
      <w:pPr>
        <w:jc w:val="both"/>
        <w:rPr>
          <w:color w:val="000000"/>
          <w:sz w:val="24"/>
          <w:szCs w:val="24"/>
        </w:rPr>
      </w:pPr>
    </w:p>
    <w:p w14:paraId="5B57F61F" w14:textId="77777777" w:rsidR="001B67A0" w:rsidRDefault="001B67A0">
      <w:pPr>
        <w:jc w:val="both"/>
        <w:rPr>
          <w:color w:val="000000"/>
          <w:sz w:val="24"/>
          <w:szCs w:val="24"/>
        </w:rPr>
      </w:pPr>
    </w:p>
    <w:p w14:paraId="5889D77B" w14:textId="77777777" w:rsidR="001B67A0" w:rsidRDefault="001B67A0">
      <w:pPr>
        <w:jc w:val="both"/>
        <w:rPr>
          <w:color w:val="000000"/>
          <w:sz w:val="24"/>
          <w:szCs w:val="24"/>
        </w:rPr>
      </w:pPr>
    </w:p>
    <w:p w14:paraId="3B1C69D1" w14:textId="77777777" w:rsidR="001B67A0" w:rsidRDefault="001B67A0">
      <w:pPr>
        <w:jc w:val="both"/>
        <w:rPr>
          <w:color w:val="000000"/>
          <w:sz w:val="24"/>
          <w:szCs w:val="24"/>
        </w:rPr>
      </w:pPr>
    </w:p>
    <w:p w14:paraId="4C14527D" w14:textId="77777777" w:rsidR="001B67A0" w:rsidRDefault="001B67A0">
      <w:pPr>
        <w:jc w:val="both"/>
        <w:rPr>
          <w:color w:val="000000"/>
          <w:sz w:val="24"/>
          <w:szCs w:val="24"/>
        </w:rPr>
      </w:pPr>
    </w:p>
    <w:p w14:paraId="42AD5DE7" w14:textId="77777777" w:rsidR="001B67A0" w:rsidRDefault="001B67A0">
      <w:pPr>
        <w:jc w:val="both"/>
        <w:rPr>
          <w:color w:val="000000"/>
          <w:sz w:val="24"/>
          <w:szCs w:val="24"/>
        </w:rPr>
      </w:pPr>
    </w:p>
    <w:p w14:paraId="0FF82E41" w14:textId="77777777" w:rsidR="008157A1" w:rsidRDefault="008157A1">
      <w:pPr>
        <w:jc w:val="center"/>
        <w:rPr>
          <w:color w:val="000000"/>
          <w:sz w:val="24"/>
          <w:szCs w:val="24"/>
        </w:rPr>
      </w:pPr>
    </w:p>
    <w:p w14:paraId="3F132418" w14:textId="77777777" w:rsidR="008157A1" w:rsidRDefault="008157A1">
      <w:pPr>
        <w:rPr>
          <w:color w:val="000000"/>
          <w:sz w:val="24"/>
          <w:szCs w:val="24"/>
        </w:rPr>
      </w:pPr>
      <w:r>
        <w:rPr>
          <w:color w:val="000000"/>
          <w:sz w:val="24"/>
          <w:szCs w:val="24"/>
        </w:rPr>
        <w:t>………………………………………                         …………………………………..</w:t>
      </w:r>
    </w:p>
    <w:p w14:paraId="5C5C7433" w14:textId="77777777" w:rsidR="008157A1" w:rsidRDefault="008157A1">
      <w:r>
        <w:rPr>
          <w:color w:val="000000"/>
          <w:sz w:val="24"/>
          <w:szCs w:val="24"/>
        </w:rPr>
        <w:tab/>
        <w:t xml:space="preserve">      pronajímatel</w:t>
      </w:r>
      <w:r>
        <w:rPr>
          <w:color w:val="000000"/>
          <w:sz w:val="24"/>
          <w:szCs w:val="24"/>
        </w:rPr>
        <w:tab/>
      </w:r>
      <w:r>
        <w:rPr>
          <w:color w:val="000000"/>
          <w:sz w:val="24"/>
          <w:szCs w:val="24"/>
        </w:rPr>
        <w:tab/>
      </w:r>
      <w:r>
        <w:rPr>
          <w:color w:val="000000"/>
          <w:sz w:val="24"/>
          <w:szCs w:val="24"/>
        </w:rPr>
        <w:tab/>
      </w:r>
      <w:r>
        <w:rPr>
          <w:color w:val="000000"/>
          <w:sz w:val="24"/>
          <w:szCs w:val="24"/>
        </w:rPr>
        <w:tab/>
        <w:t xml:space="preserve">                      nájemce                                                                                  </w:t>
      </w:r>
    </w:p>
    <w:sectPr w:rsidR="008157A1" w:rsidSect="000B1932">
      <w:footerReference w:type="default" r:id="rId7"/>
      <w:footerReference w:type="first" r:id="rId8"/>
      <w:pgSz w:w="11906" w:h="16838"/>
      <w:pgMar w:top="1417" w:right="1417" w:bottom="1135" w:left="1417" w:header="708" w:footer="708" w:gutter="0"/>
      <w:cols w:space="708"/>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D520" w14:textId="77777777" w:rsidR="00844997" w:rsidRDefault="00844997">
      <w:r>
        <w:separator/>
      </w:r>
    </w:p>
  </w:endnote>
  <w:endnote w:type="continuationSeparator" w:id="0">
    <w:p w14:paraId="63E298B9" w14:textId="77777777" w:rsidR="00844997" w:rsidRDefault="0084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JP">
    <w:charset w:val="01"/>
    <w:family w:val="auto"/>
    <w:pitch w:val="variable"/>
  </w:font>
  <w:font w:name="Droid Sans Devanagari">
    <w:altName w:val="Times New Roman"/>
    <w:charset w:val="01"/>
    <w:family w:val="auto"/>
    <w:pitch w:val="variable"/>
  </w:font>
  <w:font w:name="Liberation Serif">
    <w:altName w:val="Times New Roman"/>
    <w:charset w:val="01"/>
    <w:family w:val="roman"/>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E15B" w14:textId="77777777" w:rsidR="0081479D" w:rsidRDefault="0081479D">
    <w:pPr>
      <w:pStyle w:val="Zpat"/>
      <w:jc w:val="center"/>
    </w:pPr>
    <w:r>
      <w:t>-</w:t>
    </w:r>
    <w:r w:rsidR="00B13E4E">
      <w:fldChar w:fldCharType="begin"/>
    </w:r>
    <w:r w:rsidR="00B13E4E">
      <w:instrText xml:space="preserve"> PAGE </w:instrText>
    </w:r>
    <w:r w:rsidR="00B13E4E">
      <w:fldChar w:fldCharType="separate"/>
    </w:r>
    <w:r w:rsidR="00B13E4E">
      <w:rPr>
        <w:noProof/>
      </w:rPr>
      <w:t>2</w:t>
    </w:r>
    <w:r w:rsidR="00B13E4E">
      <w:rPr>
        <w:noProof/>
      </w:rPr>
      <w:fldChar w:fldCharType="end"/>
    </w:r>
    <w:r>
      <w:t>-</w:t>
    </w:r>
  </w:p>
  <w:p w14:paraId="60362345" w14:textId="77777777" w:rsidR="0081479D" w:rsidRDefault="008147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E57C" w14:textId="77777777" w:rsidR="0081479D" w:rsidRDefault="008147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5D81" w14:textId="77777777" w:rsidR="00844997" w:rsidRDefault="00844997">
      <w:r>
        <w:separator/>
      </w:r>
    </w:p>
  </w:footnote>
  <w:footnote w:type="continuationSeparator" w:id="0">
    <w:p w14:paraId="7584DA08" w14:textId="77777777" w:rsidR="00844997" w:rsidRDefault="00844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Num2"/>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41FA6C2C"/>
    <w:name w:val="WWNum3"/>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imes New Roman" w:eastAsia="Times New Roman" w:hAnsi="Times New Roman" w:cs="Times New Roman"/>
        <w:b w:val="0"/>
        <w:bCs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000004"/>
    <w:multiLevelType w:val="multilevel"/>
    <w:tmpl w:val="00000004"/>
    <w:name w:val="WWNum6"/>
    <w:lvl w:ilvl="0">
      <w:start w:val="3"/>
      <w:numFmt w:val="none"/>
      <w:suff w:val="nothing"/>
      <w:lvlText w:val="5.1."/>
      <w:lvlJc w:val="left"/>
      <w:pPr>
        <w:tabs>
          <w:tab w:val="num" w:pos="360"/>
        </w:tabs>
        <w:ind w:left="360" w:hanging="360"/>
      </w:pPr>
      <w:rPr>
        <w:rFonts w:cs="Times New Roman"/>
      </w:rPr>
    </w:lvl>
    <w:lvl w:ilvl="1">
      <w:start w:val="1"/>
      <w:numFmt w:val="none"/>
      <w:suff w:val="nothing"/>
      <w:lvlText w:val="5.2."/>
      <w:lvlJc w:val="left"/>
      <w:pPr>
        <w:tabs>
          <w:tab w:val="num" w:pos="720"/>
        </w:tabs>
        <w:ind w:left="720" w:hanging="720"/>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Num8"/>
    <w:lvl w:ilvl="0">
      <w:start w:val="1"/>
      <w:numFmt w:val="none"/>
      <w:suff w:val="nothing"/>
      <w:lvlText w:val="5.1."/>
      <w:lvlJc w:val="left"/>
      <w:pPr>
        <w:tabs>
          <w:tab w:val="num" w:pos="360"/>
        </w:tabs>
        <w:ind w:left="360" w:hanging="360"/>
      </w:pPr>
      <w:rPr>
        <w:rFonts w:cs="Times New Roman"/>
      </w:rPr>
    </w:lvl>
    <w:lvl w:ilvl="1">
      <w:start w:val="1"/>
      <w:numFmt w:val="none"/>
      <w:suff w:val="nothing"/>
      <w:lvlText w:val="5.1."/>
      <w:lvlJc w:val="left"/>
      <w:pPr>
        <w:tabs>
          <w:tab w:val="num" w:pos="720"/>
        </w:tabs>
        <w:ind w:left="720" w:hanging="720"/>
      </w:pPr>
      <w:rPr>
        <w:rFonts w:cs="Times New Roman"/>
      </w:rPr>
    </w:lvl>
    <w:lvl w:ilvl="2">
      <w:start w:val="1"/>
      <w:numFmt w:val="upperLetter"/>
      <w:lvlText w:val="%3)"/>
      <w:lvlJc w:val="left"/>
      <w:pPr>
        <w:tabs>
          <w:tab w:val="num" w:pos="720"/>
        </w:tabs>
        <w:ind w:left="720" w:hanging="720"/>
      </w:pPr>
      <w:rPr>
        <w:rFonts w:ascii="Comic Sans MS" w:eastAsia="Times New Roman" w:hAnsi="Comic Sans M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679C2B0C"/>
    <w:name w:val="WWNum13"/>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720"/>
      </w:pPr>
      <w:rPr>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7"/>
    <w:multiLevelType w:val="multilevel"/>
    <w:tmpl w:val="D53628A2"/>
    <w:name w:val="WWNum1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00000008"/>
    <w:multiLevelType w:val="multilevel"/>
    <w:tmpl w:val="54C2E710"/>
    <w:name w:val="WWNum18"/>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sz w:val="24"/>
        <w:szCs w:val="24"/>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8" w15:restartNumberingAfterBreak="0">
    <w:nsid w:val="00000009"/>
    <w:multiLevelType w:val="multilevel"/>
    <w:tmpl w:val="00000009"/>
    <w:name w:val="WWNum21"/>
    <w:lvl w:ilvl="0">
      <w:start w:val="5"/>
      <w:numFmt w:val="decimal"/>
      <w:lvlText w:val="%1."/>
      <w:lvlJc w:val="left"/>
      <w:pPr>
        <w:tabs>
          <w:tab w:val="num" w:pos="540"/>
        </w:tabs>
        <w:ind w:left="540" w:hanging="540"/>
      </w:pPr>
      <w:rPr>
        <w:rFonts w:cs="Times New Roman"/>
      </w:rPr>
    </w:lvl>
    <w:lvl w:ilvl="1">
      <w:start w:val="4"/>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0000000A"/>
    <w:multiLevelType w:val="multilevel"/>
    <w:tmpl w:val="0000000A"/>
    <w:name w:val="WWNum22"/>
    <w:lvl w:ilvl="0">
      <w:start w:val="5"/>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19910DCB"/>
    <w:multiLevelType w:val="hybridMultilevel"/>
    <w:tmpl w:val="9EB87DC8"/>
    <w:lvl w:ilvl="0" w:tplc="D6DA0D90">
      <w:start w:val="1"/>
      <w:numFmt w:val="decimal"/>
      <w:lvlText w:val="3.%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DC74F2"/>
    <w:multiLevelType w:val="hybridMultilevel"/>
    <w:tmpl w:val="65665DE8"/>
    <w:lvl w:ilvl="0" w:tplc="76028E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3F6DEB"/>
    <w:multiLevelType w:val="multilevel"/>
    <w:tmpl w:val="451CD5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551D0F"/>
    <w:multiLevelType w:val="hybridMultilevel"/>
    <w:tmpl w:val="A2CE518C"/>
    <w:lvl w:ilvl="0" w:tplc="C8201ED4">
      <w:start w:val="1"/>
      <w:numFmt w:val="decimal"/>
      <w:lvlText w:val="2.%1."/>
      <w:lvlJc w:val="left"/>
      <w:pPr>
        <w:ind w:left="1080" w:hanging="360"/>
      </w:pPr>
      <w:rPr>
        <w:rFonts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41919433">
    <w:abstractNumId w:val="0"/>
  </w:num>
  <w:num w:numId="2" w16cid:durableId="1146240036">
    <w:abstractNumId w:val="1"/>
  </w:num>
  <w:num w:numId="3" w16cid:durableId="1395008634">
    <w:abstractNumId w:val="2"/>
  </w:num>
  <w:num w:numId="4" w16cid:durableId="1468620296">
    <w:abstractNumId w:val="3"/>
  </w:num>
  <w:num w:numId="5" w16cid:durableId="1408770876">
    <w:abstractNumId w:val="4"/>
  </w:num>
  <w:num w:numId="6" w16cid:durableId="1636400878">
    <w:abstractNumId w:val="5"/>
  </w:num>
  <w:num w:numId="7" w16cid:durableId="1532692694">
    <w:abstractNumId w:val="6"/>
  </w:num>
  <w:num w:numId="8" w16cid:durableId="2063363955">
    <w:abstractNumId w:val="7"/>
  </w:num>
  <w:num w:numId="9" w16cid:durableId="79106099">
    <w:abstractNumId w:val="8"/>
  </w:num>
  <w:num w:numId="10" w16cid:durableId="950744078">
    <w:abstractNumId w:val="9"/>
  </w:num>
  <w:num w:numId="11" w16cid:durableId="641158715">
    <w:abstractNumId w:val="12"/>
  </w:num>
  <w:num w:numId="12" w16cid:durableId="754667395">
    <w:abstractNumId w:val="11"/>
  </w:num>
  <w:num w:numId="13" w16cid:durableId="111244742">
    <w:abstractNumId w:val="13"/>
  </w:num>
  <w:num w:numId="14" w16cid:durableId="849638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3D070B"/>
    <w:rsid w:val="00027E12"/>
    <w:rsid w:val="00033423"/>
    <w:rsid w:val="00061786"/>
    <w:rsid w:val="00071992"/>
    <w:rsid w:val="000B1932"/>
    <w:rsid w:val="000F524F"/>
    <w:rsid w:val="00120019"/>
    <w:rsid w:val="0012020C"/>
    <w:rsid w:val="00135D96"/>
    <w:rsid w:val="00157ACF"/>
    <w:rsid w:val="00161B83"/>
    <w:rsid w:val="0017125A"/>
    <w:rsid w:val="001B67A0"/>
    <w:rsid w:val="0021077A"/>
    <w:rsid w:val="00213DA1"/>
    <w:rsid w:val="0024434C"/>
    <w:rsid w:val="00253325"/>
    <w:rsid w:val="00297E66"/>
    <w:rsid w:val="002B7929"/>
    <w:rsid w:val="002E1AD1"/>
    <w:rsid w:val="0039250F"/>
    <w:rsid w:val="003929EF"/>
    <w:rsid w:val="003D070B"/>
    <w:rsid w:val="0040055E"/>
    <w:rsid w:val="00410BBB"/>
    <w:rsid w:val="004223AC"/>
    <w:rsid w:val="00486DD2"/>
    <w:rsid w:val="00502E1A"/>
    <w:rsid w:val="00530D04"/>
    <w:rsid w:val="00535923"/>
    <w:rsid w:val="0056667A"/>
    <w:rsid w:val="005A523E"/>
    <w:rsid w:val="006252C1"/>
    <w:rsid w:val="006254F0"/>
    <w:rsid w:val="00630D53"/>
    <w:rsid w:val="006311FE"/>
    <w:rsid w:val="006814F9"/>
    <w:rsid w:val="006C3803"/>
    <w:rsid w:val="006D2464"/>
    <w:rsid w:val="006F7D6F"/>
    <w:rsid w:val="00726508"/>
    <w:rsid w:val="007633C6"/>
    <w:rsid w:val="007A22BC"/>
    <w:rsid w:val="007E0C61"/>
    <w:rsid w:val="007F751B"/>
    <w:rsid w:val="00804C15"/>
    <w:rsid w:val="0081479D"/>
    <w:rsid w:val="008157A1"/>
    <w:rsid w:val="00844997"/>
    <w:rsid w:val="00873693"/>
    <w:rsid w:val="008C78EC"/>
    <w:rsid w:val="008E1104"/>
    <w:rsid w:val="00911AAB"/>
    <w:rsid w:val="00913693"/>
    <w:rsid w:val="00940E0D"/>
    <w:rsid w:val="00964DCF"/>
    <w:rsid w:val="00965C82"/>
    <w:rsid w:val="009A3D37"/>
    <w:rsid w:val="009A40D2"/>
    <w:rsid w:val="009A5482"/>
    <w:rsid w:val="009B4A46"/>
    <w:rsid w:val="00A108A8"/>
    <w:rsid w:val="00A2609D"/>
    <w:rsid w:val="00A516E5"/>
    <w:rsid w:val="00A51D31"/>
    <w:rsid w:val="00A67C59"/>
    <w:rsid w:val="00A86C71"/>
    <w:rsid w:val="00AE576A"/>
    <w:rsid w:val="00AF0DD6"/>
    <w:rsid w:val="00B13E4E"/>
    <w:rsid w:val="00B46685"/>
    <w:rsid w:val="00B92D1E"/>
    <w:rsid w:val="00C01166"/>
    <w:rsid w:val="00C555A1"/>
    <w:rsid w:val="00C65205"/>
    <w:rsid w:val="00C767AE"/>
    <w:rsid w:val="00C85586"/>
    <w:rsid w:val="00CB7DCD"/>
    <w:rsid w:val="00CF7DB3"/>
    <w:rsid w:val="00D15966"/>
    <w:rsid w:val="00D354BF"/>
    <w:rsid w:val="00D734D2"/>
    <w:rsid w:val="00D841E2"/>
    <w:rsid w:val="00D84639"/>
    <w:rsid w:val="00D90406"/>
    <w:rsid w:val="00DF40B1"/>
    <w:rsid w:val="00DF4201"/>
    <w:rsid w:val="00E53306"/>
    <w:rsid w:val="00EC43A3"/>
    <w:rsid w:val="00F07EC4"/>
    <w:rsid w:val="00F336C7"/>
    <w:rsid w:val="00F92526"/>
    <w:rsid w:val="00FB5A45"/>
    <w:rsid w:val="00FC340D"/>
    <w:rsid w:val="00FC65CD"/>
    <w:rsid w:val="00FC7DC2"/>
    <w:rsid w:val="00FE04A9"/>
    <w:rsid w:val="00FE0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9F596F"/>
  <w15:docId w15:val="{24EAC962-A6CA-4EF9-9A02-C4457ACA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1932"/>
    <w:pPr>
      <w:suppressAutoHyphens/>
    </w:pPr>
  </w:style>
  <w:style w:type="paragraph" w:styleId="Nadpis1">
    <w:name w:val="heading 1"/>
    <w:basedOn w:val="Normln"/>
    <w:next w:val="Normln"/>
    <w:qFormat/>
    <w:rsid w:val="000B1932"/>
    <w:pPr>
      <w:keepNext/>
      <w:outlineLvl w:val="0"/>
    </w:pPr>
  </w:style>
  <w:style w:type="paragraph" w:styleId="Nadpis2">
    <w:name w:val="heading 2"/>
    <w:basedOn w:val="Normln"/>
    <w:next w:val="Normln"/>
    <w:qFormat/>
    <w:rsid w:val="000B1932"/>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0B1932"/>
  </w:style>
  <w:style w:type="character" w:customStyle="1" w:styleId="Nadpis1Char">
    <w:name w:val="Nadpis 1 Char"/>
    <w:rsid w:val="000B1932"/>
    <w:rPr>
      <w:rFonts w:ascii="Times New Roman" w:hAnsi="Times New Roman"/>
      <w:sz w:val="20"/>
      <w:lang w:eastAsia="cs-CZ"/>
    </w:rPr>
  </w:style>
  <w:style w:type="character" w:customStyle="1" w:styleId="Nadpis2Char">
    <w:name w:val="Nadpis 2 Char"/>
    <w:rsid w:val="000B1932"/>
    <w:rPr>
      <w:rFonts w:ascii="Cambria" w:hAnsi="Cambria"/>
      <w:b/>
      <w:color w:val="4F81BD"/>
      <w:sz w:val="26"/>
      <w:lang w:eastAsia="cs-CZ"/>
    </w:rPr>
  </w:style>
  <w:style w:type="character" w:customStyle="1" w:styleId="BodyTextIndentChar">
    <w:name w:val="Body Text Indent Char"/>
    <w:rsid w:val="000B1932"/>
    <w:rPr>
      <w:rFonts w:ascii="Times New Roman" w:hAnsi="Times New Roman"/>
      <w:sz w:val="20"/>
      <w:lang w:eastAsia="cs-CZ"/>
    </w:rPr>
  </w:style>
  <w:style w:type="character" w:customStyle="1" w:styleId="ZkladntextodsazenChar">
    <w:name w:val="Základní text odsazený Char"/>
    <w:rsid w:val="000B1932"/>
    <w:rPr>
      <w:rFonts w:ascii="Comic Sans MS" w:eastAsia="Batang" w:hAnsi="Comic Sans MS"/>
      <w:sz w:val="20"/>
      <w:lang w:eastAsia="cs-CZ"/>
    </w:rPr>
  </w:style>
  <w:style w:type="character" w:customStyle="1" w:styleId="TextbublinyChar">
    <w:name w:val="Text bubliny Char"/>
    <w:rsid w:val="000B1932"/>
    <w:rPr>
      <w:rFonts w:ascii="Tahoma" w:hAnsi="Tahoma"/>
      <w:sz w:val="16"/>
      <w:lang w:eastAsia="cs-CZ"/>
    </w:rPr>
  </w:style>
  <w:style w:type="character" w:customStyle="1" w:styleId="ZhlavChar">
    <w:name w:val="Záhlaví Char"/>
    <w:rsid w:val="000B1932"/>
    <w:rPr>
      <w:rFonts w:ascii="Times New Roman" w:hAnsi="Times New Roman"/>
      <w:sz w:val="20"/>
      <w:lang w:eastAsia="cs-CZ"/>
    </w:rPr>
  </w:style>
  <w:style w:type="character" w:customStyle="1" w:styleId="ZpatChar">
    <w:name w:val="Zápatí Char"/>
    <w:rsid w:val="000B1932"/>
    <w:rPr>
      <w:rFonts w:ascii="Times New Roman" w:hAnsi="Times New Roman"/>
      <w:sz w:val="20"/>
      <w:lang w:eastAsia="cs-CZ"/>
    </w:rPr>
  </w:style>
  <w:style w:type="character" w:customStyle="1" w:styleId="ListLabel1">
    <w:name w:val="ListLabel 1"/>
    <w:rsid w:val="000B1932"/>
    <w:rPr>
      <w:rFonts w:eastAsia="Batang" w:cs="Times New Roman"/>
    </w:rPr>
  </w:style>
  <w:style w:type="character" w:customStyle="1" w:styleId="ListLabel2">
    <w:name w:val="ListLabel 2"/>
    <w:rsid w:val="000B1932"/>
    <w:rPr>
      <w:rFonts w:eastAsia="Batang" w:cs="Times New Roman"/>
      <w:b w:val="0"/>
      <w:bCs w:val="0"/>
      <w:i w:val="0"/>
      <w:iCs w:val="0"/>
    </w:rPr>
  </w:style>
  <w:style w:type="character" w:customStyle="1" w:styleId="ListLabel3">
    <w:name w:val="ListLabel 3"/>
    <w:rsid w:val="000B1932"/>
    <w:rPr>
      <w:rFonts w:eastAsia="Batang" w:cs="Times New Roman"/>
    </w:rPr>
  </w:style>
  <w:style w:type="character" w:customStyle="1" w:styleId="ListLabel4">
    <w:name w:val="ListLabel 4"/>
    <w:rsid w:val="000B1932"/>
    <w:rPr>
      <w:rFonts w:eastAsia="Batang" w:cs="Times New Roman"/>
    </w:rPr>
  </w:style>
  <w:style w:type="character" w:customStyle="1" w:styleId="ListLabel5">
    <w:name w:val="ListLabel 5"/>
    <w:rsid w:val="000B1932"/>
    <w:rPr>
      <w:rFonts w:eastAsia="Batang" w:cs="Times New Roman"/>
    </w:rPr>
  </w:style>
  <w:style w:type="character" w:customStyle="1" w:styleId="ListLabel6">
    <w:name w:val="ListLabel 6"/>
    <w:rsid w:val="000B1932"/>
    <w:rPr>
      <w:rFonts w:eastAsia="Batang" w:cs="Times New Roman"/>
    </w:rPr>
  </w:style>
  <w:style w:type="character" w:customStyle="1" w:styleId="ListLabel7">
    <w:name w:val="ListLabel 7"/>
    <w:rsid w:val="000B1932"/>
    <w:rPr>
      <w:rFonts w:eastAsia="Batang" w:cs="Times New Roman"/>
    </w:rPr>
  </w:style>
  <w:style w:type="character" w:customStyle="1" w:styleId="ListLabel8">
    <w:name w:val="ListLabel 8"/>
    <w:rsid w:val="000B1932"/>
    <w:rPr>
      <w:rFonts w:eastAsia="Batang" w:cs="Times New Roman"/>
    </w:rPr>
  </w:style>
  <w:style w:type="character" w:customStyle="1" w:styleId="ListLabel9">
    <w:name w:val="ListLabel 9"/>
    <w:rsid w:val="000B1932"/>
    <w:rPr>
      <w:rFonts w:eastAsia="Batang" w:cs="Times New Roman"/>
    </w:rPr>
  </w:style>
  <w:style w:type="character" w:customStyle="1" w:styleId="ListLabel10">
    <w:name w:val="ListLabel 10"/>
    <w:rsid w:val="000B1932"/>
    <w:rPr>
      <w:rFonts w:cs="Times New Roman"/>
    </w:rPr>
  </w:style>
  <w:style w:type="character" w:customStyle="1" w:styleId="ListLabel11">
    <w:name w:val="ListLabel 11"/>
    <w:rsid w:val="000B1932"/>
    <w:rPr>
      <w:rFonts w:cs="Times New Roman"/>
    </w:rPr>
  </w:style>
  <w:style w:type="character" w:customStyle="1" w:styleId="ListLabel12">
    <w:name w:val="ListLabel 12"/>
    <w:rsid w:val="000B1932"/>
    <w:rPr>
      <w:rFonts w:cs="Times New Roman"/>
    </w:rPr>
  </w:style>
  <w:style w:type="character" w:customStyle="1" w:styleId="ListLabel13">
    <w:name w:val="ListLabel 13"/>
    <w:rsid w:val="000B1932"/>
    <w:rPr>
      <w:rFonts w:cs="Times New Roman"/>
    </w:rPr>
  </w:style>
  <w:style w:type="character" w:customStyle="1" w:styleId="ListLabel14">
    <w:name w:val="ListLabel 14"/>
    <w:rsid w:val="000B1932"/>
    <w:rPr>
      <w:rFonts w:cs="Times New Roman"/>
    </w:rPr>
  </w:style>
  <w:style w:type="character" w:customStyle="1" w:styleId="ListLabel15">
    <w:name w:val="ListLabel 15"/>
    <w:rsid w:val="000B1932"/>
    <w:rPr>
      <w:rFonts w:cs="Times New Roman"/>
    </w:rPr>
  </w:style>
  <w:style w:type="character" w:customStyle="1" w:styleId="ListLabel16">
    <w:name w:val="ListLabel 16"/>
    <w:rsid w:val="000B1932"/>
    <w:rPr>
      <w:rFonts w:cs="Times New Roman"/>
    </w:rPr>
  </w:style>
  <w:style w:type="character" w:customStyle="1" w:styleId="ListLabel17">
    <w:name w:val="ListLabel 17"/>
    <w:rsid w:val="000B1932"/>
    <w:rPr>
      <w:rFonts w:cs="Times New Roman"/>
    </w:rPr>
  </w:style>
  <w:style w:type="character" w:customStyle="1" w:styleId="ListLabel18">
    <w:name w:val="ListLabel 18"/>
    <w:rsid w:val="000B1932"/>
    <w:rPr>
      <w:rFonts w:cs="Times New Roman"/>
    </w:rPr>
  </w:style>
  <w:style w:type="character" w:customStyle="1" w:styleId="ListLabel19">
    <w:name w:val="ListLabel 19"/>
    <w:rsid w:val="000B1932"/>
    <w:rPr>
      <w:rFonts w:cs="Times New Roman"/>
    </w:rPr>
  </w:style>
  <w:style w:type="character" w:customStyle="1" w:styleId="ListLabel20">
    <w:name w:val="ListLabel 20"/>
    <w:rsid w:val="000B1932"/>
    <w:rPr>
      <w:rFonts w:cs="Times New Roman"/>
    </w:rPr>
  </w:style>
  <w:style w:type="character" w:customStyle="1" w:styleId="ListLabel21">
    <w:name w:val="ListLabel 21"/>
    <w:rsid w:val="000B1932"/>
    <w:rPr>
      <w:rFonts w:cs="Times New Roman"/>
    </w:rPr>
  </w:style>
  <w:style w:type="character" w:customStyle="1" w:styleId="ListLabel22">
    <w:name w:val="ListLabel 22"/>
    <w:rsid w:val="000B1932"/>
    <w:rPr>
      <w:rFonts w:ascii="Times New Roman" w:eastAsia="Times New Roman" w:hAnsi="Times New Roman" w:cs="Times New Roman"/>
      <w:b w:val="0"/>
      <w:bCs w:val="0"/>
    </w:rPr>
  </w:style>
  <w:style w:type="character" w:customStyle="1" w:styleId="ListLabel23">
    <w:name w:val="ListLabel 23"/>
    <w:rsid w:val="000B1932"/>
    <w:rPr>
      <w:rFonts w:cs="Times New Roman"/>
    </w:rPr>
  </w:style>
  <w:style w:type="character" w:customStyle="1" w:styleId="ListLabel24">
    <w:name w:val="ListLabel 24"/>
    <w:rsid w:val="000B1932"/>
    <w:rPr>
      <w:rFonts w:cs="Times New Roman"/>
    </w:rPr>
  </w:style>
  <w:style w:type="character" w:customStyle="1" w:styleId="ListLabel25">
    <w:name w:val="ListLabel 25"/>
    <w:rsid w:val="000B1932"/>
    <w:rPr>
      <w:rFonts w:cs="Times New Roman"/>
    </w:rPr>
  </w:style>
  <w:style w:type="character" w:customStyle="1" w:styleId="ListLabel26">
    <w:name w:val="ListLabel 26"/>
    <w:rsid w:val="000B1932"/>
    <w:rPr>
      <w:rFonts w:cs="Times New Roman"/>
    </w:rPr>
  </w:style>
  <w:style w:type="character" w:customStyle="1" w:styleId="ListLabel27">
    <w:name w:val="ListLabel 27"/>
    <w:rsid w:val="000B1932"/>
    <w:rPr>
      <w:rFonts w:cs="Times New Roman"/>
    </w:rPr>
  </w:style>
  <w:style w:type="character" w:customStyle="1" w:styleId="ListLabel28">
    <w:name w:val="ListLabel 28"/>
    <w:rsid w:val="000B1932"/>
    <w:rPr>
      <w:rFonts w:cs="Times New Roman"/>
      <w:b w:val="0"/>
      <w:bCs w:val="0"/>
    </w:rPr>
  </w:style>
  <w:style w:type="character" w:customStyle="1" w:styleId="ListLabel29">
    <w:name w:val="ListLabel 29"/>
    <w:rsid w:val="000B1932"/>
    <w:rPr>
      <w:rFonts w:cs="Times New Roman"/>
    </w:rPr>
  </w:style>
  <w:style w:type="character" w:customStyle="1" w:styleId="ListLabel30">
    <w:name w:val="ListLabel 30"/>
    <w:rsid w:val="000B1932"/>
    <w:rPr>
      <w:rFonts w:cs="Times New Roman"/>
    </w:rPr>
  </w:style>
  <w:style w:type="character" w:customStyle="1" w:styleId="ListLabel31">
    <w:name w:val="ListLabel 31"/>
    <w:rsid w:val="000B1932"/>
    <w:rPr>
      <w:rFonts w:cs="Times New Roman"/>
    </w:rPr>
  </w:style>
  <w:style w:type="character" w:customStyle="1" w:styleId="ListLabel32">
    <w:name w:val="ListLabel 32"/>
    <w:rsid w:val="000B1932"/>
    <w:rPr>
      <w:rFonts w:cs="Times New Roman"/>
    </w:rPr>
  </w:style>
  <w:style w:type="character" w:customStyle="1" w:styleId="ListLabel33">
    <w:name w:val="ListLabel 33"/>
    <w:rsid w:val="000B1932"/>
    <w:rPr>
      <w:rFonts w:cs="Times New Roman"/>
    </w:rPr>
  </w:style>
  <w:style w:type="character" w:customStyle="1" w:styleId="ListLabel34">
    <w:name w:val="ListLabel 34"/>
    <w:rsid w:val="000B1932"/>
    <w:rPr>
      <w:rFonts w:cs="Times New Roman"/>
    </w:rPr>
  </w:style>
  <w:style w:type="character" w:customStyle="1" w:styleId="ListLabel35">
    <w:name w:val="ListLabel 35"/>
    <w:rsid w:val="000B1932"/>
    <w:rPr>
      <w:rFonts w:cs="Times New Roman"/>
    </w:rPr>
  </w:style>
  <w:style w:type="character" w:customStyle="1" w:styleId="ListLabel36">
    <w:name w:val="ListLabel 36"/>
    <w:rsid w:val="000B1932"/>
    <w:rPr>
      <w:rFonts w:cs="Times New Roman"/>
    </w:rPr>
  </w:style>
  <w:style w:type="character" w:customStyle="1" w:styleId="ListLabel37">
    <w:name w:val="ListLabel 37"/>
    <w:rsid w:val="000B1932"/>
    <w:rPr>
      <w:rFonts w:cs="Times New Roman"/>
    </w:rPr>
  </w:style>
  <w:style w:type="character" w:customStyle="1" w:styleId="ListLabel38">
    <w:name w:val="ListLabel 38"/>
    <w:rsid w:val="000B1932"/>
    <w:rPr>
      <w:rFonts w:cs="Times New Roman"/>
    </w:rPr>
  </w:style>
  <w:style w:type="character" w:customStyle="1" w:styleId="ListLabel39">
    <w:name w:val="ListLabel 39"/>
    <w:rsid w:val="000B1932"/>
    <w:rPr>
      <w:rFonts w:cs="Times New Roman"/>
    </w:rPr>
  </w:style>
  <w:style w:type="character" w:customStyle="1" w:styleId="ListLabel40">
    <w:name w:val="ListLabel 40"/>
    <w:rsid w:val="000B1932"/>
    <w:rPr>
      <w:rFonts w:cs="Times New Roman"/>
    </w:rPr>
  </w:style>
  <w:style w:type="character" w:customStyle="1" w:styleId="ListLabel41">
    <w:name w:val="ListLabel 41"/>
    <w:rsid w:val="000B1932"/>
    <w:rPr>
      <w:rFonts w:cs="Times New Roman"/>
    </w:rPr>
  </w:style>
  <w:style w:type="character" w:customStyle="1" w:styleId="ListLabel42">
    <w:name w:val="ListLabel 42"/>
    <w:rsid w:val="000B1932"/>
    <w:rPr>
      <w:rFonts w:cs="Times New Roman"/>
    </w:rPr>
  </w:style>
  <w:style w:type="character" w:customStyle="1" w:styleId="ListLabel43">
    <w:name w:val="ListLabel 43"/>
    <w:rsid w:val="000B1932"/>
    <w:rPr>
      <w:rFonts w:cs="Times New Roman"/>
    </w:rPr>
  </w:style>
  <w:style w:type="character" w:customStyle="1" w:styleId="ListLabel44">
    <w:name w:val="ListLabel 44"/>
    <w:rsid w:val="000B1932"/>
    <w:rPr>
      <w:rFonts w:cs="Times New Roman"/>
    </w:rPr>
  </w:style>
  <w:style w:type="character" w:customStyle="1" w:styleId="ListLabel45">
    <w:name w:val="ListLabel 45"/>
    <w:rsid w:val="000B1932"/>
    <w:rPr>
      <w:rFonts w:cs="Times New Roman"/>
    </w:rPr>
  </w:style>
  <w:style w:type="character" w:customStyle="1" w:styleId="ListLabel46">
    <w:name w:val="ListLabel 46"/>
    <w:rsid w:val="000B1932"/>
    <w:rPr>
      <w:rFonts w:cs="Times New Roman"/>
    </w:rPr>
  </w:style>
  <w:style w:type="character" w:customStyle="1" w:styleId="ListLabel47">
    <w:name w:val="ListLabel 47"/>
    <w:rsid w:val="000B1932"/>
    <w:rPr>
      <w:rFonts w:cs="Times New Roman"/>
    </w:rPr>
  </w:style>
  <w:style w:type="character" w:customStyle="1" w:styleId="ListLabel48">
    <w:name w:val="ListLabel 48"/>
    <w:rsid w:val="000B1932"/>
    <w:rPr>
      <w:rFonts w:cs="Times New Roman"/>
    </w:rPr>
  </w:style>
  <w:style w:type="character" w:customStyle="1" w:styleId="ListLabel49">
    <w:name w:val="ListLabel 49"/>
    <w:rsid w:val="000B1932"/>
    <w:rPr>
      <w:rFonts w:cs="Times New Roman"/>
    </w:rPr>
  </w:style>
  <w:style w:type="character" w:customStyle="1" w:styleId="ListLabel50">
    <w:name w:val="ListLabel 50"/>
    <w:rsid w:val="000B1932"/>
    <w:rPr>
      <w:rFonts w:cs="Times New Roman"/>
    </w:rPr>
  </w:style>
  <w:style w:type="character" w:customStyle="1" w:styleId="ListLabel51">
    <w:name w:val="ListLabel 51"/>
    <w:rsid w:val="000B1932"/>
    <w:rPr>
      <w:rFonts w:cs="Times New Roman"/>
    </w:rPr>
  </w:style>
  <w:style w:type="character" w:customStyle="1" w:styleId="ListLabel52">
    <w:name w:val="ListLabel 52"/>
    <w:rsid w:val="000B1932"/>
    <w:rPr>
      <w:rFonts w:cs="Times New Roman"/>
    </w:rPr>
  </w:style>
  <w:style w:type="character" w:customStyle="1" w:styleId="ListLabel53">
    <w:name w:val="ListLabel 53"/>
    <w:rsid w:val="000B1932"/>
    <w:rPr>
      <w:rFonts w:cs="Times New Roman"/>
    </w:rPr>
  </w:style>
  <w:style w:type="character" w:customStyle="1" w:styleId="ListLabel54">
    <w:name w:val="ListLabel 54"/>
    <w:rsid w:val="000B1932"/>
    <w:rPr>
      <w:rFonts w:cs="Times New Roman"/>
    </w:rPr>
  </w:style>
  <w:style w:type="character" w:customStyle="1" w:styleId="ListLabel55">
    <w:name w:val="ListLabel 55"/>
    <w:rsid w:val="000B1932"/>
    <w:rPr>
      <w:rFonts w:cs="Times New Roman"/>
    </w:rPr>
  </w:style>
  <w:style w:type="character" w:customStyle="1" w:styleId="ListLabel56">
    <w:name w:val="ListLabel 56"/>
    <w:rsid w:val="000B1932"/>
    <w:rPr>
      <w:rFonts w:cs="Times New Roman"/>
    </w:rPr>
  </w:style>
  <w:style w:type="character" w:customStyle="1" w:styleId="ListLabel57">
    <w:name w:val="ListLabel 57"/>
    <w:rsid w:val="000B1932"/>
    <w:rPr>
      <w:rFonts w:cs="Times New Roman"/>
    </w:rPr>
  </w:style>
  <w:style w:type="character" w:customStyle="1" w:styleId="ListLabel58">
    <w:name w:val="ListLabel 58"/>
    <w:rsid w:val="000B1932"/>
    <w:rPr>
      <w:rFonts w:cs="Times New Roman"/>
    </w:rPr>
  </w:style>
  <w:style w:type="character" w:customStyle="1" w:styleId="ListLabel59">
    <w:name w:val="ListLabel 59"/>
    <w:rsid w:val="000B1932"/>
    <w:rPr>
      <w:rFonts w:cs="Times New Roman"/>
    </w:rPr>
  </w:style>
  <w:style w:type="character" w:customStyle="1" w:styleId="ListLabel60">
    <w:name w:val="ListLabel 60"/>
    <w:rsid w:val="000B1932"/>
    <w:rPr>
      <w:rFonts w:cs="Times New Roman"/>
    </w:rPr>
  </w:style>
  <w:style w:type="character" w:customStyle="1" w:styleId="ListLabel61">
    <w:name w:val="ListLabel 61"/>
    <w:rsid w:val="000B1932"/>
    <w:rPr>
      <w:rFonts w:cs="Times New Roman"/>
    </w:rPr>
  </w:style>
  <w:style w:type="character" w:customStyle="1" w:styleId="ListLabel62">
    <w:name w:val="ListLabel 62"/>
    <w:rsid w:val="000B1932"/>
    <w:rPr>
      <w:rFonts w:cs="Times New Roman"/>
    </w:rPr>
  </w:style>
  <w:style w:type="character" w:customStyle="1" w:styleId="ListLabel63">
    <w:name w:val="ListLabel 63"/>
    <w:rsid w:val="000B1932"/>
    <w:rPr>
      <w:rFonts w:cs="Times New Roman"/>
    </w:rPr>
  </w:style>
  <w:style w:type="character" w:customStyle="1" w:styleId="ListLabel64">
    <w:name w:val="ListLabel 64"/>
    <w:rsid w:val="000B1932"/>
    <w:rPr>
      <w:rFonts w:cs="Times New Roman"/>
    </w:rPr>
  </w:style>
  <w:style w:type="character" w:customStyle="1" w:styleId="ListLabel65">
    <w:name w:val="ListLabel 65"/>
    <w:rsid w:val="000B1932"/>
    <w:rPr>
      <w:rFonts w:cs="Times New Roman"/>
    </w:rPr>
  </w:style>
  <w:style w:type="character" w:customStyle="1" w:styleId="ListLabel66">
    <w:name w:val="ListLabel 66"/>
    <w:rsid w:val="000B1932"/>
    <w:rPr>
      <w:rFonts w:ascii="Comic Sans MS" w:eastAsia="Times New Roman" w:hAnsi="Comic Sans MS" w:cs="Times New Roman"/>
    </w:rPr>
  </w:style>
  <w:style w:type="character" w:customStyle="1" w:styleId="ListLabel67">
    <w:name w:val="ListLabel 67"/>
    <w:rsid w:val="000B1932"/>
    <w:rPr>
      <w:rFonts w:cs="Times New Roman"/>
    </w:rPr>
  </w:style>
  <w:style w:type="character" w:customStyle="1" w:styleId="ListLabel68">
    <w:name w:val="ListLabel 68"/>
    <w:rsid w:val="000B1932"/>
    <w:rPr>
      <w:rFonts w:cs="Times New Roman"/>
    </w:rPr>
  </w:style>
  <w:style w:type="character" w:customStyle="1" w:styleId="ListLabel69">
    <w:name w:val="ListLabel 69"/>
    <w:rsid w:val="000B1932"/>
    <w:rPr>
      <w:rFonts w:cs="Times New Roman"/>
    </w:rPr>
  </w:style>
  <w:style w:type="character" w:customStyle="1" w:styleId="ListLabel70">
    <w:name w:val="ListLabel 70"/>
    <w:rsid w:val="000B1932"/>
    <w:rPr>
      <w:rFonts w:cs="Times New Roman"/>
    </w:rPr>
  </w:style>
  <w:style w:type="character" w:customStyle="1" w:styleId="ListLabel71">
    <w:name w:val="ListLabel 71"/>
    <w:rsid w:val="000B1932"/>
    <w:rPr>
      <w:rFonts w:cs="Times New Roman"/>
    </w:rPr>
  </w:style>
  <w:style w:type="character" w:customStyle="1" w:styleId="ListLabel72">
    <w:name w:val="ListLabel 72"/>
    <w:rsid w:val="000B1932"/>
    <w:rPr>
      <w:rFonts w:cs="Times New Roman"/>
    </w:rPr>
  </w:style>
  <w:style w:type="character" w:customStyle="1" w:styleId="ListLabel73">
    <w:name w:val="ListLabel 73"/>
    <w:rsid w:val="000B1932"/>
    <w:rPr>
      <w:rFonts w:cs="Times New Roman"/>
    </w:rPr>
  </w:style>
  <w:style w:type="character" w:customStyle="1" w:styleId="ListLabel74">
    <w:name w:val="ListLabel 74"/>
    <w:rsid w:val="000B1932"/>
    <w:rPr>
      <w:rFonts w:cs="Times New Roman"/>
    </w:rPr>
  </w:style>
  <w:style w:type="character" w:customStyle="1" w:styleId="ListLabel75">
    <w:name w:val="ListLabel 75"/>
    <w:rsid w:val="000B1932"/>
    <w:rPr>
      <w:rFonts w:cs="Times New Roman"/>
    </w:rPr>
  </w:style>
  <w:style w:type="character" w:customStyle="1" w:styleId="ListLabel76">
    <w:name w:val="ListLabel 76"/>
    <w:rsid w:val="000B1932"/>
    <w:rPr>
      <w:rFonts w:cs="Times New Roman"/>
    </w:rPr>
  </w:style>
  <w:style w:type="character" w:customStyle="1" w:styleId="ListLabel77">
    <w:name w:val="ListLabel 77"/>
    <w:rsid w:val="000B1932"/>
    <w:rPr>
      <w:rFonts w:cs="Times New Roman"/>
    </w:rPr>
  </w:style>
  <w:style w:type="character" w:customStyle="1" w:styleId="ListLabel78">
    <w:name w:val="ListLabel 78"/>
    <w:rsid w:val="000B1932"/>
    <w:rPr>
      <w:rFonts w:cs="Times New Roman"/>
    </w:rPr>
  </w:style>
  <w:style w:type="character" w:customStyle="1" w:styleId="ListLabel79">
    <w:name w:val="ListLabel 79"/>
    <w:rsid w:val="000B1932"/>
    <w:rPr>
      <w:rFonts w:cs="Times New Roman"/>
    </w:rPr>
  </w:style>
  <w:style w:type="character" w:customStyle="1" w:styleId="ListLabel80">
    <w:name w:val="ListLabel 80"/>
    <w:rsid w:val="000B1932"/>
    <w:rPr>
      <w:rFonts w:cs="Times New Roman"/>
    </w:rPr>
  </w:style>
  <w:style w:type="character" w:customStyle="1" w:styleId="ListLabel81">
    <w:name w:val="ListLabel 81"/>
    <w:rsid w:val="000B1932"/>
    <w:rPr>
      <w:rFonts w:cs="Times New Roman"/>
    </w:rPr>
  </w:style>
  <w:style w:type="character" w:customStyle="1" w:styleId="ListLabel82">
    <w:name w:val="ListLabel 82"/>
    <w:rsid w:val="000B1932"/>
    <w:rPr>
      <w:rFonts w:cs="Times New Roman"/>
    </w:rPr>
  </w:style>
  <w:style w:type="character" w:customStyle="1" w:styleId="ListLabel83">
    <w:name w:val="ListLabel 83"/>
    <w:rsid w:val="000B1932"/>
    <w:rPr>
      <w:rFonts w:cs="Times New Roman"/>
    </w:rPr>
  </w:style>
  <w:style w:type="character" w:customStyle="1" w:styleId="ListLabel84">
    <w:name w:val="ListLabel 84"/>
    <w:rsid w:val="000B1932"/>
    <w:rPr>
      <w:rFonts w:cs="Times New Roman"/>
    </w:rPr>
  </w:style>
  <w:style w:type="character" w:customStyle="1" w:styleId="ListLabel85">
    <w:name w:val="ListLabel 85"/>
    <w:rsid w:val="000B1932"/>
    <w:rPr>
      <w:rFonts w:cs="Times New Roman"/>
    </w:rPr>
  </w:style>
  <w:style w:type="character" w:customStyle="1" w:styleId="ListLabel86">
    <w:name w:val="ListLabel 86"/>
    <w:rsid w:val="000B1932"/>
    <w:rPr>
      <w:rFonts w:cs="Times New Roman"/>
    </w:rPr>
  </w:style>
  <w:style w:type="character" w:customStyle="1" w:styleId="ListLabel87">
    <w:name w:val="ListLabel 87"/>
    <w:rsid w:val="000B1932"/>
    <w:rPr>
      <w:rFonts w:cs="Times New Roman"/>
    </w:rPr>
  </w:style>
  <w:style w:type="character" w:customStyle="1" w:styleId="ListLabel88">
    <w:name w:val="ListLabel 88"/>
    <w:rsid w:val="000B1932"/>
    <w:rPr>
      <w:rFonts w:cs="Times New Roman"/>
    </w:rPr>
  </w:style>
  <w:style w:type="character" w:customStyle="1" w:styleId="ListLabel89">
    <w:name w:val="ListLabel 89"/>
    <w:rsid w:val="000B1932"/>
    <w:rPr>
      <w:rFonts w:cs="Times New Roman"/>
    </w:rPr>
  </w:style>
  <w:style w:type="character" w:customStyle="1" w:styleId="ListLabel90">
    <w:name w:val="ListLabel 90"/>
    <w:rsid w:val="000B1932"/>
    <w:rPr>
      <w:rFonts w:cs="Times New Roman"/>
    </w:rPr>
  </w:style>
  <w:style w:type="character" w:customStyle="1" w:styleId="ListLabel91">
    <w:name w:val="ListLabel 91"/>
    <w:rsid w:val="000B1932"/>
    <w:rPr>
      <w:rFonts w:cs="Times New Roman"/>
    </w:rPr>
  </w:style>
  <w:style w:type="character" w:customStyle="1" w:styleId="ListLabel92">
    <w:name w:val="ListLabel 92"/>
    <w:rsid w:val="000B1932"/>
    <w:rPr>
      <w:rFonts w:cs="Times New Roman"/>
    </w:rPr>
  </w:style>
  <w:style w:type="character" w:customStyle="1" w:styleId="ListLabel93">
    <w:name w:val="ListLabel 93"/>
    <w:rsid w:val="000B1932"/>
    <w:rPr>
      <w:rFonts w:cs="Times New Roman"/>
    </w:rPr>
  </w:style>
  <w:style w:type="character" w:customStyle="1" w:styleId="ListLabel94">
    <w:name w:val="ListLabel 94"/>
    <w:rsid w:val="000B1932"/>
    <w:rPr>
      <w:rFonts w:cs="Times New Roman"/>
    </w:rPr>
  </w:style>
  <w:style w:type="character" w:customStyle="1" w:styleId="ListLabel95">
    <w:name w:val="ListLabel 95"/>
    <w:rsid w:val="000B1932"/>
    <w:rPr>
      <w:rFonts w:cs="Times New Roman"/>
    </w:rPr>
  </w:style>
  <w:style w:type="character" w:customStyle="1" w:styleId="ListLabel96">
    <w:name w:val="ListLabel 96"/>
    <w:rsid w:val="000B1932"/>
    <w:rPr>
      <w:rFonts w:cs="Times New Roman"/>
    </w:rPr>
  </w:style>
  <w:style w:type="character" w:customStyle="1" w:styleId="ListLabel97">
    <w:name w:val="ListLabel 97"/>
    <w:rsid w:val="000B1932"/>
    <w:rPr>
      <w:rFonts w:cs="Times New Roman"/>
    </w:rPr>
  </w:style>
  <w:style w:type="character" w:customStyle="1" w:styleId="ListLabel98">
    <w:name w:val="ListLabel 98"/>
    <w:rsid w:val="000B1932"/>
    <w:rPr>
      <w:rFonts w:cs="Times New Roman"/>
    </w:rPr>
  </w:style>
  <w:style w:type="character" w:customStyle="1" w:styleId="ListLabel99">
    <w:name w:val="ListLabel 99"/>
    <w:rsid w:val="000B1932"/>
    <w:rPr>
      <w:rFonts w:cs="Times New Roman"/>
    </w:rPr>
  </w:style>
  <w:style w:type="character" w:customStyle="1" w:styleId="ListLabel100">
    <w:name w:val="ListLabel 100"/>
    <w:rsid w:val="000B1932"/>
    <w:rPr>
      <w:rFonts w:cs="Times New Roman"/>
    </w:rPr>
  </w:style>
  <w:style w:type="character" w:customStyle="1" w:styleId="ListLabel101">
    <w:name w:val="ListLabel 101"/>
    <w:rsid w:val="000B1932"/>
    <w:rPr>
      <w:rFonts w:cs="Times New Roman"/>
    </w:rPr>
  </w:style>
  <w:style w:type="character" w:customStyle="1" w:styleId="ListLabel102">
    <w:name w:val="ListLabel 102"/>
    <w:rsid w:val="000B1932"/>
    <w:rPr>
      <w:rFonts w:ascii="Comic Sans MS" w:eastAsia="Times New Roman" w:hAnsi="Comic Sans MS" w:cs="Times New Roman"/>
    </w:rPr>
  </w:style>
  <w:style w:type="character" w:customStyle="1" w:styleId="ListLabel103">
    <w:name w:val="ListLabel 103"/>
    <w:rsid w:val="000B1932"/>
    <w:rPr>
      <w:rFonts w:cs="Times New Roman"/>
    </w:rPr>
  </w:style>
  <w:style w:type="character" w:customStyle="1" w:styleId="ListLabel104">
    <w:name w:val="ListLabel 104"/>
    <w:rsid w:val="000B1932"/>
    <w:rPr>
      <w:rFonts w:cs="Times New Roman"/>
    </w:rPr>
  </w:style>
  <w:style w:type="character" w:customStyle="1" w:styleId="ListLabel105">
    <w:name w:val="ListLabel 105"/>
    <w:rsid w:val="000B1932"/>
    <w:rPr>
      <w:rFonts w:cs="Times New Roman"/>
    </w:rPr>
  </w:style>
  <w:style w:type="character" w:customStyle="1" w:styleId="ListLabel106">
    <w:name w:val="ListLabel 106"/>
    <w:rsid w:val="000B1932"/>
    <w:rPr>
      <w:rFonts w:cs="Times New Roman"/>
    </w:rPr>
  </w:style>
  <w:style w:type="character" w:customStyle="1" w:styleId="ListLabel107">
    <w:name w:val="ListLabel 107"/>
    <w:rsid w:val="000B1932"/>
    <w:rPr>
      <w:rFonts w:cs="Times New Roman"/>
    </w:rPr>
  </w:style>
  <w:style w:type="character" w:customStyle="1" w:styleId="ListLabel108">
    <w:name w:val="ListLabel 108"/>
    <w:rsid w:val="000B1932"/>
    <w:rPr>
      <w:rFonts w:cs="Times New Roman"/>
    </w:rPr>
  </w:style>
  <w:style w:type="character" w:customStyle="1" w:styleId="ListLabel109">
    <w:name w:val="ListLabel 109"/>
    <w:rsid w:val="000B1932"/>
    <w:rPr>
      <w:rFonts w:cs="Times New Roman"/>
    </w:rPr>
  </w:style>
  <w:style w:type="character" w:customStyle="1" w:styleId="ListLabel110">
    <w:name w:val="ListLabel 110"/>
    <w:rsid w:val="000B1932"/>
    <w:rPr>
      <w:rFonts w:cs="Times New Roman"/>
    </w:rPr>
  </w:style>
  <w:style w:type="character" w:customStyle="1" w:styleId="ListLabel111">
    <w:name w:val="ListLabel 111"/>
    <w:rsid w:val="000B1932"/>
    <w:rPr>
      <w:rFonts w:cs="Times New Roman"/>
    </w:rPr>
  </w:style>
  <w:style w:type="character" w:customStyle="1" w:styleId="ListLabel112">
    <w:name w:val="ListLabel 112"/>
    <w:rsid w:val="000B1932"/>
    <w:rPr>
      <w:rFonts w:cs="Times New Roman"/>
    </w:rPr>
  </w:style>
  <w:style w:type="character" w:customStyle="1" w:styleId="ListLabel113">
    <w:name w:val="ListLabel 113"/>
    <w:rsid w:val="000B1932"/>
    <w:rPr>
      <w:rFonts w:cs="Times New Roman"/>
    </w:rPr>
  </w:style>
  <w:style w:type="character" w:customStyle="1" w:styleId="ListLabel114">
    <w:name w:val="ListLabel 114"/>
    <w:rsid w:val="000B1932"/>
    <w:rPr>
      <w:rFonts w:cs="Times New Roman"/>
    </w:rPr>
  </w:style>
  <w:style w:type="character" w:customStyle="1" w:styleId="ListLabel115">
    <w:name w:val="ListLabel 115"/>
    <w:rsid w:val="000B1932"/>
    <w:rPr>
      <w:rFonts w:cs="Times New Roman"/>
    </w:rPr>
  </w:style>
  <w:style w:type="character" w:customStyle="1" w:styleId="ListLabel116">
    <w:name w:val="ListLabel 116"/>
    <w:rsid w:val="000B1932"/>
    <w:rPr>
      <w:rFonts w:cs="Times New Roman"/>
    </w:rPr>
  </w:style>
  <w:style w:type="character" w:customStyle="1" w:styleId="ListLabel117">
    <w:name w:val="ListLabel 117"/>
    <w:rsid w:val="000B1932"/>
    <w:rPr>
      <w:rFonts w:cs="Times New Roman"/>
    </w:rPr>
  </w:style>
  <w:style w:type="character" w:customStyle="1" w:styleId="ListLabel118">
    <w:name w:val="ListLabel 118"/>
    <w:rsid w:val="000B1932"/>
    <w:rPr>
      <w:rFonts w:cs="Times New Roman"/>
    </w:rPr>
  </w:style>
  <w:style w:type="character" w:customStyle="1" w:styleId="ListLabel119">
    <w:name w:val="ListLabel 119"/>
    <w:rsid w:val="000B1932"/>
    <w:rPr>
      <w:rFonts w:cs="Times New Roman"/>
    </w:rPr>
  </w:style>
  <w:style w:type="character" w:customStyle="1" w:styleId="ListLabel120">
    <w:name w:val="ListLabel 120"/>
    <w:rsid w:val="000B1932"/>
    <w:rPr>
      <w:rFonts w:cs="Times New Roman"/>
    </w:rPr>
  </w:style>
  <w:style w:type="character" w:customStyle="1" w:styleId="ListLabel121">
    <w:name w:val="ListLabel 121"/>
    <w:rsid w:val="000B1932"/>
    <w:rPr>
      <w:rFonts w:cs="Times New Roman"/>
    </w:rPr>
  </w:style>
  <w:style w:type="character" w:customStyle="1" w:styleId="ListLabel122">
    <w:name w:val="ListLabel 122"/>
    <w:rsid w:val="000B1932"/>
    <w:rPr>
      <w:rFonts w:cs="Times New Roman"/>
    </w:rPr>
  </w:style>
  <w:style w:type="character" w:customStyle="1" w:styleId="ListLabel123">
    <w:name w:val="ListLabel 123"/>
    <w:rsid w:val="000B1932"/>
    <w:rPr>
      <w:rFonts w:cs="Times New Roman"/>
    </w:rPr>
  </w:style>
  <w:style w:type="character" w:customStyle="1" w:styleId="ListLabel124">
    <w:name w:val="ListLabel 124"/>
    <w:rsid w:val="000B1932"/>
    <w:rPr>
      <w:rFonts w:cs="Times New Roman"/>
    </w:rPr>
  </w:style>
  <w:style w:type="character" w:customStyle="1" w:styleId="ListLabel125">
    <w:name w:val="ListLabel 125"/>
    <w:rsid w:val="000B1932"/>
    <w:rPr>
      <w:rFonts w:cs="Times New Roman"/>
    </w:rPr>
  </w:style>
  <w:style w:type="character" w:customStyle="1" w:styleId="ListLabel126">
    <w:name w:val="ListLabel 126"/>
    <w:rsid w:val="000B1932"/>
    <w:rPr>
      <w:rFonts w:cs="Times New Roman"/>
    </w:rPr>
  </w:style>
  <w:style w:type="character" w:customStyle="1" w:styleId="ListLabel127">
    <w:name w:val="ListLabel 127"/>
    <w:rsid w:val="000B1932"/>
    <w:rPr>
      <w:rFonts w:cs="Times New Roman"/>
    </w:rPr>
  </w:style>
  <w:style w:type="character" w:customStyle="1" w:styleId="ListLabel128">
    <w:name w:val="ListLabel 128"/>
    <w:rsid w:val="000B1932"/>
    <w:rPr>
      <w:rFonts w:cs="Times New Roman"/>
    </w:rPr>
  </w:style>
  <w:style w:type="character" w:customStyle="1" w:styleId="ListLabel129">
    <w:name w:val="ListLabel 129"/>
    <w:rsid w:val="000B1932"/>
    <w:rPr>
      <w:rFonts w:cs="Times New Roman"/>
    </w:rPr>
  </w:style>
  <w:style w:type="character" w:customStyle="1" w:styleId="ListLabel130">
    <w:name w:val="ListLabel 130"/>
    <w:rsid w:val="000B1932"/>
    <w:rPr>
      <w:rFonts w:cs="Times New Roman"/>
    </w:rPr>
  </w:style>
  <w:style w:type="character" w:customStyle="1" w:styleId="ListLabel131">
    <w:name w:val="ListLabel 131"/>
    <w:rsid w:val="000B1932"/>
    <w:rPr>
      <w:rFonts w:cs="Times New Roman"/>
    </w:rPr>
  </w:style>
  <w:style w:type="character" w:customStyle="1" w:styleId="ListLabel132">
    <w:name w:val="ListLabel 132"/>
    <w:rsid w:val="000B1932"/>
    <w:rPr>
      <w:rFonts w:cs="Times New Roman"/>
    </w:rPr>
  </w:style>
  <w:style w:type="character" w:customStyle="1" w:styleId="ListLabel133">
    <w:name w:val="ListLabel 133"/>
    <w:rsid w:val="000B1932"/>
    <w:rPr>
      <w:rFonts w:cs="Times New Roman"/>
    </w:rPr>
  </w:style>
  <w:style w:type="character" w:customStyle="1" w:styleId="ListLabel134">
    <w:name w:val="ListLabel 134"/>
    <w:rsid w:val="000B1932"/>
    <w:rPr>
      <w:rFonts w:cs="Times New Roman"/>
    </w:rPr>
  </w:style>
  <w:style w:type="character" w:customStyle="1" w:styleId="ListLabel135">
    <w:name w:val="ListLabel 135"/>
    <w:rsid w:val="000B1932"/>
    <w:rPr>
      <w:rFonts w:cs="Times New Roman"/>
    </w:rPr>
  </w:style>
  <w:style w:type="character" w:customStyle="1" w:styleId="ListLabel136">
    <w:name w:val="ListLabel 136"/>
    <w:rsid w:val="000B1932"/>
    <w:rPr>
      <w:rFonts w:cs="Times New Roman"/>
    </w:rPr>
  </w:style>
  <w:style w:type="character" w:customStyle="1" w:styleId="ListLabel137">
    <w:name w:val="ListLabel 137"/>
    <w:rsid w:val="000B1932"/>
    <w:rPr>
      <w:rFonts w:cs="Times New Roman"/>
    </w:rPr>
  </w:style>
  <w:style w:type="character" w:customStyle="1" w:styleId="ListLabel138">
    <w:name w:val="ListLabel 138"/>
    <w:rsid w:val="000B1932"/>
    <w:rPr>
      <w:rFonts w:cs="Times New Roman"/>
    </w:rPr>
  </w:style>
  <w:style w:type="character" w:customStyle="1" w:styleId="ListLabel139">
    <w:name w:val="ListLabel 139"/>
    <w:rsid w:val="000B1932"/>
    <w:rPr>
      <w:rFonts w:cs="Times New Roman"/>
    </w:rPr>
  </w:style>
  <w:style w:type="character" w:customStyle="1" w:styleId="ListLabel140">
    <w:name w:val="ListLabel 140"/>
    <w:rsid w:val="000B1932"/>
    <w:rPr>
      <w:rFonts w:cs="Times New Roman"/>
    </w:rPr>
  </w:style>
  <w:style w:type="character" w:customStyle="1" w:styleId="ListLabel141">
    <w:name w:val="ListLabel 141"/>
    <w:rsid w:val="000B1932"/>
    <w:rPr>
      <w:rFonts w:cs="Times New Roman"/>
    </w:rPr>
  </w:style>
  <w:style w:type="character" w:customStyle="1" w:styleId="ListLabel142">
    <w:name w:val="ListLabel 142"/>
    <w:rsid w:val="000B1932"/>
    <w:rPr>
      <w:rFonts w:cs="Times New Roman"/>
    </w:rPr>
  </w:style>
  <w:style w:type="character" w:customStyle="1" w:styleId="ListLabel143">
    <w:name w:val="ListLabel 143"/>
    <w:rsid w:val="000B1932"/>
    <w:rPr>
      <w:rFonts w:cs="Times New Roman"/>
    </w:rPr>
  </w:style>
  <w:style w:type="character" w:customStyle="1" w:styleId="ListLabel144">
    <w:name w:val="ListLabel 144"/>
    <w:rsid w:val="000B1932"/>
    <w:rPr>
      <w:rFonts w:cs="Times New Roman"/>
    </w:rPr>
  </w:style>
  <w:style w:type="character" w:customStyle="1" w:styleId="ListLabel145">
    <w:name w:val="ListLabel 145"/>
    <w:rsid w:val="000B1932"/>
    <w:rPr>
      <w:rFonts w:cs="Times New Roman"/>
    </w:rPr>
  </w:style>
  <w:style w:type="character" w:customStyle="1" w:styleId="ListLabel146">
    <w:name w:val="ListLabel 146"/>
    <w:rsid w:val="000B1932"/>
    <w:rPr>
      <w:rFonts w:cs="Times New Roman"/>
    </w:rPr>
  </w:style>
  <w:style w:type="character" w:customStyle="1" w:styleId="ListLabel147">
    <w:name w:val="ListLabel 147"/>
    <w:rsid w:val="000B1932"/>
    <w:rPr>
      <w:rFonts w:cs="Times New Roman"/>
    </w:rPr>
  </w:style>
  <w:style w:type="character" w:customStyle="1" w:styleId="ListLabel148">
    <w:name w:val="ListLabel 148"/>
    <w:rsid w:val="000B1932"/>
    <w:rPr>
      <w:rFonts w:cs="Times New Roman"/>
    </w:rPr>
  </w:style>
  <w:style w:type="character" w:customStyle="1" w:styleId="ListLabel149">
    <w:name w:val="ListLabel 149"/>
    <w:rsid w:val="000B1932"/>
    <w:rPr>
      <w:rFonts w:cs="Times New Roman"/>
    </w:rPr>
  </w:style>
  <w:style w:type="character" w:customStyle="1" w:styleId="ListLabel150">
    <w:name w:val="ListLabel 150"/>
    <w:rsid w:val="000B1932"/>
    <w:rPr>
      <w:rFonts w:cs="Times New Roman"/>
    </w:rPr>
  </w:style>
  <w:style w:type="character" w:customStyle="1" w:styleId="ListLabel151">
    <w:name w:val="ListLabel 151"/>
    <w:rsid w:val="000B1932"/>
    <w:rPr>
      <w:rFonts w:cs="Times New Roman"/>
    </w:rPr>
  </w:style>
  <w:style w:type="character" w:customStyle="1" w:styleId="ListLabel152">
    <w:name w:val="ListLabel 152"/>
    <w:rsid w:val="000B1932"/>
    <w:rPr>
      <w:rFonts w:cs="Times New Roman"/>
    </w:rPr>
  </w:style>
  <w:style w:type="character" w:customStyle="1" w:styleId="ListLabel153">
    <w:name w:val="ListLabel 153"/>
    <w:rsid w:val="000B1932"/>
    <w:rPr>
      <w:rFonts w:cs="Times New Roman"/>
    </w:rPr>
  </w:style>
  <w:style w:type="character" w:customStyle="1" w:styleId="ListLabel154">
    <w:name w:val="ListLabel 154"/>
    <w:rsid w:val="000B1932"/>
    <w:rPr>
      <w:rFonts w:cs="Times New Roman"/>
    </w:rPr>
  </w:style>
  <w:style w:type="character" w:customStyle="1" w:styleId="ListLabel155">
    <w:name w:val="ListLabel 155"/>
    <w:rsid w:val="000B1932"/>
    <w:rPr>
      <w:rFonts w:cs="Times New Roman"/>
    </w:rPr>
  </w:style>
  <w:style w:type="character" w:customStyle="1" w:styleId="ListLabel156">
    <w:name w:val="ListLabel 156"/>
    <w:rsid w:val="000B1932"/>
    <w:rPr>
      <w:rFonts w:cs="Times New Roman"/>
    </w:rPr>
  </w:style>
  <w:style w:type="character" w:customStyle="1" w:styleId="ListLabel157">
    <w:name w:val="ListLabel 157"/>
    <w:rsid w:val="000B1932"/>
    <w:rPr>
      <w:rFonts w:cs="Times New Roman"/>
    </w:rPr>
  </w:style>
  <w:style w:type="character" w:customStyle="1" w:styleId="ListLabel158">
    <w:name w:val="ListLabel 158"/>
    <w:rsid w:val="000B1932"/>
    <w:rPr>
      <w:rFonts w:cs="Times New Roman"/>
    </w:rPr>
  </w:style>
  <w:style w:type="character" w:customStyle="1" w:styleId="ListLabel159">
    <w:name w:val="ListLabel 159"/>
    <w:rsid w:val="000B1932"/>
    <w:rPr>
      <w:rFonts w:cs="Times New Roman"/>
    </w:rPr>
  </w:style>
  <w:style w:type="character" w:customStyle="1" w:styleId="ListLabel160">
    <w:name w:val="ListLabel 160"/>
    <w:rsid w:val="000B1932"/>
    <w:rPr>
      <w:rFonts w:cs="Times New Roman"/>
    </w:rPr>
  </w:style>
  <w:style w:type="character" w:customStyle="1" w:styleId="ListLabel161">
    <w:name w:val="ListLabel 161"/>
    <w:rsid w:val="000B1932"/>
    <w:rPr>
      <w:rFonts w:cs="Times New Roman"/>
    </w:rPr>
  </w:style>
  <w:style w:type="character" w:customStyle="1" w:styleId="ListLabel162">
    <w:name w:val="ListLabel 162"/>
    <w:rsid w:val="000B1932"/>
    <w:rPr>
      <w:rFonts w:cs="Times New Roman"/>
    </w:rPr>
  </w:style>
  <w:style w:type="character" w:customStyle="1" w:styleId="ListLabel163">
    <w:name w:val="ListLabel 163"/>
    <w:rsid w:val="000B1932"/>
    <w:rPr>
      <w:rFonts w:cs="Times New Roman"/>
    </w:rPr>
  </w:style>
  <w:style w:type="character" w:customStyle="1" w:styleId="ListLabel164">
    <w:name w:val="ListLabel 164"/>
    <w:rsid w:val="000B1932"/>
    <w:rPr>
      <w:rFonts w:cs="Times New Roman"/>
    </w:rPr>
  </w:style>
  <w:style w:type="character" w:customStyle="1" w:styleId="ListLabel165">
    <w:name w:val="ListLabel 165"/>
    <w:rsid w:val="000B1932"/>
    <w:rPr>
      <w:rFonts w:cs="Times New Roman"/>
    </w:rPr>
  </w:style>
  <w:style w:type="character" w:customStyle="1" w:styleId="ListLabel166">
    <w:name w:val="ListLabel 166"/>
    <w:rsid w:val="000B1932"/>
    <w:rPr>
      <w:rFonts w:cs="Times New Roman"/>
    </w:rPr>
  </w:style>
  <w:style w:type="character" w:customStyle="1" w:styleId="ListLabel167">
    <w:name w:val="ListLabel 167"/>
    <w:rsid w:val="000B1932"/>
    <w:rPr>
      <w:rFonts w:cs="Times New Roman"/>
    </w:rPr>
  </w:style>
  <w:style w:type="character" w:customStyle="1" w:styleId="ListLabel168">
    <w:name w:val="ListLabel 168"/>
    <w:rsid w:val="000B1932"/>
    <w:rPr>
      <w:rFonts w:cs="Times New Roman"/>
    </w:rPr>
  </w:style>
  <w:style w:type="character" w:customStyle="1" w:styleId="ListLabel169">
    <w:name w:val="ListLabel 169"/>
    <w:rsid w:val="000B1932"/>
    <w:rPr>
      <w:rFonts w:cs="Times New Roman"/>
    </w:rPr>
  </w:style>
  <w:style w:type="character" w:customStyle="1" w:styleId="ListLabel170">
    <w:name w:val="ListLabel 170"/>
    <w:rsid w:val="000B1932"/>
    <w:rPr>
      <w:rFonts w:cs="Times New Roman"/>
    </w:rPr>
  </w:style>
  <w:style w:type="character" w:customStyle="1" w:styleId="ListLabel171">
    <w:name w:val="ListLabel 171"/>
    <w:rsid w:val="000B1932"/>
    <w:rPr>
      <w:rFonts w:cs="Times New Roman"/>
    </w:rPr>
  </w:style>
  <w:style w:type="character" w:customStyle="1" w:styleId="ListLabel172">
    <w:name w:val="ListLabel 172"/>
    <w:rsid w:val="000B1932"/>
    <w:rPr>
      <w:rFonts w:cs="Times New Roman"/>
    </w:rPr>
  </w:style>
  <w:style w:type="character" w:customStyle="1" w:styleId="ListLabel173">
    <w:name w:val="ListLabel 173"/>
    <w:rsid w:val="000B1932"/>
    <w:rPr>
      <w:rFonts w:cs="Times New Roman"/>
    </w:rPr>
  </w:style>
  <w:style w:type="character" w:customStyle="1" w:styleId="ListLabel174">
    <w:name w:val="ListLabel 174"/>
    <w:rsid w:val="000B1932"/>
    <w:rPr>
      <w:rFonts w:cs="Times New Roman"/>
    </w:rPr>
  </w:style>
  <w:style w:type="character" w:customStyle="1" w:styleId="ListLabel175">
    <w:name w:val="ListLabel 175"/>
    <w:rsid w:val="000B1932"/>
    <w:rPr>
      <w:rFonts w:cs="Times New Roman"/>
    </w:rPr>
  </w:style>
  <w:style w:type="character" w:customStyle="1" w:styleId="ListLabel176">
    <w:name w:val="ListLabel 176"/>
    <w:rsid w:val="000B1932"/>
    <w:rPr>
      <w:rFonts w:cs="Times New Roman"/>
    </w:rPr>
  </w:style>
  <w:style w:type="character" w:customStyle="1" w:styleId="ListLabel177">
    <w:name w:val="ListLabel 177"/>
    <w:rsid w:val="000B1932"/>
    <w:rPr>
      <w:rFonts w:cs="Times New Roman"/>
    </w:rPr>
  </w:style>
  <w:style w:type="character" w:customStyle="1" w:styleId="ListLabel178">
    <w:name w:val="ListLabel 178"/>
    <w:rsid w:val="000B1932"/>
    <w:rPr>
      <w:rFonts w:cs="Times New Roman"/>
    </w:rPr>
  </w:style>
  <w:style w:type="character" w:customStyle="1" w:styleId="ListLabel179">
    <w:name w:val="ListLabel 179"/>
    <w:rsid w:val="000B1932"/>
    <w:rPr>
      <w:rFonts w:cs="Times New Roman"/>
    </w:rPr>
  </w:style>
  <w:style w:type="character" w:customStyle="1" w:styleId="ListLabel180">
    <w:name w:val="ListLabel 180"/>
    <w:rsid w:val="000B1932"/>
    <w:rPr>
      <w:rFonts w:cs="Times New Roman"/>
    </w:rPr>
  </w:style>
  <w:style w:type="character" w:customStyle="1" w:styleId="ListLabel181">
    <w:name w:val="ListLabel 181"/>
    <w:rsid w:val="000B1932"/>
    <w:rPr>
      <w:rFonts w:cs="Times New Roman"/>
    </w:rPr>
  </w:style>
  <w:style w:type="character" w:customStyle="1" w:styleId="ListLabel182">
    <w:name w:val="ListLabel 182"/>
    <w:rsid w:val="000B1932"/>
    <w:rPr>
      <w:rFonts w:cs="Times New Roman"/>
    </w:rPr>
  </w:style>
  <w:style w:type="character" w:customStyle="1" w:styleId="ListLabel183">
    <w:name w:val="ListLabel 183"/>
    <w:rsid w:val="000B1932"/>
    <w:rPr>
      <w:rFonts w:cs="Times New Roman"/>
    </w:rPr>
  </w:style>
  <w:style w:type="character" w:customStyle="1" w:styleId="ListLabel184">
    <w:name w:val="ListLabel 184"/>
    <w:rsid w:val="000B1932"/>
    <w:rPr>
      <w:rFonts w:cs="Times New Roman"/>
    </w:rPr>
  </w:style>
  <w:style w:type="character" w:customStyle="1" w:styleId="ListLabel185">
    <w:name w:val="ListLabel 185"/>
    <w:rsid w:val="000B1932"/>
    <w:rPr>
      <w:rFonts w:cs="Times New Roman"/>
    </w:rPr>
  </w:style>
  <w:style w:type="character" w:customStyle="1" w:styleId="ListLabel186">
    <w:name w:val="ListLabel 186"/>
    <w:rsid w:val="000B1932"/>
    <w:rPr>
      <w:rFonts w:cs="Times New Roman"/>
    </w:rPr>
  </w:style>
  <w:style w:type="character" w:customStyle="1" w:styleId="ListLabel187">
    <w:name w:val="ListLabel 187"/>
    <w:rsid w:val="000B1932"/>
    <w:rPr>
      <w:rFonts w:cs="Times New Roman"/>
    </w:rPr>
  </w:style>
  <w:style w:type="character" w:customStyle="1" w:styleId="ListLabel188">
    <w:name w:val="ListLabel 188"/>
    <w:rsid w:val="000B1932"/>
    <w:rPr>
      <w:rFonts w:cs="Times New Roman"/>
    </w:rPr>
  </w:style>
  <w:style w:type="character" w:customStyle="1" w:styleId="ListLabel189">
    <w:name w:val="ListLabel 189"/>
    <w:rsid w:val="000B1932"/>
    <w:rPr>
      <w:rFonts w:cs="Times New Roman"/>
    </w:rPr>
  </w:style>
  <w:style w:type="character" w:customStyle="1" w:styleId="ListLabel190">
    <w:name w:val="ListLabel 190"/>
    <w:rsid w:val="000B1932"/>
    <w:rPr>
      <w:rFonts w:cs="Times New Roman"/>
    </w:rPr>
  </w:style>
  <w:style w:type="character" w:customStyle="1" w:styleId="ListLabel191">
    <w:name w:val="ListLabel 191"/>
    <w:rsid w:val="000B1932"/>
    <w:rPr>
      <w:rFonts w:cs="Times New Roman"/>
    </w:rPr>
  </w:style>
  <w:style w:type="character" w:customStyle="1" w:styleId="ListLabel192">
    <w:name w:val="ListLabel 192"/>
    <w:rsid w:val="000B1932"/>
    <w:rPr>
      <w:rFonts w:cs="Times New Roman"/>
    </w:rPr>
  </w:style>
  <w:style w:type="character" w:customStyle="1" w:styleId="ListLabel193">
    <w:name w:val="ListLabel 193"/>
    <w:rsid w:val="000B1932"/>
    <w:rPr>
      <w:rFonts w:cs="Times New Roman"/>
    </w:rPr>
  </w:style>
  <w:style w:type="character" w:customStyle="1" w:styleId="ListLabel194">
    <w:name w:val="ListLabel 194"/>
    <w:rsid w:val="000B1932"/>
    <w:rPr>
      <w:rFonts w:cs="Times New Roman"/>
    </w:rPr>
  </w:style>
  <w:style w:type="character" w:customStyle="1" w:styleId="ListLabel195">
    <w:name w:val="ListLabel 195"/>
    <w:rsid w:val="000B1932"/>
    <w:rPr>
      <w:rFonts w:cs="Times New Roman"/>
    </w:rPr>
  </w:style>
  <w:style w:type="character" w:customStyle="1" w:styleId="ListLabel196">
    <w:name w:val="ListLabel 196"/>
    <w:rsid w:val="000B1932"/>
    <w:rPr>
      <w:rFonts w:cs="Times New Roman"/>
    </w:rPr>
  </w:style>
  <w:style w:type="character" w:customStyle="1" w:styleId="ListLabel197">
    <w:name w:val="ListLabel 197"/>
    <w:rsid w:val="000B1932"/>
    <w:rPr>
      <w:rFonts w:cs="Times New Roman"/>
    </w:rPr>
  </w:style>
  <w:style w:type="character" w:customStyle="1" w:styleId="ListLabel198">
    <w:name w:val="ListLabel 198"/>
    <w:rsid w:val="000B1932"/>
    <w:rPr>
      <w:rFonts w:cs="Times New Roman"/>
    </w:rPr>
  </w:style>
  <w:style w:type="character" w:customStyle="1" w:styleId="platne1">
    <w:name w:val="platne1"/>
    <w:rsid w:val="000B1932"/>
  </w:style>
  <w:style w:type="paragraph" w:customStyle="1" w:styleId="Nadpis">
    <w:name w:val="Nadpis"/>
    <w:basedOn w:val="Normln"/>
    <w:next w:val="Zkladntext"/>
    <w:rsid w:val="000B1932"/>
    <w:pPr>
      <w:keepNext/>
      <w:spacing w:before="240" w:after="120"/>
    </w:pPr>
    <w:rPr>
      <w:rFonts w:ascii="Liberation Sans" w:eastAsia="Noto Sans CJK JP" w:hAnsi="Liberation Sans" w:cs="Droid Sans Devanagari"/>
      <w:sz w:val="28"/>
      <w:szCs w:val="28"/>
    </w:rPr>
  </w:style>
  <w:style w:type="paragraph" w:styleId="Zkladntext">
    <w:name w:val="Body Text"/>
    <w:basedOn w:val="Normln"/>
    <w:rsid w:val="000B1932"/>
    <w:pPr>
      <w:spacing w:after="140" w:line="276" w:lineRule="auto"/>
    </w:pPr>
  </w:style>
  <w:style w:type="paragraph" w:styleId="Seznam">
    <w:name w:val="List"/>
    <w:basedOn w:val="Zkladntext"/>
    <w:rsid w:val="000B1932"/>
    <w:rPr>
      <w:rFonts w:cs="Droid Sans Devanagari"/>
    </w:rPr>
  </w:style>
  <w:style w:type="paragraph" w:styleId="Titulek">
    <w:name w:val="caption"/>
    <w:basedOn w:val="Normln"/>
    <w:qFormat/>
    <w:rsid w:val="000B1932"/>
    <w:pPr>
      <w:suppressLineNumbers/>
      <w:spacing w:before="120" w:after="120"/>
    </w:pPr>
    <w:rPr>
      <w:rFonts w:cs="Droid Sans Devanagari"/>
      <w:i/>
      <w:iCs/>
      <w:sz w:val="24"/>
      <w:szCs w:val="24"/>
    </w:rPr>
  </w:style>
  <w:style w:type="paragraph" w:customStyle="1" w:styleId="Rejstk">
    <w:name w:val="Rejstřík"/>
    <w:basedOn w:val="Normln"/>
    <w:rsid w:val="000B1932"/>
    <w:pPr>
      <w:suppressLineNumbers/>
    </w:pPr>
    <w:rPr>
      <w:rFonts w:cs="Droid Sans Devanagari"/>
    </w:rPr>
  </w:style>
  <w:style w:type="paragraph" w:customStyle="1" w:styleId="Zkladntext1">
    <w:name w:val="Základní text1"/>
    <w:aliases w:val=" Indented"/>
    <w:basedOn w:val="Normln"/>
    <w:rsid w:val="000B1932"/>
    <w:pPr>
      <w:jc w:val="both"/>
    </w:pPr>
    <w:rPr>
      <w:rFonts w:ascii="Comic Sans MS" w:eastAsia="Batang" w:hAnsi="Comic Sans MS"/>
    </w:rPr>
  </w:style>
  <w:style w:type="paragraph" w:customStyle="1" w:styleId="BodyTextIndent1">
    <w:name w:val="Body Text Indent1"/>
    <w:basedOn w:val="Normln"/>
    <w:rsid w:val="000B1932"/>
    <w:pPr>
      <w:spacing w:after="120"/>
      <w:ind w:left="283"/>
    </w:pPr>
  </w:style>
  <w:style w:type="paragraph" w:customStyle="1" w:styleId="Odstavecseseznamem1">
    <w:name w:val="Odstavec se seznamem1"/>
    <w:basedOn w:val="Normln"/>
    <w:rsid w:val="000B1932"/>
    <w:pPr>
      <w:ind w:left="720"/>
      <w:contextualSpacing/>
    </w:pPr>
  </w:style>
  <w:style w:type="paragraph" w:customStyle="1" w:styleId="Textbubliny1">
    <w:name w:val="Text bubliny1"/>
    <w:basedOn w:val="Normln"/>
    <w:rsid w:val="000B1932"/>
    <w:rPr>
      <w:rFonts w:ascii="Tahoma" w:hAnsi="Tahoma"/>
      <w:sz w:val="16"/>
      <w:szCs w:val="16"/>
    </w:rPr>
  </w:style>
  <w:style w:type="paragraph" w:customStyle="1" w:styleId="Zhlavazpat">
    <w:name w:val="Záhlaví a zápatí"/>
    <w:basedOn w:val="Normln"/>
    <w:rsid w:val="000B1932"/>
  </w:style>
  <w:style w:type="paragraph" w:styleId="Zhlav">
    <w:name w:val="header"/>
    <w:basedOn w:val="Normln"/>
    <w:rsid w:val="000B1932"/>
    <w:pPr>
      <w:tabs>
        <w:tab w:val="center" w:pos="4536"/>
        <w:tab w:val="right" w:pos="9072"/>
      </w:tabs>
    </w:pPr>
  </w:style>
  <w:style w:type="paragraph" w:styleId="Zpat">
    <w:name w:val="footer"/>
    <w:basedOn w:val="Normln"/>
    <w:rsid w:val="000B1932"/>
    <w:pPr>
      <w:tabs>
        <w:tab w:val="center" w:pos="4536"/>
        <w:tab w:val="right" w:pos="9072"/>
      </w:tabs>
    </w:pPr>
  </w:style>
  <w:style w:type="paragraph" w:customStyle="1" w:styleId="Odstavecseseznamem10">
    <w:name w:val="Odstavec se seznamem1"/>
    <w:basedOn w:val="Normln"/>
    <w:rsid w:val="000B1932"/>
    <w:pPr>
      <w:ind w:left="708"/>
    </w:pPr>
  </w:style>
  <w:style w:type="paragraph" w:customStyle="1" w:styleId="Koment">
    <w:name w:val="Komentář"/>
    <w:basedOn w:val="Normln"/>
    <w:rsid w:val="000B1932"/>
    <w:pPr>
      <w:spacing w:before="56"/>
      <w:ind w:left="56" w:right="56"/>
    </w:pPr>
  </w:style>
  <w:style w:type="paragraph" w:styleId="Odstavecseseznamem">
    <w:name w:val="List Paragraph"/>
    <w:basedOn w:val="Normln"/>
    <w:uiPriority w:val="34"/>
    <w:qFormat/>
    <w:rsid w:val="007633C6"/>
    <w:pPr>
      <w:ind w:left="708"/>
    </w:pPr>
  </w:style>
  <w:style w:type="character" w:styleId="Hypertextovodkaz">
    <w:name w:val="Hyperlink"/>
    <w:basedOn w:val="Standardnpsmoodstavce"/>
    <w:uiPriority w:val="99"/>
    <w:unhideWhenUsed/>
    <w:rsid w:val="008E11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2513</Words>
  <Characters>14829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NÁJEMNÍ SMLOUVA</vt:lpstr>
    </vt:vector>
  </TitlesOfParts>
  <Company>Hewlett-Packard Company</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Martin</dc:creator>
  <cp:lastModifiedBy>Katanikova</cp:lastModifiedBy>
  <cp:revision>17</cp:revision>
  <cp:lastPrinted>2025-01-16T10:09:00Z</cp:lastPrinted>
  <dcterms:created xsi:type="dcterms:W3CDTF">2025-01-20T09:35:00Z</dcterms:created>
  <dcterms:modified xsi:type="dcterms:W3CDTF">2025-02-27T11:34:00Z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ies>
</file>