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b w:val="1"/>
          <w:sz w:val="22"/>
          <w:szCs w:val="22"/>
        </w:rPr>
      </w:pPr>
      <w:r w:rsidDel="00000000" w:rsidR="00000000" w:rsidRPr="00000000">
        <w:rPr>
          <w:b w:val="1"/>
          <w:sz w:val="22"/>
          <w:szCs w:val="22"/>
          <w:rtl w:val="0"/>
        </w:rPr>
        <w:t xml:space="preserve">Stink CZ, s.r.o.</w:t>
      </w:r>
    </w:p>
    <w:p w:rsidR="00000000" w:rsidDel="00000000" w:rsidP="00000000" w:rsidRDefault="00000000" w:rsidRPr="00000000" w14:paraId="00000002">
      <w:pPr>
        <w:ind w:left="0" w:hanging="2"/>
        <w:rPr>
          <w:sz w:val="22"/>
          <w:szCs w:val="22"/>
        </w:rPr>
      </w:pPr>
      <w:r w:rsidDel="00000000" w:rsidR="00000000" w:rsidRPr="00000000">
        <w:rPr>
          <w:sz w:val="22"/>
          <w:szCs w:val="22"/>
          <w:rtl w:val="0"/>
        </w:rPr>
        <w:t xml:space="preserve">se sídlem: Voskovcova 1130/26, Hlubočepy, 152 00 Praha 5</w:t>
      </w:r>
    </w:p>
    <w:p w:rsidR="00000000" w:rsidDel="00000000" w:rsidP="00000000" w:rsidRDefault="00000000" w:rsidRPr="00000000" w14:paraId="00000003">
      <w:pPr>
        <w:ind w:left="0" w:hanging="2"/>
        <w:rPr>
          <w:sz w:val="22"/>
          <w:szCs w:val="22"/>
        </w:rPr>
      </w:pPr>
      <w:r w:rsidDel="00000000" w:rsidR="00000000" w:rsidRPr="00000000">
        <w:rPr>
          <w:sz w:val="22"/>
          <w:szCs w:val="22"/>
          <w:rtl w:val="0"/>
        </w:rPr>
        <w:t xml:space="preserve">IČ: 04285565</w:t>
      </w:r>
    </w:p>
    <w:p w:rsidR="00000000" w:rsidDel="00000000" w:rsidP="00000000" w:rsidRDefault="00000000" w:rsidRPr="00000000" w14:paraId="00000004">
      <w:pPr>
        <w:ind w:left="0" w:hanging="2"/>
        <w:rPr>
          <w:sz w:val="22"/>
          <w:szCs w:val="22"/>
        </w:rPr>
      </w:pPr>
      <w:r w:rsidDel="00000000" w:rsidR="00000000" w:rsidRPr="00000000">
        <w:rPr>
          <w:sz w:val="22"/>
          <w:szCs w:val="22"/>
          <w:rtl w:val="0"/>
        </w:rPr>
        <w:t xml:space="preserve">DIČ: CZ04285565</w:t>
      </w:r>
    </w:p>
    <w:p w:rsidR="00000000" w:rsidDel="00000000" w:rsidP="00000000" w:rsidRDefault="00000000" w:rsidRPr="00000000" w14:paraId="00000005">
      <w:pPr>
        <w:ind w:left="0" w:hanging="2"/>
        <w:rPr>
          <w:color w:val="ff0000"/>
          <w:sz w:val="22"/>
          <w:szCs w:val="22"/>
        </w:rPr>
      </w:pPr>
      <w:r w:rsidDel="00000000" w:rsidR="00000000" w:rsidRPr="00000000">
        <w:rPr>
          <w:color w:val="000000"/>
          <w:sz w:val="22"/>
          <w:szCs w:val="22"/>
          <w:highlight w:val="white"/>
          <w:rtl w:val="0"/>
        </w:rPr>
        <w:t xml:space="preserve">zapsána v obchodním rejstříku vedeným Městským soudem v Praze pod spisovou značkou C 245336</w:t>
      </w:r>
      <w:r w:rsidDel="00000000" w:rsidR="00000000" w:rsidRPr="00000000">
        <w:rPr>
          <w:rtl w:val="0"/>
        </w:rPr>
      </w:r>
    </w:p>
    <w:p w:rsidR="00000000" w:rsidDel="00000000" w:rsidP="00000000" w:rsidRDefault="00000000" w:rsidRPr="00000000" w14:paraId="00000006">
      <w:pPr>
        <w:ind w:left="0" w:hanging="2"/>
        <w:rPr>
          <w:sz w:val="22"/>
          <w:szCs w:val="22"/>
        </w:rPr>
      </w:pPr>
      <w:r w:rsidDel="00000000" w:rsidR="00000000" w:rsidRPr="00000000">
        <w:rPr>
          <w:sz w:val="22"/>
          <w:szCs w:val="22"/>
          <w:rtl w:val="0"/>
        </w:rPr>
        <w:t xml:space="preserve">zastoupena: Danielem Bergmannem (jednatelem) </w:t>
      </w:r>
    </w:p>
    <w:p w:rsidR="00000000" w:rsidDel="00000000" w:rsidP="00000000" w:rsidRDefault="00000000" w:rsidRPr="00000000" w14:paraId="00000007">
      <w:pPr>
        <w:ind w:left="0" w:hanging="2"/>
        <w:rPr>
          <w:sz w:val="22"/>
          <w:szCs w:val="22"/>
        </w:rPr>
      </w:pPr>
      <w:r w:rsidDel="00000000" w:rsidR="00000000" w:rsidRPr="00000000">
        <w:rPr>
          <w:sz w:val="22"/>
          <w:szCs w:val="22"/>
          <w:rtl w:val="0"/>
        </w:rPr>
        <w:t xml:space="preserve">(dále jen "Dárce")</w:t>
      </w:r>
    </w:p>
    <w:p w:rsidR="00000000" w:rsidDel="00000000" w:rsidP="00000000" w:rsidRDefault="00000000" w:rsidRPr="00000000" w14:paraId="00000008">
      <w:pPr>
        <w:ind w:left="0" w:hanging="2"/>
        <w:rPr>
          <w:sz w:val="22"/>
          <w:szCs w:val="22"/>
        </w:rPr>
      </w:pPr>
      <w:r w:rsidDel="00000000" w:rsidR="00000000" w:rsidRPr="00000000">
        <w:rPr>
          <w:sz w:val="22"/>
          <w:szCs w:val="22"/>
          <w:rtl w:val="0"/>
        </w:rPr>
        <w:t xml:space="preserve">a</w:t>
      </w:r>
    </w:p>
    <w:p w:rsidR="00000000" w:rsidDel="00000000" w:rsidP="00000000" w:rsidRDefault="00000000" w:rsidRPr="00000000" w14:paraId="00000009">
      <w:pPr>
        <w:ind w:left="0" w:hanging="2"/>
        <w:rPr>
          <w:sz w:val="22"/>
          <w:szCs w:val="22"/>
        </w:rPr>
      </w:pPr>
      <w:r w:rsidDel="00000000" w:rsidR="00000000" w:rsidRPr="00000000">
        <w:rPr>
          <w:rtl w:val="0"/>
        </w:rPr>
      </w:r>
    </w:p>
    <w:p w:rsidR="00000000" w:rsidDel="00000000" w:rsidP="00000000" w:rsidRDefault="00000000" w:rsidRPr="00000000" w14:paraId="0000000A">
      <w:pPr>
        <w:ind w:left="0" w:hanging="2"/>
        <w:rPr>
          <w:sz w:val="22"/>
          <w:szCs w:val="22"/>
        </w:rPr>
      </w:pPr>
      <w:r w:rsidDel="00000000" w:rsidR="00000000" w:rsidRPr="00000000">
        <w:rPr>
          <w:b w:val="1"/>
          <w:sz w:val="22"/>
          <w:szCs w:val="22"/>
          <w:rtl w:val="0"/>
        </w:rPr>
        <w:t xml:space="preserve">Akademie múzických umění v Praze</w:t>
      </w:r>
      <w:r w:rsidDel="00000000" w:rsidR="00000000" w:rsidRPr="00000000">
        <w:rPr>
          <w:rtl w:val="0"/>
        </w:rPr>
      </w:r>
    </w:p>
    <w:p w:rsidR="00000000" w:rsidDel="00000000" w:rsidP="00000000" w:rsidRDefault="00000000" w:rsidRPr="00000000" w14:paraId="0000000B">
      <w:pPr>
        <w:ind w:left="0" w:hanging="2"/>
        <w:rPr>
          <w:sz w:val="22"/>
          <w:szCs w:val="22"/>
        </w:rPr>
      </w:pPr>
      <w:r w:rsidDel="00000000" w:rsidR="00000000" w:rsidRPr="00000000">
        <w:rPr>
          <w:sz w:val="22"/>
          <w:szCs w:val="22"/>
          <w:rtl w:val="0"/>
        </w:rPr>
        <w:t xml:space="preserve">Veřejná vysoká škola dle z.č. 111/1998 Sb., o vysokých školách, ve znění pozdějších předpisů</w:t>
      </w:r>
    </w:p>
    <w:p w:rsidR="00000000" w:rsidDel="00000000" w:rsidP="00000000" w:rsidRDefault="00000000" w:rsidRPr="00000000" w14:paraId="0000000C">
      <w:pPr>
        <w:ind w:left="0" w:hanging="2"/>
        <w:rPr>
          <w:sz w:val="22"/>
          <w:szCs w:val="22"/>
        </w:rPr>
      </w:pPr>
      <w:r w:rsidDel="00000000" w:rsidR="00000000" w:rsidRPr="00000000">
        <w:rPr>
          <w:sz w:val="22"/>
          <w:szCs w:val="22"/>
          <w:rtl w:val="0"/>
        </w:rPr>
        <w:t xml:space="preserve">IČ: 61384984</w:t>
      </w:r>
    </w:p>
    <w:p w:rsidR="00000000" w:rsidDel="00000000" w:rsidP="00000000" w:rsidRDefault="00000000" w:rsidRPr="00000000" w14:paraId="0000000D">
      <w:pPr>
        <w:ind w:left="0" w:hanging="2"/>
        <w:rPr>
          <w:sz w:val="22"/>
          <w:szCs w:val="22"/>
        </w:rPr>
      </w:pPr>
      <w:r w:rsidDel="00000000" w:rsidR="00000000" w:rsidRPr="00000000">
        <w:rPr>
          <w:sz w:val="22"/>
          <w:szCs w:val="22"/>
          <w:rtl w:val="0"/>
        </w:rPr>
        <w:t xml:space="preserve">DIČ: CZ61384984</w:t>
      </w:r>
    </w:p>
    <w:p w:rsidR="00000000" w:rsidDel="00000000" w:rsidP="00000000" w:rsidRDefault="00000000" w:rsidRPr="00000000" w14:paraId="0000000E">
      <w:pPr>
        <w:ind w:left="0" w:hanging="2"/>
        <w:rPr>
          <w:sz w:val="22"/>
          <w:szCs w:val="22"/>
        </w:rPr>
      </w:pPr>
      <w:r w:rsidDel="00000000" w:rsidR="00000000" w:rsidRPr="00000000">
        <w:rPr>
          <w:sz w:val="22"/>
          <w:szCs w:val="22"/>
          <w:rtl w:val="0"/>
        </w:rPr>
        <w:t xml:space="preserve">se sídlem: Malostranské nám. 259/12, 118 00 Praha 1, Česká republika</w:t>
      </w:r>
    </w:p>
    <w:p w:rsidR="00000000" w:rsidDel="00000000" w:rsidP="00000000" w:rsidRDefault="00000000" w:rsidRPr="00000000" w14:paraId="0000000F">
      <w:pPr>
        <w:spacing w:line="239" w:lineRule="auto"/>
        <w:ind w:left="0" w:hanging="2"/>
        <w:rPr>
          <w:sz w:val="22"/>
          <w:szCs w:val="22"/>
        </w:rPr>
      </w:pPr>
      <w:r w:rsidDel="00000000" w:rsidR="00000000" w:rsidRPr="00000000">
        <w:rPr>
          <w:sz w:val="22"/>
          <w:szCs w:val="22"/>
          <w:rtl w:val="0"/>
        </w:rPr>
        <w:t xml:space="preserve">ve věci součásti: Filmová a televizní fakulta, se sídlem: Smetanovo nábř. 1012/2, 116 65 Praha 1</w:t>
      </w:r>
    </w:p>
    <w:p w:rsidR="00000000" w:rsidDel="00000000" w:rsidP="00000000" w:rsidRDefault="00000000" w:rsidRPr="00000000" w14:paraId="00000010">
      <w:pPr>
        <w:spacing w:line="239" w:lineRule="auto"/>
        <w:ind w:left="0" w:hanging="2"/>
        <w:rPr>
          <w:sz w:val="22"/>
          <w:szCs w:val="22"/>
        </w:rPr>
      </w:pPr>
      <w:r w:rsidDel="00000000" w:rsidR="00000000" w:rsidRPr="00000000">
        <w:rPr>
          <w:sz w:val="22"/>
          <w:szCs w:val="22"/>
          <w:rtl w:val="0"/>
        </w:rPr>
        <w:t xml:space="preserve">bankovní spojení: Komerční banka a.s., Na Příkopě 33, 114 07 Praha 1</w:t>
      </w:r>
    </w:p>
    <w:p w:rsidR="00000000" w:rsidDel="00000000" w:rsidP="00000000" w:rsidRDefault="00000000" w:rsidRPr="00000000" w14:paraId="00000011">
      <w:pPr>
        <w:spacing w:line="239" w:lineRule="auto"/>
        <w:ind w:left="0" w:hanging="2"/>
        <w:rPr>
          <w:sz w:val="22"/>
          <w:szCs w:val="22"/>
        </w:rPr>
      </w:pPr>
      <w:r w:rsidDel="00000000" w:rsidR="00000000" w:rsidRPr="00000000">
        <w:rPr>
          <w:sz w:val="22"/>
          <w:szCs w:val="22"/>
          <w:rtl w:val="0"/>
        </w:rPr>
        <w:t xml:space="preserve">číslo účtu: 19-5373180297/0100</w:t>
      </w:r>
    </w:p>
    <w:p w:rsidR="00000000" w:rsidDel="00000000" w:rsidP="00000000" w:rsidRDefault="00000000" w:rsidRPr="00000000" w14:paraId="00000012">
      <w:pPr>
        <w:spacing w:line="241" w:lineRule="auto"/>
        <w:ind w:left="0" w:right="3440" w:hanging="2"/>
        <w:rPr>
          <w:sz w:val="22"/>
          <w:szCs w:val="22"/>
        </w:rPr>
      </w:pPr>
      <w:r w:rsidDel="00000000" w:rsidR="00000000" w:rsidRPr="00000000">
        <w:rPr>
          <w:sz w:val="22"/>
          <w:szCs w:val="22"/>
          <w:rtl w:val="0"/>
        </w:rPr>
        <w:t xml:space="preserve">zastoupena: PhDr. Davidem Čeňkem, děkanem</w:t>
      </w:r>
    </w:p>
    <w:p w:rsidR="00000000" w:rsidDel="00000000" w:rsidP="00000000" w:rsidRDefault="00000000" w:rsidRPr="00000000" w14:paraId="00000013">
      <w:pPr>
        <w:spacing w:line="241" w:lineRule="auto"/>
        <w:ind w:left="0" w:right="3440" w:hanging="2"/>
        <w:rPr>
          <w:sz w:val="22"/>
          <w:szCs w:val="22"/>
        </w:rPr>
      </w:pPr>
      <w:r w:rsidDel="00000000" w:rsidR="00000000" w:rsidRPr="00000000">
        <w:rPr>
          <w:sz w:val="22"/>
          <w:szCs w:val="22"/>
          <w:rtl w:val="0"/>
        </w:rPr>
        <w:t xml:space="preserve">(dále jen "Obdarovaný")</w:t>
      </w:r>
    </w:p>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ind w:left="0" w:hanging="2"/>
        <w:jc w:val="center"/>
        <w:rPr>
          <w:sz w:val="22"/>
          <w:szCs w:val="22"/>
        </w:rPr>
      </w:pPr>
      <w:r w:rsidDel="00000000" w:rsidR="00000000" w:rsidRPr="00000000">
        <w:rPr>
          <w:sz w:val="22"/>
          <w:szCs w:val="22"/>
          <w:rtl w:val="0"/>
        </w:rPr>
        <w:t xml:space="preserve">uzavírají tuto</w:t>
      </w:r>
    </w:p>
    <w:p w:rsidR="00000000" w:rsidDel="00000000" w:rsidP="00000000" w:rsidRDefault="00000000" w:rsidRPr="00000000" w14:paraId="00000016">
      <w:pPr>
        <w:ind w:left="0" w:hanging="2"/>
        <w:rPr>
          <w:sz w:val="22"/>
          <w:szCs w:val="22"/>
        </w:rPr>
      </w:pPr>
      <w:r w:rsidDel="00000000" w:rsidR="00000000" w:rsidRPr="00000000">
        <w:rPr>
          <w:rtl w:val="0"/>
        </w:rPr>
      </w:r>
    </w:p>
    <w:p w:rsidR="00000000" w:rsidDel="00000000" w:rsidP="00000000" w:rsidRDefault="00000000" w:rsidRPr="00000000" w14:paraId="00000017">
      <w:pPr>
        <w:ind w:left="0" w:hanging="2"/>
        <w:jc w:val="center"/>
        <w:rPr>
          <w:b w:val="1"/>
          <w:sz w:val="24"/>
          <w:szCs w:val="24"/>
        </w:rPr>
      </w:pPr>
      <w:r w:rsidDel="00000000" w:rsidR="00000000" w:rsidRPr="00000000">
        <w:rPr>
          <w:b w:val="1"/>
          <w:sz w:val="24"/>
          <w:szCs w:val="24"/>
          <w:rtl w:val="0"/>
        </w:rPr>
        <w:t xml:space="preserve">DAROVACÍ SMLOUVU</w:t>
      </w:r>
    </w:p>
    <w:p w:rsidR="00000000" w:rsidDel="00000000" w:rsidP="00000000" w:rsidRDefault="00000000" w:rsidRPr="00000000" w14:paraId="00000018">
      <w:pPr>
        <w:ind w:left="0" w:hanging="2"/>
        <w:rPr>
          <w:sz w:val="22"/>
          <w:szCs w:val="22"/>
        </w:rPr>
      </w:pPr>
      <w:r w:rsidDel="00000000" w:rsidR="00000000" w:rsidRPr="00000000">
        <w:rPr>
          <w:rtl w:val="0"/>
        </w:rPr>
      </w:r>
    </w:p>
    <w:p w:rsidR="00000000" w:rsidDel="00000000" w:rsidP="00000000" w:rsidRDefault="00000000" w:rsidRPr="00000000" w14:paraId="00000019">
      <w:pPr>
        <w:ind w:left="0" w:hanging="2"/>
        <w:jc w:val="center"/>
        <w:rPr>
          <w:sz w:val="22"/>
          <w:szCs w:val="22"/>
        </w:rPr>
      </w:pPr>
      <w:r w:rsidDel="00000000" w:rsidR="00000000" w:rsidRPr="00000000">
        <w:rPr>
          <w:sz w:val="22"/>
          <w:szCs w:val="22"/>
          <w:rtl w:val="0"/>
        </w:rPr>
        <w:t xml:space="preserve">(dále jen "Smlouva")</w:t>
      </w:r>
    </w:p>
    <w:p w:rsidR="00000000" w:rsidDel="00000000" w:rsidP="00000000" w:rsidRDefault="00000000" w:rsidRPr="00000000" w14:paraId="0000001A">
      <w:pPr>
        <w:ind w:left="0" w:hanging="2"/>
        <w:rPr>
          <w:sz w:val="22"/>
          <w:szCs w:val="22"/>
        </w:rPr>
      </w:pPr>
      <w:r w:rsidDel="00000000" w:rsidR="00000000" w:rsidRPr="00000000">
        <w:rPr>
          <w:rtl w:val="0"/>
        </w:rPr>
      </w:r>
    </w:p>
    <w:p w:rsidR="00000000" w:rsidDel="00000000" w:rsidP="00000000" w:rsidRDefault="00000000" w:rsidRPr="00000000" w14:paraId="0000001B">
      <w:pPr>
        <w:tabs>
          <w:tab w:val="left" w:leader="none" w:pos="700"/>
        </w:tabs>
        <w:spacing w:line="274" w:lineRule="auto"/>
        <w:ind w:left="0" w:hanging="2"/>
        <w:jc w:val="both"/>
        <w:rPr>
          <w:sz w:val="22"/>
          <w:szCs w:val="22"/>
        </w:rPr>
      </w:pPr>
      <w:r w:rsidDel="00000000" w:rsidR="00000000" w:rsidRPr="00000000">
        <w:rPr>
          <w:sz w:val="22"/>
          <w:szCs w:val="22"/>
          <w:rtl w:val="0"/>
        </w:rPr>
        <w:t xml:space="preserve">1.1.</w:t>
        <w:tab/>
        <w:t xml:space="preserve">Dárce a Obdarovaný budou v této Smlouvě též označováni jednotlivě jako "Smluvní strana" a společně jako "Smluvní strany".</w:t>
      </w:r>
    </w:p>
    <w:p w:rsidR="00000000" w:rsidDel="00000000" w:rsidP="00000000" w:rsidRDefault="00000000" w:rsidRPr="00000000" w14:paraId="0000001C">
      <w:pPr>
        <w:ind w:left="0" w:hanging="2"/>
        <w:rPr>
          <w:sz w:val="22"/>
          <w:szCs w:val="22"/>
        </w:rPr>
      </w:pPr>
      <w:r w:rsidDel="00000000" w:rsidR="00000000" w:rsidRPr="00000000">
        <w:rPr>
          <w:rtl w:val="0"/>
        </w:rPr>
      </w:r>
    </w:p>
    <w:p w:rsidR="00000000" w:rsidDel="00000000" w:rsidP="00000000" w:rsidRDefault="00000000" w:rsidRPr="00000000" w14:paraId="0000001D">
      <w:pPr>
        <w:tabs>
          <w:tab w:val="left" w:leader="none" w:pos="700"/>
        </w:tabs>
        <w:spacing w:line="250" w:lineRule="auto"/>
        <w:ind w:left="0" w:hanging="2"/>
        <w:jc w:val="both"/>
        <w:rPr>
          <w:sz w:val="22"/>
          <w:szCs w:val="22"/>
        </w:rPr>
      </w:pPr>
      <w:r w:rsidDel="00000000" w:rsidR="00000000" w:rsidRPr="00000000">
        <w:rPr>
          <w:sz w:val="22"/>
          <w:szCs w:val="22"/>
          <w:rtl w:val="0"/>
        </w:rPr>
        <w:t xml:space="preserve">1.2.</w:t>
        <w:tab/>
        <w:t xml:space="preserve">Předmětem této Smlouvy je závazek Dárce darovat Obdarovanému bez nároku na jakékoli protiplnění níže specifikovaný dar a závazek Obdarovaného tento dar přijmout. Účelem této Smlouvy je sjednat vzájemná práva a povinnosti Smluvních stran při darování níže uvedeného daru, převést vlastnické právo k tomuto daru z Dárce na Obdarovaného, jakož i specifikovat účel poskytnutí daru.</w:t>
      </w:r>
    </w:p>
    <w:p w:rsidR="00000000" w:rsidDel="00000000" w:rsidP="00000000" w:rsidRDefault="00000000" w:rsidRPr="00000000" w14:paraId="0000001E">
      <w:pPr>
        <w:ind w:left="0" w:hanging="2"/>
        <w:rPr>
          <w:sz w:val="22"/>
          <w:szCs w:val="22"/>
        </w:rPr>
      </w:pPr>
      <w:r w:rsidDel="00000000" w:rsidR="00000000" w:rsidRPr="00000000">
        <w:rPr>
          <w:rtl w:val="0"/>
        </w:rPr>
      </w:r>
    </w:p>
    <w:p w:rsidR="00000000" w:rsidDel="00000000" w:rsidP="00000000" w:rsidRDefault="00000000" w:rsidRPr="00000000" w14:paraId="0000001F">
      <w:pPr>
        <w:tabs>
          <w:tab w:val="left" w:leader="none" w:pos="700"/>
        </w:tabs>
        <w:spacing w:line="251" w:lineRule="auto"/>
        <w:ind w:left="0" w:hanging="2"/>
        <w:jc w:val="both"/>
        <w:rPr>
          <w:sz w:val="22"/>
          <w:szCs w:val="22"/>
        </w:rPr>
      </w:pPr>
      <w:r w:rsidDel="00000000" w:rsidR="00000000" w:rsidRPr="00000000">
        <w:rPr>
          <w:sz w:val="22"/>
          <w:szCs w:val="22"/>
          <w:rtl w:val="0"/>
        </w:rPr>
        <w:t xml:space="preserve">1.3.</w:t>
        <w:tab/>
        <w:t xml:space="preserve">Předmětem daru dle této Smlouvy jsou peněžní prostředky ve výši </w:t>
      </w:r>
      <w:r w:rsidDel="00000000" w:rsidR="00000000" w:rsidRPr="00000000">
        <w:rPr>
          <w:b w:val="1"/>
          <w:sz w:val="22"/>
          <w:szCs w:val="22"/>
          <w:rtl w:val="0"/>
        </w:rPr>
        <w:t xml:space="preserve">50.000 Kč</w:t>
      </w:r>
      <w:r w:rsidDel="00000000" w:rsidR="00000000" w:rsidRPr="00000000">
        <w:rPr>
          <w:sz w:val="22"/>
          <w:szCs w:val="22"/>
          <w:rtl w:val="0"/>
        </w:rPr>
        <w:t xml:space="preserve"> (dále jen "Dar"). Dárce tímto bezplatně daruje Dar Obdarovanému a Obdarovaný jej přijímá. Dárce se zavazuje odevzdat Dar nejpozději do 14 dnů ode dne uzavření této Smlouvy, a to bezhotovostně na shora uvedený bankovní účet Obdarovaného.</w:t>
      </w:r>
    </w:p>
    <w:p w:rsidR="00000000" w:rsidDel="00000000" w:rsidP="00000000" w:rsidRDefault="00000000" w:rsidRPr="00000000" w14:paraId="00000020">
      <w:pPr>
        <w:ind w:left="0" w:hanging="2"/>
        <w:rPr>
          <w:sz w:val="22"/>
          <w:szCs w:val="22"/>
        </w:rPr>
      </w:pPr>
      <w:r w:rsidDel="00000000" w:rsidR="00000000" w:rsidRPr="00000000">
        <w:rPr>
          <w:rtl w:val="0"/>
        </w:rPr>
      </w:r>
    </w:p>
    <w:p w:rsidR="00000000" w:rsidDel="00000000" w:rsidP="00000000" w:rsidRDefault="00000000" w:rsidRPr="00000000" w14:paraId="00000021">
      <w:pPr>
        <w:tabs>
          <w:tab w:val="left" w:leader="none" w:pos="700"/>
        </w:tabs>
        <w:spacing w:line="274" w:lineRule="auto"/>
        <w:ind w:left="0" w:hanging="2"/>
        <w:jc w:val="both"/>
        <w:rPr>
          <w:sz w:val="22"/>
          <w:szCs w:val="22"/>
        </w:rPr>
      </w:pPr>
      <w:r w:rsidDel="00000000" w:rsidR="00000000" w:rsidRPr="00000000">
        <w:rPr>
          <w:sz w:val="22"/>
          <w:szCs w:val="22"/>
          <w:rtl w:val="0"/>
        </w:rPr>
        <w:t xml:space="preserve">1.4.</w:t>
        <w:tab/>
        <w:t xml:space="preserve">Obdarovaný se zavazuje Dar užít k úhradě nákladů souvisejících s pořádání a propagací: </w:t>
      </w:r>
      <w:r w:rsidDel="00000000" w:rsidR="00000000" w:rsidRPr="00000000">
        <w:rPr>
          <w:b w:val="1"/>
          <w:sz w:val="22"/>
          <w:szCs w:val="22"/>
          <w:rtl w:val="0"/>
        </w:rPr>
        <w:t xml:space="preserve">FAMUFEST 41: happy end</w:t>
      </w:r>
      <w:r w:rsidDel="00000000" w:rsidR="00000000" w:rsidRPr="00000000">
        <w:rPr>
          <w:sz w:val="22"/>
          <w:szCs w:val="22"/>
          <w:rtl w:val="0"/>
        </w:rPr>
        <w:t xml:space="preserve"> (účelu poskytnutí Daru).</w:t>
      </w:r>
    </w:p>
    <w:p w:rsidR="00000000" w:rsidDel="00000000" w:rsidP="00000000" w:rsidRDefault="00000000" w:rsidRPr="00000000" w14:paraId="00000022">
      <w:pPr>
        <w:ind w:left="0" w:hanging="2"/>
        <w:rPr>
          <w:sz w:val="22"/>
          <w:szCs w:val="22"/>
        </w:rPr>
      </w:pPr>
      <w:r w:rsidDel="00000000" w:rsidR="00000000" w:rsidRPr="00000000">
        <w:rPr>
          <w:rtl w:val="0"/>
        </w:rPr>
      </w:r>
    </w:p>
    <w:p w:rsidR="00000000" w:rsidDel="00000000" w:rsidP="00000000" w:rsidRDefault="00000000" w:rsidRPr="00000000" w14:paraId="00000023">
      <w:pPr>
        <w:tabs>
          <w:tab w:val="left" w:leader="none" w:pos="700"/>
        </w:tabs>
        <w:spacing w:line="246" w:lineRule="auto"/>
        <w:ind w:left="0" w:hanging="2"/>
        <w:jc w:val="both"/>
        <w:rPr>
          <w:sz w:val="22"/>
          <w:szCs w:val="22"/>
        </w:rPr>
      </w:pPr>
      <w:r w:rsidDel="00000000" w:rsidR="00000000" w:rsidRPr="00000000">
        <w:rPr>
          <w:sz w:val="22"/>
          <w:szCs w:val="22"/>
          <w:rtl w:val="0"/>
        </w:rPr>
        <w:t xml:space="preserve">1.5.</w:t>
        <w:tab/>
        <w:t xml:space="preserve">Tato Smlouva nabývá účinnosti dnem podpisu oběma Smluvními stranami. Pro případ, že tato Smlouva není uzavírána za přítomnosti obou Smluvních stran, platí, že nebude uzavřena, pokud ji kterákoli ze Smluvních stran podepíše s jakoukoliv změnou či odchylkou, byť nepodstatnou, nebo dodatkem, ledaže druhá Smluvní strana takovou změnu či odchylku nebo dodatek následně písemně schválí. Tato Smlouva představuje úplnou dohodu Smluvních stran o jejím předmětu. Jakékoliv změny nebo dodatky k této Smlouvě musí být učiněny písemnou formou a musí být podepsány oběma Smluvními stranami.</w:t>
      </w:r>
    </w:p>
    <w:p w:rsidR="00000000" w:rsidDel="00000000" w:rsidP="00000000" w:rsidRDefault="00000000" w:rsidRPr="00000000" w14:paraId="00000024">
      <w:pPr>
        <w:ind w:left="0" w:hanging="2"/>
        <w:rPr>
          <w:sz w:val="22"/>
          <w:szCs w:val="22"/>
        </w:rPr>
      </w:pPr>
      <w:r w:rsidDel="00000000" w:rsidR="00000000" w:rsidRPr="00000000">
        <w:rPr>
          <w:rtl w:val="0"/>
        </w:rPr>
      </w:r>
    </w:p>
    <w:p w:rsidR="00000000" w:rsidDel="00000000" w:rsidP="00000000" w:rsidRDefault="00000000" w:rsidRPr="00000000" w14:paraId="00000025">
      <w:pPr>
        <w:tabs>
          <w:tab w:val="left" w:leader="none" w:pos="700"/>
        </w:tabs>
        <w:spacing w:line="246" w:lineRule="auto"/>
        <w:ind w:left="0" w:hanging="2"/>
        <w:jc w:val="both"/>
        <w:rPr>
          <w:sz w:val="22"/>
          <w:szCs w:val="22"/>
        </w:rPr>
      </w:pPr>
      <w:r w:rsidDel="00000000" w:rsidR="00000000" w:rsidRPr="00000000">
        <w:rPr>
          <w:sz w:val="22"/>
          <w:szCs w:val="22"/>
          <w:rtl w:val="0"/>
        </w:rPr>
        <w:t xml:space="preserve">1.6.</w:t>
        <w:tab/>
        <w:t xml:space="preserve">Stane-li se nebo bude-li shledáno některé ustanovení této Smlouvy neplatným, nevymahatelným nebo neúčinným, nedotýká se tato neplatnost, nevymahatelnost či neúčinnost ostatních ustanovení této Smlouvy. Smluvní strany se zavazují nahradit do 10 pracovních dnů po doručení výzvy druhé Smluvní strany neplatné, nevymahatelné nebo neúčinné ustanovení ustanovením platným, vymahatelným a účinným se stejným nebo obdobným právním smyslem, případně uzavřít novou smlouvu.</w:t>
      </w:r>
    </w:p>
    <w:p w:rsidR="00000000" w:rsidDel="00000000" w:rsidP="00000000" w:rsidRDefault="00000000" w:rsidRPr="00000000" w14:paraId="00000026">
      <w:pPr>
        <w:ind w:left="0" w:hanging="2"/>
        <w:rPr>
          <w:sz w:val="22"/>
          <w:szCs w:val="22"/>
        </w:rPr>
      </w:pPr>
      <w:r w:rsidDel="00000000" w:rsidR="00000000" w:rsidRPr="00000000">
        <w:rPr>
          <w:rtl w:val="0"/>
        </w:rPr>
      </w:r>
    </w:p>
    <w:p w:rsidR="00000000" w:rsidDel="00000000" w:rsidP="00000000" w:rsidRDefault="00000000" w:rsidRPr="00000000" w14:paraId="00000027">
      <w:pPr>
        <w:tabs>
          <w:tab w:val="left" w:leader="none" w:pos="700"/>
        </w:tabs>
        <w:ind w:left="0" w:hanging="2"/>
        <w:rPr>
          <w:sz w:val="22"/>
          <w:szCs w:val="22"/>
        </w:rPr>
      </w:pPr>
      <w:r w:rsidDel="00000000" w:rsidR="00000000" w:rsidRPr="00000000">
        <w:rPr>
          <w:sz w:val="22"/>
          <w:szCs w:val="22"/>
          <w:rtl w:val="0"/>
        </w:rPr>
        <w:t xml:space="preserve">1.7.</w:t>
        <w:tab/>
        <w:t xml:space="preserve">Tato Smlouva je vyhotovena ve 2 originálních stejnopisech, přičemž po 1 z nich obdrží Dárce i Obdarovaný.</w:t>
      </w:r>
    </w:p>
    <w:p w:rsidR="00000000" w:rsidDel="00000000" w:rsidP="00000000" w:rsidRDefault="00000000" w:rsidRPr="00000000" w14:paraId="00000028">
      <w:pPr>
        <w:ind w:left="0" w:hanging="2"/>
        <w:rPr>
          <w:sz w:val="22"/>
          <w:szCs w:val="22"/>
        </w:rPr>
      </w:pPr>
      <w:r w:rsidDel="00000000" w:rsidR="00000000" w:rsidRPr="00000000">
        <w:rPr>
          <w:rtl w:val="0"/>
        </w:rPr>
      </w:r>
    </w:p>
    <w:p w:rsidR="00000000" w:rsidDel="00000000" w:rsidP="00000000" w:rsidRDefault="00000000" w:rsidRPr="00000000" w14:paraId="00000029">
      <w:pPr>
        <w:ind w:left="0" w:hanging="2"/>
        <w:rPr>
          <w:sz w:val="22"/>
          <w:szCs w:val="22"/>
        </w:rPr>
      </w:pPr>
      <w:r w:rsidDel="00000000" w:rsidR="00000000" w:rsidRPr="00000000">
        <w:rPr>
          <w:rtl w:val="0"/>
        </w:rPr>
      </w:r>
    </w:p>
    <w:p w:rsidR="00000000" w:rsidDel="00000000" w:rsidP="00000000" w:rsidRDefault="00000000" w:rsidRPr="00000000" w14:paraId="0000002A">
      <w:pPr>
        <w:tabs>
          <w:tab w:val="left" w:leader="none" w:pos="6340"/>
        </w:tabs>
        <w:ind w:left="0" w:hanging="2"/>
        <w:rPr>
          <w:sz w:val="22"/>
          <w:szCs w:val="22"/>
        </w:rPr>
        <w:sectPr>
          <w:headerReference r:id="rId7" w:type="default"/>
          <w:pgSz w:h="16838" w:w="11900" w:orient="portrait"/>
          <w:pgMar w:bottom="1440" w:top="1440" w:left="1080" w:right="1080" w:header="0" w:footer="0"/>
          <w:pgNumType w:start="1"/>
        </w:sectPr>
      </w:pPr>
      <w:r w:rsidDel="00000000" w:rsidR="00000000" w:rsidRPr="00000000">
        <w:rPr>
          <w:sz w:val="22"/>
          <w:szCs w:val="22"/>
          <w:rtl w:val="0"/>
        </w:rPr>
        <w:t xml:space="preserve">V Praze  dne ………………..</w:t>
        <w:tab/>
        <w:t xml:space="preserve">V Praze  dne ………………..</w:t>
      </w:r>
    </w:p>
    <w:p w:rsidR="00000000" w:rsidDel="00000000" w:rsidP="00000000" w:rsidRDefault="00000000" w:rsidRPr="00000000" w14:paraId="0000002B">
      <w:pPr>
        <w:ind w:left="0" w:hanging="2"/>
        <w:rPr>
          <w:sz w:val="22"/>
          <w:szCs w:val="22"/>
        </w:rPr>
      </w:pPr>
      <w:r w:rsidDel="00000000" w:rsidR="00000000" w:rsidRPr="00000000">
        <w:rPr>
          <w:rtl w:val="0"/>
        </w:rPr>
      </w:r>
    </w:p>
    <w:p w:rsidR="00000000" w:rsidDel="00000000" w:rsidP="00000000" w:rsidRDefault="00000000" w:rsidRPr="00000000" w14:paraId="0000002C">
      <w:pPr>
        <w:ind w:left="0" w:hanging="2"/>
        <w:rPr>
          <w:sz w:val="22"/>
          <w:szCs w:val="22"/>
        </w:rPr>
      </w:pPr>
      <w:r w:rsidDel="00000000" w:rsidR="00000000" w:rsidRPr="00000000">
        <w:rPr>
          <w:rtl w:val="0"/>
        </w:rPr>
      </w:r>
    </w:p>
    <w:p w:rsidR="00000000" w:rsidDel="00000000" w:rsidP="00000000" w:rsidRDefault="00000000" w:rsidRPr="00000000" w14:paraId="0000002D">
      <w:pPr>
        <w:ind w:left="0" w:firstLine="0"/>
        <w:rPr>
          <w:sz w:val="22"/>
          <w:szCs w:val="22"/>
        </w:rPr>
      </w:pPr>
      <w:r w:rsidDel="00000000" w:rsidR="00000000" w:rsidRPr="00000000">
        <w:rPr>
          <w:rtl w:val="0"/>
        </w:rPr>
      </w:r>
    </w:p>
    <w:p w:rsidR="00000000" w:rsidDel="00000000" w:rsidP="00000000" w:rsidRDefault="00000000" w:rsidRPr="00000000" w14:paraId="0000002E">
      <w:pPr>
        <w:ind w:left="0" w:firstLine="0"/>
        <w:rPr>
          <w:sz w:val="22"/>
          <w:szCs w:val="22"/>
        </w:rPr>
      </w:pPr>
      <w:r w:rsidDel="00000000" w:rsidR="00000000" w:rsidRPr="00000000">
        <w:rPr>
          <w:sz w:val="22"/>
          <w:szCs w:val="22"/>
          <w:rtl w:val="0"/>
        </w:rPr>
        <w:t xml:space="preserve">Dárce: </w:t>
      </w:r>
    </w:p>
    <w:p w:rsidR="00000000" w:rsidDel="00000000" w:rsidP="00000000" w:rsidRDefault="00000000" w:rsidRPr="00000000" w14:paraId="0000002F">
      <w:pPr>
        <w:ind w:left="0" w:hanging="2"/>
        <w:rPr>
          <w:sz w:val="22"/>
          <w:szCs w:val="22"/>
        </w:rPr>
      </w:pPr>
      <w:r w:rsidDel="00000000" w:rsidR="00000000" w:rsidRPr="00000000">
        <w:rPr>
          <w:rtl w:val="0"/>
        </w:rPr>
      </w:r>
    </w:p>
    <w:p w:rsidR="00000000" w:rsidDel="00000000" w:rsidP="00000000" w:rsidRDefault="00000000" w:rsidRPr="00000000" w14:paraId="00000030">
      <w:pPr>
        <w:ind w:left="0" w:hanging="2"/>
        <w:rPr>
          <w:sz w:val="22"/>
          <w:szCs w:val="22"/>
        </w:rPr>
      </w:pPr>
      <w:r w:rsidDel="00000000" w:rsidR="00000000" w:rsidRPr="00000000">
        <w:rPr>
          <w:rtl w:val="0"/>
        </w:rPr>
      </w:r>
    </w:p>
    <w:p w:rsidR="00000000" w:rsidDel="00000000" w:rsidP="00000000" w:rsidRDefault="00000000" w:rsidRPr="00000000" w14:paraId="00000031">
      <w:pPr>
        <w:ind w:left="0" w:hanging="2"/>
        <w:rPr>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25400"/>
                <wp:effectExtent b="0" l="0" r="0" t="0"/>
                <wp:wrapNone/>
                <wp:docPr id="404181043" name=""/>
                <a:graphic>
                  <a:graphicData uri="http://schemas.microsoft.com/office/word/2010/wordprocessingShape">
                    <wps:wsp>
                      <wps:cNvCnPr/>
                      <wps:spPr>
                        <a:xfrm>
                          <a:off x="4105029" y="3780000"/>
                          <a:ext cx="2481943"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25400"/>
                <wp:effectExtent b="0" l="0" r="0" t="0"/>
                <wp:wrapNone/>
                <wp:docPr id="40418104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32">
      <w:pPr>
        <w:ind w:left="0" w:hanging="2"/>
        <w:rPr>
          <w:b w:val="1"/>
          <w:sz w:val="22"/>
          <w:szCs w:val="22"/>
        </w:rPr>
      </w:pPr>
      <w:r w:rsidDel="00000000" w:rsidR="00000000" w:rsidRPr="00000000">
        <w:rPr>
          <w:b w:val="1"/>
          <w:sz w:val="22"/>
          <w:szCs w:val="22"/>
          <w:rtl w:val="0"/>
        </w:rPr>
        <w:t xml:space="preserve">Stink CZ, s.r.o.</w:t>
      </w:r>
    </w:p>
    <w:p w:rsidR="00000000" w:rsidDel="00000000" w:rsidP="00000000" w:rsidRDefault="00000000" w:rsidRPr="00000000" w14:paraId="00000033">
      <w:pPr>
        <w:ind w:left="0" w:hanging="2"/>
        <w:rPr>
          <w:sz w:val="22"/>
          <w:szCs w:val="22"/>
        </w:rPr>
      </w:pPr>
      <w:r w:rsidDel="00000000" w:rsidR="00000000" w:rsidRPr="00000000">
        <w:rPr>
          <w:sz w:val="22"/>
          <w:szCs w:val="22"/>
          <w:rtl w:val="0"/>
        </w:rPr>
        <w:t xml:space="preserve">Daniel Bergmann, jednatel</w:t>
      </w:r>
    </w:p>
    <w:p w:rsidR="00000000" w:rsidDel="00000000" w:rsidP="00000000" w:rsidRDefault="00000000" w:rsidRPr="00000000" w14:paraId="00000034">
      <w:pPr>
        <w:ind w:left="0" w:hanging="2"/>
        <w:rPr>
          <w:sz w:val="22"/>
          <w:szCs w:val="22"/>
        </w:rPr>
      </w:pPr>
      <w:r w:rsidDel="00000000" w:rsidR="00000000" w:rsidRPr="00000000">
        <w:br w:type="column"/>
      </w:r>
      <w:r w:rsidDel="00000000" w:rsidR="00000000" w:rsidRPr="00000000">
        <w:rPr>
          <w:rtl w:val="0"/>
        </w:rPr>
      </w:r>
    </w:p>
    <w:p w:rsidR="00000000" w:rsidDel="00000000" w:rsidP="00000000" w:rsidRDefault="00000000" w:rsidRPr="00000000" w14:paraId="00000035">
      <w:pPr>
        <w:ind w:left="0" w:hanging="2"/>
        <w:rPr>
          <w:sz w:val="22"/>
          <w:szCs w:val="22"/>
        </w:rPr>
      </w:pPr>
      <w:r w:rsidDel="00000000" w:rsidR="00000000" w:rsidRPr="00000000">
        <w:rPr>
          <w:rtl w:val="0"/>
        </w:rPr>
      </w:r>
    </w:p>
    <w:p w:rsidR="00000000" w:rsidDel="00000000" w:rsidP="00000000" w:rsidRDefault="00000000" w:rsidRPr="00000000" w14:paraId="00000036">
      <w:pPr>
        <w:ind w:left="0" w:hanging="2"/>
        <w:rPr>
          <w:sz w:val="22"/>
          <w:szCs w:val="22"/>
        </w:rPr>
      </w:pPr>
      <w:r w:rsidDel="00000000" w:rsidR="00000000" w:rsidRPr="00000000">
        <w:rPr>
          <w:rtl w:val="0"/>
        </w:rPr>
      </w:r>
    </w:p>
    <w:p w:rsidR="00000000" w:rsidDel="00000000" w:rsidP="00000000" w:rsidRDefault="00000000" w:rsidRPr="00000000" w14:paraId="00000037">
      <w:pPr>
        <w:ind w:left="0" w:hanging="2"/>
        <w:rPr>
          <w:sz w:val="22"/>
          <w:szCs w:val="22"/>
        </w:rPr>
      </w:pPr>
      <w:r w:rsidDel="00000000" w:rsidR="00000000" w:rsidRPr="00000000">
        <w:rPr>
          <w:sz w:val="22"/>
          <w:szCs w:val="22"/>
          <w:rtl w:val="0"/>
        </w:rPr>
        <w:t xml:space="preserve">Obdarovaný:</w:t>
      </w:r>
    </w:p>
    <w:p w:rsidR="00000000" w:rsidDel="00000000" w:rsidP="00000000" w:rsidRDefault="00000000" w:rsidRPr="00000000" w14:paraId="00000038">
      <w:pPr>
        <w:ind w:left="0" w:hanging="2"/>
        <w:rPr>
          <w:sz w:val="22"/>
          <w:szCs w:val="22"/>
        </w:rPr>
      </w:pPr>
      <w:r w:rsidDel="00000000" w:rsidR="00000000" w:rsidRPr="00000000">
        <w:rPr>
          <w:rtl w:val="0"/>
        </w:rPr>
      </w:r>
    </w:p>
    <w:p w:rsidR="00000000" w:rsidDel="00000000" w:rsidP="00000000" w:rsidRDefault="00000000" w:rsidRPr="00000000" w14:paraId="00000039">
      <w:pPr>
        <w:ind w:left="0" w:hanging="2"/>
        <w:rPr>
          <w:sz w:val="22"/>
          <w:szCs w:val="22"/>
        </w:rPr>
      </w:pPr>
      <w:r w:rsidDel="00000000" w:rsidR="00000000" w:rsidRPr="00000000">
        <w:rPr>
          <w:rtl w:val="0"/>
        </w:rPr>
      </w:r>
    </w:p>
    <w:p w:rsidR="00000000" w:rsidDel="00000000" w:rsidP="00000000" w:rsidRDefault="00000000" w:rsidRPr="00000000" w14:paraId="0000003A">
      <w:pPr>
        <w:ind w:left="0" w:hanging="2"/>
        <w:rPr>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649" cy="25400"/>
                <wp:effectExtent b="0" l="0" r="0" t="0"/>
                <wp:wrapNone/>
                <wp:docPr id="404181042" name=""/>
                <a:graphic>
                  <a:graphicData uri="http://schemas.microsoft.com/office/word/2010/wordprocessingShape">
                    <wps:wsp>
                      <wps:cNvCnPr/>
                      <wps:spPr>
                        <a:xfrm flipH="1" rot="10800000">
                          <a:off x="3964174" y="3779176"/>
                          <a:ext cx="2763652" cy="1649"/>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649" cy="25400"/>
                <wp:effectExtent b="0" l="0" r="0" t="0"/>
                <wp:wrapNone/>
                <wp:docPr id="40418104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649" cy="25400"/>
                        </a:xfrm>
                        <a:prstGeom prst="rect"/>
                        <a:ln/>
                      </pic:spPr>
                    </pic:pic>
                  </a:graphicData>
                </a:graphic>
              </wp:anchor>
            </w:drawing>
          </mc:Fallback>
        </mc:AlternateContent>
      </w:r>
    </w:p>
    <w:p w:rsidR="00000000" w:rsidDel="00000000" w:rsidP="00000000" w:rsidRDefault="00000000" w:rsidRPr="00000000" w14:paraId="0000003B">
      <w:pPr>
        <w:ind w:left="0" w:hanging="2"/>
        <w:rPr>
          <w:b w:val="1"/>
          <w:sz w:val="22"/>
          <w:szCs w:val="22"/>
        </w:rPr>
      </w:pPr>
      <w:r w:rsidDel="00000000" w:rsidR="00000000" w:rsidRPr="00000000">
        <w:rPr>
          <w:rtl w:val="0"/>
        </w:rPr>
      </w:r>
    </w:p>
    <w:p w:rsidR="00000000" w:rsidDel="00000000" w:rsidP="00000000" w:rsidRDefault="00000000" w:rsidRPr="00000000" w14:paraId="0000003C">
      <w:pPr>
        <w:ind w:left="0" w:hanging="2"/>
        <w:rPr>
          <w:sz w:val="22"/>
          <w:szCs w:val="22"/>
        </w:rPr>
      </w:pPr>
      <w:r w:rsidDel="00000000" w:rsidR="00000000" w:rsidRPr="00000000">
        <w:rPr>
          <w:b w:val="1"/>
          <w:sz w:val="22"/>
          <w:szCs w:val="22"/>
          <w:rtl w:val="0"/>
        </w:rPr>
        <w:t xml:space="preserve">Akademie múzických umění v Praze</w:t>
      </w:r>
      <w:r w:rsidDel="00000000" w:rsidR="00000000" w:rsidRPr="00000000">
        <w:rPr>
          <w:rtl w:val="0"/>
        </w:rPr>
      </w:r>
    </w:p>
    <w:p w:rsidR="00000000" w:rsidDel="00000000" w:rsidP="00000000" w:rsidRDefault="00000000" w:rsidRPr="00000000" w14:paraId="0000003D">
      <w:pPr>
        <w:ind w:left="0" w:hanging="2"/>
        <w:rPr>
          <w:sz w:val="22"/>
          <w:szCs w:val="22"/>
        </w:rPr>
      </w:pPr>
      <w:r w:rsidDel="00000000" w:rsidR="00000000" w:rsidRPr="00000000">
        <w:rPr>
          <w:sz w:val="22"/>
          <w:szCs w:val="22"/>
          <w:rtl w:val="0"/>
        </w:rPr>
        <w:t xml:space="preserve">PhDr. David Čeněk, děkan FAMU</w:t>
      </w:r>
    </w:p>
    <w:sectPr>
      <w:type w:val="continuous"/>
      <w:pgSz w:h="16838" w:w="11900" w:orient="portrait"/>
      <w:pgMar w:bottom="1440" w:top="1440" w:left="1080" w:right="1080" w:header="0" w:footer="0"/>
      <w:cols w:equalWidth="0" w:num="2">
        <w:col w:space="720" w:w="4510"/>
        <w:col w:space="0" w:w="451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next w:val="TableNormal"/>
    <w:qFormat w:val="1"/>
    <w:pPr>
      <w:suppressAutoHyphens w:val="1"/>
      <w:spacing w:line="1" w:lineRule="atLeast"/>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apple-converted-space" w:customStyle="1">
    <w:name w:val="apple-converted-space"/>
    <w:basedOn w:val="Standardnpsmoodstavce"/>
    <w:rsid w:val="00713B7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p5IHBwdYp9by4yj+MVvkR6l6Q==">CgMxLjA4AHIhMUd0SlJxZ096Mk5WVHlNLWRLc05YcUxtOUh2d251bVhR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2025-01-17T22:30:00Z</dcterms:created>
</cp:coreProperties>
</file>