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B3D" w:rsidRDefault="00182B3D" w:rsidP="001B286B">
      <w:pPr>
        <w:pStyle w:val="Standard"/>
        <w:rPr>
          <w:rFonts w:ascii="Arial" w:hAnsi="Arial" w:cs="Arial"/>
          <w:b/>
          <w:sz w:val="20"/>
          <w:szCs w:val="20"/>
        </w:rPr>
      </w:pPr>
      <w:bookmarkStart w:id="0" w:name="_GoBack"/>
      <w:bookmarkEnd w:id="0"/>
    </w:p>
    <w:p w:rsidR="00182B3D" w:rsidRDefault="00182B3D">
      <w:pPr>
        <w:pStyle w:val="Standard"/>
        <w:jc w:val="center"/>
        <w:rPr>
          <w:rFonts w:ascii="Arial" w:hAnsi="Arial" w:cs="Arial"/>
          <w:b/>
          <w:sz w:val="20"/>
          <w:szCs w:val="20"/>
        </w:rPr>
      </w:pP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K U P N Í   S M L O U V A</w:t>
      </w:r>
    </w:p>
    <w:p w:rsidR="003E7D49" w:rsidRPr="00741741" w:rsidRDefault="003E7D49" w:rsidP="00D12E1E">
      <w:pPr>
        <w:pStyle w:val="Standard"/>
        <w:jc w:val="center"/>
        <w:rPr>
          <w:rFonts w:ascii="Arial" w:hAnsi="Arial" w:cs="Arial"/>
          <w:sz w:val="20"/>
          <w:szCs w:val="20"/>
        </w:rPr>
      </w:pPr>
      <w:r w:rsidRPr="00741741">
        <w:rPr>
          <w:rFonts w:ascii="Arial" w:hAnsi="Arial" w:cs="Arial"/>
          <w:sz w:val="20"/>
          <w:szCs w:val="20"/>
        </w:rPr>
        <w:t xml:space="preserve">uzavřená ve smyslu </w:t>
      </w:r>
      <w:r w:rsidR="00D12E1E" w:rsidRPr="00741741">
        <w:rPr>
          <w:rFonts w:ascii="Arial" w:hAnsi="Arial" w:cs="Arial"/>
          <w:sz w:val="20"/>
          <w:szCs w:val="20"/>
        </w:rPr>
        <w:t xml:space="preserve">příslušných </w:t>
      </w:r>
      <w:r w:rsidRPr="00741741">
        <w:rPr>
          <w:rFonts w:ascii="Arial" w:hAnsi="Arial" w:cs="Arial"/>
          <w:sz w:val="20"/>
          <w:szCs w:val="20"/>
        </w:rPr>
        <w:t xml:space="preserve">ustanovení </w:t>
      </w:r>
      <w:r w:rsidR="00D12E1E" w:rsidRPr="00741741">
        <w:rPr>
          <w:rFonts w:ascii="Arial" w:hAnsi="Arial" w:cs="Arial"/>
          <w:sz w:val="20"/>
          <w:szCs w:val="20"/>
        </w:rPr>
        <w:t>o</w:t>
      </w:r>
      <w:r w:rsidRPr="00741741">
        <w:rPr>
          <w:rFonts w:ascii="Arial" w:hAnsi="Arial" w:cs="Arial"/>
          <w:sz w:val="20"/>
          <w:szCs w:val="20"/>
        </w:rPr>
        <w:t>bčanského zákoníku v platném znění</w:t>
      </w:r>
    </w:p>
    <w:p w:rsidR="003E7D49" w:rsidRPr="00741741" w:rsidRDefault="003E7D49">
      <w:pPr>
        <w:pStyle w:val="Standard"/>
        <w:jc w:val="center"/>
        <w:rPr>
          <w:rFonts w:ascii="Arial" w:hAnsi="Arial" w:cs="Arial"/>
          <w:sz w:val="20"/>
          <w:szCs w:val="20"/>
        </w:rPr>
      </w:pPr>
    </w:p>
    <w:p w:rsidR="003E7D49" w:rsidRPr="00741741" w:rsidRDefault="003E7D49">
      <w:pPr>
        <w:pStyle w:val="Standard"/>
        <w:jc w:val="center"/>
        <w:rPr>
          <w:rFonts w:ascii="Arial" w:hAnsi="Arial" w:cs="Arial"/>
          <w:sz w:val="20"/>
          <w:szCs w:val="20"/>
        </w:rPr>
      </w:pP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Článek I.</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Smluvní strany</w:t>
      </w:r>
    </w:p>
    <w:p w:rsidR="003E7D49" w:rsidRPr="00741741" w:rsidRDefault="003E7D49">
      <w:pPr>
        <w:pStyle w:val="Standard"/>
        <w:jc w:val="both"/>
        <w:rPr>
          <w:rFonts w:ascii="Arial" w:hAnsi="Arial" w:cs="Arial"/>
          <w:sz w:val="20"/>
          <w:szCs w:val="20"/>
        </w:rPr>
      </w:pPr>
    </w:p>
    <w:p w:rsidR="003E7D49" w:rsidRPr="00741741" w:rsidRDefault="003E7D49">
      <w:pPr>
        <w:pStyle w:val="Standard"/>
        <w:jc w:val="both"/>
        <w:rPr>
          <w:rFonts w:ascii="Arial" w:hAnsi="Arial" w:cs="Arial"/>
          <w:sz w:val="20"/>
          <w:szCs w:val="20"/>
        </w:rPr>
      </w:pPr>
      <w:r w:rsidRPr="00741741">
        <w:rPr>
          <w:rFonts w:ascii="Arial" w:hAnsi="Arial" w:cs="Arial"/>
          <w:b/>
          <w:sz w:val="20"/>
          <w:szCs w:val="20"/>
        </w:rPr>
        <w:t>1. Zlínský kraj,</w:t>
      </w:r>
      <w:r w:rsidRPr="00741741">
        <w:rPr>
          <w:rFonts w:ascii="Arial" w:hAnsi="Arial" w:cs="Arial"/>
          <w:sz w:val="20"/>
          <w:szCs w:val="20"/>
        </w:rPr>
        <w:t xml:space="preserve"> se sídlem ve Zlíně, třída Tomáše Bati 21, PSČ  761 90</w:t>
      </w:r>
    </w:p>
    <w:p w:rsidR="003E7D49" w:rsidRPr="00741741" w:rsidRDefault="000D247C">
      <w:pPr>
        <w:pStyle w:val="Standard"/>
        <w:jc w:val="both"/>
        <w:rPr>
          <w:rFonts w:ascii="Arial" w:hAnsi="Arial" w:cs="Arial"/>
          <w:sz w:val="20"/>
          <w:szCs w:val="20"/>
        </w:rPr>
      </w:pPr>
      <w:r>
        <w:rPr>
          <w:rFonts w:ascii="Arial" w:hAnsi="Arial" w:cs="Arial"/>
          <w:sz w:val="20"/>
          <w:szCs w:val="20"/>
        </w:rPr>
        <w:t xml:space="preserve">    </w:t>
      </w:r>
      <w:r w:rsidR="003E7D49" w:rsidRPr="00741741">
        <w:rPr>
          <w:rFonts w:ascii="Arial" w:hAnsi="Arial" w:cs="Arial"/>
          <w:sz w:val="20"/>
          <w:szCs w:val="20"/>
        </w:rPr>
        <w:t>IČ: 70891320</w:t>
      </w:r>
      <w:r>
        <w:rPr>
          <w:rFonts w:ascii="Arial" w:hAnsi="Arial" w:cs="Arial"/>
          <w:sz w:val="20"/>
          <w:szCs w:val="20"/>
        </w:rPr>
        <w:tab/>
      </w:r>
      <w:r w:rsidR="003E7D49" w:rsidRPr="00741741">
        <w:rPr>
          <w:rFonts w:ascii="Arial" w:hAnsi="Arial" w:cs="Arial"/>
          <w:sz w:val="20"/>
          <w:szCs w:val="20"/>
        </w:rPr>
        <w:t>DIČ: CZ70891320</w:t>
      </w:r>
    </w:p>
    <w:p w:rsidR="003E7D49" w:rsidRPr="00741741" w:rsidRDefault="000D247C">
      <w:pPr>
        <w:pStyle w:val="Standard"/>
        <w:jc w:val="both"/>
        <w:rPr>
          <w:rFonts w:ascii="Arial" w:hAnsi="Arial" w:cs="Arial"/>
          <w:sz w:val="20"/>
          <w:szCs w:val="20"/>
        </w:rPr>
      </w:pPr>
      <w:r>
        <w:rPr>
          <w:rFonts w:ascii="Arial" w:hAnsi="Arial" w:cs="Arial"/>
          <w:sz w:val="20"/>
          <w:szCs w:val="20"/>
        </w:rPr>
        <w:t xml:space="preserve">    </w:t>
      </w:r>
      <w:r w:rsidR="003E7D49" w:rsidRPr="00741741">
        <w:rPr>
          <w:rFonts w:ascii="Arial" w:hAnsi="Arial" w:cs="Arial"/>
          <w:sz w:val="20"/>
          <w:szCs w:val="20"/>
        </w:rPr>
        <w:t>jednající MVDr. Stanislavem Mišákem, hejtmanem</w:t>
      </w:r>
    </w:p>
    <w:p w:rsidR="003E7D49" w:rsidRPr="00741741" w:rsidRDefault="003E7D49">
      <w:pPr>
        <w:pStyle w:val="Standard"/>
        <w:jc w:val="both"/>
        <w:rPr>
          <w:rFonts w:ascii="Arial" w:hAnsi="Arial" w:cs="Arial"/>
          <w:sz w:val="20"/>
          <w:szCs w:val="20"/>
        </w:rPr>
      </w:pPr>
      <w:r w:rsidRPr="00741741">
        <w:rPr>
          <w:rFonts w:ascii="Arial" w:hAnsi="Arial" w:cs="Arial"/>
          <w:sz w:val="20"/>
          <w:szCs w:val="20"/>
        </w:rPr>
        <w:t>(dále jen prodávající)</w:t>
      </w:r>
    </w:p>
    <w:p w:rsidR="003E7D49" w:rsidRPr="00741741" w:rsidRDefault="003E7D49">
      <w:pPr>
        <w:pStyle w:val="Standard"/>
        <w:jc w:val="both"/>
        <w:rPr>
          <w:rFonts w:ascii="Arial" w:hAnsi="Arial" w:cs="Arial"/>
          <w:sz w:val="20"/>
          <w:szCs w:val="20"/>
        </w:rPr>
      </w:pPr>
    </w:p>
    <w:p w:rsidR="003E7D49" w:rsidRPr="00741741" w:rsidRDefault="003E7D49">
      <w:pPr>
        <w:pStyle w:val="Standard"/>
        <w:jc w:val="both"/>
        <w:rPr>
          <w:rFonts w:ascii="Arial" w:hAnsi="Arial" w:cs="Arial"/>
          <w:sz w:val="20"/>
          <w:szCs w:val="20"/>
        </w:rPr>
      </w:pPr>
      <w:r w:rsidRPr="00741741">
        <w:rPr>
          <w:rFonts w:ascii="Arial" w:hAnsi="Arial" w:cs="Arial"/>
          <w:sz w:val="20"/>
          <w:szCs w:val="20"/>
        </w:rPr>
        <w:t>a</w:t>
      </w:r>
    </w:p>
    <w:p w:rsidR="003E7D49" w:rsidRPr="00741741" w:rsidRDefault="003E7D49">
      <w:pPr>
        <w:pStyle w:val="Standard"/>
        <w:jc w:val="both"/>
        <w:rPr>
          <w:rFonts w:ascii="Arial" w:hAnsi="Arial" w:cs="Arial"/>
          <w:b/>
          <w:sz w:val="20"/>
          <w:szCs w:val="20"/>
        </w:rPr>
      </w:pPr>
    </w:p>
    <w:p w:rsidR="000D247C" w:rsidRDefault="003E7D49" w:rsidP="000D247C">
      <w:pPr>
        <w:outlineLvl w:val="0"/>
        <w:rPr>
          <w:rFonts w:ascii="Arial" w:hAnsi="Arial" w:cs="Arial"/>
          <w:sz w:val="20"/>
          <w:szCs w:val="20"/>
        </w:rPr>
      </w:pPr>
      <w:r w:rsidRPr="00741741">
        <w:rPr>
          <w:rFonts w:ascii="Arial" w:hAnsi="Arial" w:cs="Arial"/>
          <w:b/>
          <w:sz w:val="20"/>
          <w:szCs w:val="20"/>
        </w:rPr>
        <w:t xml:space="preserve">2. </w:t>
      </w:r>
      <w:r w:rsidR="000D247C">
        <w:rPr>
          <w:rFonts w:ascii="Arial" w:hAnsi="Arial" w:cs="Arial"/>
          <w:b/>
          <w:sz w:val="20"/>
          <w:szCs w:val="20"/>
        </w:rPr>
        <w:t>Obec Biskupice</w:t>
      </w:r>
      <w:r w:rsidR="000D247C" w:rsidRPr="00E646C0">
        <w:rPr>
          <w:rFonts w:ascii="Arial" w:hAnsi="Arial" w:cs="Arial"/>
          <w:b/>
          <w:sz w:val="20"/>
          <w:szCs w:val="20"/>
        </w:rPr>
        <w:t xml:space="preserve">, </w:t>
      </w:r>
      <w:r w:rsidR="000D247C">
        <w:rPr>
          <w:rFonts w:ascii="Arial" w:hAnsi="Arial" w:cs="Arial"/>
          <w:sz w:val="20"/>
          <w:szCs w:val="20"/>
        </w:rPr>
        <w:t>Biskupice č.p. 120</w:t>
      </w:r>
      <w:r w:rsidR="000D247C" w:rsidRPr="00E646C0">
        <w:rPr>
          <w:rFonts w:ascii="Arial" w:hAnsi="Arial" w:cs="Arial"/>
          <w:sz w:val="20"/>
          <w:szCs w:val="20"/>
        </w:rPr>
        <w:t>,</w:t>
      </w:r>
      <w:r w:rsidR="000D247C" w:rsidRPr="00E646C0">
        <w:rPr>
          <w:rFonts w:ascii="Arial" w:hAnsi="Arial" w:cs="Arial"/>
          <w:b/>
          <w:sz w:val="20"/>
          <w:szCs w:val="20"/>
        </w:rPr>
        <w:t xml:space="preserve"> </w:t>
      </w:r>
      <w:r w:rsidR="000D247C" w:rsidRPr="00E646C0">
        <w:rPr>
          <w:rFonts w:ascii="Arial" w:hAnsi="Arial" w:cs="Arial"/>
          <w:sz w:val="20"/>
          <w:szCs w:val="20"/>
        </w:rPr>
        <w:t xml:space="preserve">763 </w:t>
      </w:r>
      <w:r w:rsidR="000D247C">
        <w:rPr>
          <w:rFonts w:ascii="Arial" w:hAnsi="Arial" w:cs="Arial"/>
          <w:sz w:val="20"/>
          <w:szCs w:val="20"/>
        </w:rPr>
        <w:t>41</w:t>
      </w:r>
      <w:r w:rsidR="000D247C" w:rsidRPr="00E646C0">
        <w:rPr>
          <w:rFonts w:ascii="Arial" w:hAnsi="Arial" w:cs="Arial"/>
          <w:sz w:val="20"/>
          <w:szCs w:val="20"/>
        </w:rPr>
        <w:t xml:space="preserve"> </w:t>
      </w:r>
      <w:r w:rsidR="000D247C">
        <w:rPr>
          <w:rFonts w:ascii="Arial" w:hAnsi="Arial" w:cs="Arial"/>
          <w:sz w:val="20"/>
          <w:szCs w:val="20"/>
        </w:rPr>
        <w:t>Biskupice</w:t>
      </w:r>
    </w:p>
    <w:p w:rsidR="000D247C" w:rsidRPr="00E646C0" w:rsidRDefault="000D247C" w:rsidP="000D247C">
      <w:pPr>
        <w:outlineLvl w:val="0"/>
        <w:rPr>
          <w:rFonts w:ascii="Arial" w:hAnsi="Arial" w:cs="Arial"/>
          <w:sz w:val="20"/>
          <w:szCs w:val="20"/>
        </w:rPr>
      </w:pPr>
      <w:r>
        <w:rPr>
          <w:rFonts w:ascii="Arial" w:hAnsi="Arial" w:cs="Arial"/>
          <w:sz w:val="20"/>
          <w:szCs w:val="20"/>
        </w:rPr>
        <w:t xml:space="preserve">    </w:t>
      </w:r>
      <w:r w:rsidRPr="000D247C">
        <w:rPr>
          <w:rFonts w:ascii="Arial" w:hAnsi="Arial" w:cs="Arial"/>
          <w:sz w:val="20"/>
          <w:szCs w:val="20"/>
        </w:rPr>
        <w:t>IČ:</w:t>
      </w:r>
      <w:r w:rsidRPr="00E646C0">
        <w:rPr>
          <w:rFonts w:ascii="Arial" w:hAnsi="Arial" w:cs="Arial"/>
          <w:b/>
          <w:sz w:val="20"/>
          <w:szCs w:val="20"/>
        </w:rPr>
        <w:t xml:space="preserve"> </w:t>
      </w:r>
      <w:r>
        <w:rPr>
          <w:rFonts w:ascii="Arial" w:hAnsi="Arial" w:cs="Arial"/>
          <w:sz w:val="20"/>
          <w:szCs w:val="20"/>
        </w:rPr>
        <w:t>00 28 37 71</w:t>
      </w:r>
    </w:p>
    <w:p w:rsidR="000D247C" w:rsidRPr="00E646C0" w:rsidRDefault="000D247C" w:rsidP="000D247C">
      <w:pPr>
        <w:outlineLvl w:val="0"/>
        <w:rPr>
          <w:rFonts w:ascii="Arial" w:hAnsi="Arial" w:cs="Arial"/>
          <w:sz w:val="20"/>
          <w:szCs w:val="20"/>
        </w:rPr>
      </w:pPr>
      <w:r w:rsidRPr="00E646C0">
        <w:rPr>
          <w:rFonts w:ascii="Arial" w:hAnsi="Arial" w:cs="Arial"/>
          <w:sz w:val="20"/>
          <w:szCs w:val="20"/>
        </w:rPr>
        <w:t xml:space="preserve">    jednající </w:t>
      </w:r>
      <w:r>
        <w:rPr>
          <w:rFonts w:ascii="Arial" w:hAnsi="Arial" w:cs="Arial"/>
          <w:sz w:val="20"/>
          <w:szCs w:val="20"/>
        </w:rPr>
        <w:t>Vojtěchem Josefíkem, starost</w:t>
      </w:r>
      <w:r w:rsidRPr="00E646C0">
        <w:rPr>
          <w:rFonts w:ascii="Arial" w:hAnsi="Arial" w:cs="Arial"/>
          <w:sz w:val="20"/>
          <w:szCs w:val="20"/>
        </w:rPr>
        <w:t>ou</w:t>
      </w:r>
    </w:p>
    <w:p w:rsidR="003E7D49" w:rsidRPr="00741741" w:rsidRDefault="000D247C" w:rsidP="000D247C">
      <w:pPr>
        <w:pStyle w:val="Standard"/>
        <w:jc w:val="both"/>
        <w:rPr>
          <w:rFonts w:ascii="Arial" w:hAnsi="Arial" w:cs="Arial"/>
          <w:sz w:val="20"/>
          <w:szCs w:val="20"/>
        </w:rPr>
      </w:pPr>
      <w:r w:rsidRPr="00741741">
        <w:rPr>
          <w:rFonts w:ascii="Arial" w:hAnsi="Arial" w:cs="Arial"/>
          <w:sz w:val="20"/>
          <w:szCs w:val="20"/>
        </w:rPr>
        <w:t xml:space="preserve"> </w:t>
      </w:r>
      <w:r w:rsidR="003E7D49" w:rsidRPr="00741741">
        <w:rPr>
          <w:rFonts w:ascii="Arial" w:hAnsi="Arial" w:cs="Arial"/>
          <w:sz w:val="20"/>
          <w:szCs w:val="20"/>
        </w:rPr>
        <w:t>(dále jen kupující)</w:t>
      </w:r>
    </w:p>
    <w:p w:rsidR="003E7D49" w:rsidRPr="00741741" w:rsidRDefault="003E7D49">
      <w:pPr>
        <w:pStyle w:val="Standard"/>
        <w:jc w:val="both"/>
        <w:rPr>
          <w:rFonts w:ascii="Arial" w:hAnsi="Arial" w:cs="Arial"/>
          <w:sz w:val="20"/>
          <w:szCs w:val="20"/>
        </w:rPr>
      </w:pP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Článek II</w:t>
      </w:r>
      <w:r w:rsidR="00944920" w:rsidRPr="00741741">
        <w:rPr>
          <w:rFonts w:ascii="Arial" w:hAnsi="Arial" w:cs="Arial"/>
          <w:b/>
          <w:sz w:val="20"/>
          <w:szCs w:val="20"/>
        </w:rPr>
        <w:t>.</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Úvodní ustanovení</w:t>
      </w:r>
    </w:p>
    <w:p w:rsidR="003E7D49" w:rsidRPr="00741741" w:rsidRDefault="003E7D49">
      <w:pPr>
        <w:pStyle w:val="Standard"/>
        <w:jc w:val="both"/>
        <w:rPr>
          <w:rFonts w:ascii="Arial" w:hAnsi="Arial" w:cs="Arial"/>
          <w:sz w:val="20"/>
          <w:szCs w:val="20"/>
        </w:rPr>
      </w:pPr>
      <w:r w:rsidRPr="00741741">
        <w:rPr>
          <w:rFonts w:ascii="Arial" w:hAnsi="Arial" w:cs="Arial"/>
          <w:sz w:val="20"/>
          <w:szCs w:val="20"/>
        </w:rPr>
        <w:t>Prodávající prohlašuje, že má ve svém výlučném vlastnictví mimo jiné i nemovit</w:t>
      </w:r>
      <w:r w:rsidR="000D247C">
        <w:rPr>
          <w:rFonts w:ascii="Arial" w:hAnsi="Arial" w:cs="Arial"/>
          <w:sz w:val="20"/>
          <w:szCs w:val="20"/>
        </w:rPr>
        <w:t>é</w:t>
      </w:r>
      <w:r w:rsidR="006C527D" w:rsidRPr="00741741">
        <w:rPr>
          <w:rFonts w:ascii="Arial" w:hAnsi="Arial" w:cs="Arial"/>
          <w:sz w:val="20"/>
          <w:szCs w:val="20"/>
        </w:rPr>
        <w:t xml:space="preserve"> věc</w:t>
      </w:r>
      <w:r w:rsidR="000D247C">
        <w:rPr>
          <w:rFonts w:ascii="Arial" w:hAnsi="Arial" w:cs="Arial"/>
          <w:sz w:val="20"/>
          <w:szCs w:val="20"/>
        </w:rPr>
        <w:t>i - pozemky</w:t>
      </w:r>
      <w:r w:rsidRPr="00741741">
        <w:rPr>
          <w:rFonts w:ascii="Arial" w:hAnsi="Arial" w:cs="Arial"/>
          <w:sz w:val="20"/>
          <w:szCs w:val="20"/>
        </w:rPr>
        <w:t>:</w:t>
      </w:r>
    </w:p>
    <w:p w:rsidR="00FC5494" w:rsidRPr="00741741" w:rsidRDefault="00FC5494" w:rsidP="00F07ECC">
      <w:pPr>
        <w:widowControl/>
        <w:suppressAutoHyphens w:val="0"/>
        <w:autoSpaceDE w:val="0"/>
        <w:autoSpaceDN w:val="0"/>
        <w:adjustRightInd w:val="0"/>
        <w:textAlignment w:val="auto"/>
        <w:rPr>
          <w:rFonts w:ascii="Arial" w:eastAsia="Times New Roman" w:hAnsi="Arial" w:cs="Arial"/>
          <w:kern w:val="0"/>
          <w:sz w:val="18"/>
          <w:szCs w:val="18"/>
          <w:lang w:eastAsia="cs-CZ" w:bidi="ar-SA"/>
        </w:rPr>
      </w:pPr>
    </w:p>
    <w:p w:rsidR="00197174" w:rsidRDefault="00197174" w:rsidP="00197174">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sidRPr="00741741">
        <w:rPr>
          <w:rFonts w:ascii="Arial" w:eastAsia="Times New Roman" w:hAnsi="Arial" w:cs="Arial"/>
          <w:kern w:val="0"/>
          <w:sz w:val="20"/>
          <w:szCs w:val="20"/>
          <w:lang w:eastAsia="cs-CZ" w:bidi="ar-SA"/>
        </w:rPr>
        <w:t xml:space="preserve">- </w:t>
      </w:r>
      <w:r w:rsidR="000D247C">
        <w:rPr>
          <w:rFonts w:ascii="Arial" w:eastAsia="Times New Roman" w:hAnsi="Arial" w:cs="Arial"/>
          <w:kern w:val="0"/>
          <w:sz w:val="20"/>
          <w:szCs w:val="20"/>
          <w:lang w:eastAsia="cs-CZ" w:bidi="ar-SA"/>
        </w:rPr>
        <w:t>p. č. 959/87, ostatní plocha,</w:t>
      </w:r>
    </w:p>
    <w:p w:rsidR="000D247C" w:rsidRDefault="000D247C" w:rsidP="00197174">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959/124, ostatní plocha,</w:t>
      </w:r>
    </w:p>
    <w:p w:rsidR="000D247C"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959/125, ostatní plocha,</w:t>
      </w:r>
    </w:p>
    <w:p w:rsidR="000D247C"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959/127, ostatní plocha,</w:t>
      </w:r>
    </w:p>
    <w:p w:rsidR="000D247C"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959/129, ostatní plocha,</w:t>
      </w:r>
    </w:p>
    <w:p w:rsidR="000D247C"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959/130, ostatní plocha,</w:t>
      </w:r>
    </w:p>
    <w:p w:rsidR="000D247C"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959/131, ostatní plocha,</w:t>
      </w:r>
    </w:p>
    <w:p w:rsidR="000D247C" w:rsidRPr="00741741"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p. č. 959/133, ostatní plocha,</w:t>
      </w:r>
    </w:p>
    <w:p w:rsidR="000D247C" w:rsidRPr="00741741" w:rsidRDefault="000D247C" w:rsidP="000D247C">
      <w:pPr>
        <w:widowControl/>
        <w:suppressAutoHyphens w:val="0"/>
        <w:autoSpaceDE w:val="0"/>
        <w:autoSpaceDN w:val="0"/>
        <w:adjustRightInd w:val="0"/>
        <w:textAlignment w:val="auto"/>
        <w:rPr>
          <w:rFonts w:ascii="Arial" w:eastAsia="Times New Roman" w:hAnsi="Arial" w:cs="Arial"/>
          <w:kern w:val="0"/>
          <w:sz w:val="20"/>
          <w:szCs w:val="20"/>
          <w:lang w:eastAsia="cs-CZ" w:bidi="ar-SA"/>
        </w:rPr>
      </w:pPr>
    </w:p>
    <w:p w:rsidR="00197174" w:rsidRPr="00741741" w:rsidRDefault="00197174" w:rsidP="00197174">
      <w:pPr>
        <w:widowControl/>
        <w:suppressAutoHyphens w:val="0"/>
        <w:autoSpaceDE w:val="0"/>
        <w:autoSpaceDN w:val="0"/>
        <w:adjustRightInd w:val="0"/>
        <w:textAlignment w:val="auto"/>
        <w:rPr>
          <w:rFonts w:ascii="Arial" w:eastAsia="Times New Roman" w:hAnsi="Arial" w:cs="Arial"/>
          <w:kern w:val="0"/>
          <w:sz w:val="20"/>
          <w:szCs w:val="20"/>
          <w:lang w:eastAsia="cs-CZ" w:bidi="ar-SA"/>
        </w:rPr>
      </w:pPr>
      <w:r w:rsidRPr="00741741">
        <w:rPr>
          <w:rFonts w:ascii="Arial" w:eastAsia="Times New Roman" w:hAnsi="Arial" w:cs="Arial"/>
          <w:kern w:val="0"/>
          <w:sz w:val="20"/>
          <w:szCs w:val="20"/>
          <w:lang w:eastAsia="cs-CZ" w:bidi="ar-SA"/>
        </w:rPr>
        <w:t>zapsan</w:t>
      </w:r>
      <w:r w:rsidR="000D247C">
        <w:rPr>
          <w:rFonts w:ascii="Arial" w:eastAsia="Times New Roman" w:hAnsi="Arial" w:cs="Arial"/>
          <w:kern w:val="0"/>
          <w:sz w:val="20"/>
          <w:szCs w:val="20"/>
          <w:lang w:eastAsia="cs-CZ" w:bidi="ar-SA"/>
        </w:rPr>
        <w:t>é</w:t>
      </w:r>
      <w:r w:rsidRPr="00741741">
        <w:rPr>
          <w:rFonts w:ascii="Arial" w:eastAsia="Times New Roman" w:hAnsi="Arial" w:cs="Arial"/>
          <w:kern w:val="0"/>
          <w:sz w:val="20"/>
          <w:szCs w:val="20"/>
          <w:lang w:eastAsia="cs-CZ" w:bidi="ar-SA"/>
        </w:rPr>
        <w:t xml:space="preserve"> v katastru nemovitostí příslušného katastrálního pracoviště Katastrálního úřadu pro Zlínský</w:t>
      </w:r>
    </w:p>
    <w:p w:rsidR="00197174" w:rsidRDefault="00197174" w:rsidP="00197174">
      <w:pPr>
        <w:pStyle w:val="Standard"/>
        <w:jc w:val="both"/>
        <w:rPr>
          <w:rFonts w:ascii="Arial" w:eastAsia="Times New Roman" w:hAnsi="Arial" w:cs="Arial"/>
          <w:kern w:val="0"/>
          <w:sz w:val="20"/>
          <w:szCs w:val="20"/>
          <w:lang w:eastAsia="cs-CZ" w:bidi="ar-SA"/>
        </w:rPr>
      </w:pPr>
      <w:r w:rsidRPr="00741741">
        <w:rPr>
          <w:rFonts w:ascii="Arial" w:eastAsia="Times New Roman" w:hAnsi="Arial" w:cs="Arial"/>
          <w:kern w:val="0"/>
          <w:sz w:val="20"/>
          <w:szCs w:val="20"/>
          <w:lang w:eastAsia="cs-CZ" w:bidi="ar-SA"/>
        </w:rPr>
        <w:t xml:space="preserve">kraj na LV č. </w:t>
      </w:r>
      <w:r w:rsidR="000D247C">
        <w:rPr>
          <w:rFonts w:ascii="Arial" w:eastAsia="Times New Roman" w:hAnsi="Arial" w:cs="Arial"/>
          <w:kern w:val="0"/>
          <w:sz w:val="20"/>
          <w:szCs w:val="20"/>
          <w:lang w:eastAsia="cs-CZ" w:bidi="ar-SA"/>
        </w:rPr>
        <w:t>237</w:t>
      </w:r>
      <w:r w:rsidRPr="00741741">
        <w:rPr>
          <w:rFonts w:ascii="Arial" w:eastAsia="Times New Roman" w:hAnsi="Arial" w:cs="Arial"/>
          <w:kern w:val="0"/>
          <w:sz w:val="20"/>
          <w:szCs w:val="20"/>
          <w:lang w:eastAsia="cs-CZ" w:bidi="ar-SA"/>
        </w:rPr>
        <w:t xml:space="preserve"> pro obec</w:t>
      </w:r>
      <w:r w:rsidR="000D247C">
        <w:rPr>
          <w:rFonts w:ascii="Arial" w:eastAsia="Times New Roman" w:hAnsi="Arial" w:cs="Arial"/>
          <w:kern w:val="0"/>
          <w:sz w:val="20"/>
          <w:szCs w:val="20"/>
          <w:lang w:eastAsia="cs-CZ" w:bidi="ar-SA"/>
        </w:rPr>
        <w:t xml:space="preserve"> Biskupice </w:t>
      </w:r>
      <w:r w:rsidRPr="00741741">
        <w:rPr>
          <w:rFonts w:ascii="Arial" w:eastAsia="Times New Roman" w:hAnsi="Arial" w:cs="Arial"/>
          <w:kern w:val="0"/>
          <w:sz w:val="20"/>
          <w:szCs w:val="20"/>
          <w:lang w:eastAsia="cs-CZ" w:bidi="ar-SA"/>
        </w:rPr>
        <w:t xml:space="preserve">a k. ú. </w:t>
      </w:r>
      <w:r w:rsidR="000D247C">
        <w:rPr>
          <w:rFonts w:ascii="Arial" w:eastAsia="Times New Roman" w:hAnsi="Arial" w:cs="Arial"/>
          <w:kern w:val="0"/>
          <w:sz w:val="20"/>
          <w:szCs w:val="20"/>
          <w:lang w:eastAsia="cs-CZ" w:bidi="ar-SA"/>
        </w:rPr>
        <w:t>Bi</w:t>
      </w:r>
      <w:r w:rsidR="001D5FDD">
        <w:rPr>
          <w:rFonts w:ascii="Arial" w:eastAsia="Times New Roman" w:hAnsi="Arial" w:cs="Arial"/>
          <w:kern w:val="0"/>
          <w:sz w:val="20"/>
          <w:szCs w:val="20"/>
          <w:lang w:eastAsia="cs-CZ" w:bidi="ar-SA"/>
        </w:rPr>
        <w:t xml:space="preserve">skupice u Luhačovic </w:t>
      </w:r>
      <w:r w:rsidR="000D247C">
        <w:rPr>
          <w:rFonts w:ascii="Arial" w:eastAsia="Times New Roman" w:hAnsi="Arial" w:cs="Arial"/>
          <w:kern w:val="0"/>
          <w:sz w:val="20"/>
          <w:szCs w:val="20"/>
          <w:lang w:eastAsia="cs-CZ" w:bidi="ar-SA"/>
        </w:rPr>
        <w:t>(dále jen nemovité věci).</w:t>
      </w:r>
    </w:p>
    <w:p w:rsidR="000D247C" w:rsidRPr="00741741" w:rsidRDefault="000D247C" w:rsidP="00197174">
      <w:pPr>
        <w:pStyle w:val="Standard"/>
        <w:jc w:val="both"/>
        <w:rPr>
          <w:rFonts w:ascii="Arial" w:hAnsi="Arial" w:cs="Arial"/>
          <w:sz w:val="20"/>
          <w:szCs w:val="20"/>
        </w:rPr>
      </w:pPr>
    </w:p>
    <w:p w:rsidR="008D1087" w:rsidRPr="00E77505" w:rsidRDefault="000D247C" w:rsidP="00E77505">
      <w:pPr>
        <w:jc w:val="both"/>
        <w:rPr>
          <w:rFonts w:ascii="Arial" w:hAnsi="Arial" w:cs="Arial"/>
          <w:sz w:val="20"/>
          <w:szCs w:val="20"/>
        </w:rPr>
      </w:pPr>
      <w:r>
        <w:rPr>
          <w:rFonts w:ascii="Arial" w:hAnsi="Arial" w:cs="Arial"/>
          <w:sz w:val="20"/>
          <w:szCs w:val="20"/>
        </w:rPr>
        <w:t xml:space="preserve">Nemovité věci </w:t>
      </w:r>
      <w:r w:rsidRPr="003B0568">
        <w:rPr>
          <w:rFonts w:ascii="Arial" w:hAnsi="Arial" w:cs="Arial"/>
          <w:sz w:val="20"/>
          <w:szCs w:val="20"/>
        </w:rPr>
        <w:t>jsou svěřeny k hospodaření příspěvkové organizaci Ředitelství silnic Zlínského kraje, se sídlem K majáku 5001, Zlín.</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Článek III</w:t>
      </w:r>
      <w:r w:rsidR="00944920" w:rsidRPr="00741741">
        <w:rPr>
          <w:rFonts w:ascii="Arial" w:hAnsi="Arial" w:cs="Arial"/>
          <w:b/>
          <w:sz w:val="20"/>
          <w:szCs w:val="20"/>
        </w:rPr>
        <w:t>.</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Předmět smlouvy</w:t>
      </w:r>
    </w:p>
    <w:p w:rsidR="00E77505" w:rsidRDefault="00197174" w:rsidP="00E77505">
      <w:pPr>
        <w:pStyle w:val="Standard"/>
        <w:jc w:val="both"/>
        <w:rPr>
          <w:rFonts w:ascii="Arial" w:hAnsi="Arial" w:cs="Arial"/>
          <w:sz w:val="20"/>
          <w:szCs w:val="20"/>
        </w:rPr>
      </w:pPr>
      <w:r w:rsidRPr="00741741">
        <w:rPr>
          <w:rFonts w:ascii="Arial" w:hAnsi="Arial" w:cs="Arial"/>
          <w:sz w:val="20"/>
          <w:szCs w:val="20"/>
        </w:rPr>
        <w:t>Touto smlouvou prodávající prodává a kupující kupuje a přijímá do svého výlučného vlastnictví nemovit</w:t>
      </w:r>
      <w:r w:rsidR="000D247C">
        <w:rPr>
          <w:rFonts w:ascii="Arial" w:hAnsi="Arial" w:cs="Arial"/>
          <w:sz w:val="20"/>
          <w:szCs w:val="20"/>
        </w:rPr>
        <w:t>é</w:t>
      </w:r>
      <w:r w:rsidRPr="00741741">
        <w:rPr>
          <w:rFonts w:ascii="Arial" w:hAnsi="Arial" w:cs="Arial"/>
          <w:sz w:val="20"/>
          <w:szCs w:val="20"/>
        </w:rPr>
        <w:t xml:space="preserve"> věc</w:t>
      </w:r>
      <w:r w:rsidR="000D247C">
        <w:rPr>
          <w:rFonts w:ascii="Arial" w:hAnsi="Arial" w:cs="Arial"/>
          <w:sz w:val="20"/>
          <w:szCs w:val="20"/>
        </w:rPr>
        <w:t>i</w:t>
      </w:r>
      <w:r w:rsidRPr="00741741">
        <w:rPr>
          <w:rFonts w:ascii="Arial" w:hAnsi="Arial" w:cs="Arial"/>
          <w:sz w:val="20"/>
          <w:szCs w:val="20"/>
        </w:rPr>
        <w:t xml:space="preserve"> specifikovan</w:t>
      </w:r>
      <w:r w:rsidR="000D247C">
        <w:rPr>
          <w:rFonts w:ascii="Arial" w:hAnsi="Arial" w:cs="Arial"/>
          <w:sz w:val="20"/>
          <w:szCs w:val="20"/>
        </w:rPr>
        <w:t>é</w:t>
      </w:r>
      <w:r w:rsidRPr="00741741">
        <w:rPr>
          <w:rFonts w:ascii="Arial" w:hAnsi="Arial" w:cs="Arial"/>
          <w:sz w:val="20"/>
          <w:szCs w:val="20"/>
        </w:rPr>
        <w:t xml:space="preserve"> v článku II. této smlouvy</w:t>
      </w:r>
      <w:r w:rsidRPr="00741741">
        <w:rPr>
          <w:rFonts w:ascii="Arial" w:hAnsi="Arial" w:cs="Arial"/>
          <w:bCs/>
          <w:sz w:val="20"/>
        </w:rPr>
        <w:t>,</w:t>
      </w:r>
      <w:r w:rsidRPr="00741741">
        <w:rPr>
          <w:rFonts w:ascii="Arial" w:hAnsi="Arial" w:cs="Arial"/>
          <w:sz w:val="20"/>
          <w:szCs w:val="20"/>
        </w:rPr>
        <w:t xml:space="preserve"> </w:t>
      </w:r>
      <w:r w:rsidRPr="00741741">
        <w:rPr>
          <w:rFonts w:ascii="Arial" w:hAnsi="Arial" w:cs="Arial"/>
          <w:bCs/>
          <w:sz w:val="20"/>
        </w:rPr>
        <w:t>s</w:t>
      </w:r>
      <w:r w:rsidRPr="00741741">
        <w:rPr>
          <w:rFonts w:ascii="Arial" w:hAnsi="Arial" w:cs="Arial"/>
          <w:sz w:val="20"/>
          <w:szCs w:val="20"/>
        </w:rPr>
        <w:t>e všemi právy, povinnostmi, závazky s n</w:t>
      </w:r>
      <w:r w:rsidR="001D5FDD">
        <w:rPr>
          <w:rFonts w:ascii="Arial" w:hAnsi="Arial" w:cs="Arial"/>
          <w:sz w:val="20"/>
          <w:szCs w:val="20"/>
        </w:rPr>
        <w:t>imi</w:t>
      </w:r>
      <w:r w:rsidRPr="00741741">
        <w:rPr>
          <w:rFonts w:ascii="Arial" w:hAnsi="Arial" w:cs="Arial"/>
          <w:sz w:val="20"/>
          <w:szCs w:val="20"/>
        </w:rPr>
        <w:t xml:space="preserve"> spojenými, se závadami na n</w:t>
      </w:r>
      <w:r w:rsidR="001D5FDD">
        <w:rPr>
          <w:rFonts w:ascii="Arial" w:hAnsi="Arial" w:cs="Arial"/>
          <w:sz w:val="20"/>
          <w:szCs w:val="20"/>
        </w:rPr>
        <w:t>ich</w:t>
      </w:r>
      <w:r w:rsidRPr="00741741">
        <w:rPr>
          <w:rFonts w:ascii="Arial" w:hAnsi="Arial" w:cs="Arial"/>
          <w:sz w:val="20"/>
          <w:szCs w:val="20"/>
        </w:rPr>
        <w:t xml:space="preserve"> váznoucími a dále s je</w:t>
      </w:r>
      <w:r w:rsidR="000D247C">
        <w:rPr>
          <w:rFonts w:ascii="Arial" w:hAnsi="Arial" w:cs="Arial"/>
          <w:sz w:val="20"/>
          <w:szCs w:val="20"/>
        </w:rPr>
        <w:t>jich</w:t>
      </w:r>
      <w:r w:rsidRPr="00741741">
        <w:rPr>
          <w:rFonts w:ascii="Arial" w:hAnsi="Arial" w:cs="Arial"/>
          <w:sz w:val="20"/>
          <w:szCs w:val="20"/>
        </w:rPr>
        <w:t xml:space="preserve"> veškerým příslušenstvím a součástmi, v tom stavu, tak jak stojí a </w:t>
      </w:r>
      <w:r w:rsidR="00CE538C" w:rsidRPr="00741741">
        <w:rPr>
          <w:rFonts w:ascii="Arial" w:hAnsi="Arial" w:cs="Arial"/>
          <w:sz w:val="20"/>
          <w:szCs w:val="20"/>
        </w:rPr>
        <w:t>leží, za dohodnutou kupní cenu.</w:t>
      </w:r>
    </w:p>
    <w:p w:rsidR="003E7D49" w:rsidRPr="00741741" w:rsidRDefault="003E7D49" w:rsidP="00E77505">
      <w:pPr>
        <w:pStyle w:val="Standard"/>
        <w:jc w:val="center"/>
        <w:rPr>
          <w:rFonts w:ascii="Arial" w:hAnsi="Arial" w:cs="Arial"/>
          <w:b/>
          <w:sz w:val="20"/>
          <w:szCs w:val="20"/>
        </w:rPr>
      </w:pPr>
      <w:r w:rsidRPr="00741741">
        <w:rPr>
          <w:rFonts w:ascii="Arial" w:hAnsi="Arial" w:cs="Arial"/>
          <w:b/>
          <w:sz w:val="20"/>
          <w:szCs w:val="20"/>
        </w:rPr>
        <w:t>Článek IV</w:t>
      </w:r>
      <w:r w:rsidR="00944920" w:rsidRPr="00741741">
        <w:rPr>
          <w:rFonts w:ascii="Arial" w:hAnsi="Arial" w:cs="Arial"/>
          <w:b/>
          <w:sz w:val="20"/>
          <w:szCs w:val="20"/>
        </w:rPr>
        <w:t>.</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Kupní cena</w:t>
      </w:r>
    </w:p>
    <w:p w:rsidR="001B6CD8" w:rsidRDefault="003E7D49">
      <w:pPr>
        <w:pStyle w:val="Standard"/>
        <w:jc w:val="both"/>
        <w:rPr>
          <w:rFonts w:ascii="Arial" w:hAnsi="Arial" w:cs="Arial"/>
          <w:sz w:val="20"/>
          <w:szCs w:val="20"/>
        </w:rPr>
      </w:pPr>
      <w:r w:rsidRPr="00741741">
        <w:rPr>
          <w:rFonts w:ascii="Arial" w:hAnsi="Arial" w:cs="Arial"/>
          <w:sz w:val="20"/>
          <w:szCs w:val="20"/>
        </w:rPr>
        <w:t xml:space="preserve">Kupní cena je stanovena dohodou smluvních stran a činí </w:t>
      </w:r>
      <w:r w:rsidR="000D247C">
        <w:rPr>
          <w:rFonts w:ascii="Arial" w:hAnsi="Arial" w:cs="Arial"/>
          <w:b/>
          <w:sz w:val="20"/>
          <w:szCs w:val="20"/>
        </w:rPr>
        <w:t>5</w:t>
      </w:r>
      <w:r w:rsidR="001D5FDD">
        <w:rPr>
          <w:rFonts w:ascii="Arial" w:hAnsi="Arial" w:cs="Arial"/>
          <w:b/>
          <w:sz w:val="20"/>
          <w:szCs w:val="20"/>
        </w:rPr>
        <w:t>6</w:t>
      </w:r>
      <w:r w:rsidR="000D247C">
        <w:rPr>
          <w:rFonts w:ascii="Arial" w:hAnsi="Arial" w:cs="Arial"/>
          <w:b/>
          <w:sz w:val="20"/>
          <w:szCs w:val="20"/>
        </w:rPr>
        <w:t>.160</w:t>
      </w:r>
      <w:r w:rsidR="00095783" w:rsidRPr="00741741">
        <w:rPr>
          <w:rFonts w:ascii="Arial" w:hAnsi="Arial" w:cs="Arial"/>
          <w:b/>
          <w:sz w:val="20"/>
          <w:szCs w:val="20"/>
        </w:rPr>
        <w:t>,-</w:t>
      </w:r>
      <w:r w:rsidRPr="00741741">
        <w:rPr>
          <w:rFonts w:ascii="Arial" w:hAnsi="Arial" w:cs="Arial"/>
          <w:b/>
          <w:sz w:val="20"/>
          <w:szCs w:val="20"/>
        </w:rPr>
        <w:t xml:space="preserve"> Kč </w:t>
      </w:r>
      <w:r w:rsidRPr="00741741">
        <w:rPr>
          <w:rFonts w:ascii="Arial" w:hAnsi="Arial" w:cs="Arial"/>
          <w:sz w:val="20"/>
          <w:szCs w:val="20"/>
        </w:rPr>
        <w:t xml:space="preserve">(slovy: </w:t>
      </w:r>
      <w:r w:rsidR="000D247C">
        <w:rPr>
          <w:rFonts w:ascii="Arial" w:hAnsi="Arial" w:cs="Arial"/>
          <w:sz w:val="20"/>
          <w:szCs w:val="20"/>
        </w:rPr>
        <w:t>Padesát</w:t>
      </w:r>
      <w:r w:rsidR="001D5FDD">
        <w:rPr>
          <w:rFonts w:ascii="Arial" w:hAnsi="Arial" w:cs="Arial"/>
          <w:sz w:val="20"/>
          <w:szCs w:val="20"/>
        </w:rPr>
        <w:t>šest</w:t>
      </w:r>
      <w:r w:rsidR="000D247C">
        <w:rPr>
          <w:rFonts w:ascii="Arial" w:hAnsi="Arial" w:cs="Arial"/>
          <w:sz w:val="20"/>
          <w:szCs w:val="20"/>
        </w:rPr>
        <w:t>tisícstošedesát</w:t>
      </w:r>
      <w:r w:rsidR="00303F49" w:rsidRPr="00741741">
        <w:rPr>
          <w:rFonts w:ascii="Arial" w:hAnsi="Arial" w:cs="Arial"/>
          <w:sz w:val="20"/>
          <w:szCs w:val="20"/>
        </w:rPr>
        <w:t xml:space="preserve"> </w:t>
      </w:r>
      <w:r w:rsidR="00CE538C" w:rsidRPr="00741741">
        <w:rPr>
          <w:rFonts w:ascii="Arial" w:hAnsi="Arial" w:cs="Arial"/>
          <w:sz w:val="20"/>
          <w:szCs w:val="20"/>
        </w:rPr>
        <w:t>korun českých)</w:t>
      </w:r>
      <w:r w:rsidR="001B6CD8">
        <w:rPr>
          <w:rFonts w:ascii="Arial" w:hAnsi="Arial" w:cs="Arial"/>
          <w:sz w:val="20"/>
          <w:szCs w:val="20"/>
        </w:rPr>
        <w:t xml:space="preserve">, </w:t>
      </w:r>
      <w:r w:rsidR="001B6CD8" w:rsidRPr="00741741">
        <w:rPr>
          <w:rFonts w:ascii="Arial" w:hAnsi="Arial" w:cs="Arial"/>
          <w:sz w:val="20"/>
          <w:szCs w:val="20"/>
        </w:rPr>
        <w:t>k ceně bude připočítána DPH v zákonem stanovené výši</w:t>
      </w:r>
      <w:r w:rsidR="001B6CD8">
        <w:rPr>
          <w:rFonts w:ascii="Arial" w:hAnsi="Arial" w:cs="Arial"/>
          <w:sz w:val="20"/>
          <w:szCs w:val="20"/>
        </w:rPr>
        <w:t>.</w:t>
      </w:r>
    </w:p>
    <w:p w:rsidR="003E7D49" w:rsidRPr="00741741" w:rsidRDefault="00197174">
      <w:pPr>
        <w:pStyle w:val="Standard"/>
        <w:jc w:val="both"/>
        <w:rPr>
          <w:rFonts w:ascii="Arial" w:hAnsi="Arial" w:cs="Arial"/>
          <w:sz w:val="20"/>
          <w:szCs w:val="20"/>
        </w:rPr>
      </w:pPr>
      <w:r w:rsidRPr="00741741">
        <w:rPr>
          <w:rFonts w:ascii="Arial" w:hAnsi="Arial" w:cs="Arial"/>
          <w:sz w:val="20"/>
          <w:szCs w:val="20"/>
        </w:rPr>
        <w:t>Kupující se zavazuje uhradit kupní cenu na základě zálohové faktury dle článku VI. této smlouvy.</w:t>
      </w:r>
    </w:p>
    <w:p w:rsidR="003B3975" w:rsidRPr="00741741" w:rsidRDefault="007757BA" w:rsidP="00E77505">
      <w:pPr>
        <w:jc w:val="both"/>
        <w:rPr>
          <w:rFonts w:ascii="Arial" w:hAnsi="Arial" w:cs="Arial"/>
          <w:sz w:val="20"/>
          <w:szCs w:val="20"/>
        </w:rPr>
      </w:pPr>
      <w:r w:rsidRPr="00741741">
        <w:rPr>
          <w:rFonts w:ascii="Arial" w:hAnsi="Arial" w:cs="Arial"/>
          <w:sz w:val="20"/>
          <w:szCs w:val="20"/>
        </w:rPr>
        <w:t>Pokud bude kupující s peněžním plněním v prodlení déle než 30 dní, má prodávající právo od této smlouvy odstoupit.</w:t>
      </w:r>
      <w:r w:rsidR="001B286B" w:rsidRPr="00741741">
        <w:rPr>
          <w:rFonts w:ascii="Arial" w:hAnsi="Arial" w:cs="Arial"/>
          <w:sz w:val="20"/>
          <w:szCs w:val="20"/>
        </w:rPr>
        <w:t xml:space="preserve"> </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Článek V.</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Prohlášení o vadách</w:t>
      </w:r>
    </w:p>
    <w:p w:rsidR="004B6580" w:rsidRDefault="00B32CE1" w:rsidP="00B32CE1">
      <w:pPr>
        <w:jc w:val="both"/>
        <w:rPr>
          <w:rFonts w:ascii="Arial" w:hAnsi="Arial" w:cs="Arial"/>
          <w:sz w:val="20"/>
          <w:szCs w:val="20"/>
        </w:rPr>
      </w:pPr>
      <w:r w:rsidRPr="00741741">
        <w:rPr>
          <w:rFonts w:ascii="Arial" w:hAnsi="Arial" w:cs="Arial"/>
          <w:sz w:val="20"/>
          <w:szCs w:val="20"/>
        </w:rPr>
        <w:t>Prodávající prohlašuje, že mu není známo, že na nemovit</w:t>
      </w:r>
      <w:r w:rsidR="00C051E2" w:rsidRPr="00741741">
        <w:rPr>
          <w:rFonts w:ascii="Arial" w:hAnsi="Arial" w:cs="Arial"/>
          <w:sz w:val="20"/>
          <w:szCs w:val="20"/>
        </w:rPr>
        <w:t>ých věcech</w:t>
      </w:r>
      <w:r w:rsidRPr="00741741">
        <w:rPr>
          <w:rFonts w:ascii="Arial" w:hAnsi="Arial" w:cs="Arial"/>
          <w:sz w:val="20"/>
          <w:szCs w:val="20"/>
        </w:rPr>
        <w:t xml:space="preserve"> váz</w:t>
      </w:r>
      <w:r w:rsidR="00BE7ED5" w:rsidRPr="00741741">
        <w:rPr>
          <w:rFonts w:ascii="Arial" w:hAnsi="Arial" w:cs="Arial"/>
          <w:sz w:val="20"/>
          <w:szCs w:val="20"/>
        </w:rPr>
        <w:t>nou</w:t>
      </w:r>
      <w:r w:rsidRPr="00741741">
        <w:rPr>
          <w:rFonts w:ascii="Arial" w:hAnsi="Arial" w:cs="Arial"/>
          <w:sz w:val="20"/>
          <w:szCs w:val="20"/>
        </w:rPr>
        <w:t xml:space="preserve"> nějaké d</w:t>
      </w:r>
      <w:r w:rsidR="003431C6" w:rsidRPr="00741741">
        <w:rPr>
          <w:rFonts w:ascii="Arial" w:hAnsi="Arial" w:cs="Arial"/>
          <w:sz w:val="20"/>
          <w:szCs w:val="20"/>
        </w:rPr>
        <w:t>luhy, zástavní práva</w:t>
      </w:r>
      <w:r w:rsidR="00984997" w:rsidRPr="00741741">
        <w:rPr>
          <w:rFonts w:ascii="Arial" w:hAnsi="Arial" w:cs="Arial"/>
          <w:sz w:val="20"/>
          <w:szCs w:val="20"/>
        </w:rPr>
        <w:t>,</w:t>
      </w:r>
      <w:r w:rsidR="003431C6" w:rsidRPr="00741741">
        <w:rPr>
          <w:rFonts w:ascii="Arial" w:hAnsi="Arial" w:cs="Arial"/>
          <w:sz w:val="20"/>
          <w:szCs w:val="20"/>
        </w:rPr>
        <w:t xml:space="preserve"> závazky</w:t>
      </w:r>
      <w:r w:rsidR="00984997" w:rsidRPr="00741741">
        <w:rPr>
          <w:rFonts w:ascii="Arial" w:hAnsi="Arial" w:cs="Arial"/>
          <w:sz w:val="20"/>
          <w:szCs w:val="20"/>
        </w:rPr>
        <w:t xml:space="preserve"> a závady</w:t>
      </w:r>
      <w:r w:rsidR="004B6580">
        <w:rPr>
          <w:rFonts w:ascii="Arial" w:hAnsi="Arial" w:cs="Arial"/>
          <w:sz w:val="20"/>
          <w:szCs w:val="20"/>
        </w:rPr>
        <w:t>.</w:t>
      </w:r>
    </w:p>
    <w:p w:rsidR="004B6580" w:rsidRDefault="004B6580" w:rsidP="00B32CE1">
      <w:pPr>
        <w:jc w:val="both"/>
        <w:rPr>
          <w:rFonts w:ascii="Arial" w:hAnsi="Arial" w:cs="Arial"/>
          <w:sz w:val="20"/>
          <w:szCs w:val="20"/>
        </w:rPr>
      </w:pPr>
    </w:p>
    <w:p w:rsidR="004B6580" w:rsidRDefault="004B6580" w:rsidP="004B6580">
      <w:pPr>
        <w:jc w:val="both"/>
        <w:rPr>
          <w:rFonts w:ascii="Arial" w:hAnsi="Arial" w:cs="Arial"/>
          <w:sz w:val="20"/>
          <w:szCs w:val="20"/>
        </w:rPr>
      </w:pPr>
      <w:r>
        <w:rPr>
          <w:rFonts w:ascii="Arial" w:hAnsi="Arial" w:cs="Arial"/>
          <w:sz w:val="20"/>
          <w:szCs w:val="20"/>
        </w:rPr>
        <w:t>Smluvní strany se dohodly, že o předání pozemků do užívání nebude sepsán předávací protokol, za den předání a převzetí převáděných pozemků se považuje den vzniku vlastnického práva obdarovanému.</w:t>
      </w:r>
    </w:p>
    <w:p w:rsidR="00244452" w:rsidRPr="00741741" w:rsidRDefault="004B6580" w:rsidP="00040840">
      <w:pPr>
        <w:jc w:val="both"/>
        <w:rPr>
          <w:rFonts w:ascii="Arial" w:hAnsi="Arial" w:cs="Arial"/>
          <w:sz w:val="20"/>
          <w:szCs w:val="20"/>
        </w:rPr>
      </w:pPr>
      <w:r>
        <w:rPr>
          <w:rFonts w:ascii="Arial" w:hAnsi="Arial" w:cs="Arial"/>
          <w:sz w:val="20"/>
          <w:szCs w:val="20"/>
        </w:rPr>
        <w:lastRenderedPageBreak/>
        <w:t xml:space="preserve">Smluvní strany se dále dohodly, že na obdarovaného nepřechází případný dluh zajištěný právy váznoucími na předmětu daru (např. zástavním právem nebo jinou jistotou dle ustanovení § 1888 odst. 2 zákona č. 89/2012 Sb., občanský zákoník). </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Článek VI.</w:t>
      </w:r>
    </w:p>
    <w:p w:rsidR="003E7D49" w:rsidRPr="00741741" w:rsidRDefault="003E7D49">
      <w:pPr>
        <w:pStyle w:val="Standard"/>
        <w:jc w:val="center"/>
        <w:rPr>
          <w:rFonts w:ascii="Arial" w:hAnsi="Arial" w:cs="Arial"/>
          <w:b/>
          <w:sz w:val="20"/>
          <w:szCs w:val="20"/>
        </w:rPr>
      </w:pPr>
      <w:r w:rsidRPr="00741741">
        <w:rPr>
          <w:rFonts w:ascii="Arial" w:hAnsi="Arial" w:cs="Arial"/>
          <w:b/>
          <w:sz w:val="20"/>
          <w:szCs w:val="20"/>
        </w:rPr>
        <w:t>Závěrečná ustanovení</w:t>
      </w:r>
    </w:p>
    <w:p w:rsidR="003E7D49" w:rsidRDefault="003E7D49" w:rsidP="001D5FDD">
      <w:pPr>
        <w:jc w:val="both"/>
        <w:rPr>
          <w:rFonts w:ascii="Arial" w:hAnsi="Arial" w:cs="Arial"/>
          <w:sz w:val="20"/>
          <w:szCs w:val="20"/>
        </w:rPr>
      </w:pPr>
      <w:r w:rsidRPr="00741741">
        <w:rPr>
          <w:rFonts w:ascii="Arial" w:hAnsi="Arial" w:cs="Arial"/>
          <w:sz w:val="20"/>
          <w:szCs w:val="20"/>
        </w:rPr>
        <w:t>Smluvní strany se dohodly, že návrh na vklad vlas</w:t>
      </w:r>
      <w:r w:rsidR="001B6CD8">
        <w:rPr>
          <w:rFonts w:ascii="Arial" w:hAnsi="Arial" w:cs="Arial"/>
          <w:sz w:val="20"/>
          <w:szCs w:val="20"/>
        </w:rPr>
        <w:t xml:space="preserve">tnického práva dle této smlouvy bude podán </w:t>
      </w:r>
      <w:r w:rsidR="00E77505">
        <w:rPr>
          <w:rFonts w:ascii="Arial" w:hAnsi="Arial" w:cs="Arial"/>
          <w:sz w:val="20"/>
          <w:szCs w:val="20"/>
        </w:rPr>
        <w:t xml:space="preserve">prodávajícím </w:t>
      </w:r>
      <w:r w:rsidR="001B6CD8">
        <w:rPr>
          <w:rFonts w:ascii="Arial" w:hAnsi="Arial" w:cs="Arial"/>
          <w:sz w:val="20"/>
          <w:szCs w:val="20"/>
        </w:rPr>
        <w:t xml:space="preserve">a k tomuto úkonu jej </w:t>
      </w:r>
      <w:r w:rsidR="00E77505">
        <w:rPr>
          <w:rFonts w:ascii="Arial" w:hAnsi="Arial" w:cs="Arial"/>
          <w:sz w:val="20"/>
          <w:szCs w:val="20"/>
        </w:rPr>
        <w:t>kupující</w:t>
      </w:r>
      <w:r w:rsidR="001B6CD8">
        <w:rPr>
          <w:rFonts w:ascii="Arial" w:hAnsi="Arial" w:cs="Arial"/>
          <w:sz w:val="20"/>
          <w:szCs w:val="20"/>
        </w:rPr>
        <w:t xml:space="preserve"> podpisem této smlouvy zmocňuje.</w:t>
      </w:r>
    </w:p>
    <w:p w:rsidR="001D5FDD" w:rsidRPr="00741741" w:rsidRDefault="001D5FDD" w:rsidP="001D5FDD">
      <w:pPr>
        <w:jc w:val="both"/>
        <w:rPr>
          <w:rFonts w:ascii="Arial" w:hAnsi="Arial" w:cs="Arial"/>
          <w:sz w:val="20"/>
          <w:szCs w:val="20"/>
        </w:rPr>
      </w:pPr>
    </w:p>
    <w:p w:rsidR="003E7D49" w:rsidRDefault="003E7D49" w:rsidP="001D5FDD">
      <w:pPr>
        <w:jc w:val="both"/>
        <w:rPr>
          <w:rFonts w:ascii="Arial" w:hAnsi="Arial" w:cs="Arial"/>
          <w:sz w:val="20"/>
          <w:szCs w:val="20"/>
        </w:rPr>
      </w:pPr>
      <w:r w:rsidRPr="00741741">
        <w:rPr>
          <w:rFonts w:ascii="Arial" w:hAnsi="Arial" w:cs="Arial"/>
          <w:sz w:val="20"/>
          <w:szCs w:val="20"/>
        </w:rPr>
        <w:t>Prodávající se zavazuje vystavit zálohovou fakturu, jejíž přílohou bude prostá kopie oběma stranami podepsané smlouvy, a tuto zaslat na adresu kupující</w:t>
      </w:r>
      <w:r w:rsidR="008E057E" w:rsidRPr="00741741">
        <w:rPr>
          <w:rFonts w:ascii="Arial" w:hAnsi="Arial" w:cs="Arial"/>
          <w:sz w:val="20"/>
          <w:szCs w:val="20"/>
        </w:rPr>
        <w:t>ho</w:t>
      </w:r>
      <w:r w:rsidRPr="00741741">
        <w:rPr>
          <w:rFonts w:ascii="Arial" w:hAnsi="Arial" w:cs="Arial"/>
          <w:sz w:val="20"/>
          <w:szCs w:val="20"/>
        </w:rPr>
        <w:t xml:space="preserve"> uvedenou v čl</w:t>
      </w:r>
      <w:r w:rsidR="001F6584" w:rsidRPr="00741741">
        <w:rPr>
          <w:rFonts w:ascii="Arial" w:hAnsi="Arial" w:cs="Arial"/>
          <w:sz w:val="20"/>
          <w:szCs w:val="20"/>
        </w:rPr>
        <w:t>ánku</w:t>
      </w:r>
      <w:r w:rsidRPr="00741741">
        <w:rPr>
          <w:rFonts w:ascii="Arial" w:hAnsi="Arial" w:cs="Arial"/>
          <w:sz w:val="20"/>
          <w:szCs w:val="20"/>
        </w:rPr>
        <w:t xml:space="preserve"> I. této smlouvy.</w:t>
      </w:r>
      <w:r w:rsidR="00197174" w:rsidRPr="00741741">
        <w:rPr>
          <w:rFonts w:ascii="Arial" w:hAnsi="Arial" w:cs="Arial"/>
          <w:sz w:val="20"/>
          <w:szCs w:val="20"/>
        </w:rPr>
        <w:t xml:space="preserve"> Splatnost zálohové faktury bude 30 dnů ode dne jejího vystavení. </w:t>
      </w:r>
      <w:r w:rsidRPr="00741741">
        <w:rPr>
          <w:rFonts w:ascii="Arial" w:hAnsi="Arial" w:cs="Arial"/>
          <w:sz w:val="20"/>
          <w:szCs w:val="20"/>
        </w:rPr>
        <w:t xml:space="preserve">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1D5FDD" w:rsidRPr="00741741" w:rsidRDefault="001D5FDD" w:rsidP="001D5FDD">
      <w:pPr>
        <w:jc w:val="both"/>
        <w:rPr>
          <w:rFonts w:ascii="Arial" w:hAnsi="Arial" w:cs="Arial"/>
          <w:sz w:val="20"/>
          <w:szCs w:val="20"/>
        </w:rPr>
      </w:pPr>
    </w:p>
    <w:p w:rsidR="001B286B" w:rsidRDefault="003E7D49" w:rsidP="001D5FDD">
      <w:pPr>
        <w:jc w:val="both"/>
        <w:rPr>
          <w:rFonts w:ascii="Arial" w:hAnsi="Arial" w:cs="Arial"/>
          <w:sz w:val="20"/>
          <w:szCs w:val="20"/>
        </w:rPr>
      </w:pPr>
      <w:r w:rsidRPr="00741741">
        <w:rPr>
          <w:rFonts w:ascii="Arial" w:hAnsi="Arial" w:cs="Arial"/>
          <w:sz w:val="20"/>
          <w:szCs w:val="20"/>
        </w:rPr>
        <w:t xml:space="preserve">Podepsané smluvní dokumenty budou do doby úhrady </w:t>
      </w:r>
      <w:r w:rsidR="003855A1" w:rsidRPr="00741741">
        <w:rPr>
          <w:rFonts w:ascii="Arial" w:hAnsi="Arial" w:cs="Arial"/>
          <w:sz w:val="20"/>
          <w:szCs w:val="20"/>
        </w:rPr>
        <w:t>v</w:t>
      </w:r>
      <w:r w:rsidR="00F9084B" w:rsidRPr="00741741">
        <w:rPr>
          <w:rFonts w:ascii="Arial" w:hAnsi="Arial" w:cs="Arial"/>
          <w:sz w:val="20"/>
          <w:szCs w:val="20"/>
        </w:rPr>
        <w:t>eškerých finančních nároků z této smlouvy</w:t>
      </w:r>
      <w:r w:rsidR="00D25E2A" w:rsidRPr="00741741">
        <w:rPr>
          <w:rFonts w:ascii="Arial" w:hAnsi="Arial" w:cs="Arial"/>
          <w:sz w:val="20"/>
          <w:szCs w:val="20"/>
        </w:rPr>
        <w:t xml:space="preserve"> </w:t>
      </w:r>
      <w:r w:rsidR="00F9084B" w:rsidRPr="00741741">
        <w:rPr>
          <w:rFonts w:ascii="Arial" w:hAnsi="Arial" w:cs="Arial"/>
          <w:sz w:val="20"/>
          <w:szCs w:val="20"/>
        </w:rPr>
        <w:t>vyplývajících (článek IV</w:t>
      </w:r>
      <w:r w:rsidR="00992440" w:rsidRPr="00741741">
        <w:rPr>
          <w:rFonts w:ascii="Arial" w:hAnsi="Arial" w:cs="Arial"/>
          <w:sz w:val="20"/>
          <w:szCs w:val="20"/>
        </w:rPr>
        <w:t>.)</w:t>
      </w:r>
      <w:r w:rsidR="008C0C3F" w:rsidRPr="00741741">
        <w:rPr>
          <w:rFonts w:ascii="Arial" w:hAnsi="Arial" w:cs="Arial"/>
          <w:sz w:val="20"/>
          <w:szCs w:val="20"/>
        </w:rPr>
        <w:t xml:space="preserve"> </w:t>
      </w:r>
      <w:r w:rsidRPr="00741741">
        <w:rPr>
          <w:rFonts w:ascii="Arial" w:hAnsi="Arial" w:cs="Arial"/>
          <w:sz w:val="20"/>
          <w:szCs w:val="20"/>
        </w:rPr>
        <w:t>uloženy u prodávajícího</w:t>
      </w:r>
      <w:r w:rsidR="008C0C3F" w:rsidRPr="00741741">
        <w:rPr>
          <w:rFonts w:ascii="Arial" w:hAnsi="Arial" w:cs="Arial"/>
          <w:sz w:val="20"/>
          <w:szCs w:val="20"/>
        </w:rPr>
        <w:t xml:space="preserve"> a poté do </w:t>
      </w:r>
      <w:r w:rsidR="00E77505">
        <w:rPr>
          <w:rFonts w:ascii="Arial" w:hAnsi="Arial" w:cs="Arial"/>
          <w:sz w:val="20"/>
          <w:szCs w:val="20"/>
        </w:rPr>
        <w:t>5</w:t>
      </w:r>
      <w:r w:rsidR="001B6CD8">
        <w:rPr>
          <w:rFonts w:ascii="Arial" w:hAnsi="Arial" w:cs="Arial"/>
          <w:sz w:val="20"/>
          <w:szCs w:val="20"/>
        </w:rPr>
        <w:t xml:space="preserve"> </w:t>
      </w:r>
      <w:r w:rsidR="008C0C3F" w:rsidRPr="00741741">
        <w:rPr>
          <w:rFonts w:ascii="Arial" w:hAnsi="Arial" w:cs="Arial"/>
          <w:sz w:val="20"/>
          <w:szCs w:val="20"/>
        </w:rPr>
        <w:t>pracovních dnů bud</w:t>
      </w:r>
      <w:r w:rsidR="00E77505">
        <w:rPr>
          <w:rFonts w:ascii="Arial" w:hAnsi="Arial" w:cs="Arial"/>
          <w:sz w:val="20"/>
          <w:szCs w:val="20"/>
        </w:rPr>
        <w:t>e</w:t>
      </w:r>
      <w:r w:rsidR="008C0C3F" w:rsidRPr="00741741">
        <w:rPr>
          <w:rFonts w:ascii="Arial" w:hAnsi="Arial" w:cs="Arial"/>
          <w:sz w:val="20"/>
          <w:szCs w:val="20"/>
        </w:rPr>
        <w:t xml:space="preserve"> prodávajíc</w:t>
      </w:r>
      <w:r w:rsidR="006B1D33" w:rsidRPr="00741741">
        <w:rPr>
          <w:rFonts w:ascii="Arial" w:hAnsi="Arial" w:cs="Arial"/>
          <w:sz w:val="20"/>
          <w:szCs w:val="20"/>
        </w:rPr>
        <w:t>í</w:t>
      </w:r>
      <w:r w:rsidR="008C0C3F" w:rsidRPr="00741741">
        <w:rPr>
          <w:rFonts w:ascii="Arial" w:hAnsi="Arial" w:cs="Arial"/>
          <w:sz w:val="20"/>
          <w:szCs w:val="20"/>
        </w:rPr>
        <w:t xml:space="preserve">m </w:t>
      </w:r>
      <w:r w:rsidR="001B6CD8">
        <w:rPr>
          <w:rFonts w:ascii="Arial" w:hAnsi="Arial" w:cs="Arial"/>
          <w:sz w:val="20"/>
          <w:szCs w:val="20"/>
        </w:rPr>
        <w:t>zaslán</w:t>
      </w:r>
      <w:r w:rsidR="00E77505">
        <w:rPr>
          <w:rFonts w:ascii="Arial" w:hAnsi="Arial" w:cs="Arial"/>
          <w:sz w:val="20"/>
          <w:szCs w:val="20"/>
        </w:rPr>
        <w:t>, jeden stejnopis společně s návrhem na vklad příslušnému katastrálnímu pracovišti Katastrálního úřadu pro Zlínský kraj</w:t>
      </w:r>
      <w:r w:rsidR="001B6CD8">
        <w:rPr>
          <w:rFonts w:ascii="Arial" w:hAnsi="Arial" w:cs="Arial"/>
          <w:sz w:val="20"/>
          <w:szCs w:val="20"/>
        </w:rPr>
        <w:t xml:space="preserve"> </w:t>
      </w:r>
      <w:r w:rsidR="00E77505">
        <w:rPr>
          <w:rFonts w:ascii="Arial" w:hAnsi="Arial" w:cs="Arial"/>
          <w:sz w:val="20"/>
          <w:szCs w:val="20"/>
        </w:rPr>
        <w:t>za účelem zahájení vkladového řízení, dva stejnopisy podepsané smlouvy kupujícímu, zbývající dva stejnopisy si ponechá prodávající.</w:t>
      </w:r>
      <w:r w:rsidR="00E77505" w:rsidRPr="00741741">
        <w:rPr>
          <w:rFonts w:ascii="Arial" w:hAnsi="Arial" w:cs="Arial"/>
          <w:sz w:val="20"/>
          <w:szCs w:val="20"/>
        </w:rPr>
        <w:t xml:space="preserve"> </w:t>
      </w:r>
      <w:r w:rsidR="00184A5F" w:rsidRPr="00741741">
        <w:rPr>
          <w:rFonts w:ascii="Arial" w:hAnsi="Arial" w:cs="Arial"/>
          <w:sz w:val="20"/>
          <w:szCs w:val="20"/>
        </w:rPr>
        <w:t>Správní poplatek v zákonné výši splatný při zahájení řízení o povolení vkladu uhradí kupující</w:t>
      </w:r>
      <w:r w:rsidR="001B6CD8">
        <w:rPr>
          <w:rFonts w:ascii="Arial" w:hAnsi="Arial" w:cs="Arial"/>
          <w:sz w:val="20"/>
          <w:szCs w:val="20"/>
        </w:rPr>
        <w:t>.</w:t>
      </w:r>
    </w:p>
    <w:p w:rsidR="001D5FDD" w:rsidRPr="00741741" w:rsidRDefault="001D5FDD" w:rsidP="001D5FDD">
      <w:pPr>
        <w:jc w:val="both"/>
        <w:rPr>
          <w:rFonts w:ascii="Arial" w:hAnsi="Arial" w:cs="Arial"/>
          <w:sz w:val="20"/>
          <w:szCs w:val="20"/>
        </w:rPr>
      </w:pPr>
    </w:p>
    <w:p w:rsidR="003E7D49" w:rsidRDefault="003E7D49" w:rsidP="001D5FDD">
      <w:pPr>
        <w:jc w:val="both"/>
        <w:rPr>
          <w:rFonts w:ascii="Arial" w:hAnsi="Arial" w:cs="Arial"/>
          <w:sz w:val="20"/>
          <w:szCs w:val="20"/>
        </w:rPr>
      </w:pPr>
      <w:r w:rsidRPr="00741741">
        <w:rPr>
          <w:rFonts w:ascii="Arial" w:hAnsi="Arial" w:cs="Arial"/>
          <w:sz w:val="20"/>
          <w:szCs w:val="20"/>
        </w:rPr>
        <w:t>Smluvní strany souhlasí se zpracováním údajů a se zveřejněním podstatných náležitostí této smlouvy třetím osobám v souladu se zák. č. 106/1999 Sb., v platném znění.</w:t>
      </w:r>
    </w:p>
    <w:p w:rsidR="00C8658E" w:rsidRPr="00741741" w:rsidRDefault="00C8658E" w:rsidP="001D5FDD">
      <w:pPr>
        <w:jc w:val="both"/>
        <w:rPr>
          <w:rFonts w:ascii="Arial" w:hAnsi="Arial" w:cs="Arial"/>
          <w:sz w:val="20"/>
          <w:szCs w:val="20"/>
        </w:rPr>
      </w:pPr>
    </w:p>
    <w:p w:rsidR="00045319" w:rsidRPr="001D5FDD" w:rsidRDefault="003E7D49" w:rsidP="001D5FDD">
      <w:pPr>
        <w:jc w:val="both"/>
        <w:rPr>
          <w:rFonts w:ascii="Arial" w:hAnsi="Arial" w:cs="Arial"/>
          <w:sz w:val="20"/>
          <w:szCs w:val="20"/>
        </w:rPr>
      </w:pPr>
      <w:r w:rsidRPr="00741741">
        <w:rPr>
          <w:rFonts w:ascii="Arial" w:hAnsi="Arial" w:cs="Arial"/>
          <w:sz w:val="20"/>
          <w:szCs w:val="20"/>
        </w:rPr>
        <w:t xml:space="preserve">Smluvní strany jsou vázány svými projevy vůle učiněnými v této smlouvě ode dne jejího podpisu. </w:t>
      </w:r>
      <w:r w:rsidR="00045319" w:rsidRPr="00741741">
        <w:rPr>
          <w:rFonts w:ascii="Arial" w:hAnsi="Arial" w:cs="Arial"/>
          <w:sz w:val="20"/>
          <w:szCs w:val="20"/>
        </w:rPr>
        <w:t>Smlouva je uzavřena dnem podpisu poslední smluvní stranou.</w:t>
      </w:r>
    </w:p>
    <w:p w:rsidR="00C8658E" w:rsidRDefault="003E7D49" w:rsidP="001D5FDD">
      <w:pPr>
        <w:jc w:val="both"/>
        <w:rPr>
          <w:rFonts w:ascii="Arial" w:hAnsi="Arial" w:cs="Arial"/>
          <w:sz w:val="20"/>
          <w:szCs w:val="20"/>
        </w:rPr>
      </w:pPr>
      <w:r w:rsidRPr="00741741">
        <w:rPr>
          <w:rFonts w:ascii="Arial" w:hAnsi="Arial" w:cs="Arial"/>
          <w:sz w:val="20"/>
          <w:szCs w:val="20"/>
        </w:rPr>
        <w:t>Kupující nabude vlastnické právo k touto smlouvou převáděným nemovit</w:t>
      </w:r>
      <w:r w:rsidR="00BF58D4" w:rsidRPr="00741741">
        <w:rPr>
          <w:rFonts w:ascii="Arial" w:hAnsi="Arial" w:cs="Arial"/>
          <w:sz w:val="20"/>
          <w:szCs w:val="20"/>
        </w:rPr>
        <w:t>ým věcem</w:t>
      </w:r>
      <w:r w:rsidRPr="00741741">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w:t>
      </w:r>
      <w:r w:rsidR="00320936" w:rsidRPr="00741741">
        <w:rPr>
          <w:rFonts w:ascii="Arial" w:hAnsi="Arial" w:cs="Arial"/>
          <w:sz w:val="20"/>
          <w:szCs w:val="20"/>
        </w:rPr>
        <w:t xml:space="preserve"> </w:t>
      </w:r>
      <w:r w:rsidR="004B6580" w:rsidRPr="00741741">
        <w:rPr>
          <w:rFonts w:ascii="Arial" w:hAnsi="Arial" w:cs="Arial"/>
          <w:sz w:val="20"/>
          <w:szCs w:val="20"/>
        </w:rPr>
        <w:t>Nebezpečí škody přejde na kupujícího ke dni nabytí vlastnického práva</w:t>
      </w:r>
      <w:r w:rsidR="004B6580" w:rsidRPr="001D5FDD">
        <w:rPr>
          <w:rFonts w:ascii="Arial" w:hAnsi="Arial" w:cs="Arial"/>
          <w:sz w:val="20"/>
          <w:szCs w:val="20"/>
        </w:rPr>
        <w:t>.</w:t>
      </w:r>
      <w:r w:rsidR="00CE58EF" w:rsidRPr="001D5FDD">
        <w:rPr>
          <w:rFonts w:ascii="Arial" w:hAnsi="Arial" w:cs="Arial"/>
          <w:sz w:val="20"/>
          <w:szCs w:val="20"/>
        </w:rPr>
        <w:t xml:space="preserve"> </w:t>
      </w:r>
    </w:p>
    <w:p w:rsidR="00C8658E" w:rsidRDefault="00C8658E" w:rsidP="001D5FDD">
      <w:pPr>
        <w:jc w:val="both"/>
        <w:rPr>
          <w:rFonts w:ascii="Arial" w:hAnsi="Arial" w:cs="Arial"/>
          <w:sz w:val="20"/>
          <w:szCs w:val="20"/>
        </w:rPr>
      </w:pPr>
    </w:p>
    <w:p w:rsidR="004B6580" w:rsidRDefault="004B6580" w:rsidP="001D5FDD">
      <w:pPr>
        <w:jc w:val="both"/>
        <w:rPr>
          <w:rFonts w:ascii="Arial" w:hAnsi="Arial" w:cs="Arial"/>
          <w:sz w:val="20"/>
          <w:szCs w:val="20"/>
        </w:rPr>
      </w:pPr>
      <w:r w:rsidRPr="00FF0B41">
        <w:rPr>
          <w:rFonts w:ascii="Arial" w:hAnsi="Arial" w:cs="Arial"/>
          <w:sz w:val="20"/>
          <w:szCs w:val="20"/>
        </w:rPr>
        <w:t xml:space="preserve">Smluvní strany se dohodly, že Zlínský kraj v zákonné lhůtě odešle smlouvu k řádnému uveřejnění do registru smluv vedeného Ministerstvem vnitra ČR. </w:t>
      </w:r>
    </w:p>
    <w:p w:rsidR="00C8658E" w:rsidRPr="001D5FDD" w:rsidRDefault="00C8658E" w:rsidP="001D5FDD">
      <w:pPr>
        <w:jc w:val="both"/>
        <w:rPr>
          <w:rFonts w:ascii="Arial" w:hAnsi="Arial" w:cs="Arial"/>
          <w:sz w:val="20"/>
          <w:szCs w:val="20"/>
        </w:rPr>
      </w:pPr>
    </w:p>
    <w:p w:rsidR="003E7D49" w:rsidRPr="00741741" w:rsidRDefault="00320936" w:rsidP="001D5FDD">
      <w:pPr>
        <w:jc w:val="both"/>
        <w:rPr>
          <w:rFonts w:ascii="Arial" w:hAnsi="Arial" w:cs="Arial"/>
          <w:sz w:val="20"/>
          <w:szCs w:val="20"/>
        </w:rPr>
      </w:pPr>
      <w:r w:rsidRPr="00741741">
        <w:rPr>
          <w:rFonts w:ascii="Arial" w:hAnsi="Arial" w:cs="Arial"/>
          <w:sz w:val="20"/>
          <w:szCs w:val="20"/>
        </w:rPr>
        <w:t>Převodem nemovit</w:t>
      </w:r>
      <w:r w:rsidR="00BF58D4" w:rsidRPr="00741741">
        <w:rPr>
          <w:rFonts w:ascii="Arial" w:hAnsi="Arial" w:cs="Arial"/>
          <w:sz w:val="20"/>
          <w:szCs w:val="20"/>
        </w:rPr>
        <w:t>ých věcí</w:t>
      </w:r>
      <w:r w:rsidRPr="00741741">
        <w:rPr>
          <w:rFonts w:ascii="Arial" w:hAnsi="Arial" w:cs="Arial"/>
          <w:sz w:val="20"/>
          <w:szCs w:val="20"/>
        </w:rPr>
        <w:t xml:space="preserve"> na základě této smlouvy zaniká právo hospodaření příspěvkové organizace.</w:t>
      </w:r>
    </w:p>
    <w:p w:rsidR="003E7D49" w:rsidRPr="001D5FDD" w:rsidRDefault="003E7D49" w:rsidP="001D5FDD">
      <w:pPr>
        <w:jc w:val="both"/>
        <w:rPr>
          <w:rFonts w:ascii="Arial" w:hAnsi="Arial" w:cs="Arial"/>
          <w:sz w:val="20"/>
          <w:szCs w:val="20"/>
        </w:rPr>
      </w:pPr>
      <w:r w:rsidRPr="00741741">
        <w:rPr>
          <w:rFonts w:ascii="Arial" w:hAnsi="Arial" w:cs="Arial"/>
          <w:sz w:val="20"/>
          <w:szCs w:val="20"/>
        </w:rPr>
        <w:t>Smlouva je sepsána v</w:t>
      </w:r>
      <w:r w:rsidR="004B6580">
        <w:rPr>
          <w:rFonts w:ascii="Arial" w:hAnsi="Arial" w:cs="Arial"/>
          <w:sz w:val="20"/>
          <w:szCs w:val="20"/>
        </w:rPr>
        <w:t xml:space="preserve"> pěti </w:t>
      </w:r>
      <w:r w:rsidRPr="00741741">
        <w:rPr>
          <w:rFonts w:ascii="Arial" w:hAnsi="Arial" w:cs="Arial"/>
          <w:sz w:val="20"/>
          <w:szCs w:val="20"/>
        </w:rPr>
        <w:t xml:space="preserve">stejnopisech, z nichž </w:t>
      </w:r>
      <w:r w:rsidR="00626E23" w:rsidRPr="00741741">
        <w:rPr>
          <w:rFonts w:ascii="Arial" w:hAnsi="Arial" w:cs="Arial"/>
          <w:sz w:val="20"/>
          <w:szCs w:val="20"/>
        </w:rPr>
        <w:t>jedno bude použito pro úřední potřebu, každá ze smluvních stran</w:t>
      </w:r>
      <w:r w:rsidR="0049603D" w:rsidRPr="00741741">
        <w:rPr>
          <w:rFonts w:ascii="Arial" w:hAnsi="Arial" w:cs="Arial"/>
          <w:sz w:val="20"/>
          <w:szCs w:val="20"/>
        </w:rPr>
        <w:t xml:space="preserve"> </w:t>
      </w:r>
      <w:r w:rsidR="004B6580">
        <w:rPr>
          <w:rFonts w:ascii="Arial" w:hAnsi="Arial" w:cs="Arial"/>
          <w:sz w:val="20"/>
          <w:szCs w:val="20"/>
        </w:rPr>
        <w:t xml:space="preserve">obdrží </w:t>
      </w:r>
      <w:r w:rsidR="0049603D" w:rsidRPr="00741741">
        <w:rPr>
          <w:rFonts w:ascii="Arial" w:hAnsi="Arial" w:cs="Arial"/>
          <w:sz w:val="20"/>
          <w:szCs w:val="20"/>
        </w:rPr>
        <w:t>po</w:t>
      </w:r>
      <w:r w:rsidR="009F40BB" w:rsidRPr="00741741">
        <w:rPr>
          <w:rFonts w:ascii="Arial" w:hAnsi="Arial" w:cs="Arial"/>
          <w:sz w:val="20"/>
          <w:szCs w:val="20"/>
        </w:rPr>
        <w:t xml:space="preserve"> 2 stejnopis</w:t>
      </w:r>
      <w:r w:rsidR="0049603D" w:rsidRPr="00741741">
        <w:rPr>
          <w:rFonts w:ascii="Arial" w:hAnsi="Arial" w:cs="Arial"/>
          <w:sz w:val="20"/>
          <w:szCs w:val="20"/>
        </w:rPr>
        <w:t>ech</w:t>
      </w:r>
      <w:r w:rsidR="009F40BB" w:rsidRPr="001D5FDD">
        <w:rPr>
          <w:rFonts w:ascii="Arial" w:hAnsi="Arial" w:cs="Arial"/>
          <w:sz w:val="20"/>
          <w:szCs w:val="20"/>
        </w:rPr>
        <w:t>.</w:t>
      </w:r>
    </w:p>
    <w:p w:rsidR="00FA44A8" w:rsidRPr="00741741" w:rsidRDefault="00FA44A8" w:rsidP="001D5FDD">
      <w:pPr>
        <w:jc w:val="both"/>
        <w:rPr>
          <w:rFonts w:ascii="Arial" w:hAnsi="Arial" w:cs="Arial"/>
          <w:sz w:val="20"/>
          <w:szCs w:val="20"/>
        </w:rPr>
      </w:pPr>
    </w:p>
    <w:p w:rsidR="003E7D49" w:rsidRPr="00040840" w:rsidRDefault="003E7D49" w:rsidP="001D5FDD">
      <w:pPr>
        <w:jc w:val="both"/>
        <w:rPr>
          <w:rFonts w:ascii="Arial" w:hAnsi="Arial" w:cs="Arial"/>
          <w:b/>
          <w:sz w:val="20"/>
          <w:szCs w:val="20"/>
        </w:rPr>
      </w:pPr>
      <w:r w:rsidRPr="00040840">
        <w:rPr>
          <w:rFonts w:ascii="Arial" w:hAnsi="Arial" w:cs="Arial"/>
          <w:b/>
          <w:sz w:val="20"/>
          <w:szCs w:val="20"/>
        </w:rPr>
        <w:t>Doložka dle § 23 zákona č. 129/2000 Sb.</w:t>
      </w:r>
      <w:r w:rsidR="00CE538C" w:rsidRPr="00040840">
        <w:rPr>
          <w:rFonts w:ascii="Arial" w:hAnsi="Arial" w:cs="Arial"/>
          <w:b/>
          <w:sz w:val="20"/>
          <w:szCs w:val="20"/>
        </w:rPr>
        <w:t>,</w:t>
      </w:r>
      <w:r w:rsidRPr="00040840">
        <w:rPr>
          <w:rFonts w:ascii="Arial" w:hAnsi="Arial" w:cs="Arial"/>
          <w:b/>
          <w:sz w:val="20"/>
          <w:szCs w:val="20"/>
        </w:rPr>
        <w:t xml:space="preserve"> o krajích</w:t>
      </w:r>
    </w:p>
    <w:p w:rsidR="003E7D49" w:rsidRPr="00741741" w:rsidRDefault="003E7D49" w:rsidP="001D5FDD">
      <w:pPr>
        <w:jc w:val="both"/>
        <w:rPr>
          <w:rFonts w:ascii="Arial" w:hAnsi="Arial" w:cs="Arial"/>
          <w:sz w:val="20"/>
          <w:szCs w:val="20"/>
        </w:rPr>
      </w:pPr>
      <w:r w:rsidRPr="00741741">
        <w:rPr>
          <w:rFonts w:ascii="Arial" w:hAnsi="Arial" w:cs="Arial"/>
          <w:sz w:val="20"/>
          <w:szCs w:val="20"/>
        </w:rPr>
        <w:t>Záměr Zlínského kraje prodat předmětn</w:t>
      </w:r>
      <w:r w:rsidR="00EB3681" w:rsidRPr="00741741">
        <w:rPr>
          <w:rFonts w:ascii="Arial" w:hAnsi="Arial" w:cs="Arial"/>
          <w:sz w:val="20"/>
          <w:szCs w:val="20"/>
        </w:rPr>
        <w:t>é</w:t>
      </w:r>
      <w:r w:rsidRPr="00741741">
        <w:rPr>
          <w:rFonts w:ascii="Arial" w:hAnsi="Arial" w:cs="Arial"/>
          <w:sz w:val="20"/>
          <w:szCs w:val="20"/>
        </w:rPr>
        <w:t xml:space="preserve"> nemovitost</w:t>
      </w:r>
      <w:r w:rsidR="00EB3681" w:rsidRPr="00741741">
        <w:rPr>
          <w:rFonts w:ascii="Arial" w:hAnsi="Arial" w:cs="Arial"/>
          <w:sz w:val="20"/>
          <w:szCs w:val="20"/>
        </w:rPr>
        <w:t>i</w:t>
      </w:r>
      <w:r w:rsidRPr="00741741">
        <w:rPr>
          <w:rFonts w:ascii="Arial" w:hAnsi="Arial" w:cs="Arial"/>
          <w:sz w:val="20"/>
          <w:szCs w:val="20"/>
        </w:rPr>
        <w:t xml:space="preserve"> byl řádně zveřejněn na úřední desce dne </w:t>
      </w:r>
      <w:r w:rsidR="001D5FDD">
        <w:rPr>
          <w:rFonts w:ascii="Arial" w:hAnsi="Arial" w:cs="Arial"/>
          <w:sz w:val="20"/>
          <w:szCs w:val="20"/>
        </w:rPr>
        <w:t>12. 4. 2016</w:t>
      </w:r>
      <w:r w:rsidR="00270DD3" w:rsidRPr="00741741">
        <w:rPr>
          <w:rFonts w:ascii="Arial" w:hAnsi="Arial" w:cs="Arial"/>
          <w:sz w:val="20"/>
          <w:szCs w:val="20"/>
        </w:rPr>
        <w:t>.</w:t>
      </w:r>
      <w:r w:rsidRPr="00741741">
        <w:rPr>
          <w:rFonts w:ascii="Arial" w:hAnsi="Arial" w:cs="Arial"/>
          <w:sz w:val="20"/>
          <w:szCs w:val="20"/>
        </w:rPr>
        <w:t xml:space="preserve"> Sejmuto z úřední desky dne </w:t>
      </w:r>
      <w:r w:rsidR="001D5FDD">
        <w:rPr>
          <w:rFonts w:ascii="Arial" w:hAnsi="Arial" w:cs="Arial"/>
          <w:sz w:val="20"/>
          <w:szCs w:val="20"/>
        </w:rPr>
        <w:t>28. 6. 2016</w:t>
      </w:r>
      <w:r w:rsidRPr="00741741">
        <w:rPr>
          <w:rFonts w:ascii="Arial" w:hAnsi="Arial" w:cs="Arial"/>
          <w:sz w:val="20"/>
          <w:szCs w:val="20"/>
        </w:rPr>
        <w:t>.</w:t>
      </w:r>
    </w:p>
    <w:p w:rsidR="003E7D49" w:rsidRPr="00741741" w:rsidRDefault="003E7D49" w:rsidP="001D5FDD">
      <w:pPr>
        <w:jc w:val="both"/>
        <w:rPr>
          <w:rFonts w:ascii="Arial" w:hAnsi="Arial" w:cs="Arial"/>
          <w:sz w:val="20"/>
          <w:szCs w:val="20"/>
        </w:rPr>
      </w:pPr>
      <w:r w:rsidRPr="00741741">
        <w:rPr>
          <w:rFonts w:ascii="Arial" w:hAnsi="Arial" w:cs="Arial"/>
          <w:sz w:val="20"/>
          <w:szCs w:val="20"/>
        </w:rPr>
        <w:t>Rozhodnuto orgánem kraje: Zastupitelstvo Zlínského kraje</w:t>
      </w:r>
    </w:p>
    <w:p w:rsidR="00FA44A8" w:rsidRPr="00741741" w:rsidRDefault="00CE538C" w:rsidP="001D5FDD">
      <w:pPr>
        <w:jc w:val="both"/>
        <w:rPr>
          <w:rFonts w:ascii="Arial" w:hAnsi="Arial" w:cs="Arial"/>
          <w:sz w:val="20"/>
          <w:szCs w:val="20"/>
        </w:rPr>
      </w:pPr>
      <w:r w:rsidRPr="00741741">
        <w:rPr>
          <w:rFonts w:ascii="Arial" w:hAnsi="Arial" w:cs="Arial"/>
          <w:sz w:val="20"/>
          <w:szCs w:val="20"/>
        </w:rPr>
        <w:t xml:space="preserve">Datum a číslo jednací:  </w:t>
      </w:r>
      <w:r w:rsidR="00045319">
        <w:rPr>
          <w:rFonts w:ascii="Arial" w:hAnsi="Arial" w:cs="Arial"/>
          <w:sz w:val="20"/>
          <w:szCs w:val="20"/>
        </w:rPr>
        <w:t>29. 6. 2016</w:t>
      </w:r>
      <w:r w:rsidRPr="00741741">
        <w:rPr>
          <w:rFonts w:ascii="Arial" w:hAnsi="Arial" w:cs="Arial"/>
          <w:sz w:val="20"/>
          <w:szCs w:val="20"/>
        </w:rPr>
        <w:t xml:space="preserve">, usnesení č. </w:t>
      </w:r>
      <w:r w:rsidR="00045319">
        <w:rPr>
          <w:rFonts w:ascii="Arial" w:hAnsi="Arial" w:cs="Arial"/>
          <w:sz w:val="20"/>
          <w:szCs w:val="20"/>
        </w:rPr>
        <w:t>0728/Z22/16</w:t>
      </w:r>
    </w:p>
    <w:p w:rsidR="00CE538C" w:rsidRPr="00741741" w:rsidRDefault="00CE538C" w:rsidP="001D5FDD">
      <w:pPr>
        <w:jc w:val="both"/>
        <w:rPr>
          <w:rFonts w:ascii="Arial" w:hAnsi="Arial" w:cs="Arial"/>
          <w:sz w:val="20"/>
          <w:szCs w:val="20"/>
        </w:rPr>
      </w:pPr>
    </w:p>
    <w:p w:rsidR="00CE538C" w:rsidRPr="00040840" w:rsidRDefault="00CE538C" w:rsidP="001D5FDD">
      <w:pPr>
        <w:jc w:val="both"/>
        <w:rPr>
          <w:rFonts w:ascii="Arial" w:hAnsi="Arial" w:cs="Arial"/>
          <w:b/>
          <w:sz w:val="20"/>
          <w:szCs w:val="20"/>
        </w:rPr>
      </w:pPr>
      <w:r w:rsidRPr="00040840">
        <w:rPr>
          <w:rFonts w:ascii="Arial" w:hAnsi="Arial" w:cs="Arial"/>
          <w:b/>
          <w:sz w:val="20"/>
          <w:szCs w:val="20"/>
        </w:rPr>
        <w:t>Doložka dle § 41 zákona č. 128/2000 Sb., o obcích</w:t>
      </w:r>
    </w:p>
    <w:p w:rsidR="00CE538C" w:rsidRPr="00741741" w:rsidRDefault="00CE538C" w:rsidP="001D5FDD">
      <w:pPr>
        <w:jc w:val="both"/>
        <w:rPr>
          <w:rFonts w:ascii="Arial" w:hAnsi="Arial" w:cs="Arial"/>
          <w:sz w:val="20"/>
          <w:szCs w:val="20"/>
        </w:rPr>
      </w:pPr>
      <w:r w:rsidRPr="00741741">
        <w:rPr>
          <w:rFonts w:ascii="Arial" w:hAnsi="Arial" w:cs="Arial"/>
          <w:sz w:val="20"/>
          <w:szCs w:val="20"/>
        </w:rPr>
        <w:t xml:space="preserve">Rozhodnuto orgánem města: Zastupitelstvo </w:t>
      </w:r>
      <w:r w:rsidR="004B6580">
        <w:rPr>
          <w:rFonts w:ascii="Arial" w:hAnsi="Arial" w:cs="Arial"/>
          <w:sz w:val="20"/>
          <w:szCs w:val="20"/>
        </w:rPr>
        <w:t>obce Biskupice</w:t>
      </w:r>
    </w:p>
    <w:p w:rsidR="00FA44A8" w:rsidRPr="00741741" w:rsidRDefault="00CE538C" w:rsidP="001D5FDD">
      <w:pPr>
        <w:jc w:val="both"/>
        <w:rPr>
          <w:rFonts w:ascii="Arial" w:hAnsi="Arial" w:cs="Arial"/>
          <w:sz w:val="20"/>
          <w:szCs w:val="20"/>
        </w:rPr>
      </w:pPr>
      <w:r w:rsidRPr="00741741">
        <w:rPr>
          <w:rFonts w:ascii="Arial" w:hAnsi="Arial" w:cs="Arial"/>
          <w:sz w:val="20"/>
          <w:szCs w:val="20"/>
        </w:rPr>
        <w:t xml:space="preserve">Datum a číslo jednací: </w:t>
      </w:r>
      <w:r w:rsidR="001B6CD8">
        <w:rPr>
          <w:rFonts w:ascii="Arial" w:hAnsi="Arial" w:cs="Arial"/>
          <w:sz w:val="20"/>
          <w:szCs w:val="20"/>
        </w:rPr>
        <w:t>26. 2. 2016</w:t>
      </w:r>
      <w:r w:rsidRPr="00741741">
        <w:rPr>
          <w:rFonts w:ascii="Arial" w:hAnsi="Arial" w:cs="Arial"/>
          <w:sz w:val="20"/>
          <w:szCs w:val="20"/>
        </w:rPr>
        <w:t xml:space="preserve">, usnesení č. </w:t>
      </w:r>
      <w:r w:rsidR="001B6CD8">
        <w:rPr>
          <w:rFonts w:ascii="Arial" w:hAnsi="Arial" w:cs="Arial"/>
          <w:sz w:val="20"/>
          <w:szCs w:val="20"/>
        </w:rPr>
        <w:t>13/2016</w:t>
      </w:r>
    </w:p>
    <w:p w:rsidR="0098375B" w:rsidRPr="00741741" w:rsidRDefault="0098375B" w:rsidP="001D5FDD">
      <w:pPr>
        <w:jc w:val="both"/>
        <w:rPr>
          <w:rFonts w:ascii="Arial" w:hAnsi="Arial" w:cs="Arial"/>
          <w:sz w:val="20"/>
          <w:szCs w:val="20"/>
        </w:rPr>
      </w:pPr>
    </w:p>
    <w:p w:rsidR="00032266" w:rsidRPr="00741741" w:rsidRDefault="00032266" w:rsidP="001D5FDD">
      <w:pPr>
        <w:jc w:val="both"/>
        <w:rPr>
          <w:rFonts w:ascii="Arial" w:hAnsi="Arial" w:cs="Arial"/>
          <w:sz w:val="20"/>
          <w:szCs w:val="20"/>
        </w:rPr>
      </w:pPr>
    </w:p>
    <w:p w:rsidR="003E7D49" w:rsidRPr="00741741" w:rsidRDefault="003E7D49" w:rsidP="001D5FDD">
      <w:pPr>
        <w:jc w:val="both"/>
        <w:rPr>
          <w:rFonts w:ascii="Arial" w:hAnsi="Arial" w:cs="Arial"/>
          <w:sz w:val="20"/>
          <w:szCs w:val="20"/>
        </w:rPr>
      </w:pPr>
      <w:r w:rsidRPr="00741741">
        <w:rPr>
          <w:rFonts w:ascii="Arial" w:hAnsi="Arial" w:cs="Arial"/>
          <w:sz w:val="20"/>
          <w:szCs w:val="20"/>
        </w:rPr>
        <w:t>V</w:t>
      </w:r>
      <w:r w:rsidR="00507089" w:rsidRPr="00741741">
        <w:rPr>
          <w:rFonts w:ascii="Arial" w:hAnsi="Arial" w:cs="Arial"/>
          <w:sz w:val="20"/>
          <w:szCs w:val="20"/>
        </w:rPr>
        <w:t xml:space="preserve"> </w:t>
      </w:r>
      <w:r w:rsidR="00045319">
        <w:rPr>
          <w:rFonts w:ascii="Arial" w:hAnsi="Arial" w:cs="Arial"/>
          <w:sz w:val="20"/>
          <w:szCs w:val="20"/>
        </w:rPr>
        <w:t>Biskupicích</w:t>
      </w:r>
      <w:r w:rsidR="00507089" w:rsidRPr="00741741">
        <w:rPr>
          <w:rFonts w:ascii="Arial" w:hAnsi="Arial" w:cs="Arial"/>
          <w:sz w:val="20"/>
          <w:szCs w:val="20"/>
        </w:rPr>
        <w:t xml:space="preserve"> </w:t>
      </w:r>
      <w:r w:rsidR="003A5AC8" w:rsidRPr="00741741">
        <w:rPr>
          <w:rFonts w:ascii="Arial" w:hAnsi="Arial" w:cs="Arial"/>
          <w:sz w:val="20"/>
          <w:szCs w:val="20"/>
        </w:rPr>
        <w:t xml:space="preserve">dne  </w:t>
      </w:r>
      <w:r w:rsidRPr="00741741">
        <w:rPr>
          <w:rFonts w:ascii="Arial" w:hAnsi="Arial" w:cs="Arial"/>
          <w:sz w:val="20"/>
          <w:szCs w:val="20"/>
        </w:rPr>
        <w:t>………</w:t>
      </w:r>
      <w:r w:rsidR="003A5AC8" w:rsidRPr="00741741">
        <w:rPr>
          <w:rFonts w:ascii="Arial" w:hAnsi="Arial" w:cs="Arial"/>
          <w:sz w:val="20"/>
          <w:szCs w:val="20"/>
        </w:rPr>
        <w:t>……..</w:t>
      </w:r>
      <w:r w:rsidR="003A5AC8" w:rsidRPr="00741741">
        <w:rPr>
          <w:rFonts w:ascii="Arial" w:hAnsi="Arial" w:cs="Arial"/>
          <w:sz w:val="20"/>
          <w:szCs w:val="20"/>
        </w:rPr>
        <w:tab/>
      </w:r>
      <w:r w:rsidRPr="00741741">
        <w:rPr>
          <w:rFonts w:ascii="Arial" w:hAnsi="Arial" w:cs="Arial"/>
          <w:sz w:val="20"/>
          <w:szCs w:val="20"/>
        </w:rPr>
        <w:tab/>
      </w:r>
      <w:r w:rsidR="00507089" w:rsidRPr="00741741">
        <w:rPr>
          <w:rFonts w:ascii="Arial" w:hAnsi="Arial" w:cs="Arial"/>
          <w:sz w:val="20"/>
          <w:szCs w:val="20"/>
        </w:rPr>
        <w:tab/>
      </w:r>
      <w:r w:rsidRPr="00741741">
        <w:rPr>
          <w:rFonts w:ascii="Arial" w:hAnsi="Arial" w:cs="Arial"/>
          <w:sz w:val="20"/>
          <w:szCs w:val="20"/>
        </w:rPr>
        <w:tab/>
      </w:r>
      <w:r w:rsidR="003A5AC8" w:rsidRPr="00741741">
        <w:rPr>
          <w:rFonts w:ascii="Arial" w:hAnsi="Arial" w:cs="Arial"/>
          <w:sz w:val="20"/>
          <w:szCs w:val="20"/>
        </w:rPr>
        <w:tab/>
      </w:r>
      <w:r w:rsidRPr="00741741">
        <w:rPr>
          <w:rFonts w:ascii="Arial" w:hAnsi="Arial" w:cs="Arial"/>
          <w:sz w:val="20"/>
          <w:szCs w:val="20"/>
        </w:rPr>
        <w:t>Ve Zlíně dne ………</w:t>
      </w:r>
      <w:r w:rsidR="00EB3681" w:rsidRPr="00741741">
        <w:rPr>
          <w:rFonts w:ascii="Arial" w:hAnsi="Arial" w:cs="Arial"/>
          <w:sz w:val="20"/>
          <w:szCs w:val="20"/>
        </w:rPr>
        <w:t>………….</w:t>
      </w:r>
      <w:r w:rsidR="003A5AC8" w:rsidRPr="00741741">
        <w:rPr>
          <w:rFonts w:ascii="Arial" w:hAnsi="Arial" w:cs="Arial"/>
          <w:sz w:val="20"/>
          <w:szCs w:val="20"/>
        </w:rPr>
        <w:t>.</w:t>
      </w:r>
    </w:p>
    <w:p w:rsidR="003E7D49" w:rsidRPr="00741741" w:rsidRDefault="003E7D49" w:rsidP="001D5FDD">
      <w:pPr>
        <w:jc w:val="both"/>
        <w:rPr>
          <w:rFonts w:ascii="Arial" w:hAnsi="Arial" w:cs="Arial"/>
          <w:sz w:val="20"/>
          <w:szCs w:val="20"/>
        </w:rPr>
      </w:pPr>
    </w:p>
    <w:p w:rsidR="003E7D49" w:rsidRPr="00741741" w:rsidRDefault="003E7D49" w:rsidP="001D5FDD">
      <w:pPr>
        <w:jc w:val="both"/>
        <w:rPr>
          <w:rFonts w:ascii="Arial" w:hAnsi="Arial" w:cs="Arial"/>
          <w:sz w:val="20"/>
          <w:szCs w:val="20"/>
        </w:rPr>
      </w:pPr>
    </w:p>
    <w:p w:rsidR="00DD09ED" w:rsidRPr="00741741" w:rsidRDefault="00DD09ED" w:rsidP="001D5FDD">
      <w:pPr>
        <w:jc w:val="both"/>
        <w:rPr>
          <w:rFonts w:ascii="Arial" w:hAnsi="Arial" w:cs="Arial"/>
          <w:sz w:val="20"/>
          <w:szCs w:val="20"/>
        </w:rPr>
      </w:pPr>
    </w:p>
    <w:p w:rsidR="00032266" w:rsidRPr="00741741" w:rsidRDefault="0050499B" w:rsidP="001D5FDD">
      <w:pPr>
        <w:jc w:val="both"/>
        <w:rPr>
          <w:rFonts w:ascii="Arial" w:hAnsi="Arial" w:cs="Arial"/>
          <w:sz w:val="20"/>
          <w:szCs w:val="20"/>
        </w:rPr>
      </w:pPr>
      <w:r w:rsidRPr="00741741">
        <w:rPr>
          <w:rFonts w:ascii="Arial" w:hAnsi="Arial" w:cs="Arial"/>
          <w:sz w:val="20"/>
          <w:szCs w:val="20"/>
        </w:rPr>
        <w:t xml:space="preserve"> </w:t>
      </w:r>
    </w:p>
    <w:p w:rsidR="00DD09ED" w:rsidRPr="00741741" w:rsidRDefault="00DD09ED" w:rsidP="001D5FDD">
      <w:pPr>
        <w:jc w:val="both"/>
        <w:rPr>
          <w:rFonts w:ascii="Arial" w:hAnsi="Arial" w:cs="Arial"/>
          <w:sz w:val="20"/>
          <w:szCs w:val="20"/>
        </w:rPr>
      </w:pPr>
    </w:p>
    <w:p w:rsidR="00DD09ED" w:rsidRPr="00741741" w:rsidRDefault="00DD09ED" w:rsidP="001D5FDD">
      <w:pPr>
        <w:jc w:val="both"/>
        <w:rPr>
          <w:rFonts w:ascii="Arial" w:hAnsi="Arial" w:cs="Arial"/>
          <w:sz w:val="20"/>
          <w:szCs w:val="20"/>
        </w:rPr>
      </w:pPr>
    </w:p>
    <w:p w:rsidR="003E7D49" w:rsidRPr="00741741" w:rsidRDefault="001B6CD8" w:rsidP="001D5FDD">
      <w:pPr>
        <w:jc w:val="both"/>
        <w:rPr>
          <w:rFonts w:ascii="Arial" w:hAnsi="Arial" w:cs="Arial"/>
          <w:sz w:val="20"/>
          <w:szCs w:val="20"/>
        </w:rPr>
      </w:pPr>
      <w:r>
        <w:rPr>
          <w:rFonts w:ascii="Arial" w:hAnsi="Arial" w:cs="Arial"/>
          <w:sz w:val="20"/>
          <w:szCs w:val="20"/>
        </w:rPr>
        <w:t>Vojtěch Josefík</w:t>
      </w:r>
      <w:r w:rsidR="003431C6" w:rsidRPr="00741741">
        <w:rPr>
          <w:rFonts w:ascii="Arial" w:hAnsi="Arial" w:cs="Arial"/>
          <w:sz w:val="20"/>
          <w:szCs w:val="20"/>
        </w:rPr>
        <w:tab/>
      </w:r>
      <w:r w:rsidR="003431C6" w:rsidRPr="00741741">
        <w:rPr>
          <w:rFonts w:ascii="Arial" w:hAnsi="Arial" w:cs="Arial"/>
          <w:sz w:val="20"/>
          <w:szCs w:val="20"/>
        </w:rPr>
        <w:tab/>
      </w:r>
      <w:r w:rsidR="003431C6" w:rsidRPr="00741741">
        <w:rPr>
          <w:rFonts w:ascii="Arial" w:hAnsi="Arial" w:cs="Arial"/>
          <w:sz w:val="20"/>
          <w:szCs w:val="20"/>
        </w:rPr>
        <w:tab/>
      </w:r>
      <w:r w:rsidR="00EB3681" w:rsidRPr="00741741">
        <w:rPr>
          <w:rFonts w:ascii="Arial" w:hAnsi="Arial" w:cs="Arial"/>
          <w:sz w:val="20"/>
          <w:szCs w:val="20"/>
        </w:rPr>
        <w:t xml:space="preserve">  </w:t>
      </w:r>
      <w:r w:rsidR="00DD09ED" w:rsidRPr="00741741">
        <w:rPr>
          <w:rFonts w:ascii="Arial" w:hAnsi="Arial" w:cs="Arial"/>
          <w:sz w:val="20"/>
          <w:szCs w:val="20"/>
        </w:rPr>
        <w:tab/>
      </w:r>
      <w:r w:rsidR="00DD09ED" w:rsidRPr="00741741">
        <w:rPr>
          <w:rFonts w:ascii="Arial" w:hAnsi="Arial" w:cs="Arial"/>
          <w:sz w:val="20"/>
          <w:szCs w:val="20"/>
        </w:rPr>
        <w:tab/>
      </w:r>
      <w:r w:rsidR="00DD09ED" w:rsidRPr="00741741">
        <w:rPr>
          <w:rFonts w:ascii="Arial" w:hAnsi="Arial" w:cs="Arial"/>
          <w:sz w:val="20"/>
          <w:szCs w:val="20"/>
        </w:rPr>
        <w:tab/>
      </w:r>
      <w:r w:rsidR="003E7D49" w:rsidRPr="00741741">
        <w:rPr>
          <w:rFonts w:ascii="Arial" w:hAnsi="Arial" w:cs="Arial"/>
          <w:sz w:val="20"/>
          <w:szCs w:val="20"/>
        </w:rPr>
        <w:t>MVDr. Stanislav Mišák</w:t>
      </w:r>
    </w:p>
    <w:p w:rsidR="003E7D49" w:rsidRPr="00F76EAC" w:rsidRDefault="003E7D49" w:rsidP="001D5FDD">
      <w:pPr>
        <w:jc w:val="both"/>
        <w:rPr>
          <w:rFonts w:ascii="Arial" w:hAnsi="Arial" w:cs="Arial"/>
          <w:sz w:val="20"/>
          <w:szCs w:val="20"/>
        </w:rPr>
      </w:pPr>
      <w:r w:rsidRPr="00741741">
        <w:rPr>
          <w:rFonts w:ascii="Arial" w:hAnsi="Arial" w:cs="Arial"/>
          <w:sz w:val="20"/>
          <w:szCs w:val="20"/>
        </w:rPr>
        <w:t xml:space="preserve">      </w:t>
      </w:r>
      <w:r w:rsidR="00244452" w:rsidRPr="00741741">
        <w:rPr>
          <w:rFonts w:ascii="Arial" w:hAnsi="Arial" w:cs="Arial"/>
          <w:sz w:val="20"/>
          <w:szCs w:val="20"/>
        </w:rPr>
        <w:t>starosta</w:t>
      </w:r>
      <w:r w:rsidR="00EB3681" w:rsidRPr="00741741">
        <w:rPr>
          <w:rFonts w:ascii="Arial" w:hAnsi="Arial" w:cs="Arial"/>
          <w:sz w:val="20"/>
          <w:szCs w:val="20"/>
        </w:rPr>
        <w:t xml:space="preserve"> </w:t>
      </w:r>
      <w:r w:rsidR="003431C6" w:rsidRPr="00741741">
        <w:rPr>
          <w:rFonts w:ascii="Arial" w:hAnsi="Arial" w:cs="Arial"/>
          <w:sz w:val="20"/>
          <w:szCs w:val="20"/>
        </w:rPr>
        <w:tab/>
      </w:r>
      <w:r w:rsidR="003431C6" w:rsidRPr="00741741">
        <w:rPr>
          <w:rFonts w:ascii="Arial" w:hAnsi="Arial" w:cs="Arial"/>
          <w:sz w:val="20"/>
          <w:szCs w:val="20"/>
        </w:rPr>
        <w:tab/>
      </w:r>
      <w:r w:rsidR="00F56A90" w:rsidRPr="00741741">
        <w:rPr>
          <w:rFonts w:ascii="Arial" w:hAnsi="Arial" w:cs="Arial"/>
          <w:sz w:val="20"/>
          <w:szCs w:val="20"/>
        </w:rPr>
        <w:tab/>
      </w:r>
      <w:r w:rsidR="00F56A90" w:rsidRPr="00741741">
        <w:rPr>
          <w:rFonts w:ascii="Arial" w:hAnsi="Arial" w:cs="Arial"/>
          <w:sz w:val="20"/>
          <w:szCs w:val="20"/>
        </w:rPr>
        <w:tab/>
      </w:r>
      <w:r w:rsidR="00DD09ED" w:rsidRPr="00741741">
        <w:rPr>
          <w:rFonts w:ascii="Arial" w:hAnsi="Arial" w:cs="Arial"/>
          <w:sz w:val="20"/>
          <w:szCs w:val="20"/>
        </w:rPr>
        <w:tab/>
      </w:r>
      <w:r w:rsidR="00DD09ED" w:rsidRPr="00741741">
        <w:rPr>
          <w:rFonts w:ascii="Arial" w:hAnsi="Arial" w:cs="Arial"/>
          <w:sz w:val="20"/>
          <w:szCs w:val="20"/>
        </w:rPr>
        <w:tab/>
      </w:r>
      <w:r w:rsidR="00DD09ED" w:rsidRPr="00741741">
        <w:rPr>
          <w:rFonts w:ascii="Arial" w:hAnsi="Arial" w:cs="Arial"/>
          <w:sz w:val="20"/>
          <w:szCs w:val="20"/>
        </w:rPr>
        <w:tab/>
      </w:r>
      <w:r w:rsidRPr="00741741">
        <w:rPr>
          <w:rFonts w:ascii="Arial" w:hAnsi="Arial" w:cs="Arial"/>
          <w:sz w:val="20"/>
          <w:szCs w:val="20"/>
        </w:rPr>
        <w:t>hejtman</w:t>
      </w:r>
    </w:p>
    <w:p w:rsidR="00E4730A" w:rsidRPr="001D5FDD" w:rsidRDefault="00E4730A" w:rsidP="001D5FDD">
      <w:pPr>
        <w:jc w:val="both"/>
        <w:rPr>
          <w:rFonts w:ascii="Arial" w:hAnsi="Arial" w:cs="Arial"/>
          <w:sz w:val="20"/>
          <w:szCs w:val="20"/>
        </w:rPr>
      </w:pPr>
    </w:p>
    <w:sectPr w:rsidR="00E4730A" w:rsidRPr="001D5FDD" w:rsidSect="00DD1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73"/>
    <w:rsid w:val="0000028D"/>
    <w:rsid w:val="00032266"/>
    <w:rsid w:val="00040840"/>
    <w:rsid w:val="00045319"/>
    <w:rsid w:val="00046EE8"/>
    <w:rsid w:val="00095783"/>
    <w:rsid w:val="000A30EA"/>
    <w:rsid w:val="000B4D73"/>
    <w:rsid w:val="000B6E47"/>
    <w:rsid w:val="000C6C0F"/>
    <w:rsid w:val="000D072E"/>
    <w:rsid w:val="000D247C"/>
    <w:rsid w:val="000E7236"/>
    <w:rsid w:val="001202A3"/>
    <w:rsid w:val="00132833"/>
    <w:rsid w:val="00140B87"/>
    <w:rsid w:val="00182B3D"/>
    <w:rsid w:val="00184A5F"/>
    <w:rsid w:val="00187893"/>
    <w:rsid w:val="00197174"/>
    <w:rsid w:val="001B286B"/>
    <w:rsid w:val="001B6CD8"/>
    <w:rsid w:val="001D5FDD"/>
    <w:rsid w:val="001D7D28"/>
    <w:rsid w:val="001E4D3D"/>
    <w:rsid w:val="001F6584"/>
    <w:rsid w:val="00205B0E"/>
    <w:rsid w:val="0021380B"/>
    <w:rsid w:val="00216AB6"/>
    <w:rsid w:val="00244452"/>
    <w:rsid w:val="00250222"/>
    <w:rsid w:val="002604AA"/>
    <w:rsid w:val="00263FDF"/>
    <w:rsid w:val="00270DD3"/>
    <w:rsid w:val="002736BE"/>
    <w:rsid w:val="00274348"/>
    <w:rsid w:val="00295D02"/>
    <w:rsid w:val="002A2440"/>
    <w:rsid w:val="002C35D5"/>
    <w:rsid w:val="002E31FD"/>
    <w:rsid w:val="00303F49"/>
    <w:rsid w:val="00320936"/>
    <w:rsid w:val="00325083"/>
    <w:rsid w:val="003431C6"/>
    <w:rsid w:val="003855A1"/>
    <w:rsid w:val="00385E11"/>
    <w:rsid w:val="003A30F4"/>
    <w:rsid w:val="003A5AC8"/>
    <w:rsid w:val="003B3975"/>
    <w:rsid w:val="003B419F"/>
    <w:rsid w:val="003C4E92"/>
    <w:rsid w:val="003D362A"/>
    <w:rsid w:val="003E0B76"/>
    <w:rsid w:val="003E7D49"/>
    <w:rsid w:val="003F2D5C"/>
    <w:rsid w:val="00410453"/>
    <w:rsid w:val="00413CE8"/>
    <w:rsid w:val="0042175E"/>
    <w:rsid w:val="00430B1C"/>
    <w:rsid w:val="0045524D"/>
    <w:rsid w:val="0045609B"/>
    <w:rsid w:val="00487AB1"/>
    <w:rsid w:val="0049603D"/>
    <w:rsid w:val="004A4B32"/>
    <w:rsid w:val="004B6580"/>
    <w:rsid w:val="004C001F"/>
    <w:rsid w:val="004D5E95"/>
    <w:rsid w:val="0050499B"/>
    <w:rsid w:val="00507089"/>
    <w:rsid w:val="00537068"/>
    <w:rsid w:val="00563C70"/>
    <w:rsid w:val="005B21FE"/>
    <w:rsid w:val="005C3761"/>
    <w:rsid w:val="005D4735"/>
    <w:rsid w:val="00606180"/>
    <w:rsid w:val="00607E61"/>
    <w:rsid w:val="00626E23"/>
    <w:rsid w:val="00655700"/>
    <w:rsid w:val="00664C55"/>
    <w:rsid w:val="00671F94"/>
    <w:rsid w:val="00676255"/>
    <w:rsid w:val="0069133A"/>
    <w:rsid w:val="006A1FA6"/>
    <w:rsid w:val="006B1D33"/>
    <w:rsid w:val="006B3DB8"/>
    <w:rsid w:val="006C527D"/>
    <w:rsid w:val="006F5A0B"/>
    <w:rsid w:val="00710C5E"/>
    <w:rsid w:val="00741741"/>
    <w:rsid w:val="00747633"/>
    <w:rsid w:val="007757BA"/>
    <w:rsid w:val="007760FF"/>
    <w:rsid w:val="00783C6C"/>
    <w:rsid w:val="00783E83"/>
    <w:rsid w:val="00791D92"/>
    <w:rsid w:val="0079435E"/>
    <w:rsid w:val="007A7B61"/>
    <w:rsid w:val="007B41B0"/>
    <w:rsid w:val="007D31C6"/>
    <w:rsid w:val="007D5872"/>
    <w:rsid w:val="007F0C5B"/>
    <w:rsid w:val="00810184"/>
    <w:rsid w:val="0081025C"/>
    <w:rsid w:val="0083517B"/>
    <w:rsid w:val="0083532E"/>
    <w:rsid w:val="00845B0E"/>
    <w:rsid w:val="0087420E"/>
    <w:rsid w:val="008A36F1"/>
    <w:rsid w:val="008A6112"/>
    <w:rsid w:val="008A72A8"/>
    <w:rsid w:val="008C078E"/>
    <w:rsid w:val="008C0C3F"/>
    <w:rsid w:val="008D1087"/>
    <w:rsid w:val="008E057E"/>
    <w:rsid w:val="009148EC"/>
    <w:rsid w:val="00944920"/>
    <w:rsid w:val="00954468"/>
    <w:rsid w:val="00977E9A"/>
    <w:rsid w:val="0098375B"/>
    <w:rsid w:val="00984997"/>
    <w:rsid w:val="00985E44"/>
    <w:rsid w:val="00992440"/>
    <w:rsid w:val="00992BA0"/>
    <w:rsid w:val="009A29E7"/>
    <w:rsid w:val="009A3A03"/>
    <w:rsid w:val="009C154D"/>
    <w:rsid w:val="009D202C"/>
    <w:rsid w:val="009D5A4F"/>
    <w:rsid w:val="009E318B"/>
    <w:rsid w:val="009F40BB"/>
    <w:rsid w:val="009F5AAB"/>
    <w:rsid w:val="00A116EA"/>
    <w:rsid w:val="00A30510"/>
    <w:rsid w:val="00A3062E"/>
    <w:rsid w:val="00A664D9"/>
    <w:rsid w:val="00AD0836"/>
    <w:rsid w:val="00AF289E"/>
    <w:rsid w:val="00B21FD7"/>
    <w:rsid w:val="00B23FDA"/>
    <w:rsid w:val="00B32CE1"/>
    <w:rsid w:val="00B3404F"/>
    <w:rsid w:val="00B3476C"/>
    <w:rsid w:val="00B408F4"/>
    <w:rsid w:val="00B40A71"/>
    <w:rsid w:val="00B7489B"/>
    <w:rsid w:val="00B8784D"/>
    <w:rsid w:val="00B94F0D"/>
    <w:rsid w:val="00B952D8"/>
    <w:rsid w:val="00BB377B"/>
    <w:rsid w:val="00BB4AB1"/>
    <w:rsid w:val="00BB6D82"/>
    <w:rsid w:val="00BB7109"/>
    <w:rsid w:val="00BD66ED"/>
    <w:rsid w:val="00BE3E95"/>
    <w:rsid w:val="00BE5D00"/>
    <w:rsid w:val="00BE7ED5"/>
    <w:rsid w:val="00BF58D4"/>
    <w:rsid w:val="00BF7308"/>
    <w:rsid w:val="00C02B00"/>
    <w:rsid w:val="00C051E2"/>
    <w:rsid w:val="00C160DB"/>
    <w:rsid w:val="00C334C6"/>
    <w:rsid w:val="00C45FE7"/>
    <w:rsid w:val="00C8658E"/>
    <w:rsid w:val="00CA6CDC"/>
    <w:rsid w:val="00CD5D7D"/>
    <w:rsid w:val="00CD7301"/>
    <w:rsid w:val="00CE538C"/>
    <w:rsid w:val="00CE58EF"/>
    <w:rsid w:val="00D0434C"/>
    <w:rsid w:val="00D04D6D"/>
    <w:rsid w:val="00D056E4"/>
    <w:rsid w:val="00D064EB"/>
    <w:rsid w:val="00D12E1E"/>
    <w:rsid w:val="00D25E2A"/>
    <w:rsid w:val="00D4761C"/>
    <w:rsid w:val="00D506F3"/>
    <w:rsid w:val="00D524A3"/>
    <w:rsid w:val="00D85049"/>
    <w:rsid w:val="00D877DE"/>
    <w:rsid w:val="00DC5D2D"/>
    <w:rsid w:val="00DD09ED"/>
    <w:rsid w:val="00DD1994"/>
    <w:rsid w:val="00DD34DC"/>
    <w:rsid w:val="00DE172A"/>
    <w:rsid w:val="00DF1F47"/>
    <w:rsid w:val="00E33956"/>
    <w:rsid w:val="00E40E12"/>
    <w:rsid w:val="00E46A63"/>
    <w:rsid w:val="00E4730A"/>
    <w:rsid w:val="00E5643A"/>
    <w:rsid w:val="00E65663"/>
    <w:rsid w:val="00E77505"/>
    <w:rsid w:val="00EB3681"/>
    <w:rsid w:val="00ED4F6C"/>
    <w:rsid w:val="00ED64CE"/>
    <w:rsid w:val="00F07ECC"/>
    <w:rsid w:val="00F56A90"/>
    <w:rsid w:val="00F7224B"/>
    <w:rsid w:val="00F75CA0"/>
    <w:rsid w:val="00F76EAC"/>
    <w:rsid w:val="00F9084B"/>
    <w:rsid w:val="00FA44A8"/>
    <w:rsid w:val="00FB0F91"/>
    <w:rsid w:val="00FB4A84"/>
    <w:rsid w:val="00FC5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3137C6-EE99-4FF8-B803-20C76EF7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1994"/>
    <w:pPr>
      <w:widowControl w:val="0"/>
      <w:suppressAutoHyphens/>
      <w:textAlignment w:val="baseline"/>
    </w:pPr>
    <w:rPr>
      <w:rFonts w:eastAsia="Lucida Sans Unicode"/>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D1994"/>
    <w:rPr>
      <w:rFonts w:cs="Calibri"/>
    </w:rPr>
  </w:style>
  <w:style w:type="character" w:customStyle="1" w:styleId="WW8Num2z1">
    <w:name w:val="WW8Num2z1"/>
    <w:rsid w:val="00DD1994"/>
    <w:rPr>
      <w:rFonts w:cs="Courier New"/>
    </w:rPr>
  </w:style>
  <w:style w:type="character" w:customStyle="1" w:styleId="Standardnpsmoodstavce1">
    <w:name w:val="Standardní písmo odstavce1"/>
    <w:rsid w:val="00DD1994"/>
  </w:style>
  <w:style w:type="character" w:customStyle="1" w:styleId="ZhlavChar">
    <w:name w:val="Záhlaví Char"/>
    <w:basedOn w:val="Standardnpsmoodstavce1"/>
    <w:rsid w:val="00DD1994"/>
  </w:style>
  <w:style w:type="character" w:customStyle="1" w:styleId="ZpatChar">
    <w:name w:val="Zápatí Char"/>
    <w:aliases w:val="Zápatí Char Char Char,Zápatí Char Char Char Char Char Char,Zápatí Char Char Char Char Char Char Char Char Char Char Char Char Char Char Char Char Char Char Char Char Char Char Char Char Char Char Char Char Char"/>
    <w:basedOn w:val="Standardnpsmoodstavce1"/>
    <w:rsid w:val="00DD1994"/>
  </w:style>
  <w:style w:type="character" w:customStyle="1" w:styleId="ListLabel1">
    <w:name w:val="ListLabel 1"/>
    <w:rsid w:val="00DD1994"/>
    <w:rPr>
      <w:rFonts w:cs="Calibri"/>
    </w:rPr>
  </w:style>
  <w:style w:type="character" w:customStyle="1" w:styleId="ListLabel2">
    <w:name w:val="ListLabel 2"/>
    <w:rsid w:val="00DD1994"/>
    <w:rPr>
      <w:rFonts w:cs="Courier New"/>
    </w:rPr>
  </w:style>
  <w:style w:type="character" w:customStyle="1" w:styleId="ZpatChar1">
    <w:name w:val="Zápatí Char1"/>
    <w:basedOn w:val="Standardnpsmoodstavce1"/>
    <w:rsid w:val="00DD1994"/>
    <w:rPr>
      <w:szCs w:val="21"/>
    </w:rPr>
  </w:style>
  <w:style w:type="character" w:customStyle="1" w:styleId="TextbublinyChar">
    <w:name w:val="Text bubliny Char"/>
    <w:basedOn w:val="Standardnpsmoodstavce1"/>
    <w:rsid w:val="00DD1994"/>
    <w:rPr>
      <w:rFonts w:ascii="Tahoma" w:hAnsi="Tahoma"/>
      <w:sz w:val="16"/>
      <w:szCs w:val="14"/>
    </w:rPr>
  </w:style>
  <w:style w:type="paragraph" w:customStyle="1" w:styleId="Nadpis">
    <w:name w:val="Nadpis"/>
    <w:basedOn w:val="Normln"/>
    <w:next w:val="Zkladntext"/>
    <w:rsid w:val="00DD1994"/>
    <w:pPr>
      <w:keepNext/>
      <w:spacing w:before="240" w:after="120"/>
    </w:pPr>
    <w:rPr>
      <w:rFonts w:ascii="Arial" w:hAnsi="Arial" w:cs="Mangal"/>
      <w:sz w:val="28"/>
      <w:szCs w:val="28"/>
    </w:rPr>
  </w:style>
  <w:style w:type="paragraph" w:styleId="Zkladntext">
    <w:name w:val="Body Text"/>
    <w:basedOn w:val="Normln"/>
    <w:rsid w:val="00DD1994"/>
    <w:pPr>
      <w:spacing w:after="120"/>
    </w:pPr>
  </w:style>
  <w:style w:type="paragraph" w:styleId="Seznam">
    <w:name w:val="List"/>
    <w:basedOn w:val="Textbody"/>
    <w:rsid w:val="00DD1994"/>
    <w:rPr>
      <w:rFonts w:cs="Mangal"/>
    </w:rPr>
  </w:style>
  <w:style w:type="paragraph" w:customStyle="1" w:styleId="Popisek">
    <w:name w:val="Popisek"/>
    <w:basedOn w:val="Normln"/>
    <w:rsid w:val="00DD1994"/>
    <w:pPr>
      <w:suppressLineNumbers/>
      <w:spacing w:before="120" w:after="120"/>
    </w:pPr>
    <w:rPr>
      <w:rFonts w:cs="Mangal"/>
      <w:i/>
      <w:iCs/>
    </w:rPr>
  </w:style>
  <w:style w:type="paragraph" w:customStyle="1" w:styleId="Rejstk">
    <w:name w:val="Rejstřík"/>
    <w:basedOn w:val="Normln"/>
    <w:rsid w:val="00DD1994"/>
    <w:pPr>
      <w:suppressLineNumbers/>
    </w:pPr>
    <w:rPr>
      <w:rFonts w:cs="Mangal"/>
    </w:rPr>
  </w:style>
  <w:style w:type="paragraph" w:customStyle="1" w:styleId="Standard">
    <w:name w:val="Standard"/>
    <w:rsid w:val="00DD1994"/>
    <w:pPr>
      <w:suppressAutoHyphens/>
      <w:textAlignment w:val="baseline"/>
    </w:pPr>
    <w:rPr>
      <w:rFonts w:eastAsia="Lucida Sans Unicode"/>
      <w:kern w:val="1"/>
      <w:sz w:val="24"/>
      <w:szCs w:val="24"/>
      <w:lang w:eastAsia="hi-IN" w:bidi="hi-IN"/>
    </w:rPr>
  </w:style>
  <w:style w:type="paragraph" w:customStyle="1" w:styleId="Heading">
    <w:name w:val="Heading"/>
    <w:basedOn w:val="Standard"/>
    <w:next w:val="Textbody"/>
    <w:rsid w:val="00DD1994"/>
    <w:pPr>
      <w:keepNext/>
      <w:spacing w:before="240" w:after="120"/>
    </w:pPr>
    <w:rPr>
      <w:rFonts w:ascii="Arial" w:hAnsi="Arial" w:cs="Mangal"/>
      <w:sz w:val="28"/>
      <w:szCs w:val="28"/>
    </w:rPr>
  </w:style>
  <w:style w:type="paragraph" w:customStyle="1" w:styleId="Textbody">
    <w:name w:val="Text body"/>
    <w:basedOn w:val="Standard"/>
    <w:rsid w:val="00DD1994"/>
    <w:pPr>
      <w:spacing w:after="120"/>
    </w:pPr>
  </w:style>
  <w:style w:type="paragraph" w:customStyle="1" w:styleId="Titulek1">
    <w:name w:val="Titulek1"/>
    <w:basedOn w:val="Standard"/>
    <w:rsid w:val="00DD1994"/>
    <w:pPr>
      <w:suppressLineNumbers/>
      <w:spacing w:before="120" w:after="120"/>
    </w:pPr>
    <w:rPr>
      <w:rFonts w:cs="Mangal"/>
      <w:i/>
      <w:iCs/>
    </w:rPr>
  </w:style>
  <w:style w:type="paragraph" w:customStyle="1" w:styleId="Index">
    <w:name w:val="Index"/>
    <w:basedOn w:val="Standard"/>
    <w:rsid w:val="00DD1994"/>
    <w:pPr>
      <w:suppressLineNumbers/>
    </w:pPr>
    <w:rPr>
      <w:rFonts w:cs="Mangal"/>
    </w:rPr>
  </w:style>
  <w:style w:type="paragraph" w:styleId="Odstavecseseznamem">
    <w:name w:val="List Paragraph"/>
    <w:basedOn w:val="Standard"/>
    <w:qFormat/>
    <w:rsid w:val="00DD1994"/>
    <w:pPr>
      <w:ind w:left="720"/>
    </w:pPr>
  </w:style>
  <w:style w:type="paragraph" w:customStyle="1" w:styleId="Zhlav1">
    <w:name w:val="Záhlaví1"/>
    <w:basedOn w:val="Standard"/>
    <w:rsid w:val="00DD1994"/>
    <w:pPr>
      <w:suppressLineNumbers/>
    </w:pPr>
  </w:style>
  <w:style w:type="paragraph" w:customStyle="1" w:styleId="Zpat1">
    <w:name w:val="Zápatí1"/>
    <w:basedOn w:val="Standard"/>
    <w:rsid w:val="00DD1994"/>
    <w:pPr>
      <w:suppressLineNumbers/>
    </w:pPr>
  </w:style>
  <w:style w:type="paragraph" w:styleId="Zpat">
    <w:name w:val="footer"/>
    <w:aliases w:val="Zápatí Char Char,Zápatí Char Char Char Char Char,Zápatí Char Char Char Char Char Char Char Char Char Char Char Char Char Char Char Char Char Char Char Char Char Char Char Char Char Char Char Char,Zápatí Char Char Char Char Char Char Char Char"/>
    <w:basedOn w:val="Normln"/>
    <w:rsid w:val="00DD1994"/>
    <w:pPr>
      <w:tabs>
        <w:tab w:val="center" w:pos="4536"/>
        <w:tab w:val="right" w:pos="9072"/>
      </w:tabs>
    </w:pPr>
    <w:rPr>
      <w:szCs w:val="21"/>
    </w:rPr>
  </w:style>
  <w:style w:type="paragraph" w:styleId="Textbubliny">
    <w:name w:val="Balloon Text"/>
    <w:basedOn w:val="Normln"/>
    <w:rsid w:val="00DD1994"/>
    <w:rPr>
      <w:rFonts w:ascii="Tahoma" w:hAnsi="Tahoma"/>
      <w:sz w:val="16"/>
      <w:szCs w:val="14"/>
    </w:rPr>
  </w:style>
  <w:style w:type="character" w:styleId="Odkaznakoment">
    <w:name w:val="annotation reference"/>
    <w:basedOn w:val="Standardnpsmoodstavce"/>
    <w:uiPriority w:val="99"/>
    <w:semiHidden/>
    <w:unhideWhenUsed/>
    <w:rsid w:val="00710C5E"/>
    <w:rPr>
      <w:sz w:val="16"/>
      <w:szCs w:val="16"/>
    </w:rPr>
  </w:style>
  <w:style w:type="paragraph" w:styleId="Textkomente">
    <w:name w:val="annotation text"/>
    <w:basedOn w:val="Normln"/>
    <w:link w:val="TextkomenteChar"/>
    <w:uiPriority w:val="99"/>
    <w:semiHidden/>
    <w:unhideWhenUsed/>
    <w:rsid w:val="00710C5E"/>
    <w:rPr>
      <w:rFonts w:cs="Mangal"/>
      <w:sz w:val="20"/>
      <w:szCs w:val="18"/>
    </w:rPr>
  </w:style>
  <w:style w:type="character" w:customStyle="1" w:styleId="TextkomenteChar">
    <w:name w:val="Text komentáře Char"/>
    <w:basedOn w:val="Standardnpsmoodstavce"/>
    <w:link w:val="Textkomente"/>
    <w:uiPriority w:val="99"/>
    <w:semiHidden/>
    <w:rsid w:val="00710C5E"/>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710C5E"/>
    <w:rPr>
      <w:b/>
      <w:bCs/>
    </w:rPr>
  </w:style>
  <w:style w:type="character" w:customStyle="1" w:styleId="PedmtkomenteChar">
    <w:name w:val="Předmět komentáře Char"/>
    <w:basedOn w:val="TextkomenteChar"/>
    <w:link w:val="Pedmtkomente"/>
    <w:uiPriority w:val="99"/>
    <w:semiHidden/>
    <w:rsid w:val="00710C5E"/>
    <w:rPr>
      <w:rFonts w:eastAsia="Lucida Sans Unicode" w:cs="Mangal"/>
      <w:b/>
      <w:bCs/>
      <w:kern w:val="1"/>
      <w:szCs w:val="18"/>
      <w:lang w:eastAsia="hi-IN" w:bidi="hi-IN"/>
    </w:rPr>
  </w:style>
  <w:style w:type="character" w:styleId="Hypertextovodkaz">
    <w:name w:val="Hyperlink"/>
    <w:basedOn w:val="Standardnpsmoodstavce"/>
    <w:rsid w:val="00B23FDA"/>
    <w:rPr>
      <w:rFonts w:ascii="Arial" w:hAnsi="Arial" w:cs="Arial" w:hint="default"/>
      <w:i w:val="0"/>
      <w:iCs w:val="0"/>
      <w:strike w:val="0"/>
      <w:dstrike w:val="0"/>
      <w:color w:val="0000FF"/>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F0192-4657-4436-88A5-76F1A000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4707</Characters>
  <Application>Microsoft Office Word</Application>
  <DocSecurity>4</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semelova</dc:creator>
  <cp:lastModifiedBy>Svobodová Zuzana</cp:lastModifiedBy>
  <cp:revision>2</cp:revision>
  <cp:lastPrinted>2015-07-01T07:56:00Z</cp:lastPrinted>
  <dcterms:created xsi:type="dcterms:W3CDTF">2016-09-21T13:46:00Z</dcterms:created>
  <dcterms:modified xsi:type="dcterms:W3CDTF">2016-09-21T13:46:00Z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Krajský úřad Zlínského kraje.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