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ACC" w:rsidRDefault="00DF4E7A">
      <w:pPr>
        <w:spacing w:after="0" w:line="240" w:lineRule="auto"/>
        <w:jc w:val="center"/>
        <w:rPr>
          <w:b/>
          <w:bCs/>
          <w:sz w:val="52"/>
          <w:szCs w:val="52"/>
          <w:lang w:bidi="zh-CN"/>
        </w:rPr>
      </w:pPr>
      <w:r>
        <w:rPr>
          <w:b/>
          <w:bCs/>
          <w:sz w:val="40"/>
          <w:szCs w:val="40"/>
          <w:lang w:bidi="zh-CN"/>
        </w:rPr>
        <w:t xml:space="preserve">KUPNÍ SMLOUVA </w:t>
      </w:r>
      <w:r>
        <w:rPr>
          <w:b/>
          <w:bCs/>
          <w:sz w:val="52"/>
          <w:szCs w:val="52"/>
          <w:lang w:bidi="zh-CN"/>
        </w:rPr>
        <w:t xml:space="preserve"> </w:t>
      </w:r>
    </w:p>
    <w:p w:rsidR="00DC6ACC" w:rsidRDefault="00DF4E7A">
      <w:pPr>
        <w:spacing w:after="0" w:line="240" w:lineRule="auto"/>
        <w:jc w:val="center"/>
        <w:rPr>
          <w:b/>
          <w:bCs/>
          <w:sz w:val="24"/>
          <w:szCs w:val="24"/>
          <w:lang w:bidi="zh-CN"/>
        </w:rPr>
      </w:pPr>
      <w:r>
        <w:rPr>
          <w:b/>
          <w:bCs/>
          <w:sz w:val="24"/>
          <w:szCs w:val="24"/>
          <w:lang w:bidi="zh-CN"/>
        </w:rPr>
        <w:t>Č. V2025-101/OŽP</w:t>
      </w:r>
    </w:p>
    <w:p w:rsidR="00DC6ACC" w:rsidRDefault="00DF4E7A">
      <w:pPr>
        <w:spacing w:after="0" w:line="240" w:lineRule="auto"/>
        <w:jc w:val="center"/>
        <w:rPr>
          <w:sz w:val="24"/>
          <w:szCs w:val="24"/>
          <w:lang w:bidi="zh-CN"/>
        </w:rPr>
      </w:pPr>
      <w:r>
        <w:rPr>
          <w:b/>
          <w:bCs/>
          <w:sz w:val="24"/>
          <w:szCs w:val="24"/>
          <w:lang w:bidi="cs-CZ"/>
        </w:rPr>
        <w:t>Intenzifikace kompostárny v Novém Jičíně – Bubnová třídička</w:t>
      </w:r>
    </w:p>
    <w:p w:rsidR="00DC6ACC" w:rsidRDefault="00DC6ACC">
      <w:pPr>
        <w:keepNext/>
        <w:tabs>
          <w:tab w:val="left" w:pos="3200"/>
          <w:tab w:val="right" w:pos="9680"/>
        </w:tabs>
        <w:spacing w:after="0" w:line="240" w:lineRule="auto"/>
        <w:ind w:left="680"/>
        <w:jc w:val="center"/>
        <w:outlineLvl w:val="1"/>
        <w:rPr>
          <w:b/>
          <w:bCs/>
          <w:sz w:val="24"/>
          <w:szCs w:val="24"/>
          <w:lang w:bidi="zh-CN"/>
        </w:rPr>
      </w:pPr>
    </w:p>
    <w:p w:rsidR="00DC6ACC" w:rsidRDefault="00DF4E7A">
      <w:pPr>
        <w:keepNext/>
        <w:tabs>
          <w:tab w:val="left" w:pos="3200"/>
          <w:tab w:val="right" w:pos="9680"/>
        </w:tabs>
        <w:spacing w:after="0" w:line="240" w:lineRule="auto"/>
        <w:ind w:left="680"/>
        <w:jc w:val="center"/>
        <w:outlineLvl w:val="1"/>
        <w:rPr>
          <w:b/>
          <w:bCs/>
          <w:sz w:val="24"/>
          <w:szCs w:val="24"/>
          <w:lang w:bidi="zh-CN"/>
        </w:rPr>
      </w:pPr>
      <w:r>
        <w:rPr>
          <w:b/>
          <w:bCs/>
          <w:sz w:val="24"/>
          <w:szCs w:val="24"/>
          <w:lang w:bidi="zh-CN"/>
        </w:rPr>
        <w:t>I.</w:t>
      </w:r>
    </w:p>
    <w:p w:rsidR="00DC6ACC" w:rsidRDefault="00DF4E7A">
      <w:pPr>
        <w:spacing w:after="0" w:line="240" w:lineRule="auto"/>
        <w:jc w:val="center"/>
        <w:rPr>
          <w:b/>
          <w:bCs/>
          <w:sz w:val="24"/>
          <w:szCs w:val="24"/>
          <w:lang w:bidi="zh-CN"/>
        </w:rPr>
      </w:pPr>
      <w:r>
        <w:rPr>
          <w:b/>
          <w:bCs/>
          <w:sz w:val="24"/>
          <w:szCs w:val="24"/>
          <w:lang w:bidi="zh-CN"/>
        </w:rPr>
        <w:t xml:space="preserve">      Smluvní strany</w:t>
      </w:r>
    </w:p>
    <w:p w:rsidR="00DC6ACC" w:rsidRDefault="00DC6ACC">
      <w:pPr>
        <w:spacing w:after="0" w:line="240" w:lineRule="auto"/>
        <w:rPr>
          <w:sz w:val="24"/>
          <w:szCs w:val="24"/>
          <w:lang w:bidi="zh-CN"/>
        </w:rPr>
      </w:pPr>
    </w:p>
    <w:p w:rsidR="00DC6ACC" w:rsidRDefault="00DC6ACC">
      <w:pPr>
        <w:spacing w:after="0" w:line="240" w:lineRule="auto"/>
        <w:rPr>
          <w:sz w:val="24"/>
          <w:szCs w:val="24"/>
          <w:lang w:bidi="zh-CN"/>
        </w:rPr>
      </w:pPr>
    </w:p>
    <w:p w:rsidR="00DC6ACC" w:rsidRDefault="00DF4E7A">
      <w:pPr>
        <w:spacing w:after="0" w:line="240" w:lineRule="auto"/>
        <w:rPr>
          <w:b/>
          <w:bCs/>
          <w:sz w:val="24"/>
          <w:szCs w:val="24"/>
          <w:lang w:bidi="zh-CN"/>
        </w:rPr>
      </w:pPr>
      <w:r>
        <w:rPr>
          <w:b/>
          <w:bCs/>
          <w:sz w:val="24"/>
          <w:szCs w:val="24"/>
          <w:lang w:bidi="zh-CN"/>
        </w:rPr>
        <w:t xml:space="preserve">Kupující:          </w:t>
      </w:r>
      <w:r>
        <w:rPr>
          <w:b/>
          <w:bCs/>
          <w:sz w:val="24"/>
          <w:szCs w:val="24"/>
          <w:lang w:bidi="zh-CN"/>
        </w:rPr>
        <w:tab/>
      </w:r>
      <w:r>
        <w:rPr>
          <w:b/>
          <w:bCs/>
          <w:sz w:val="24"/>
          <w:szCs w:val="24"/>
          <w:lang w:bidi="zh-CN"/>
        </w:rPr>
        <w:tab/>
      </w:r>
      <w:r>
        <w:rPr>
          <w:b/>
          <w:bCs/>
          <w:sz w:val="24"/>
          <w:szCs w:val="24"/>
          <w:lang w:bidi="zh-CN"/>
        </w:rPr>
        <w:tab/>
        <w:t xml:space="preserve">             Město Nový Jičín    </w:t>
      </w:r>
    </w:p>
    <w:p w:rsidR="00DC6ACC" w:rsidRDefault="00DF4E7A">
      <w:pPr>
        <w:spacing w:after="0" w:line="240" w:lineRule="auto"/>
        <w:jc w:val="both"/>
        <w:rPr>
          <w:b/>
          <w:bCs/>
          <w:sz w:val="24"/>
          <w:szCs w:val="24"/>
          <w:lang w:bidi="zh-CN"/>
        </w:rPr>
      </w:pPr>
      <w:r>
        <w:rPr>
          <w:b/>
          <w:bCs/>
          <w:sz w:val="24"/>
          <w:szCs w:val="24"/>
          <w:lang w:bidi="zh-CN"/>
        </w:rPr>
        <w:t xml:space="preserve">Se sídlem: </w:t>
      </w:r>
      <w:r>
        <w:rPr>
          <w:b/>
          <w:bCs/>
          <w:sz w:val="24"/>
          <w:szCs w:val="24"/>
          <w:lang w:bidi="zh-CN"/>
        </w:rPr>
        <w:tab/>
        <w:t xml:space="preserve">        </w:t>
      </w:r>
      <w:r>
        <w:rPr>
          <w:b/>
          <w:bCs/>
          <w:sz w:val="24"/>
          <w:szCs w:val="24"/>
          <w:lang w:bidi="zh-CN"/>
        </w:rPr>
        <w:tab/>
      </w:r>
      <w:r>
        <w:rPr>
          <w:b/>
          <w:bCs/>
          <w:sz w:val="24"/>
          <w:szCs w:val="24"/>
          <w:lang w:bidi="zh-CN"/>
        </w:rPr>
        <w:tab/>
      </w:r>
      <w:r>
        <w:rPr>
          <w:b/>
          <w:bCs/>
          <w:sz w:val="24"/>
          <w:szCs w:val="24"/>
          <w:lang w:bidi="zh-CN"/>
        </w:rPr>
        <w:tab/>
        <w:t>Masarykovo nám. 1/1,741 01 Nový Jičín</w:t>
      </w:r>
      <w:r>
        <w:rPr>
          <w:b/>
          <w:bCs/>
          <w:sz w:val="24"/>
          <w:szCs w:val="24"/>
          <w:lang w:bidi="zh-CN"/>
        </w:rPr>
        <w:tab/>
      </w:r>
    </w:p>
    <w:p w:rsidR="00DC6ACC" w:rsidRDefault="00DF4E7A">
      <w:pPr>
        <w:spacing w:after="0" w:line="240" w:lineRule="auto"/>
        <w:ind w:left="3540" w:hanging="3539"/>
        <w:jc w:val="both"/>
        <w:rPr>
          <w:b/>
          <w:bCs/>
          <w:sz w:val="24"/>
          <w:szCs w:val="24"/>
          <w:lang w:bidi="zh-CN"/>
        </w:rPr>
      </w:pPr>
      <w:r>
        <w:rPr>
          <w:b/>
          <w:bCs/>
          <w:sz w:val="24"/>
          <w:szCs w:val="24"/>
          <w:lang w:bidi="zh-CN"/>
        </w:rPr>
        <w:t xml:space="preserve">Zastoupen:            </w:t>
      </w:r>
      <w:r>
        <w:rPr>
          <w:b/>
          <w:bCs/>
          <w:sz w:val="24"/>
          <w:szCs w:val="24"/>
          <w:lang w:bidi="zh-CN"/>
        </w:rPr>
        <w:tab/>
        <w:t xml:space="preserve">Mgr. Stanislavem Kopeckým, starostou města Nový Jičín </w:t>
      </w:r>
    </w:p>
    <w:p w:rsidR="00DC6ACC" w:rsidRDefault="00DF4E7A">
      <w:pPr>
        <w:spacing w:after="0" w:line="240" w:lineRule="auto"/>
        <w:ind w:left="3540" w:hanging="3539"/>
        <w:jc w:val="both"/>
        <w:rPr>
          <w:b/>
          <w:bCs/>
          <w:sz w:val="24"/>
          <w:szCs w:val="24"/>
          <w:lang w:bidi="zh-CN"/>
        </w:rPr>
      </w:pPr>
      <w:r>
        <w:rPr>
          <w:b/>
          <w:bCs/>
          <w:sz w:val="24"/>
          <w:szCs w:val="24"/>
          <w:lang w:bidi="zh-CN"/>
        </w:rPr>
        <w:t>IČO:</w:t>
      </w:r>
      <w:r>
        <w:rPr>
          <w:b/>
          <w:bCs/>
          <w:sz w:val="24"/>
          <w:szCs w:val="24"/>
          <w:lang w:bidi="zh-CN"/>
        </w:rPr>
        <w:tab/>
        <w:t>00298212</w:t>
      </w:r>
    </w:p>
    <w:p w:rsidR="00DC6ACC" w:rsidRDefault="00DF4E7A">
      <w:pPr>
        <w:spacing w:after="0" w:line="240" w:lineRule="auto"/>
        <w:rPr>
          <w:b/>
          <w:bCs/>
          <w:sz w:val="24"/>
          <w:szCs w:val="24"/>
          <w:lang w:bidi="zh-CN"/>
        </w:rPr>
      </w:pPr>
      <w:r>
        <w:rPr>
          <w:b/>
          <w:bCs/>
          <w:sz w:val="24"/>
          <w:szCs w:val="24"/>
          <w:lang w:bidi="zh-CN"/>
        </w:rPr>
        <w:t xml:space="preserve">Bankovní spojení: </w:t>
      </w:r>
      <w:r>
        <w:rPr>
          <w:b/>
          <w:bCs/>
          <w:sz w:val="24"/>
          <w:szCs w:val="24"/>
          <w:lang w:bidi="zh-CN"/>
        </w:rPr>
        <w:tab/>
      </w:r>
      <w:r>
        <w:rPr>
          <w:b/>
          <w:bCs/>
          <w:sz w:val="24"/>
          <w:szCs w:val="24"/>
          <w:lang w:bidi="zh-CN"/>
        </w:rPr>
        <w:tab/>
      </w:r>
      <w:r>
        <w:rPr>
          <w:b/>
          <w:bCs/>
          <w:sz w:val="24"/>
          <w:szCs w:val="24"/>
          <w:lang w:bidi="zh-CN"/>
        </w:rPr>
        <w:tab/>
      </w:r>
      <w:r w:rsidR="00996376">
        <w:rPr>
          <w:b/>
          <w:bCs/>
          <w:sz w:val="24"/>
          <w:szCs w:val="24"/>
          <w:lang w:bidi="zh-CN"/>
        </w:rPr>
        <w:t>XXX</w:t>
      </w:r>
    </w:p>
    <w:p w:rsidR="00DC6ACC" w:rsidRDefault="00DF4E7A">
      <w:pPr>
        <w:spacing w:after="0" w:line="240" w:lineRule="auto"/>
        <w:rPr>
          <w:b/>
          <w:bCs/>
          <w:sz w:val="24"/>
          <w:szCs w:val="24"/>
          <w:lang w:bidi="zh-CN"/>
        </w:rPr>
      </w:pPr>
      <w:r>
        <w:rPr>
          <w:b/>
          <w:bCs/>
          <w:sz w:val="24"/>
          <w:szCs w:val="24"/>
          <w:lang w:bidi="zh-CN"/>
        </w:rPr>
        <w:t>Číslo účtu:</w:t>
      </w:r>
      <w:r>
        <w:rPr>
          <w:b/>
          <w:bCs/>
          <w:sz w:val="24"/>
          <w:szCs w:val="24"/>
          <w:lang w:bidi="zh-CN"/>
        </w:rPr>
        <w:tab/>
        <w:t xml:space="preserve">          </w:t>
      </w:r>
      <w:r>
        <w:rPr>
          <w:b/>
          <w:bCs/>
          <w:sz w:val="24"/>
          <w:szCs w:val="24"/>
          <w:lang w:bidi="zh-CN"/>
        </w:rPr>
        <w:tab/>
      </w:r>
      <w:r>
        <w:rPr>
          <w:b/>
          <w:bCs/>
          <w:sz w:val="24"/>
          <w:szCs w:val="24"/>
          <w:lang w:bidi="zh-CN"/>
        </w:rPr>
        <w:tab/>
      </w:r>
      <w:r>
        <w:rPr>
          <w:b/>
          <w:bCs/>
          <w:sz w:val="24"/>
          <w:szCs w:val="24"/>
          <w:lang w:bidi="zh-CN"/>
        </w:rPr>
        <w:tab/>
      </w:r>
      <w:r w:rsidR="00996376">
        <w:rPr>
          <w:b/>
          <w:bCs/>
          <w:sz w:val="24"/>
          <w:szCs w:val="24"/>
          <w:lang w:bidi="zh-CN"/>
        </w:rPr>
        <w:t>XXX</w:t>
      </w:r>
    </w:p>
    <w:p w:rsidR="00DC6ACC" w:rsidRDefault="00DF4E7A">
      <w:pPr>
        <w:spacing w:after="0" w:line="240" w:lineRule="auto"/>
        <w:ind w:left="3540" w:hanging="3539"/>
        <w:jc w:val="both"/>
        <w:rPr>
          <w:b/>
          <w:bCs/>
          <w:sz w:val="24"/>
          <w:szCs w:val="24"/>
          <w:lang w:bidi="zh-CN"/>
        </w:rPr>
      </w:pPr>
      <w:r>
        <w:rPr>
          <w:b/>
          <w:bCs/>
          <w:sz w:val="24"/>
          <w:szCs w:val="24"/>
          <w:lang w:bidi="zh-CN"/>
        </w:rPr>
        <w:t xml:space="preserve">Zástupce ve věcech smluvních: </w:t>
      </w:r>
      <w:r>
        <w:rPr>
          <w:b/>
          <w:bCs/>
          <w:sz w:val="24"/>
          <w:szCs w:val="24"/>
          <w:lang w:bidi="zh-CN"/>
        </w:rPr>
        <w:tab/>
      </w:r>
      <w:r w:rsidR="00996376">
        <w:rPr>
          <w:b/>
          <w:bCs/>
          <w:sz w:val="24"/>
          <w:szCs w:val="24"/>
          <w:lang w:bidi="zh-CN"/>
        </w:rPr>
        <w:t>XXX</w:t>
      </w:r>
    </w:p>
    <w:p w:rsidR="00DC6ACC" w:rsidRDefault="00DF4E7A">
      <w:pPr>
        <w:spacing w:after="0" w:line="240" w:lineRule="auto"/>
        <w:ind w:left="3540" w:hanging="3539"/>
        <w:rPr>
          <w:b/>
          <w:bCs/>
          <w:sz w:val="24"/>
          <w:szCs w:val="24"/>
          <w:lang w:bidi="zh-CN"/>
        </w:rPr>
      </w:pPr>
      <w:r>
        <w:rPr>
          <w:b/>
          <w:bCs/>
          <w:sz w:val="24"/>
          <w:szCs w:val="24"/>
          <w:lang w:bidi="zh-CN"/>
        </w:rPr>
        <w:t xml:space="preserve">Zástupce pro styk s prodávajícím: </w:t>
      </w:r>
      <w:r>
        <w:rPr>
          <w:b/>
          <w:bCs/>
          <w:sz w:val="24"/>
          <w:szCs w:val="24"/>
          <w:lang w:bidi="zh-CN"/>
        </w:rPr>
        <w:tab/>
      </w:r>
      <w:r w:rsidR="00996376">
        <w:rPr>
          <w:b/>
          <w:bCs/>
          <w:sz w:val="24"/>
          <w:szCs w:val="24"/>
          <w:lang w:bidi="zh-CN"/>
        </w:rPr>
        <w:t>XXX</w:t>
      </w:r>
    </w:p>
    <w:p w:rsidR="00DC6ACC" w:rsidRDefault="00DF4E7A">
      <w:pPr>
        <w:spacing w:after="0" w:line="240" w:lineRule="auto"/>
        <w:rPr>
          <w:b/>
          <w:bCs/>
          <w:sz w:val="24"/>
          <w:szCs w:val="24"/>
          <w:lang w:bidi="zh-CN"/>
        </w:rPr>
      </w:pPr>
      <w:r>
        <w:rPr>
          <w:b/>
          <w:bCs/>
          <w:sz w:val="24"/>
          <w:szCs w:val="24"/>
          <w:lang w:bidi="zh-CN"/>
        </w:rPr>
        <w:t>(dále jen „kupující“)</w:t>
      </w:r>
      <w:r>
        <w:rPr>
          <w:b/>
          <w:bCs/>
          <w:sz w:val="24"/>
          <w:szCs w:val="24"/>
          <w:lang w:bidi="zh-CN"/>
        </w:rPr>
        <w:tab/>
      </w:r>
    </w:p>
    <w:p w:rsidR="00DC6ACC" w:rsidRDefault="00DC6ACC">
      <w:pPr>
        <w:spacing w:after="0" w:line="240" w:lineRule="auto"/>
        <w:rPr>
          <w:b/>
          <w:bCs/>
          <w:sz w:val="24"/>
          <w:szCs w:val="24"/>
          <w:lang w:bidi="zh-CN"/>
        </w:rPr>
      </w:pPr>
    </w:p>
    <w:p w:rsidR="00DC6ACC" w:rsidRDefault="00DF4E7A">
      <w:pPr>
        <w:spacing w:after="0" w:line="240" w:lineRule="auto"/>
        <w:rPr>
          <w:b/>
          <w:bCs/>
          <w:sz w:val="24"/>
          <w:szCs w:val="24"/>
          <w:lang w:bidi="zh-CN"/>
        </w:rPr>
      </w:pPr>
      <w:r>
        <w:rPr>
          <w:b/>
          <w:bCs/>
          <w:sz w:val="24"/>
          <w:szCs w:val="24"/>
          <w:lang w:bidi="zh-CN"/>
        </w:rPr>
        <w:t>a</w:t>
      </w:r>
    </w:p>
    <w:p w:rsidR="00DC6ACC" w:rsidRDefault="00DC6ACC">
      <w:pPr>
        <w:spacing w:after="0" w:line="240" w:lineRule="auto"/>
        <w:rPr>
          <w:b/>
          <w:bCs/>
          <w:sz w:val="24"/>
          <w:szCs w:val="24"/>
          <w:lang w:bidi="zh-CN"/>
        </w:rPr>
      </w:pPr>
    </w:p>
    <w:p w:rsidR="00DC6ACC" w:rsidRDefault="00DF4E7A">
      <w:pPr>
        <w:spacing w:after="0" w:line="240" w:lineRule="auto"/>
        <w:rPr>
          <w:b/>
          <w:bCs/>
          <w:sz w:val="24"/>
          <w:szCs w:val="24"/>
          <w:lang w:bidi="zh-CN"/>
        </w:rPr>
      </w:pPr>
      <w:r>
        <w:rPr>
          <w:b/>
          <w:bCs/>
          <w:sz w:val="24"/>
          <w:szCs w:val="24"/>
          <w:lang w:bidi="zh-CN"/>
        </w:rPr>
        <w:t xml:space="preserve">Prodávající:   </w:t>
      </w:r>
      <w:r>
        <w:rPr>
          <w:b/>
          <w:bCs/>
          <w:sz w:val="24"/>
          <w:szCs w:val="24"/>
          <w:lang w:bidi="zh-CN"/>
        </w:rPr>
        <w:tab/>
      </w:r>
      <w:r>
        <w:rPr>
          <w:b/>
          <w:bCs/>
          <w:sz w:val="24"/>
          <w:szCs w:val="24"/>
          <w:lang w:bidi="zh-CN"/>
        </w:rPr>
        <w:tab/>
      </w:r>
      <w:r>
        <w:rPr>
          <w:b/>
          <w:bCs/>
          <w:sz w:val="24"/>
          <w:szCs w:val="24"/>
          <w:lang w:bidi="zh-CN"/>
        </w:rPr>
        <w:tab/>
      </w:r>
      <w:r>
        <w:rPr>
          <w:b/>
          <w:bCs/>
          <w:sz w:val="24"/>
          <w:szCs w:val="24"/>
          <w:lang w:bidi="zh-CN"/>
        </w:rPr>
        <w:tab/>
        <w:t>EVERUN CZECH REPUBLIC s.r.o.</w:t>
      </w:r>
    </w:p>
    <w:p w:rsidR="00DC6ACC" w:rsidRDefault="00DF4E7A">
      <w:pPr>
        <w:spacing w:after="0" w:line="240" w:lineRule="auto"/>
        <w:rPr>
          <w:b/>
          <w:bCs/>
          <w:sz w:val="24"/>
          <w:szCs w:val="24"/>
          <w:lang w:bidi="zh-CN"/>
        </w:rPr>
      </w:pPr>
      <w:r>
        <w:rPr>
          <w:b/>
          <w:bCs/>
          <w:sz w:val="24"/>
          <w:szCs w:val="24"/>
          <w:lang w:bidi="zh-CN"/>
        </w:rPr>
        <w:t>Se sídlem:</w:t>
      </w:r>
      <w:r>
        <w:rPr>
          <w:b/>
          <w:bCs/>
          <w:sz w:val="24"/>
          <w:szCs w:val="24"/>
          <w:lang w:bidi="zh-CN"/>
        </w:rPr>
        <w:tab/>
      </w:r>
      <w:r>
        <w:rPr>
          <w:b/>
          <w:bCs/>
          <w:sz w:val="24"/>
          <w:szCs w:val="24"/>
          <w:lang w:bidi="zh-CN"/>
        </w:rPr>
        <w:tab/>
      </w:r>
      <w:r>
        <w:rPr>
          <w:b/>
          <w:bCs/>
          <w:sz w:val="24"/>
          <w:szCs w:val="24"/>
          <w:lang w:bidi="zh-CN"/>
        </w:rPr>
        <w:tab/>
      </w:r>
      <w:r>
        <w:rPr>
          <w:b/>
          <w:bCs/>
          <w:sz w:val="24"/>
          <w:szCs w:val="24"/>
          <w:lang w:bidi="zh-CN"/>
        </w:rPr>
        <w:tab/>
        <w:t>U Mlékárny 143, 751 11 Radslavice</w:t>
      </w:r>
    </w:p>
    <w:p w:rsidR="00DC6ACC" w:rsidRDefault="00DF4E7A">
      <w:pPr>
        <w:spacing w:after="0" w:line="240" w:lineRule="auto"/>
        <w:rPr>
          <w:b/>
          <w:bCs/>
          <w:sz w:val="24"/>
          <w:szCs w:val="24"/>
          <w:lang w:bidi="zh-CN"/>
        </w:rPr>
      </w:pPr>
      <w:r>
        <w:rPr>
          <w:b/>
          <w:bCs/>
          <w:sz w:val="24"/>
          <w:szCs w:val="24"/>
          <w:lang w:bidi="zh-CN"/>
        </w:rPr>
        <w:t xml:space="preserve">Zápis v obchodním rejstříku: </w:t>
      </w:r>
      <w:r>
        <w:rPr>
          <w:b/>
          <w:bCs/>
          <w:sz w:val="24"/>
          <w:szCs w:val="24"/>
          <w:lang w:bidi="zh-CN"/>
        </w:rPr>
        <w:tab/>
        <w:t>C 59359</w:t>
      </w:r>
    </w:p>
    <w:p w:rsidR="00DC6ACC" w:rsidRDefault="00DF4E7A">
      <w:pPr>
        <w:spacing w:after="0" w:line="240" w:lineRule="auto"/>
        <w:rPr>
          <w:b/>
          <w:bCs/>
          <w:sz w:val="24"/>
          <w:szCs w:val="24"/>
          <w:lang w:bidi="zh-CN"/>
        </w:rPr>
      </w:pPr>
      <w:r>
        <w:rPr>
          <w:b/>
          <w:bCs/>
          <w:sz w:val="24"/>
          <w:szCs w:val="24"/>
          <w:lang w:bidi="zh-CN"/>
        </w:rPr>
        <w:t>Zastoupen:</w:t>
      </w:r>
      <w:r>
        <w:rPr>
          <w:b/>
          <w:bCs/>
          <w:sz w:val="24"/>
          <w:szCs w:val="24"/>
          <w:lang w:bidi="zh-CN"/>
        </w:rPr>
        <w:tab/>
      </w:r>
      <w:r>
        <w:rPr>
          <w:b/>
          <w:bCs/>
          <w:sz w:val="24"/>
          <w:szCs w:val="24"/>
          <w:lang w:bidi="zh-CN"/>
        </w:rPr>
        <w:tab/>
      </w:r>
      <w:r>
        <w:rPr>
          <w:b/>
          <w:bCs/>
          <w:sz w:val="24"/>
          <w:szCs w:val="24"/>
          <w:lang w:bidi="zh-CN"/>
        </w:rPr>
        <w:tab/>
      </w:r>
      <w:r>
        <w:rPr>
          <w:b/>
          <w:bCs/>
          <w:sz w:val="24"/>
          <w:szCs w:val="24"/>
          <w:lang w:bidi="zh-CN"/>
        </w:rPr>
        <w:tab/>
        <w:t>Lukášem Galáskem, jednatelem společnosti</w:t>
      </w:r>
    </w:p>
    <w:p w:rsidR="00DC6ACC" w:rsidRDefault="00DF4E7A">
      <w:pPr>
        <w:spacing w:after="0" w:line="240" w:lineRule="auto"/>
        <w:rPr>
          <w:b/>
          <w:bCs/>
          <w:sz w:val="24"/>
          <w:szCs w:val="24"/>
          <w:lang w:bidi="zh-CN"/>
        </w:rPr>
      </w:pPr>
      <w:r>
        <w:rPr>
          <w:b/>
          <w:bCs/>
          <w:sz w:val="24"/>
          <w:szCs w:val="24"/>
          <w:lang w:bidi="zh-CN"/>
        </w:rPr>
        <w:t xml:space="preserve">IČO: </w:t>
      </w:r>
      <w:r>
        <w:rPr>
          <w:b/>
          <w:bCs/>
          <w:sz w:val="24"/>
          <w:szCs w:val="24"/>
          <w:lang w:bidi="zh-CN"/>
        </w:rPr>
        <w:tab/>
      </w:r>
      <w:r>
        <w:rPr>
          <w:b/>
          <w:bCs/>
          <w:sz w:val="24"/>
          <w:szCs w:val="24"/>
          <w:lang w:bidi="zh-CN"/>
        </w:rPr>
        <w:tab/>
      </w:r>
      <w:r>
        <w:rPr>
          <w:b/>
          <w:bCs/>
          <w:sz w:val="24"/>
          <w:szCs w:val="24"/>
          <w:lang w:bidi="zh-CN"/>
        </w:rPr>
        <w:tab/>
      </w:r>
      <w:r>
        <w:rPr>
          <w:b/>
          <w:bCs/>
          <w:sz w:val="24"/>
          <w:szCs w:val="24"/>
          <w:lang w:bidi="zh-CN"/>
        </w:rPr>
        <w:tab/>
      </w:r>
      <w:r>
        <w:rPr>
          <w:b/>
          <w:bCs/>
          <w:sz w:val="24"/>
          <w:szCs w:val="24"/>
          <w:lang w:bidi="zh-CN"/>
        </w:rPr>
        <w:tab/>
        <w:t>02505061</w:t>
      </w:r>
    </w:p>
    <w:p w:rsidR="00DC6ACC" w:rsidRDefault="00DF4E7A">
      <w:pPr>
        <w:spacing w:after="0" w:line="240" w:lineRule="auto"/>
        <w:rPr>
          <w:b/>
          <w:bCs/>
          <w:sz w:val="24"/>
          <w:szCs w:val="24"/>
          <w:lang w:bidi="zh-CN"/>
        </w:rPr>
      </w:pPr>
      <w:r>
        <w:rPr>
          <w:b/>
          <w:bCs/>
          <w:sz w:val="24"/>
          <w:szCs w:val="24"/>
          <w:lang w:bidi="zh-CN"/>
        </w:rPr>
        <w:t xml:space="preserve">DIČ: </w:t>
      </w:r>
      <w:r>
        <w:rPr>
          <w:b/>
          <w:bCs/>
          <w:sz w:val="24"/>
          <w:szCs w:val="24"/>
          <w:lang w:bidi="zh-CN"/>
        </w:rPr>
        <w:tab/>
        <w:t xml:space="preserve">            </w:t>
      </w:r>
      <w:r>
        <w:rPr>
          <w:b/>
          <w:bCs/>
          <w:sz w:val="24"/>
          <w:szCs w:val="24"/>
          <w:lang w:bidi="zh-CN"/>
        </w:rPr>
        <w:tab/>
      </w:r>
      <w:r>
        <w:rPr>
          <w:b/>
          <w:bCs/>
          <w:sz w:val="24"/>
          <w:szCs w:val="24"/>
          <w:lang w:bidi="zh-CN"/>
        </w:rPr>
        <w:tab/>
      </w:r>
      <w:r>
        <w:rPr>
          <w:b/>
          <w:bCs/>
          <w:sz w:val="24"/>
          <w:szCs w:val="24"/>
          <w:lang w:bidi="zh-CN"/>
        </w:rPr>
        <w:tab/>
      </w:r>
      <w:r>
        <w:rPr>
          <w:b/>
          <w:bCs/>
          <w:sz w:val="24"/>
          <w:szCs w:val="24"/>
          <w:lang w:bidi="zh-CN"/>
        </w:rPr>
        <w:tab/>
        <w:t>CZ02505061</w:t>
      </w:r>
    </w:p>
    <w:p w:rsidR="00DC6ACC" w:rsidRDefault="00DF4E7A">
      <w:pPr>
        <w:spacing w:after="0" w:line="240" w:lineRule="auto"/>
        <w:rPr>
          <w:b/>
          <w:bCs/>
          <w:sz w:val="24"/>
          <w:szCs w:val="24"/>
          <w:lang w:bidi="zh-CN"/>
        </w:rPr>
      </w:pPr>
      <w:r>
        <w:rPr>
          <w:b/>
          <w:bCs/>
          <w:sz w:val="24"/>
          <w:szCs w:val="24"/>
          <w:lang w:bidi="zh-CN"/>
        </w:rPr>
        <w:t>Bankovní spojení:</w:t>
      </w:r>
      <w:r>
        <w:rPr>
          <w:b/>
          <w:bCs/>
          <w:sz w:val="24"/>
          <w:szCs w:val="24"/>
          <w:lang w:bidi="zh-CN"/>
        </w:rPr>
        <w:tab/>
      </w:r>
      <w:r>
        <w:rPr>
          <w:b/>
          <w:bCs/>
          <w:sz w:val="24"/>
          <w:szCs w:val="24"/>
          <w:lang w:bidi="zh-CN"/>
        </w:rPr>
        <w:tab/>
      </w:r>
      <w:r>
        <w:rPr>
          <w:b/>
          <w:bCs/>
          <w:sz w:val="24"/>
          <w:szCs w:val="24"/>
          <w:lang w:bidi="zh-CN"/>
        </w:rPr>
        <w:tab/>
      </w:r>
      <w:r w:rsidR="00996376">
        <w:rPr>
          <w:b/>
          <w:bCs/>
          <w:sz w:val="24"/>
          <w:szCs w:val="24"/>
          <w:lang w:bidi="zh-CN"/>
        </w:rPr>
        <w:t>XXX</w:t>
      </w:r>
    </w:p>
    <w:p w:rsidR="00DC6ACC" w:rsidRDefault="00DF4E7A">
      <w:pPr>
        <w:spacing w:after="0" w:line="240" w:lineRule="auto"/>
        <w:rPr>
          <w:b/>
          <w:bCs/>
          <w:sz w:val="24"/>
          <w:szCs w:val="24"/>
          <w:lang w:bidi="zh-CN"/>
        </w:rPr>
      </w:pPr>
      <w:r>
        <w:rPr>
          <w:b/>
          <w:bCs/>
          <w:sz w:val="24"/>
          <w:szCs w:val="24"/>
          <w:lang w:bidi="zh-CN"/>
        </w:rPr>
        <w:t xml:space="preserve">Číslo účtu: </w:t>
      </w:r>
      <w:r>
        <w:rPr>
          <w:b/>
          <w:bCs/>
          <w:sz w:val="24"/>
          <w:szCs w:val="24"/>
          <w:lang w:bidi="zh-CN"/>
        </w:rPr>
        <w:tab/>
      </w:r>
      <w:r>
        <w:rPr>
          <w:b/>
          <w:bCs/>
          <w:sz w:val="24"/>
          <w:szCs w:val="24"/>
          <w:lang w:bidi="zh-CN"/>
        </w:rPr>
        <w:tab/>
      </w:r>
      <w:r>
        <w:rPr>
          <w:b/>
          <w:bCs/>
          <w:sz w:val="24"/>
          <w:szCs w:val="24"/>
          <w:lang w:bidi="zh-CN"/>
        </w:rPr>
        <w:tab/>
      </w:r>
      <w:r>
        <w:rPr>
          <w:b/>
          <w:bCs/>
          <w:sz w:val="24"/>
          <w:szCs w:val="24"/>
          <w:lang w:bidi="zh-CN"/>
        </w:rPr>
        <w:tab/>
      </w:r>
      <w:r w:rsidR="00996376">
        <w:rPr>
          <w:b/>
          <w:bCs/>
          <w:sz w:val="24"/>
          <w:szCs w:val="24"/>
          <w:lang w:bidi="zh-CN"/>
        </w:rPr>
        <w:t>XXX</w:t>
      </w:r>
    </w:p>
    <w:p w:rsidR="00DC6ACC" w:rsidRDefault="00DF4E7A">
      <w:pPr>
        <w:spacing w:after="0" w:line="240" w:lineRule="auto"/>
        <w:rPr>
          <w:b/>
          <w:bCs/>
          <w:sz w:val="24"/>
          <w:szCs w:val="24"/>
          <w:lang w:bidi="zh-CN"/>
        </w:rPr>
      </w:pPr>
      <w:r>
        <w:rPr>
          <w:b/>
          <w:bCs/>
          <w:sz w:val="24"/>
          <w:szCs w:val="24"/>
          <w:lang w:bidi="zh-CN"/>
        </w:rPr>
        <w:t xml:space="preserve">Zástupce ve věcech smluvních:  </w:t>
      </w:r>
      <w:r>
        <w:rPr>
          <w:b/>
          <w:bCs/>
          <w:sz w:val="24"/>
          <w:szCs w:val="24"/>
          <w:lang w:bidi="zh-CN"/>
        </w:rPr>
        <w:tab/>
        <w:t>Lukáš Galásek</w:t>
      </w:r>
    </w:p>
    <w:p w:rsidR="00DC6ACC" w:rsidRDefault="00DF4E7A">
      <w:pPr>
        <w:spacing w:after="0" w:line="240" w:lineRule="auto"/>
        <w:rPr>
          <w:b/>
          <w:bCs/>
          <w:sz w:val="24"/>
          <w:szCs w:val="24"/>
          <w:lang w:bidi="zh-CN"/>
        </w:rPr>
      </w:pPr>
      <w:r>
        <w:rPr>
          <w:b/>
          <w:bCs/>
          <w:sz w:val="24"/>
          <w:szCs w:val="24"/>
          <w:lang w:bidi="zh-CN"/>
        </w:rPr>
        <w:t xml:space="preserve">Zástupce pro styk s kupujícím: </w:t>
      </w:r>
      <w:r>
        <w:rPr>
          <w:b/>
          <w:bCs/>
          <w:sz w:val="24"/>
          <w:szCs w:val="24"/>
          <w:lang w:bidi="zh-CN"/>
        </w:rPr>
        <w:tab/>
        <w:t>Lukáš Galásek</w:t>
      </w:r>
    </w:p>
    <w:p w:rsidR="00DC6ACC" w:rsidRDefault="00DF4E7A">
      <w:pPr>
        <w:spacing w:after="0" w:line="240" w:lineRule="auto"/>
        <w:rPr>
          <w:b/>
          <w:bCs/>
          <w:sz w:val="24"/>
          <w:szCs w:val="24"/>
          <w:lang w:bidi="zh-CN"/>
        </w:rPr>
      </w:pPr>
      <w:r>
        <w:rPr>
          <w:b/>
          <w:bCs/>
          <w:sz w:val="24"/>
          <w:szCs w:val="24"/>
          <w:lang w:bidi="zh-CN"/>
        </w:rPr>
        <w:tab/>
      </w:r>
      <w:r>
        <w:rPr>
          <w:b/>
          <w:bCs/>
          <w:sz w:val="24"/>
          <w:szCs w:val="24"/>
          <w:lang w:bidi="zh-CN"/>
        </w:rPr>
        <w:tab/>
      </w:r>
      <w:r>
        <w:rPr>
          <w:b/>
          <w:bCs/>
          <w:sz w:val="24"/>
          <w:szCs w:val="24"/>
          <w:lang w:bidi="zh-CN"/>
        </w:rPr>
        <w:tab/>
      </w:r>
      <w:r>
        <w:rPr>
          <w:b/>
          <w:bCs/>
          <w:sz w:val="24"/>
          <w:szCs w:val="24"/>
          <w:lang w:bidi="zh-CN"/>
        </w:rPr>
        <w:tab/>
      </w:r>
      <w:r>
        <w:rPr>
          <w:b/>
          <w:bCs/>
          <w:sz w:val="24"/>
          <w:szCs w:val="24"/>
          <w:lang w:bidi="zh-CN"/>
        </w:rPr>
        <w:tab/>
      </w:r>
    </w:p>
    <w:p w:rsidR="00DC6ACC" w:rsidRDefault="00DF4E7A">
      <w:pPr>
        <w:spacing w:after="0" w:line="240" w:lineRule="auto"/>
        <w:rPr>
          <w:b/>
          <w:bCs/>
          <w:sz w:val="24"/>
          <w:szCs w:val="24"/>
          <w:lang w:bidi="zh-CN"/>
        </w:rPr>
      </w:pPr>
      <w:r>
        <w:rPr>
          <w:b/>
          <w:bCs/>
          <w:sz w:val="24"/>
          <w:szCs w:val="24"/>
          <w:lang w:bidi="zh-CN"/>
        </w:rPr>
        <w:t>(dále jen „prodávající“)</w:t>
      </w:r>
    </w:p>
    <w:p w:rsidR="00DC6ACC" w:rsidRDefault="00DC6ACC">
      <w:pPr>
        <w:rPr>
          <w:b/>
          <w:bCs/>
          <w:sz w:val="24"/>
          <w:szCs w:val="24"/>
        </w:rPr>
      </w:pPr>
      <w:bookmarkStart w:id="0" w:name="_GoBack"/>
      <w:bookmarkEnd w:id="0"/>
    </w:p>
    <w:p w:rsidR="00DC6ACC" w:rsidRDefault="00DF4E7A">
      <w:pPr>
        <w:rPr>
          <w:b/>
          <w:bCs/>
          <w:sz w:val="24"/>
          <w:szCs w:val="24"/>
        </w:rPr>
      </w:pPr>
      <w:r>
        <w:rPr>
          <w:b/>
          <w:bCs/>
          <w:sz w:val="24"/>
          <w:szCs w:val="24"/>
        </w:rPr>
        <w:t>(dále též společně „smluvní strany“)</w:t>
      </w:r>
    </w:p>
    <w:p w:rsidR="00DC6ACC" w:rsidRDefault="00DC6ACC">
      <w:pPr>
        <w:rPr>
          <w:sz w:val="24"/>
          <w:szCs w:val="24"/>
        </w:rPr>
      </w:pPr>
    </w:p>
    <w:p w:rsidR="00DC6ACC" w:rsidRDefault="00DF4E7A">
      <w:pPr>
        <w:rPr>
          <w:sz w:val="24"/>
          <w:szCs w:val="24"/>
        </w:rPr>
      </w:pPr>
      <w:r>
        <w:rPr>
          <w:sz w:val="24"/>
          <w:szCs w:val="24"/>
        </w:rPr>
        <w:t xml:space="preserve">uzavřeli v souladu s </w:t>
      </w:r>
      <w:proofErr w:type="spellStart"/>
      <w:r>
        <w:rPr>
          <w:sz w:val="24"/>
          <w:szCs w:val="24"/>
        </w:rPr>
        <w:t>ust</w:t>
      </w:r>
      <w:proofErr w:type="spellEnd"/>
      <w:r>
        <w:rPr>
          <w:sz w:val="24"/>
          <w:szCs w:val="24"/>
        </w:rPr>
        <w:t>. § 2079 a násl. zákona č. 89/2012 Sb., občanský zákoník, v účinném znění, dále jen „občanský zákoník”, tuto kupní smlouvu, dále jen „smlouva“.</w:t>
      </w:r>
    </w:p>
    <w:p w:rsidR="00DC6ACC" w:rsidRDefault="00DC6ACC">
      <w:pPr>
        <w:rPr>
          <w:b/>
          <w:bCs/>
          <w:sz w:val="24"/>
          <w:szCs w:val="24"/>
        </w:rPr>
      </w:pPr>
    </w:p>
    <w:p w:rsidR="00DC6ACC" w:rsidRDefault="00DC6ACC">
      <w:pPr>
        <w:rPr>
          <w:b/>
          <w:bCs/>
          <w:sz w:val="24"/>
          <w:szCs w:val="24"/>
        </w:rPr>
      </w:pPr>
    </w:p>
    <w:p w:rsidR="00DC6ACC" w:rsidRDefault="00DC6ACC">
      <w:pPr>
        <w:jc w:val="center"/>
        <w:rPr>
          <w:sz w:val="24"/>
          <w:szCs w:val="24"/>
        </w:rPr>
      </w:pPr>
    </w:p>
    <w:p w:rsidR="00DC6ACC" w:rsidRDefault="00DC6ACC">
      <w:pPr>
        <w:jc w:val="center"/>
        <w:rPr>
          <w:sz w:val="24"/>
          <w:szCs w:val="24"/>
        </w:rPr>
      </w:pPr>
    </w:p>
    <w:p w:rsidR="00DC6ACC" w:rsidRDefault="00DF4E7A">
      <w:pPr>
        <w:jc w:val="center"/>
        <w:rPr>
          <w:sz w:val="24"/>
          <w:szCs w:val="24"/>
        </w:rPr>
      </w:pPr>
      <w:r>
        <w:rPr>
          <w:sz w:val="24"/>
          <w:szCs w:val="24"/>
        </w:rPr>
        <w:t xml:space="preserve">II. </w:t>
      </w:r>
    </w:p>
    <w:p w:rsidR="00DC6ACC" w:rsidRDefault="00DF4E7A">
      <w:pPr>
        <w:jc w:val="center"/>
        <w:rPr>
          <w:sz w:val="24"/>
          <w:szCs w:val="24"/>
        </w:rPr>
      </w:pPr>
      <w:r>
        <w:rPr>
          <w:sz w:val="24"/>
          <w:szCs w:val="24"/>
        </w:rPr>
        <w:lastRenderedPageBreak/>
        <w:t>Základní ustanovení</w:t>
      </w:r>
    </w:p>
    <w:p w:rsidR="00DC6ACC" w:rsidRDefault="00DF4E7A">
      <w:pPr>
        <w:numPr>
          <w:ilvl w:val="0"/>
          <w:numId w:val="15"/>
        </w:numPr>
        <w:jc w:val="both"/>
        <w:rPr>
          <w:sz w:val="24"/>
          <w:szCs w:val="24"/>
        </w:rPr>
      </w:pPr>
      <w:r>
        <w:rPr>
          <w:sz w:val="24"/>
          <w:szCs w:val="24"/>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rsidR="00DC6ACC" w:rsidRDefault="00DF4E7A">
      <w:pPr>
        <w:numPr>
          <w:ilvl w:val="0"/>
          <w:numId w:val="15"/>
        </w:numPr>
        <w:jc w:val="both"/>
        <w:rPr>
          <w:sz w:val="24"/>
          <w:szCs w:val="24"/>
        </w:rPr>
      </w:pPr>
      <w:r>
        <w:rPr>
          <w:sz w:val="24"/>
          <w:szCs w:val="24"/>
        </w:rPr>
        <w:t xml:space="preserve">Kupující s prodávajícím uzavírají tuto smlouvu v návaznosti na výsledek zadávacího řízení veřejné zakázky s názvem „Intenzifikace kompostárny v Novém Jičíně - Bubnová </w:t>
      </w:r>
      <w:proofErr w:type="gramStart"/>
      <w:r>
        <w:rPr>
          <w:sz w:val="24"/>
          <w:szCs w:val="24"/>
        </w:rPr>
        <w:t>třídička“  (dále</w:t>
      </w:r>
      <w:proofErr w:type="gramEnd"/>
      <w:r>
        <w:rPr>
          <w:sz w:val="24"/>
          <w:szCs w:val="24"/>
        </w:rPr>
        <w:t xml:space="preserve"> jen „veřejná zakázka”).</w:t>
      </w:r>
    </w:p>
    <w:p w:rsidR="00DC6ACC" w:rsidRDefault="00DF4E7A">
      <w:pPr>
        <w:numPr>
          <w:ilvl w:val="0"/>
          <w:numId w:val="15"/>
        </w:numPr>
        <w:jc w:val="both"/>
        <w:rPr>
          <w:sz w:val="24"/>
          <w:szCs w:val="24"/>
        </w:rPr>
      </w:pPr>
      <w:r>
        <w:rPr>
          <w:sz w:val="24"/>
          <w:szCs w:val="24"/>
        </w:rPr>
        <w:t>Prodávající se touto smlouvou zavazuje splnit veškeré zadávací podmínky ze zadání veřejné zakázky a všechny z toho vyplývajících podmínky a povinnosti převzaté prodávajícím v rámci zadávacího řízení a své nabídky.</w:t>
      </w:r>
    </w:p>
    <w:p w:rsidR="00DC6ACC" w:rsidRDefault="00DF4E7A">
      <w:pPr>
        <w:numPr>
          <w:ilvl w:val="0"/>
          <w:numId w:val="15"/>
        </w:numPr>
        <w:jc w:val="both"/>
        <w:rPr>
          <w:sz w:val="24"/>
          <w:szCs w:val="24"/>
        </w:rPr>
      </w:pPr>
      <w:r>
        <w:rPr>
          <w:sz w:val="24"/>
          <w:szCs w:val="24"/>
        </w:rPr>
        <w:t>Prodávající prohlašuje, že si je vědom skutečnosti, že kupující má zájem na realizaci veřejné zakázky v souladu se zásadami společensky odpovědného zadávání veřejných zakázek. Prodávající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w:t>
      </w:r>
    </w:p>
    <w:p w:rsidR="00DC6ACC" w:rsidRDefault="00DF4E7A">
      <w:pPr>
        <w:numPr>
          <w:ilvl w:val="0"/>
          <w:numId w:val="15"/>
        </w:numPr>
        <w:jc w:val="both"/>
        <w:rPr>
          <w:sz w:val="24"/>
          <w:szCs w:val="24"/>
        </w:rPr>
      </w:pPr>
      <w:r>
        <w:rPr>
          <w:sz w:val="24"/>
          <w:szCs w:val="24"/>
        </w:rPr>
        <w:t>Prodávající prohlašuje, že jeho bankovní účet uvedený v čl. I. této smlouvy je bankovním účtem zveřejněným ve smyslu zák.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nový účet musí být zveřejněným účtem ve smyslu předchozí věty.</w:t>
      </w:r>
    </w:p>
    <w:p w:rsidR="00DC6ACC" w:rsidRDefault="00DF4E7A">
      <w:pPr>
        <w:numPr>
          <w:ilvl w:val="0"/>
          <w:numId w:val="15"/>
        </w:numPr>
        <w:jc w:val="both"/>
        <w:rPr>
          <w:sz w:val="24"/>
          <w:szCs w:val="24"/>
        </w:rPr>
      </w:pPr>
      <w:r>
        <w:rPr>
          <w:sz w:val="24"/>
          <w:szCs w:val="24"/>
        </w:rPr>
        <w:t xml:space="preserve">Prodávající prohlašuje, že je odborně způsobilý k zajištění dodávky podle této smlouvy. </w:t>
      </w:r>
    </w:p>
    <w:p w:rsidR="00DC6ACC" w:rsidRDefault="00DC6ACC">
      <w:pPr>
        <w:rPr>
          <w:b/>
          <w:bCs/>
          <w:sz w:val="24"/>
          <w:szCs w:val="24"/>
        </w:rPr>
      </w:pPr>
    </w:p>
    <w:p w:rsidR="00DC6ACC" w:rsidRDefault="00DF4E7A">
      <w:pPr>
        <w:jc w:val="center"/>
        <w:rPr>
          <w:sz w:val="24"/>
          <w:szCs w:val="24"/>
        </w:rPr>
      </w:pPr>
      <w:r>
        <w:rPr>
          <w:sz w:val="24"/>
          <w:szCs w:val="24"/>
        </w:rPr>
        <w:t>III.</w:t>
      </w:r>
    </w:p>
    <w:p w:rsidR="00DC6ACC" w:rsidRDefault="00DF4E7A">
      <w:pPr>
        <w:jc w:val="center"/>
        <w:rPr>
          <w:sz w:val="24"/>
          <w:szCs w:val="24"/>
        </w:rPr>
      </w:pPr>
      <w:r>
        <w:rPr>
          <w:sz w:val="24"/>
          <w:szCs w:val="24"/>
        </w:rPr>
        <w:t>Předmět smlouvy</w:t>
      </w:r>
    </w:p>
    <w:p w:rsidR="00DC6ACC" w:rsidRDefault="00DF4E7A">
      <w:pPr>
        <w:numPr>
          <w:ilvl w:val="0"/>
          <w:numId w:val="16"/>
        </w:numPr>
        <w:jc w:val="both"/>
        <w:rPr>
          <w:sz w:val="24"/>
          <w:szCs w:val="24"/>
        </w:rPr>
      </w:pPr>
      <w:r>
        <w:rPr>
          <w:sz w:val="24"/>
          <w:szCs w:val="24"/>
        </w:rPr>
        <w:t>Prodávající se touto smlouvou zavazuje odevzdat kupujícímu zboží a umožnit kupujícímu nabýt vlastnické právo ke zboží, a kupující se zavazuje zboží převzít a zaplatit prodávajícímu sjednanou kupní cenu.</w:t>
      </w:r>
    </w:p>
    <w:p w:rsidR="00DC6ACC" w:rsidRDefault="00DF4E7A">
      <w:pPr>
        <w:numPr>
          <w:ilvl w:val="0"/>
          <w:numId w:val="16"/>
        </w:numPr>
        <w:spacing w:line="252" w:lineRule="auto"/>
        <w:ind w:left="641" w:hanging="357"/>
        <w:jc w:val="both"/>
        <w:rPr>
          <w:sz w:val="24"/>
          <w:szCs w:val="24"/>
        </w:rPr>
      </w:pPr>
      <w:r>
        <w:rPr>
          <w:sz w:val="24"/>
          <w:szCs w:val="24"/>
        </w:rPr>
        <w:t xml:space="preserve">Prodávající se na základě této smlouvy zavazuje dodat kupujícímu 1 ks zařízení - třídící zařízení na kompost a zeminu neboli bubnovou třídičku (dále jen „zboží" nebo „předmět koupě“). </w:t>
      </w:r>
    </w:p>
    <w:p w:rsidR="00DC6ACC" w:rsidRDefault="00DF4E7A">
      <w:pPr>
        <w:numPr>
          <w:ilvl w:val="0"/>
          <w:numId w:val="16"/>
        </w:numPr>
        <w:spacing w:line="252" w:lineRule="auto"/>
        <w:ind w:left="641" w:hanging="357"/>
        <w:jc w:val="both"/>
        <w:rPr>
          <w:sz w:val="24"/>
          <w:szCs w:val="24"/>
        </w:rPr>
      </w:pPr>
      <w:r>
        <w:rPr>
          <w:sz w:val="24"/>
          <w:szCs w:val="24"/>
        </w:rPr>
        <w:t>Přesná specifikace předmětu koupě je uvedena v příloze č. 1 této kupní smlouvy - Technická specifikace.</w:t>
      </w:r>
    </w:p>
    <w:p w:rsidR="00DC6ACC" w:rsidRDefault="00DF4E7A">
      <w:pPr>
        <w:numPr>
          <w:ilvl w:val="0"/>
          <w:numId w:val="16"/>
        </w:numPr>
        <w:jc w:val="both"/>
        <w:rPr>
          <w:sz w:val="24"/>
          <w:szCs w:val="24"/>
        </w:rPr>
      </w:pPr>
      <w:r>
        <w:rPr>
          <w:sz w:val="24"/>
          <w:szCs w:val="24"/>
        </w:rPr>
        <w:t>Součástí dodávky zboží je rovněž doprava na místo plnění včetně vykládky a likvidace obalů, provedení veškerých dalších činností podmiňujících uvedení zboží do provozu a předvedení jeho řádné funkčnosti.</w:t>
      </w:r>
    </w:p>
    <w:p w:rsidR="00DC6ACC" w:rsidRDefault="00DF4E7A">
      <w:pPr>
        <w:numPr>
          <w:ilvl w:val="0"/>
          <w:numId w:val="16"/>
        </w:numPr>
        <w:jc w:val="both"/>
        <w:rPr>
          <w:sz w:val="24"/>
          <w:szCs w:val="24"/>
        </w:rPr>
      </w:pPr>
      <w:r>
        <w:rPr>
          <w:sz w:val="24"/>
          <w:szCs w:val="24"/>
        </w:rPr>
        <w:t xml:space="preserve">Prodávající je povinen předat kupujícímu spolu se zbožím doklady potřebné k převzetí a užívání zboží: prohlášení o shodě, návody k obsluze v českém jazyce, servisní sešit k zařízení. </w:t>
      </w:r>
    </w:p>
    <w:p w:rsidR="00DC6ACC" w:rsidRDefault="00DF4E7A">
      <w:pPr>
        <w:numPr>
          <w:ilvl w:val="0"/>
          <w:numId w:val="16"/>
        </w:numPr>
        <w:jc w:val="both"/>
        <w:rPr>
          <w:sz w:val="24"/>
          <w:szCs w:val="24"/>
        </w:rPr>
      </w:pPr>
      <w:r>
        <w:rPr>
          <w:sz w:val="24"/>
          <w:szCs w:val="24"/>
        </w:rPr>
        <w:lastRenderedPageBreak/>
        <w:t>Součástí dodávky zboží je i poskytnutí záručního servisu na dodané zboží po dobu záruční doby.</w:t>
      </w:r>
    </w:p>
    <w:p w:rsidR="00DC6ACC" w:rsidRDefault="00DF4E7A">
      <w:pPr>
        <w:numPr>
          <w:ilvl w:val="0"/>
          <w:numId w:val="16"/>
        </w:numPr>
        <w:jc w:val="both"/>
        <w:rPr>
          <w:sz w:val="24"/>
          <w:szCs w:val="24"/>
        </w:rPr>
      </w:pPr>
      <w:r>
        <w:rPr>
          <w:sz w:val="24"/>
          <w:szCs w:val="24"/>
        </w:rPr>
        <w:t>Předmětem smlouvy je závazek prodávajícího poskytovat pro kupujícího kompletní záruční opravy a servisní služby na zboží včetně všech příslušenství autorizovaným servisem nebo zástupcem výrobce pro ČR v následující specifikaci skýtající zejména tyto úkony:</w:t>
      </w:r>
    </w:p>
    <w:p w:rsidR="00DC6ACC" w:rsidRDefault="00DF4E7A">
      <w:pPr>
        <w:ind w:firstLine="708"/>
        <w:jc w:val="both"/>
        <w:rPr>
          <w:sz w:val="24"/>
          <w:szCs w:val="24"/>
        </w:rPr>
      </w:pPr>
      <w:r>
        <w:rPr>
          <w:sz w:val="24"/>
          <w:szCs w:val="24"/>
        </w:rPr>
        <w:t>a) provedení servisních prohlídek předepsaných výrobcem zařízení</w:t>
      </w:r>
    </w:p>
    <w:p w:rsidR="00DC6ACC" w:rsidRDefault="00DF4E7A">
      <w:pPr>
        <w:ind w:firstLine="708"/>
        <w:jc w:val="both"/>
        <w:rPr>
          <w:sz w:val="24"/>
          <w:szCs w:val="24"/>
        </w:rPr>
      </w:pPr>
      <w:r>
        <w:rPr>
          <w:sz w:val="24"/>
          <w:szCs w:val="24"/>
        </w:rPr>
        <w:t>b) výměna a provedení všech provozních náplní dle předpisu výrobce</w:t>
      </w:r>
    </w:p>
    <w:p w:rsidR="00DC6ACC" w:rsidRDefault="00DF4E7A">
      <w:pPr>
        <w:ind w:firstLine="708"/>
        <w:jc w:val="both"/>
        <w:rPr>
          <w:sz w:val="24"/>
          <w:szCs w:val="24"/>
        </w:rPr>
      </w:pPr>
      <w:r>
        <w:rPr>
          <w:sz w:val="24"/>
          <w:szCs w:val="24"/>
        </w:rPr>
        <w:t>c) výměna filtrů dle předpisů výrobcem</w:t>
      </w:r>
    </w:p>
    <w:p w:rsidR="00DC6ACC" w:rsidRDefault="00DF4E7A">
      <w:pPr>
        <w:ind w:left="708"/>
        <w:jc w:val="both"/>
        <w:rPr>
          <w:sz w:val="24"/>
          <w:szCs w:val="24"/>
        </w:rPr>
      </w:pPr>
      <w:r>
        <w:rPr>
          <w:sz w:val="24"/>
          <w:szCs w:val="24"/>
        </w:rPr>
        <w:t>d) oprava všech celků zařízení, včetně nástaveb (mechanické, elektronické, karosářské včetně laku)</w:t>
      </w:r>
    </w:p>
    <w:p w:rsidR="00DC6ACC" w:rsidRDefault="00DF4E7A">
      <w:pPr>
        <w:ind w:firstLine="708"/>
        <w:jc w:val="both"/>
        <w:rPr>
          <w:sz w:val="24"/>
          <w:szCs w:val="24"/>
        </w:rPr>
      </w:pPr>
      <w:r>
        <w:rPr>
          <w:sz w:val="24"/>
          <w:szCs w:val="24"/>
        </w:rPr>
        <w:t>e) dodávka náhradních dílů.</w:t>
      </w:r>
    </w:p>
    <w:p w:rsidR="00DC6ACC" w:rsidRDefault="00DF4E7A">
      <w:pPr>
        <w:numPr>
          <w:ilvl w:val="0"/>
          <w:numId w:val="16"/>
        </w:numPr>
        <w:jc w:val="both"/>
        <w:rPr>
          <w:sz w:val="24"/>
          <w:szCs w:val="24"/>
        </w:rPr>
      </w:pPr>
      <w:r>
        <w:rPr>
          <w:sz w:val="24"/>
          <w:szCs w:val="24"/>
        </w:rPr>
        <w:t xml:space="preserve">Prodávající musí mít po celou dobu trvání smlouvy řádné vybavení a certifikáty opravňující k opravám zařízení. </w:t>
      </w:r>
    </w:p>
    <w:p w:rsidR="00DC6ACC" w:rsidRDefault="00DF4E7A">
      <w:pPr>
        <w:numPr>
          <w:ilvl w:val="0"/>
          <w:numId w:val="16"/>
        </w:numPr>
        <w:jc w:val="both"/>
        <w:rPr>
          <w:sz w:val="24"/>
          <w:szCs w:val="24"/>
        </w:rPr>
      </w:pPr>
      <w:r>
        <w:rPr>
          <w:sz w:val="24"/>
          <w:szCs w:val="24"/>
        </w:rPr>
        <w:t>Prodávající bude pro plnění servisních služeb používat originální náhradní díly a náplně schválené výrobcem zařízení. Za originální díly jsou považovány jak díly výrobce, který je dodává výrobci zařízení, tak díly, které jsou vyráběny podle výrobních specifikací schválených výrobcem zařízení. Kvalitativně rovnocenné jsou takové díly, u nichž je výrobce schopen kdykoliv prokázat, že díl odpovídá kvalitě příslušných komponentů. Prohlášení o kvalitě náhradního dílu je povinen vydat výrobce, a to předepsaným způsobem.</w:t>
      </w:r>
    </w:p>
    <w:p w:rsidR="00DC6ACC" w:rsidRDefault="00DF4E7A">
      <w:pPr>
        <w:numPr>
          <w:ilvl w:val="0"/>
          <w:numId w:val="16"/>
        </w:numPr>
        <w:jc w:val="both"/>
        <w:rPr>
          <w:sz w:val="24"/>
          <w:szCs w:val="24"/>
        </w:rPr>
      </w:pPr>
      <w:r>
        <w:rPr>
          <w:sz w:val="24"/>
          <w:szCs w:val="24"/>
        </w:rPr>
        <w:t>Předmětem díla jsou rovněž činnosti a práce, které nejsou výše uvedeny, ale o kterých prodávající věděl, nebo podle svých odborných znalostí vědět měl anebo mohl, že jsou k řádnému a kvalitnímu dodání předmětu koupě i jeho bezporuchovému provozování potřeba.</w:t>
      </w:r>
    </w:p>
    <w:p w:rsidR="00DC6ACC" w:rsidRDefault="00DF4E7A">
      <w:pPr>
        <w:numPr>
          <w:ilvl w:val="0"/>
          <w:numId w:val="16"/>
        </w:numPr>
        <w:jc w:val="both"/>
        <w:rPr>
          <w:sz w:val="24"/>
          <w:szCs w:val="24"/>
        </w:rPr>
      </w:pPr>
      <w:r>
        <w:rPr>
          <w:sz w:val="24"/>
          <w:szCs w:val="24"/>
        </w:rPr>
        <w:t>Prodávající se zavazuje poskytovat tyto služby za podmínek stanovených touto smlouvou.</w:t>
      </w:r>
    </w:p>
    <w:p w:rsidR="00DC6ACC" w:rsidRDefault="00DF4E7A">
      <w:pPr>
        <w:numPr>
          <w:ilvl w:val="0"/>
          <w:numId w:val="16"/>
        </w:numPr>
        <w:jc w:val="both"/>
        <w:rPr>
          <w:sz w:val="24"/>
          <w:szCs w:val="24"/>
        </w:rPr>
      </w:pPr>
      <w:r>
        <w:rPr>
          <w:sz w:val="24"/>
          <w:szCs w:val="24"/>
        </w:rPr>
        <w:t>Prodávající bere na vědomí, že dodávka bubnové třídičky je v rámci projektu „Intenzifikace kompostárny v Novém Jičíně“ na základě Rozhodnutí č. 5230600223 o poskytnutí finančních prostředků ze Státního fondu životního prostředí ČR v rámci Národního plánu obnovy spolufinancována z výše uvedených zdrojů a zavazuje se poskytnout součinnost pro splnění podmínek poskytnutí dotace a to v době realizace i udržitelnosti projektu.</w:t>
      </w:r>
    </w:p>
    <w:p w:rsidR="00DC6ACC" w:rsidRDefault="00DF4E7A">
      <w:pPr>
        <w:numPr>
          <w:ilvl w:val="0"/>
          <w:numId w:val="16"/>
        </w:numPr>
        <w:jc w:val="both"/>
        <w:rPr>
          <w:sz w:val="24"/>
          <w:szCs w:val="24"/>
        </w:rPr>
      </w:pPr>
      <w:r>
        <w:rPr>
          <w:sz w:val="24"/>
          <w:szCs w:val="24"/>
        </w:rPr>
        <w:t>V důsledku uzavření této smlouvy nevyvstane kupujícímu žádná povinnost vytvořit s prodávajícím výhradní vztahy, ani u něj objednat konkrétní objem servisních služeb.</w:t>
      </w:r>
    </w:p>
    <w:p w:rsidR="00DC6ACC" w:rsidRDefault="00DC6ACC">
      <w:pPr>
        <w:rPr>
          <w:b/>
          <w:bCs/>
          <w:sz w:val="24"/>
          <w:szCs w:val="24"/>
        </w:rPr>
      </w:pPr>
    </w:p>
    <w:p w:rsidR="00DC6ACC" w:rsidRDefault="00DF4E7A">
      <w:pPr>
        <w:jc w:val="center"/>
        <w:rPr>
          <w:sz w:val="24"/>
          <w:szCs w:val="24"/>
        </w:rPr>
      </w:pPr>
      <w:r>
        <w:rPr>
          <w:sz w:val="24"/>
          <w:szCs w:val="24"/>
        </w:rPr>
        <w:t>IV.</w:t>
      </w:r>
    </w:p>
    <w:p w:rsidR="00DC6ACC" w:rsidRDefault="00DF4E7A">
      <w:pPr>
        <w:jc w:val="center"/>
        <w:rPr>
          <w:sz w:val="24"/>
          <w:szCs w:val="24"/>
        </w:rPr>
      </w:pPr>
      <w:r>
        <w:rPr>
          <w:sz w:val="24"/>
          <w:szCs w:val="24"/>
        </w:rPr>
        <w:t>Termín a místo dodání</w:t>
      </w:r>
    </w:p>
    <w:p w:rsidR="00DC6ACC" w:rsidRDefault="00DF4E7A">
      <w:pPr>
        <w:numPr>
          <w:ilvl w:val="0"/>
          <w:numId w:val="17"/>
        </w:numPr>
        <w:jc w:val="both"/>
        <w:rPr>
          <w:sz w:val="24"/>
          <w:szCs w:val="24"/>
        </w:rPr>
      </w:pPr>
      <w:r>
        <w:rPr>
          <w:sz w:val="24"/>
          <w:szCs w:val="24"/>
        </w:rPr>
        <w:t xml:space="preserve">Prodávající je povinen dodat kupujícímu zboží včetně dodání dokumentů a provedení všech činností uvedených v čl. III. této smlouvy nejpozději </w:t>
      </w:r>
      <w:r>
        <w:rPr>
          <w:b/>
          <w:bCs/>
          <w:sz w:val="24"/>
          <w:szCs w:val="24"/>
        </w:rPr>
        <w:t>do 120 dnů</w:t>
      </w:r>
      <w:r>
        <w:rPr>
          <w:sz w:val="24"/>
          <w:szCs w:val="24"/>
        </w:rPr>
        <w:t xml:space="preserve"> od nabytí účinnosti smlouvy. Prodávající se zavazuje oznámit termín dodání zboží nejméně 3 pracovní dny přede dnem dodání kupujícímu, v opačném případě není kupující povinen k přijetí zboží v uvedeném termínu. </w:t>
      </w:r>
      <w:r>
        <w:rPr>
          <w:sz w:val="24"/>
          <w:szCs w:val="24"/>
        </w:rPr>
        <w:lastRenderedPageBreak/>
        <w:t>V takovémto případě nejde o porušení povinností kupujícího převzít zboží nebo poskytnout součinnost.</w:t>
      </w:r>
    </w:p>
    <w:p w:rsidR="00DC6ACC" w:rsidRDefault="00DF4E7A">
      <w:pPr>
        <w:numPr>
          <w:ilvl w:val="0"/>
          <w:numId w:val="17"/>
        </w:numPr>
        <w:jc w:val="both"/>
        <w:rPr>
          <w:sz w:val="24"/>
          <w:szCs w:val="24"/>
        </w:rPr>
      </w:pPr>
      <w:r>
        <w:rPr>
          <w:sz w:val="24"/>
          <w:szCs w:val="24"/>
        </w:rPr>
        <w:t>Místem plnění je sídlo Střediska veřejné zeleně Technických služeb města Nového Jičína, příspěvkové organizace, na ulici Palackého 2281/29, Nový Jičín, dále jen „místo plnění”.</w:t>
      </w:r>
    </w:p>
    <w:p w:rsidR="00DC6ACC" w:rsidRDefault="00DF4E7A">
      <w:pPr>
        <w:numPr>
          <w:ilvl w:val="0"/>
          <w:numId w:val="17"/>
        </w:numPr>
        <w:jc w:val="both"/>
        <w:rPr>
          <w:sz w:val="24"/>
          <w:szCs w:val="24"/>
        </w:rPr>
      </w:pPr>
      <w:r>
        <w:rPr>
          <w:sz w:val="24"/>
          <w:szCs w:val="24"/>
        </w:rPr>
        <w:t>Dodáním zboží se pro účely této smlouvy rozumí okamžik převzetí zboží kupujícím, tj. okamžik podpisu předávacího protokolu oprávněnými zástupci obou smluvních stran.</w:t>
      </w:r>
    </w:p>
    <w:p w:rsidR="00DC6ACC" w:rsidRDefault="00DF4E7A">
      <w:pPr>
        <w:numPr>
          <w:ilvl w:val="0"/>
          <w:numId w:val="17"/>
        </w:numPr>
        <w:jc w:val="both"/>
        <w:rPr>
          <w:sz w:val="24"/>
          <w:szCs w:val="24"/>
        </w:rPr>
      </w:pPr>
      <w:r>
        <w:rPr>
          <w:sz w:val="24"/>
          <w:szCs w:val="24"/>
        </w:rPr>
        <w:t>Kupující je oprávněn nepřevzít zboží, pokud prodávající nedodá zboží řádně a včas, zejména pokud prodávající nedodá zboží v dohodnuté specifikaci nebo kvalitě, popř. zboží má jiné vady, je poškozené nebo nefunkční.</w:t>
      </w:r>
    </w:p>
    <w:p w:rsidR="00DC6ACC" w:rsidRDefault="00DF4E7A">
      <w:pPr>
        <w:numPr>
          <w:ilvl w:val="0"/>
          <w:numId w:val="17"/>
        </w:numPr>
        <w:jc w:val="both"/>
        <w:rPr>
          <w:sz w:val="24"/>
          <w:szCs w:val="24"/>
        </w:rPr>
      </w:pPr>
      <w:r>
        <w:rPr>
          <w:sz w:val="24"/>
          <w:szCs w:val="24"/>
        </w:rPr>
        <w:t>Vlastnické právo ke zboží a nebezpečí škody na zboží přechází na kupujícího okamžikem převzetí zboží kupujícím.</w:t>
      </w:r>
    </w:p>
    <w:p w:rsidR="00DC6ACC" w:rsidRDefault="00DF4E7A">
      <w:pPr>
        <w:numPr>
          <w:ilvl w:val="0"/>
          <w:numId w:val="17"/>
        </w:numPr>
        <w:jc w:val="both"/>
        <w:rPr>
          <w:sz w:val="24"/>
          <w:szCs w:val="24"/>
        </w:rPr>
      </w:pPr>
      <w:r>
        <w:rPr>
          <w:sz w:val="24"/>
          <w:szCs w:val="24"/>
        </w:rPr>
        <w:t xml:space="preserve">Prodávající se tímto zavazuje, že zboží bude splňovat veškeré technické, právní, bezpečnostní a jiné normy a bude vyhovovat všem technickým, bezpečnostním, právním a jiným obecně závazným právním předpisům a současně prohlašuje, že zboží je prosté všech věcných či právních vad a dále, že zboží bude po kvalitativní stránce splňovat veškeré požadavky kupujícího uvedené v této smlouvě, resp. že zboží bude zcela vyhovovat účelu, pro nějž kupující předmětné zboží kupuje, přičemž prodávající současně prohlašuje, že je mu tento účel znám. Zboží bude dodáno jako nové, nepoužité, nikoliv repasované, nikoliv demo verze. Prodávající není oprávněn dodatečně určit vlastnosti zboží a kupující nebude vázán určením vlastností zboží učiněným prodávajícím; </w:t>
      </w:r>
      <w:proofErr w:type="spellStart"/>
      <w:r>
        <w:rPr>
          <w:sz w:val="24"/>
          <w:szCs w:val="24"/>
        </w:rPr>
        <w:t>ust</w:t>
      </w:r>
      <w:proofErr w:type="spellEnd"/>
      <w:r>
        <w:rPr>
          <w:sz w:val="24"/>
          <w:szCs w:val="24"/>
        </w:rPr>
        <w:t>. § 2089 Občanského zákoníku se pro účely této smlouvy nepoužije.</w:t>
      </w:r>
    </w:p>
    <w:p w:rsidR="00DC6ACC" w:rsidRDefault="00DC6ACC">
      <w:pPr>
        <w:ind w:left="720"/>
        <w:jc w:val="both"/>
        <w:rPr>
          <w:sz w:val="24"/>
          <w:szCs w:val="24"/>
        </w:rPr>
      </w:pPr>
    </w:p>
    <w:p w:rsidR="00DC6ACC" w:rsidRDefault="00DF4E7A">
      <w:pPr>
        <w:jc w:val="center"/>
        <w:rPr>
          <w:sz w:val="24"/>
          <w:szCs w:val="24"/>
        </w:rPr>
      </w:pPr>
      <w:r>
        <w:rPr>
          <w:sz w:val="24"/>
          <w:szCs w:val="24"/>
        </w:rPr>
        <w:t>V.</w:t>
      </w:r>
    </w:p>
    <w:p w:rsidR="00DC6ACC" w:rsidRDefault="00DF4E7A">
      <w:pPr>
        <w:jc w:val="center"/>
        <w:rPr>
          <w:sz w:val="24"/>
          <w:szCs w:val="24"/>
        </w:rPr>
      </w:pPr>
      <w:r>
        <w:rPr>
          <w:sz w:val="24"/>
          <w:szCs w:val="24"/>
        </w:rPr>
        <w:t>Kupní cena a platební podmínky</w:t>
      </w:r>
    </w:p>
    <w:p w:rsidR="00DC6ACC" w:rsidRDefault="00DF4E7A">
      <w:pPr>
        <w:numPr>
          <w:ilvl w:val="0"/>
          <w:numId w:val="18"/>
        </w:numPr>
        <w:jc w:val="both"/>
        <w:rPr>
          <w:sz w:val="24"/>
          <w:szCs w:val="24"/>
        </w:rPr>
      </w:pPr>
      <w:r>
        <w:rPr>
          <w:sz w:val="24"/>
          <w:szCs w:val="24"/>
        </w:rPr>
        <w:t>Smluvní strany se dohodly na výši celkové kupní ceny za zboží takto:</w:t>
      </w:r>
    </w:p>
    <w:p w:rsidR="00DC6ACC" w:rsidRDefault="00DF4E7A">
      <w:pPr>
        <w:ind w:firstLine="708"/>
        <w:jc w:val="both"/>
        <w:rPr>
          <w:sz w:val="24"/>
          <w:szCs w:val="24"/>
        </w:rPr>
      </w:pPr>
      <w:r>
        <w:rPr>
          <w:sz w:val="24"/>
          <w:szCs w:val="24"/>
        </w:rPr>
        <w:t>Celková cena:</w:t>
      </w:r>
    </w:p>
    <w:p w:rsidR="00DC6ACC" w:rsidRDefault="00DF4E7A">
      <w:pPr>
        <w:ind w:firstLine="708"/>
        <w:jc w:val="both"/>
        <w:rPr>
          <w:sz w:val="24"/>
          <w:szCs w:val="24"/>
        </w:rPr>
      </w:pPr>
      <w:r>
        <w:rPr>
          <w:sz w:val="24"/>
          <w:szCs w:val="24"/>
        </w:rPr>
        <w:t>cena bez DPH</w:t>
      </w:r>
      <w:r>
        <w:rPr>
          <w:sz w:val="24"/>
          <w:szCs w:val="24"/>
        </w:rPr>
        <w:tab/>
      </w:r>
      <w:r>
        <w:rPr>
          <w:sz w:val="24"/>
          <w:szCs w:val="24"/>
        </w:rPr>
        <w:tab/>
      </w:r>
      <w:r>
        <w:rPr>
          <w:sz w:val="24"/>
          <w:szCs w:val="24"/>
        </w:rPr>
        <w:tab/>
        <w:t>978 000,- Kč,</w:t>
      </w:r>
    </w:p>
    <w:p w:rsidR="00DC6ACC" w:rsidRDefault="00DF4E7A">
      <w:pPr>
        <w:ind w:firstLine="708"/>
        <w:jc w:val="both"/>
        <w:rPr>
          <w:sz w:val="24"/>
          <w:szCs w:val="24"/>
        </w:rPr>
      </w:pPr>
      <w:r>
        <w:rPr>
          <w:sz w:val="24"/>
          <w:szCs w:val="24"/>
        </w:rPr>
        <w:t>DPH (sazba 21 %)</w:t>
      </w:r>
      <w:r>
        <w:rPr>
          <w:sz w:val="24"/>
          <w:szCs w:val="24"/>
        </w:rPr>
        <w:tab/>
      </w:r>
      <w:r>
        <w:rPr>
          <w:sz w:val="24"/>
          <w:szCs w:val="24"/>
        </w:rPr>
        <w:tab/>
        <w:t>205 380,- Kč,</w:t>
      </w:r>
    </w:p>
    <w:p w:rsidR="00DC6ACC" w:rsidRDefault="00DF4E7A">
      <w:pPr>
        <w:ind w:firstLine="708"/>
        <w:jc w:val="both"/>
        <w:rPr>
          <w:sz w:val="24"/>
          <w:szCs w:val="24"/>
        </w:rPr>
      </w:pPr>
      <w:r>
        <w:rPr>
          <w:sz w:val="24"/>
          <w:szCs w:val="24"/>
        </w:rPr>
        <w:t>cena celkem vč. DPH</w:t>
      </w:r>
      <w:r>
        <w:rPr>
          <w:sz w:val="24"/>
          <w:szCs w:val="24"/>
        </w:rPr>
        <w:tab/>
      </w:r>
      <w:r>
        <w:rPr>
          <w:sz w:val="24"/>
          <w:szCs w:val="24"/>
        </w:rPr>
        <w:tab/>
        <w:t>1 183 380,- Kč,</w:t>
      </w:r>
    </w:p>
    <w:p w:rsidR="00DC6ACC" w:rsidRDefault="00DF4E7A">
      <w:pPr>
        <w:numPr>
          <w:ilvl w:val="0"/>
          <w:numId w:val="18"/>
        </w:numPr>
        <w:jc w:val="both"/>
        <w:rPr>
          <w:sz w:val="24"/>
          <w:szCs w:val="24"/>
        </w:rPr>
      </w:pPr>
      <w:r>
        <w:rPr>
          <w:sz w:val="24"/>
          <w:szCs w:val="24"/>
        </w:rPr>
        <w:t>V celkové kupní ceně uvedené v odst. 1 tohoto článku jsou zahrnuty veškeré náklady prodávajícího spojené s kompletním dodáním zboží a činnostmi souvisejícími s dodáním zboží dle čl. III. této smlouvy.</w:t>
      </w:r>
    </w:p>
    <w:p w:rsidR="00DC6ACC" w:rsidRDefault="00DF4E7A">
      <w:pPr>
        <w:numPr>
          <w:ilvl w:val="0"/>
          <w:numId w:val="18"/>
        </w:numPr>
        <w:jc w:val="both"/>
        <w:rPr>
          <w:sz w:val="24"/>
          <w:szCs w:val="24"/>
        </w:rPr>
      </w:pPr>
      <w:r>
        <w:rPr>
          <w:sz w:val="24"/>
          <w:szCs w:val="24"/>
        </w:rPr>
        <w:t xml:space="preserve">Nárok na zaplacení celkové kupní ceny vzniká prodávajícímu v okamžiku řádného předání zboží kupujícímu </w:t>
      </w:r>
      <w:r>
        <w:rPr>
          <w:noProof/>
          <w:sz w:val="24"/>
          <w:szCs w:val="24"/>
          <w:lang w:eastAsia="cs-CZ" w:bidi="ar-SA"/>
        </w:rPr>
        <mc:AlternateContent>
          <mc:Choice Requires="wpg">
            <w:drawing>
              <wp:inline distT="0" distB="0" distL="0" distR="0">
                <wp:extent cx="62865" cy="62865"/>
                <wp:effectExtent l="0" t="0" r="0" b="0"/>
                <wp:docPr id="1" name="_x0000_s1026"/>
                <wp:cNvGraphicFramePr/>
                <a:graphic xmlns:a="http://schemas.openxmlformats.org/drawingml/2006/main">
                  <a:graphicData uri="http://schemas.openxmlformats.org/drawingml/2006/picture">
                    <pic:pic xmlns:pic="http://schemas.openxmlformats.org/drawingml/2006/picture">
                      <pic:nvPicPr>
                        <pic:cNvPr id="0" name="" descr="Picture 11256"/>
                        <pic:cNvPicPr/>
                      </pic:nvPicPr>
                      <pic:blipFill>
                        <a:blip r:embed="rId7"/>
                        <a:srcRect/>
                        <a:stretch/>
                      </pic:blipFill>
                      <pic:spPr bwMode="auto">
                        <a:xfrm>
                          <a:off x="0" y="0"/>
                          <a:ext cx="62865" cy="62865"/>
                        </a:xfrm>
                        <a:prstGeom prst="rect">
                          <a:avLst/>
                        </a:prstGeom>
                        <a:noFill/>
                        <a:ln>
                          <a:noFill/>
                        </a:ln>
                      </pic:spPr>
                    </pic:pic>
                  </a:graphicData>
                </a:graphic>
              </wp:inline>
            </w:drawing>
          </mc:Choice>
          <mc:Fallback xmlns:a="http://schemas.openxmlformats.org/draw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95pt;height:4.95pt;mso-wrap-distance-left:0.00pt;mso-wrap-distance-top:0.00pt;mso-wrap-distance-right:0.00pt;mso-wrap-distance-bottom:0.00pt;z-index:1;" stroked="f">
                <v:imagedata r:id="rId10" o:title=""/>
                <o:lock v:ext="edit" rotation="t"/>
              </v:shape>
            </w:pict>
          </mc:Fallback>
        </mc:AlternateContent>
      </w:r>
      <w:r>
        <w:rPr>
          <w:sz w:val="24"/>
          <w:szCs w:val="24"/>
        </w:rPr>
        <w:t xml:space="preserve"> včetně předání příslušných dokumentů a dalších činností uvedených v čl. III. této smlouvy a po potvrzení předávacího protokolu.</w:t>
      </w:r>
    </w:p>
    <w:p w:rsidR="00DC6ACC" w:rsidRDefault="00DF4E7A">
      <w:pPr>
        <w:numPr>
          <w:ilvl w:val="0"/>
          <w:numId w:val="18"/>
        </w:numPr>
        <w:jc w:val="both"/>
        <w:rPr>
          <w:sz w:val="24"/>
          <w:szCs w:val="24"/>
        </w:rPr>
      </w:pPr>
      <w:r>
        <w:rPr>
          <w:sz w:val="24"/>
          <w:szCs w:val="24"/>
        </w:rPr>
        <w:lastRenderedPageBreak/>
        <w:t xml:space="preserve">Kupní cena bude uhrazena bezhotovostním převodem na základě daňového dokladu — faktury vystavené prodávajícím bez zbytečného odkladu po splnění podmínek dle předcházejícího odstavce tohoto článku smlouvy a doručené kupujícímu poštou na adresu dle záhlaví této smlouvy nebo elektronicky do datové schránky kupujícího popř. e-mailem na adresu elektronické podatelny Městského úřadu Nový Jičín (e-podatelna@novyjicin.cz). </w:t>
      </w:r>
    </w:p>
    <w:p w:rsidR="00DC6ACC" w:rsidRDefault="00DF4E7A">
      <w:pPr>
        <w:numPr>
          <w:ilvl w:val="0"/>
          <w:numId w:val="18"/>
        </w:numPr>
        <w:jc w:val="both"/>
        <w:rPr>
          <w:sz w:val="24"/>
          <w:szCs w:val="24"/>
        </w:rPr>
      </w:pPr>
      <w:r>
        <w:rPr>
          <w:sz w:val="24"/>
          <w:szCs w:val="24"/>
        </w:rPr>
        <w:t>Kromě náležitostí stanovených právními předpisy pro daňový doklad je prodávající povinen na faktuře uvést i tyto údaje:</w:t>
      </w:r>
    </w:p>
    <w:p w:rsidR="00DC6ACC" w:rsidRDefault="00DF4E7A">
      <w:pPr>
        <w:pStyle w:val="Odstavecseseznamem"/>
        <w:numPr>
          <w:ilvl w:val="0"/>
          <w:numId w:val="23"/>
        </w:numPr>
        <w:jc w:val="both"/>
      </w:pPr>
      <w:r>
        <w:t>číslo smlouvy kupujícího</w:t>
      </w:r>
    </w:p>
    <w:p w:rsidR="00DC6ACC" w:rsidRDefault="00DF4E7A">
      <w:pPr>
        <w:pStyle w:val="Odstavecseseznamem"/>
        <w:numPr>
          <w:ilvl w:val="0"/>
          <w:numId w:val="23"/>
        </w:numPr>
        <w:jc w:val="both"/>
      </w:pPr>
      <w:r>
        <w:t>označení banky a číslo účtu, na který má být zaplaceno (pokud je číslo účtu odlišné od čísla uvedeného v čl. I, je prodávající povinen o této skutečnosti informovat kupujícího v souladu s čl. II bodem 5 této smlouvy)</w:t>
      </w:r>
    </w:p>
    <w:p w:rsidR="00DC6ACC" w:rsidRDefault="00DF4E7A">
      <w:pPr>
        <w:pStyle w:val="Odstavecseseznamem"/>
        <w:numPr>
          <w:ilvl w:val="0"/>
          <w:numId w:val="23"/>
        </w:numPr>
        <w:jc w:val="both"/>
      </w:pPr>
      <w:r>
        <w:t>označení dodávky zboží: „Intenzifikace kompostárny v Novém Jičíně – Bubnová třídička“</w:t>
      </w:r>
    </w:p>
    <w:p w:rsidR="00DC6ACC" w:rsidRDefault="00DF4E7A">
      <w:pPr>
        <w:pStyle w:val="Odstavecseseznamem"/>
        <w:numPr>
          <w:ilvl w:val="0"/>
          <w:numId w:val="23"/>
        </w:numPr>
        <w:jc w:val="both"/>
      </w:pPr>
      <w:r>
        <w:t xml:space="preserve">text „Projekt Intenzifikace kompostárny v Novém Jičíně, </w:t>
      </w:r>
      <w:proofErr w:type="spellStart"/>
      <w:r>
        <w:t>reg</w:t>
      </w:r>
      <w:proofErr w:type="spellEnd"/>
      <w:r>
        <w:t xml:space="preserve">. </w:t>
      </w:r>
      <w:proofErr w:type="gramStart"/>
      <w:r>
        <w:t>číslo</w:t>
      </w:r>
      <w:proofErr w:type="gramEnd"/>
      <w:r>
        <w:t xml:space="preserve"> 5230600223, je spolufinancován ze Státního fondu životního prostředí ČR v rámci Národního plánu obnovy“.</w:t>
      </w:r>
    </w:p>
    <w:p w:rsidR="00DC6ACC" w:rsidRDefault="00DC6ACC">
      <w:pPr>
        <w:pStyle w:val="Odstavecseseznamem"/>
        <w:ind w:left="1080"/>
        <w:jc w:val="both"/>
      </w:pPr>
    </w:p>
    <w:p w:rsidR="00DC6ACC" w:rsidRDefault="00DF4E7A">
      <w:pPr>
        <w:pStyle w:val="Odstavecseseznamem"/>
        <w:numPr>
          <w:ilvl w:val="0"/>
          <w:numId w:val="18"/>
        </w:numPr>
        <w:jc w:val="both"/>
      </w:pPr>
      <w:r>
        <w:t>V případě, že faktura nebude splňovat shora uvedené náležitosti nebo zákonem vyžadované náležitosti, popř. bude chybně vyúčtována kupní cena, bude kupujícím vrácena do 5 dnů ode dne jejího doručení k</w:t>
      </w:r>
      <w:r>
        <w:rPr>
          <w:b/>
          <w:bCs/>
        </w:rPr>
        <w:t xml:space="preserve"> </w:t>
      </w:r>
      <w:r>
        <w:t>opravení bez proplacení. V takovém případě běží u předmětné faktury lhůta splatnosti znovu ode dne doručení opravené či nově vyhotovené faktury prodávajícímu.</w:t>
      </w:r>
    </w:p>
    <w:p w:rsidR="00DC6ACC" w:rsidRDefault="00DC6ACC">
      <w:pPr>
        <w:pStyle w:val="Odstavecseseznamem"/>
        <w:jc w:val="both"/>
      </w:pPr>
    </w:p>
    <w:p w:rsidR="00DC6ACC" w:rsidRDefault="00DF4E7A">
      <w:pPr>
        <w:pStyle w:val="Odstavecseseznamem"/>
        <w:numPr>
          <w:ilvl w:val="0"/>
          <w:numId w:val="18"/>
        </w:numPr>
        <w:jc w:val="both"/>
      </w:pPr>
      <w:r>
        <w:t>Kupní cena je splatná do 15 kalendářních dnů ode dne doručení faktury kupujícímu. Smluvní strany se dohodly na tom, že závazek zaplatit kupní cenu je splněn dnem odepsání příslušné částky z účtu kupujícího ve prospěch účtu prodávajícího uvedeného v této smlouvě.</w:t>
      </w:r>
    </w:p>
    <w:p w:rsidR="00DC6ACC" w:rsidRDefault="00DC6ACC">
      <w:pPr>
        <w:pStyle w:val="Odstavecseseznamem"/>
        <w:jc w:val="both"/>
      </w:pPr>
    </w:p>
    <w:p w:rsidR="00DC6ACC" w:rsidRDefault="00DF4E7A">
      <w:pPr>
        <w:numPr>
          <w:ilvl w:val="0"/>
          <w:numId w:val="18"/>
        </w:numPr>
        <w:jc w:val="both"/>
        <w:rPr>
          <w:sz w:val="24"/>
          <w:szCs w:val="24"/>
        </w:rPr>
      </w:pPr>
      <w:r>
        <w:rPr>
          <w:sz w:val="24"/>
          <w:szCs w:val="24"/>
        </w:rPr>
        <w:t>Kupující je oprávněn ve smyslu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w:t>
      </w:r>
    </w:p>
    <w:p w:rsidR="00DC6ACC" w:rsidRDefault="00DF4E7A">
      <w:pPr>
        <w:numPr>
          <w:ilvl w:val="0"/>
          <w:numId w:val="18"/>
        </w:numPr>
        <w:jc w:val="both"/>
        <w:rPr>
          <w:sz w:val="24"/>
          <w:szCs w:val="24"/>
        </w:rPr>
      </w:pPr>
      <w:r>
        <w:rPr>
          <w:sz w:val="24"/>
          <w:szCs w:val="24"/>
        </w:rPr>
        <w:t xml:space="preserve">Veškeré platby dle této smlouvy budou kupujícím hrazeny na účet prodávajícího uvedený v záhlaví této smlouvy, který je účtem zveřejněným správcem daně způsobem umožňujícím dálkový přístup v souladu s </w:t>
      </w:r>
      <w:proofErr w:type="spellStart"/>
      <w:r>
        <w:rPr>
          <w:sz w:val="24"/>
          <w:szCs w:val="24"/>
        </w:rPr>
        <w:t>ust</w:t>
      </w:r>
      <w:proofErr w:type="spellEnd"/>
      <w:r>
        <w:rPr>
          <w:sz w:val="24"/>
          <w:szCs w:val="24"/>
        </w:rPr>
        <w:t>. § 96 zákona o DPH. Dojde-li během trvání této smlouvy ke změně identifikace zveřejněného účtu, zavazuje se prodávající bez zbytečného odkladu písemně informovat kupujícího o takové změně. Pokud se kdykoliv ukáže, že účet prodávajícího, na který prodávající požaduje provést úhradu kupní ceny, není zveřejněným účtem, není kupující povinen úhradu kupní ceny na takový účet provést; v takovém případě se nejedná o prodlení se zaplacením kupní ceny na straně kupujícího.</w:t>
      </w:r>
    </w:p>
    <w:p w:rsidR="00DC6ACC" w:rsidRDefault="00DF4E7A">
      <w:pPr>
        <w:numPr>
          <w:ilvl w:val="0"/>
          <w:numId w:val="18"/>
        </w:numPr>
        <w:jc w:val="both"/>
        <w:rPr>
          <w:sz w:val="24"/>
          <w:szCs w:val="24"/>
        </w:rPr>
      </w:pPr>
      <w:r>
        <w:rPr>
          <w:sz w:val="24"/>
          <w:szCs w:val="24"/>
        </w:rPr>
        <w:t xml:space="preserve">Prodávající přebírá dle </w:t>
      </w:r>
      <w:proofErr w:type="spellStart"/>
      <w:r>
        <w:rPr>
          <w:sz w:val="24"/>
          <w:szCs w:val="24"/>
        </w:rPr>
        <w:t>ust</w:t>
      </w:r>
      <w:proofErr w:type="spellEnd"/>
      <w:r>
        <w:rPr>
          <w:sz w:val="24"/>
          <w:szCs w:val="24"/>
        </w:rPr>
        <w:t xml:space="preserve">. § 1765 občanského zákoníku nebezpečí změny okolností, a to zejména </w:t>
      </w:r>
      <w:r>
        <w:rPr>
          <w:noProof/>
          <w:sz w:val="24"/>
          <w:szCs w:val="24"/>
          <w:lang w:eastAsia="cs-CZ" w:bidi="ar-SA"/>
        </w:rPr>
        <mc:AlternateContent>
          <mc:Choice Requires="wpg">
            <w:drawing>
              <wp:inline distT="0" distB="0" distL="0" distR="0">
                <wp:extent cx="62865" cy="62865"/>
                <wp:effectExtent l="0" t="0" r="0" b="0"/>
                <wp:docPr id="2" name="_x0000_s1025"/>
                <wp:cNvGraphicFramePr/>
                <a:graphic xmlns:a="http://schemas.openxmlformats.org/drawingml/2006/main">
                  <a:graphicData uri="http://schemas.openxmlformats.org/drawingml/2006/picture">
                    <pic:pic xmlns:pic="http://schemas.openxmlformats.org/drawingml/2006/picture">
                      <pic:nvPicPr>
                        <pic:cNvPr id="0" name="" descr="Picture 11260"/>
                        <pic:cNvPicPr/>
                      </pic:nvPicPr>
                      <pic:blipFill>
                        <a:blip r:embed="rId11"/>
                        <a:srcRect/>
                        <a:stretch/>
                      </pic:blipFill>
                      <pic:spPr bwMode="auto">
                        <a:xfrm>
                          <a:off x="0" y="0"/>
                          <a:ext cx="62865" cy="62865"/>
                        </a:xfrm>
                        <a:prstGeom prst="rect">
                          <a:avLst/>
                        </a:prstGeom>
                        <a:noFill/>
                        <a:ln>
                          <a:noFill/>
                        </a:ln>
                      </pic:spPr>
                    </pic:pic>
                  </a:graphicData>
                </a:graphic>
              </wp:inline>
            </w:drawing>
          </mc:Choice>
          <mc:Fallback xmlns:a="http://schemas.openxmlformats.org/draw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4.95pt;height:4.95pt;mso-wrap-distance-left:0.00pt;mso-wrap-distance-top:0.00pt;mso-wrap-distance-right:0.00pt;mso-wrap-distance-bottom:0.00pt;z-index:1;" stroked="f">
                <v:imagedata r:id="rId12" o:title=""/>
                <o:lock v:ext="edit" rotation="t"/>
              </v:shape>
            </w:pict>
          </mc:Fallback>
        </mc:AlternateContent>
      </w:r>
      <w:r>
        <w:rPr>
          <w:sz w:val="24"/>
          <w:szCs w:val="24"/>
        </w:rPr>
        <w:t xml:space="preserve"> v souvislosti se zvýšením nákladů na dodání zboží dle této smlouvy.</w:t>
      </w:r>
    </w:p>
    <w:p w:rsidR="00DC6ACC" w:rsidRDefault="00DC6ACC">
      <w:pPr>
        <w:jc w:val="both"/>
        <w:rPr>
          <w:sz w:val="24"/>
          <w:szCs w:val="24"/>
        </w:rPr>
      </w:pPr>
    </w:p>
    <w:p w:rsidR="00DC6ACC" w:rsidRDefault="00DF4E7A">
      <w:pPr>
        <w:jc w:val="center"/>
        <w:rPr>
          <w:sz w:val="24"/>
          <w:szCs w:val="24"/>
        </w:rPr>
      </w:pPr>
      <w:r>
        <w:rPr>
          <w:sz w:val="24"/>
          <w:szCs w:val="24"/>
        </w:rPr>
        <w:t>VI.</w:t>
      </w:r>
    </w:p>
    <w:p w:rsidR="00DC6ACC" w:rsidRDefault="00DF4E7A">
      <w:pPr>
        <w:jc w:val="center"/>
        <w:rPr>
          <w:sz w:val="24"/>
          <w:szCs w:val="24"/>
        </w:rPr>
      </w:pPr>
      <w:r>
        <w:rPr>
          <w:sz w:val="24"/>
          <w:szCs w:val="24"/>
        </w:rPr>
        <w:t>Záruka za jakost</w:t>
      </w:r>
    </w:p>
    <w:p w:rsidR="00DC6ACC" w:rsidRDefault="00DF4E7A">
      <w:pPr>
        <w:numPr>
          <w:ilvl w:val="0"/>
          <w:numId w:val="19"/>
        </w:numPr>
        <w:jc w:val="both"/>
        <w:rPr>
          <w:sz w:val="24"/>
          <w:szCs w:val="24"/>
        </w:rPr>
      </w:pPr>
      <w:r>
        <w:rPr>
          <w:sz w:val="24"/>
          <w:szCs w:val="24"/>
        </w:rPr>
        <w:lastRenderedPageBreak/>
        <w:t xml:space="preserve">Prodávající v souladu s </w:t>
      </w:r>
      <w:proofErr w:type="spellStart"/>
      <w:r>
        <w:rPr>
          <w:sz w:val="24"/>
          <w:szCs w:val="24"/>
        </w:rPr>
        <w:t>ust</w:t>
      </w:r>
      <w:proofErr w:type="spellEnd"/>
      <w:r>
        <w:rPr>
          <w:sz w:val="24"/>
          <w:szCs w:val="24"/>
        </w:rPr>
        <w:t>. § 2113 občanského zákoníku poskytuje kupujícímu záruku za jakost zboží dodaného dle této smlouvy v délce 24 měsíců ode dne převzetí zboží kupujícím dle předávacího protokolu. Prodávající se zavazuje, že zboží bude po dobu záruční doby způsobilé k použití ke smluvenému účelu a zachová si smluvené vlastnosti, a to především vlastnosti dle této smlouvy a její přílohy; prodávající odpovídá kupujícímu za to, že zboží nemá právní vady.</w:t>
      </w:r>
    </w:p>
    <w:p w:rsidR="00DC6ACC" w:rsidRDefault="00DF4E7A">
      <w:pPr>
        <w:numPr>
          <w:ilvl w:val="0"/>
          <w:numId w:val="19"/>
        </w:numPr>
        <w:jc w:val="both"/>
        <w:rPr>
          <w:sz w:val="24"/>
          <w:szCs w:val="24"/>
        </w:rPr>
      </w:pPr>
      <w:r>
        <w:rPr>
          <w:sz w:val="24"/>
          <w:szCs w:val="24"/>
        </w:rPr>
        <w:t>Během trvání záruční doby se prodávající zavazuje poskytovat kupujícímu bezplatný servis na dodané zboží včetně dodání potřebných náhradních dílů. Záruka se nevztahuje na běžné opotřebení zboží a na vady způsobené vyšší mocí.</w:t>
      </w:r>
    </w:p>
    <w:p w:rsidR="00DC6ACC" w:rsidRDefault="00DF4E7A">
      <w:pPr>
        <w:numPr>
          <w:ilvl w:val="0"/>
          <w:numId w:val="19"/>
        </w:numPr>
        <w:jc w:val="both"/>
        <w:rPr>
          <w:sz w:val="24"/>
          <w:szCs w:val="24"/>
        </w:rPr>
      </w:pPr>
      <w:r>
        <w:rPr>
          <w:sz w:val="24"/>
          <w:szCs w:val="24"/>
        </w:rPr>
        <w:t xml:space="preserve">Reklamace bude kupujícím uplatněna oznámením zaslaným poštou, nebo v elektronické podobě prostřednictvím datové schránky nebo emailové zprávy, a to na e-mailové adrese </w:t>
      </w:r>
      <w:hyperlink r:id="rId13" w:tooltip="mailto:info@everun.cz" w:history="1">
        <w:r>
          <w:rPr>
            <w:rStyle w:val="Hypertextovodkaz"/>
            <w:lang w:bidi="en-US"/>
          </w:rPr>
          <w:t>info@everun.cz</w:t>
        </w:r>
      </w:hyperlink>
      <w:r>
        <w:rPr>
          <w:sz w:val="24"/>
          <w:szCs w:val="24"/>
        </w:rPr>
        <w:t>. Kupující je oprávněn oznámit prodávajícímu vadu zboží kdykoliv poté, co vadu zjistil, nejpozději však do konce záruční doby.</w:t>
      </w:r>
    </w:p>
    <w:p w:rsidR="00DC6ACC" w:rsidRDefault="00DF4E7A">
      <w:pPr>
        <w:numPr>
          <w:ilvl w:val="0"/>
          <w:numId w:val="19"/>
        </w:numPr>
        <w:jc w:val="both"/>
        <w:rPr>
          <w:sz w:val="24"/>
          <w:szCs w:val="24"/>
        </w:rPr>
      </w:pPr>
      <w:r>
        <w:rPr>
          <w:sz w:val="24"/>
          <w:szCs w:val="24"/>
        </w:rPr>
        <w:t>Prodávající je povinen odstranit vady zboží v záruční době na základě doručené reklamace do 7 kalendářních dnů od uplatnění reklamace, v mimořádných případech pak do 21 dnů. V případě, že reklamovaná vada nebude odstraněna ani ve lhůtě 21 dnů, má kupující právo na výměnu výrobku za bezvadný, popř. je prodávající povinen zajistit náhradní výrobek se stejnými parametry po dobu odstranění závady.</w:t>
      </w:r>
    </w:p>
    <w:p w:rsidR="00DC6ACC" w:rsidRDefault="00DF4E7A">
      <w:pPr>
        <w:numPr>
          <w:ilvl w:val="0"/>
          <w:numId w:val="19"/>
        </w:numPr>
        <w:jc w:val="both"/>
        <w:rPr>
          <w:sz w:val="24"/>
          <w:szCs w:val="24"/>
        </w:rPr>
      </w:pPr>
      <w:r>
        <w:rPr>
          <w:sz w:val="24"/>
          <w:szCs w:val="24"/>
        </w:rPr>
        <w:t>Cestovní náklady, náklady na materiál a jiné náklady, které prodávajícímu vzniknou v souvislosti s prováděním záručních oprav, hradí v plné výši prodávající.</w:t>
      </w:r>
    </w:p>
    <w:p w:rsidR="00DC6ACC" w:rsidRDefault="00DF4E7A">
      <w:pPr>
        <w:numPr>
          <w:ilvl w:val="0"/>
          <w:numId w:val="19"/>
        </w:numPr>
        <w:jc w:val="both"/>
        <w:rPr>
          <w:sz w:val="24"/>
          <w:szCs w:val="24"/>
        </w:rPr>
      </w:pPr>
      <w:r>
        <w:rPr>
          <w:sz w:val="24"/>
          <w:szCs w:val="24"/>
        </w:rPr>
        <w:t xml:space="preserve">Prodávající je povinen servis a opravy provádět ve svém servisním středisku nejbližším sídlu kupujícího. V případě nutnosti přemístění zařízení do jiného servisního střediska </w:t>
      </w:r>
      <w:r>
        <w:rPr>
          <w:sz w:val="24"/>
          <w:szCs w:val="24"/>
        </w:rPr>
        <w:br/>
        <w:t xml:space="preserve">či k subdodavateli je prodávající povinen zajistit si převoz na své vlastní náklady. Prodávající </w:t>
      </w:r>
      <w:r>
        <w:rPr>
          <w:sz w:val="24"/>
          <w:szCs w:val="24"/>
        </w:rPr>
        <w:br/>
        <w:t>je oprávněn servis a opravy provádět formou mobilního servisu v místě sídla kupujícího.</w:t>
      </w:r>
    </w:p>
    <w:p w:rsidR="00DC6ACC" w:rsidRDefault="00DF4E7A">
      <w:pPr>
        <w:numPr>
          <w:ilvl w:val="0"/>
          <w:numId w:val="19"/>
        </w:numPr>
        <w:jc w:val="both"/>
        <w:rPr>
          <w:sz w:val="24"/>
          <w:szCs w:val="24"/>
        </w:rPr>
      </w:pPr>
      <w:r>
        <w:rPr>
          <w:sz w:val="24"/>
          <w:szCs w:val="24"/>
        </w:rPr>
        <w:t>Opravu či servis zboží je prodávající povinen provádět v nejkratším možném termínu, s vynaložením řádné a odborné péče, je povinen používat výhradně diagnostické a technologické zařízení, nářadí a přípravky schválené výrobcem zboží. Rovněž musí dodržovat technologické postupy stanovené výrobcem a používat originální náhradní díly, pokud není s kupujícím písemně dohodnuto jinak.</w:t>
      </w:r>
    </w:p>
    <w:p w:rsidR="00DC6ACC" w:rsidRDefault="00DC6ACC">
      <w:pPr>
        <w:jc w:val="both"/>
        <w:rPr>
          <w:sz w:val="24"/>
          <w:szCs w:val="24"/>
        </w:rPr>
      </w:pPr>
    </w:p>
    <w:p w:rsidR="00DC6ACC" w:rsidRDefault="00DC6ACC">
      <w:pPr>
        <w:jc w:val="both"/>
        <w:rPr>
          <w:sz w:val="24"/>
          <w:szCs w:val="24"/>
        </w:rPr>
      </w:pPr>
    </w:p>
    <w:p w:rsidR="00DC6ACC" w:rsidRDefault="00DF4E7A">
      <w:pPr>
        <w:jc w:val="center"/>
        <w:rPr>
          <w:sz w:val="24"/>
          <w:szCs w:val="24"/>
        </w:rPr>
      </w:pPr>
      <w:r>
        <w:rPr>
          <w:sz w:val="24"/>
          <w:szCs w:val="24"/>
        </w:rPr>
        <w:t>VII.</w:t>
      </w:r>
    </w:p>
    <w:p w:rsidR="00DC6ACC" w:rsidRDefault="00DF4E7A">
      <w:pPr>
        <w:jc w:val="center"/>
        <w:rPr>
          <w:sz w:val="24"/>
          <w:szCs w:val="24"/>
        </w:rPr>
      </w:pPr>
      <w:r>
        <w:rPr>
          <w:sz w:val="24"/>
          <w:szCs w:val="24"/>
        </w:rPr>
        <w:t>Sankční ujednání</w:t>
      </w:r>
    </w:p>
    <w:p w:rsidR="00DC6ACC" w:rsidRDefault="00DF4E7A">
      <w:pPr>
        <w:numPr>
          <w:ilvl w:val="0"/>
          <w:numId w:val="20"/>
        </w:numPr>
        <w:jc w:val="both"/>
        <w:rPr>
          <w:sz w:val="24"/>
          <w:szCs w:val="24"/>
        </w:rPr>
      </w:pPr>
      <w:r>
        <w:rPr>
          <w:sz w:val="24"/>
          <w:szCs w:val="24"/>
        </w:rPr>
        <w:t>Nedodrží-li prodávající lhůtu stanovenou pro dodání zboží dle této smlouvy, je povinen uhradit kupujícímu smluvní pokutu ve výši 0,3 % z celkové kupní ceny bez DPH, a to za každý i započatý den prodlení.</w:t>
      </w:r>
    </w:p>
    <w:p w:rsidR="00DC6ACC" w:rsidRDefault="00DF4E7A">
      <w:pPr>
        <w:numPr>
          <w:ilvl w:val="0"/>
          <w:numId w:val="20"/>
        </w:numPr>
        <w:jc w:val="both"/>
        <w:rPr>
          <w:sz w:val="24"/>
          <w:szCs w:val="24"/>
        </w:rPr>
      </w:pPr>
      <w:r>
        <w:rPr>
          <w:sz w:val="24"/>
          <w:szCs w:val="24"/>
        </w:rPr>
        <w:t>Nedodrží-li prodávající lhůtu stanovenou pro odstranění vad zboží v záruční době, je povinen uhradit kupujícímu smluvní pokutu ve výši 0,1 % z celkové kupní ceny bez DPH, a to za každý i započatý den prodlení.</w:t>
      </w:r>
    </w:p>
    <w:p w:rsidR="00DC6ACC" w:rsidRDefault="00DF4E7A">
      <w:pPr>
        <w:numPr>
          <w:ilvl w:val="0"/>
          <w:numId w:val="20"/>
        </w:numPr>
        <w:jc w:val="both"/>
        <w:rPr>
          <w:sz w:val="24"/>
          <w:szCs w:val="24"/>
        </w:rPr>
      </w:pPr>
      <w:r>
        <w:rPr>
          <w:sz w:val="24"/>
          <w:szCs w:val="24"/>
        </w:rPr>
        <w:lastRenderedPageBreak/>
        <w:t>V případě prodlení kupujícího s úhradou kupní ceny se kupující zavazuje uhradit prodávajícímu zákonný úrok z prodlení z nezaplacené části kupní ceny.</w:t>
      </w:r>
    </w:p>
    <w:p w:rsidR="00DC6ACC" w:rsidRDefault="00DF4E7A">
      <w:pPr>
        <w:numPr>
          <w:ilvl w:val="0"/>
          <w:numId w:val="20"/>
        </w:numPr>
        <w:jc w:val="both"/>
        <w:rPr>
          <w:sz w:val="24"/>
          <w:szCs w:val="24"/>
        </w:rPr>
      </w:pPr>
      <w:r>
        <w:rPr>
          <w:sz w:val="24"/>
          <w:szCs w:val="24"/>
        </w:rPr>
        <w:t>Splatnost vyúčtovaných smluvních pokut je 7 dnů od data doručení písemného vyúčtování příslušné smluvní straně a za den zaplacení bude považován den odepsání částky smluvní pokuty z účtu příslušné smluvní strany ve prospěch účtu, který bude uveden ve vyúčtování smluvní pokuty.</w:t>
      </w:r>
    </w:p>
    <w:p w:rsidR="00DC6ACC" w:rsidRDefault="00DF4E7A">
      <w:pPr>
        <w:numPr>
          <w:ilvl w:val="0"/>
          <w:numId w:val="20"/>
        </w:numPr>
        <w:jc w:val="both"/>
        <w:rPr>
          <w:sz w:val="24"/>
          <w:szCs w:val="24"/>
        </w:rPr>
      </w:pPr>
      <w:r>
        <w:rPr>
          <w:sz w:val="24"/>
          <w:szCs w:val="24"/>
        </w:rPr>
        <w:t>Smluvní pokuty je kupující oprávněn započíst proti pohledávce prodávajícího na úhradu kupní ceny.</w:t>
      </w:r>
    </w:p>
    <w:p w:rsidR="00DC6ACC" w:rsidRDefault="00DF4E7A">
      <w:pPr>
        <w:numPr>
          <w:ilvl w:val="0"/>
          <w:numId w:val="20"/>
        </w:numPr>
        <w:jc w:val="both"/>
        <w:rPr>
          <w:sz w:val="24"/>
          <w:szCs w:val="24"/>
        </w:rPr>
      </w:pPr>
      <w:r>
        <w:rPr>
          <w:sz w:val="24"/>
          <w:szCs w:val="24"/>
        </w:rPr>
        <w:t>Ujednání o smluvních pokutách se nedotýká práva poškozené strany na náhradu újmy, na kterou má smluvní strana dle této smlouvy nárok.</w:t>
      </w:r>
    </w:p>
    <w:p w:rsidR="00DC6ACC" w:rsidRDefault="00DC6ACC">
      <w:pPr>
        <w:ind w:left="720"/>
        <w:jc w:val="both"/>
        <w:rPr>
          <w:sz w:val="24"/>
          <w:szCs w:val="24"/>
        </w:rPr>
      </w:pPr>
    </w:p>
    <w:p w:rsidR="00DC6ACC" w:rsidRDefault="00DF4E7A">
      <w:pPr>
        <w:jc w:val="center"/>
        <w:rPr>
          <w:sz w:val="24"/>
          <w:szCs w:val="24"/>
        </w:rPr>
      </w:pPr>
      <w:r>
        <w:rPr>
          <w:sz w:val="24"/>
          <w:szCs w:val="24"/>
        </w:rPr>
        <w:t>VIII.</w:t>
      </w:r>
    </w:p>
    <w:p w:rsidR="00DC6ACC" w:rsidRDefault="00DF4E7A">
      <w:pPr>
        <w:jc w:val="center"/>
        <w:rPr>
          <w:sz w:val="24"/>
          <w:szCs w:val="24"/>
        </w:rPr>
      </w:pPr>
      <w:r>
        <w:rPr>
          <w:sz w:val="24"/>
          <w:szCs w:val="24"/>
        </w:rPr>
        <w:t>Ostatní ujednání</w:t>
      </w:r>
    </w:p>
    <w:p w:rsidR="00DC6ACC" w:rsidRDefault="00DF4E7A">
      <w:pPr>
        <w:numPr>
          <w:ilvl w:val="0"/>
          <w:numId w:val="21"/>
        </w:numPr>
        <w:jc w:val="both"/>
        <w:rPr>
          <w:sz w:val="24"/>
          <w:szCs w:val="24"/>
        </w:rPr>
      </w:pPr>
      <w:r>
        <w:rPr>
          <w:sz w:val="24"/>
          <w:szCs w:val="24"/>
        </w:rPr>
        <w:t>Prodávající je osobou povinnou spolupůsobit při výkonu finanční kontroly dle § 2 písm. e) zákona č. 320/2001 Sb., o finanční kontrole ve veřejné správě, v platném znění.</w:t>
      </w:r>
    </w:p>
    <w:p w:rsidR="00DC6ACC" w:rsidRDefault="00DF4E7A">
      <w:pPr>
        <w:numPr>
          <w:ilvl w:val="0"/>
          <w:numId w:val="21"/>
        </w:numPr>
        <w:jc w:val="both"/>
        <w:rPr>
          <w:sz w:val="24"/>
          <w:szCs w:val="24"/>
        </w:rPr>
      </w:pPr>
      <w:r>
        <w:rPr>
          <w:sz w:val="24"/>
          <w:szCs w:val="24"/>
        </w:rPr>
        <w:t>Porušením smluvní povinnosti podstatným způsobem (dle ustanovení § 1977 Občanského zákoníku) se pro účely této smlouvy rozumí zejména tato porušení:</w:t>
      </w:r>
    </w:p>
    <w:p w:rsidR="00DC6ACC" w:rsidRDefault="00DF4E7A">
      <w:pPr>
        <w:numPr>
          <w:ilvl w:val="0"/>
          <w:numId w:val="22"/>
        </w:numPr>
        <w:jc w:val="both"/>
        <w:rPr>
          <w:sz w:val="24"/>
          <w:szCs w:val="24"/>
        </w:rPr>
      </w:pPr>
      <w:r>
        <w:rPr>
          <w:sz w:val="24"/>
          <w:szCs w:val="24"/>
        </w:rPr>
        <w:t>prodlení prodávajícího s dodáním zboží po dobu delší než 14 dnů oproti termínu plnění stanovenému touto smlouvou,</w:t>
      </w:r>
    </w:p>
    <w:p w:rsidR="00DC6ACC" w:rsidRDefault="00DF4E7A">
      <w:pPr>
        <w:numPr>
          <w:ilvl w:val="0"/>
          <w:numId w:val="22"/>
        </w:numPr>
        <w:jc w:val="both"/>
        <w:rPr>
          <w:sz w:val="24"/>
          <w:szCs w:val="24"/>
        </w:rPr>
      </w:pPr>
      <w:r>
        <w:rPr>
          <w:sz w:val="24"/>
          <w:szCs w:val="24"/>
        </w:rPr>
        <w:t>prodlení prodávajícího s odstraněním vady zboží delším než 30 dnů,</w:t>
      </w:r>
    </w:p>
    <w:p w:rsidR="00DC6ACC" w:rsidRDefault="00DF4E7A">
      <w:pPr>
        <w:numPr>
          <w:ilvl w:val="0"/>
          <w:numId w:val="22"/>
        </w:numPr>
        <w:jc w:val="both"/>
        <w:rPr>
          <w:sz w:val="24"/>
          <w:szCs w:val="24"/>
        </w:rPr>
      </w:pPr>
      <w:r>
        <w:rPr>
          <w:sz w:val="24"/>
          <w:szCs w:val="24"/>
        </w:rPr>
        <w:t>prodlení kupujícího se zaplacením celkové kupní ceny dle této smlouvy po dobu delší než 30 dnů, ačkoliv byl kupující na toto prodlení prodávajícím písemně upozorněn.</w:t>
      </w:r>
    </w:p>
    <w:p w:rsidR="00DC6ACC" w:rsidRDefault="00DF4E7A">
      <w:pPr>
        <w:numPr>
          <w:ilvl w:val="0"/>
          <w:numId w:val="21"/>
        </w:numPr>
        <w:jc w:val="both"/>
        <w:rPr>
          <w:sz w:val="24"/>
          <w:szCs w:val="24"/>
        </w:rPr>
      </w:pPr>
      <w:r>
        <w:rPr>
          <w:sz w:val="24"/>
          <w:szCs w:val="24"/>
        </w:rPr>
        <w:t>V případě vrácení zboží při odstoupení od smlouvy nebo dodání nového zboží bez vad není kupující povinen vracet prodávajícímu užitek (opotřebení), který ze zboží měl.</w:t>
      </w:r>
    </w:p>
    <w:p w:rsidR="00DC6ACC" w:rsidRDefault="00DC6ACC">
      <w:pPr>
        <w:rPr>
          <w:b/>
          <w:bCs/>
          <w:sz w:val="24"/>
          <w:szCs w:val="24"/>
        </w:rPr>
      </w:pPr>
    </w:p>
    <w:p w:rsidR="00DC6ACC" w:rsidRDefault="00DF4E7A">
      <w:pPr>
        <w:jc w:val="center"/>
        <w:rPr>
          <w:sz w:val="24"/>
          <w:szCs w:val="24"/>
        </w:rPr>
      </w:pPr>
      <w:r>
        <w:rPr>
          <w:sz w:val="24"/>
          <w:szCs w:val="24"/>
        </w:rPr>
        <w:t>IX.</w:t>
      </w:r>
    </w:p>
    <w:p w:rsidR="00DC6ACC" w:rsidRDefault="00DF4E7A">
      <w:pPr>
        <w:jc w:val="center"/>
        <w:rPr>
          <w:sz w:val="24"/>
          <w:szCs w:val="24"/>
        </w:rPr>
      </w:pPr>
      <w:r>
        <w:rPr>
          <w:sz w:val="24"/>
          <w:szCs w:val="24"/>
        </w:rPr>
        <w:t>Závěrečná ustanovení</w:t>
      </w:r>
    </w:p>
    <w:p w:rsidR="00DC6ACC" w:rsidRDefault="00DC6ACC">
      <w:pPr>
        <w:rPr>
          <w:b/>
          <w:bCs/>
          <w:sz w:val="24"/>
          <w:szCs w:val="24"/>
        </w:rPr>
      </w:pPr>
    </w:p>
    <w:p w:rsidR="00DC6ACC" w:rsidRDefault="00DF4E7A">
      <w:pPr>
        <w:pStyle w:val="Odstavecseseznamem"/>
        <w:numPr>
          <w:ilvl w:val="0"/>
          <w:numId w:val="24"/>
        </w:numPr>
        <w:jc w:val="both"/>
      </w:pPr>
      <w:r>
        <w:t>Tato smlouva nabývá platnosti dnem jejího podpisu poslední smluvní stranou. Tato smlouva nabývá účinnosti dnem jejího uveřejnění v registru smluv.</w:t>
      </w:r>
    </w:p>
    <w:p w:rsidR="00DC6ACC" w:rsidRDefault="00DC6ACC">
      <w:pPr>
        <w:pStyle w:val="Odstavecseseznamem"/>
        <w:jc w:val="both"/>
      </w:pPr>
    </w:p>
    <w:p w:rsidR="00DC6ACC" w:rsidRDefault="00DF4E7A">
      <w:pPr>
        <w:numPr>
          <w:ilvl w:val="0"/>
          <w:numId w:val="24"/>
        </w:numPr>
        <w:jc w:val="both"/>
        <w:rPr>
          <w:sz w:val="24"/>
          <w:szCs w:val="24"/>
        </w:rPr>
      </w:pPr>
      <w:r>
        <w:rPr>
          <w:sz w:val="24"/>
          <w:szCs w:val="24"/>
        </w:rPr>
        <w:t>Změny a doplňky této smlouvy lze činit pouze písemně, a to číslovanými dodatky podepsanými oběma smluvními stranami. Vyžaduje-li tato smlouva pro nějaké jednání písemnou formu, nebudou za písemné považovány jakékoliv elektronické zprávy.</w:t>
      </w:r>
    </w:p>
    <w:p w:rsidR="00DC6ACC" w:rsidRDefault="00DF4E7A">
      <w:pPr>
        <w:numPr>
          <w:ilvl w:val="0"/>
          <w:numId w:val="24"/>
        </w:numPr>
        <w:jc w:val="both"/>
        <w:rPr>
          <w:sz w:val="24"/>
          <w:szCs w:val="24"/>
        </w:rPr>
      </w:pPr>
      <w:r>
        <w:rPr>
          <w:sz w:val="24"/>
          <w:szCs w:val="24"/>
        </w:rPr>
        <w:t xml:space="preserve">Smluvní strany se dohodly, že tato smlouva bude v souladu se zák. č. 340/2015 Sb., o zvláštních podmínkách účinnosti některých smluv, uveřejňování těchto smluv a o registru smluv </w:t>
      </w:r>
      <w:r>
        <w:rPr>
          <w:sz w:val="24"/>
          <w:szCs w:val="24"/>
        </w:rPr>
        <w:lastRenderedPageBreak/>
        <w:t xml:space="preserve">(zákon o registru smluv), uveřejněna kupujícím v registru smluv. Elektronický obraz smlouvy a </w:t>
      </w:r>
      <w:proofErr w:type="spellStart"/>
      <w:r>
        <w:rPr>
          <w:sz w:val="24"/>
          <w:szCs w:val="24"/>
        </w:rPr>
        <w:t>metadata</w:t>
      </w:r>
      <w:proofErr w:type="spellEnd"/>
      <w:r>
        <w:rPr>
          <w:sz w:val="24"/>
          <w:szCs w:val="24"/>
        </w:rPr>
        <w:t xml:space="preserve"> dle uvedeného zákona zašle k uveřejnění v registru smluv kupující, a to nejpozději do 15 dnů od jejího uzavření. Smluvní strany prohlašují, že tato smlouva neobsahuje žádné informace ve smyslu § 3 odst. 1 zák. č. 340/2015 Sb., a proto souhlasí se zveřejněním celého textu smlouvy.</w:t>
      </w:r>
    </w:p>
    <w:p w:rsidR="00DC6ACC" w:rsidRDefault="00DF4E7A">
      <w:pPr>
        <w:numPr>
          <w:ilvl w:val="0"/>
          <w:numId w:val="24"/>
        </w:numPr>
        <w:jc w:val="both"/>
        <w:rPr>
          <w:sz w:val="24"/>
          <w:szCs w:val="24"/>
        </w:rPr>
      </w:pPr>
      <w:r>
        <w:rPr>
          <w:sz w:val="24"/>
          <w:szCs w:val="24"/>
        </w:rPr>
        <w:t>Tato smlouva obsahuje úplné ujednání o předmětu smlouvy a všech náležitostech, které smluvní strany měly a chtěly v této smlouvě ujednat, a které považují za důležité pro závaznost této smlouvy.</w:t>
      </w:r>
    </w:p>
    <w:p w:rsidR="00DC6ACC" w:rsidRDefault="00DF4E7A">
      <w:pPr>
        <w:numPr>
          <w:ilvl w:val="0"/>
          <w:numId w:val="24"/>
        </w:numPr>
        <w:jc w:val="both"/>
        <w:rPr>
          <w:sz w:val="24"/>
          <w:szCs w:val="24"/>
        </w:rPr>
      </w:pPr>
      <w:r>
        <w:rPr>
          <w:sz w:val="24"/>
          <w:szCs w:val="24"/>
        </w:rPr>
        <w:t xml:space="preserve">Město Nový Jičín v souladu s </w:t>
      </w:r>
      <w:proofErr w:type="spellStart"/>
      <w:r>
        <w:rPr>
          <w:sz w:val="24"/>
          <w:szCs w:val="24"/>
        </w:rPr>
        <w:t>ust</w:t>
      </w:r>
      <w:proofErr w:type="spellEnd"/>
      <w:r>
        <w:rPr>
          <w:sz w:val="24"/>
          <w:szCs w:val="24"/>
        </w:rPr>
        <w:t xml:space="preserve">. § 41 odst. 1 zák. č. 128/2000 Sb., ve znění pozdějších předpisů stvrzuje, že uzavření této smlouvy bylo schváleno usnesením Rady města Nového Jičína č. </w:t>
      </w:r>
      <w:r>
        <w:rPr>
          <w:rStyle w:val="cislousneseni"/>
          <w:sz w:val="22"/>
          <w:szCs w:val="22"/>
          <w:lang w:bidi="en-US"/>
        </w:rPr>
        <w:t>2158/37R/2025</w:t>
      </w:r>
      <w:r>
        <w:rPr>
          <w:sz w:val="24"/>
          <w:szCs w:val="24"/>
        </w:rPr>
        <w:t xml:space="preserve"> ze dne </w:t>
      </w:r>
      <w:proofErr w:type="gramStart"/>
      <w:r>
        <w:rPr>
          <w:sz w:val="24"/>
          <w:szCs w:val="24"/>
        </w:rPr>
        <w:t>19.02.2025</w:t>
      </w:r>
      <w:proofErr w:type="gramEnd"/>
      <w:r>
        <w:rPr>
          <w:sz w:val="24"/>
          <w:szCs w:val="24"/>
        </w:rPr>
        <w:t>.</w:t>
      </w:r>
    </w:p>
    <w:p w:rsidR="00DC6ACC" w:rsidRDefault="00DF4E7A">
      <w:pPr>
        <w:numPr>
          <w:ilvl w:val="0"/>
          <w:numId w:val="24"/>
        </w:numPr>
        <w:jc w:val="both"/>
        <w:rPr>
          <w:sz w:val="24"/>
          <w:szCs w:val="24"/>
        </w:rPr>
      </w:pPr>
      <w:r>
        <w:rPr>
          <w:sz w:val="24"/>
          <w:szCs w:val="24"/>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p w:rsidR="00DC6ACC" w:rsidRDefault="00DF4E7A">
      <w:pPr>
        <w:ind w:firstLine="360"/>
        <w:jc w:val="both"/>
        <w:rPr>
          <w:b/>
          <w:bCs/>
          <w:sz w:val="24"/>
          <w:szCs w:val="24"/>
        </w:rPr>
      </w:pPr>
      <w:r>
        <w:rPr>
          <w:b/>
          <w:bCs/>
          <w:sz w:val="24"/>
          <w:szCs w:val="24"/>
        </w:rPr>
        <w:t xml:space="preserve">Příloha č. 1 – Technická specifikace zařízení </w:t>
      </w:r>
    </w:p>
    <w:p w:rsidR="00DC6ACC" w:rsidRDefault="00DC6ACC">
      <w:pPr>
        <w:ind w:left="360"/>
        <w:jc w:val="both"/>
        <w:rPr>
          <w:sz w:val="24"/>
          <w:szCs w:val="24"/>
        </w:rPr>
      </w:pPr>
    </w:p>
    <w:p w:rsidR="00DC6ACC" w:rsidRDefault="00DF4E7A">
      <w:pPr>
        <w:rPr>
          <w:sz w:val="24"/>
          <w:szCs w:val="24"/>
        </w:rPr>
      </w:pPr>
      <w:r>
        <w:rPr>
          <w:sz w:val="24"/>
          <w:szCs w:val="24"/>
        </w:rPr>
        <w:t>V Novém Jičíně, dne:</w:t>
      </w:r>
      <w:r>
        <w:rPr>
          <w:sz w:val="24"/>
          <w:szCs w:val="24"/>
        </w:rPr>
        <w:tab/>
      </w:r>
      <w:proofErr w:type="gramStart"/>
      <w:r>
        <w:rPr>
          <w:sz w:val="24"/>
          <w:szCs w:val="24"/>
        </w:rPr>
        <w:t>26.2.2025</w:t>
      </w:r>
      <w:proofErr w:type="gramEnd"/>
      <w:r>
        <w:rPr>
          <w:sz w:val="24"/>
          <w:szCs w:val="24"/>
        </w:rPr>
        <w:tab/>
      </w:r>
      <w:r>
        <w:rPr>
          <w:sz w:val="24"/>
          <w:szCs w:val="24"/>
        </w:rPr>
        <w:tab/>
      </w:r>
      <w:r>
        <w:rPr>
          <w:sz w:val="24"/>
          <w:szCs w:val="24"/>
        </w:rPr>
        <w:tab/>
      </w:r>
      <w:r>
        <w:rPr>
          <w:sz w:val="24"/>
          <w:szCs w:val="24"/>
        </w:rPr>
        <w:tab/>
        <w:t xml:space="preserve">V Radslavicích, dne: </w:t>
      </w:r>
      <w:proofErr w:type="gramStart"/>
      <w:r>
        <w:rPr>
          <w:sz w:val="24"/>
          <w:szCs w:val="24"/>
        </w:rPr>
        <w:t>25.2.2025</w:t>
      </w:r>
      <w:proofErr w:type="gramEnd"/>
    </w:p>
    <w:p w:rsidR="00DC6ACC" w:rsidRDefault="00DC6ACC">
      <w:pPr>
        <w:rPr>
          <w:sz w:val="24"/>
          <w:szCs w:val="24"/>
        </w:rPr>
      </w:pPr>
    </w:p>
    <w:p w:rsidR="00DC6ACC" w:rsidRDefault="00DC6ACC">
      <w:pPr>
        <w:rPr>
          <w:sz w:val="24"/>
          <w:szCs w:val="24"/>
        </w:rPr>
      </w:pPr>
    </w:p>
    <w:p w:rsidR="00DC6ACC" w:rsidRDefault="00DC6ACC">
      <w:pPr>
        <w:rPr>
          <w:sz w:val="24"/>
          <w:szCs w:val="24"/>
        </w:rPr>
      </w:pPr>
    </w:p>
    <w:p w:rsidR="00DC6ACC" w:rsidRDefault="00DF4E7A">
      <w:pPr>
        <w:rPr>
          <w:sz w:val="24"/>
          <w:szCs w:val="24"/>
        </w:rPr>
      </w:pPr>
      <w:r>
        <w:rPr>
          <w:sz w:val="24"/>
          <w:szCs w:val="24"/>
        </w:rPr>
        <w:t xml:space="preserve">            za kupujícího</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za prodávajícího   </w:t>
      </w:r>
    </w:p>
    <w:p w:rsidR="00DC6ACC" w:rsidRDefault="00DF4E7A">
      <w:pPr>
        <w:rPr>
          <w:sz w:val="24"/>
          <w:szCs w:val="24"/>
        </w:rPr>
      </w:pPr>
      <w:r>
        <w:rPr>
          <w:sz w:val="24"/>
          <w:szCs w:val="24"/>
        </w:rPr>
        <w:t xml:space="preserve">    Mgr. Stanislav Kopecký </w:t>
      </w:r>
      <w:r>
        <w:rPr>
          <w:sz w:val="24"/>
          <w:szCs w:val="24"/>
        </w:rPr>
        <w:tab/>
      </w:r>
      <w:r>
        <w:rPr>
          <w:sz w:val="24"/>
          <w:szCs w:val="24"/>
        </w:rPr>
        <w:tab/>
      </w:r>
      <w:r>
        <w:rPr>
          <w:sz w:val="24"/>
          <w:szCs w:val="24"/>
        </w:rPr>
        <w:tab/>
      </w:r>
      <w:r>
        <w:rPr>
          <w:sz w:val="24"/>
          <w:szCs w:val="24"/>
        </w:rPr>
        <w:tab/>
      </w:r>
      <w:r>
        <w:rPr>
          <w:sz w:val="24"/>
          <w:szCs w:val="24"/>
        </w:rPr>
        <w:tab/>
        <w:t>Lukáš Galásek</w:t>
      </w:r>
    </w:p>
    <w:p w:rsidR="00DC6ACC" w:rsidRDefault="00DF4E7A">
      <w:pPr>
        <w:rPr>
          <w:sz w:val="24"/>
          <w:szCs w:val="24"/>
        </w:rPr>
      </w:pPr>
      <w:r>
        <w:rPr>
          <w:sz w:val="24"/>
          <w:szCs w:val="24"/>
        </w:rPr>
        <w:t xml:space="preserve">           starosta města</w:t>
      </w:r>
      <w:r>
        <w:rPr>
          <w:sz w:val="24"/>
          <w:szCs w:val="24"/>
        </w:rPr>
        <w:tab/>
      </w:r>
      <w:r>
        <w:rPr>
          <w:sz w:val="24"/>
          <w:szCs w:val="24"/>
        </w:rPr>
        <w:tab/>
      </w:r>
      <w:r>
        <w:rPr>
          <w:sz w:val="24"/>
          <w:szCs w:val="24"/>
        </w:rPr>
        <w:tab/>
      </w:r>
      <w:r>
        <w:rPr>
          <w:sz w:val="24"/>
          <w:szCs w:val="24"/>
        </w:rPr>
        <w:tab/>
      </w:r>
      <w:r>
        <w:rPr>
          <w:sz w:val="24"/>
          <w:szCs w:val="24"/>
        </w:rPr>
        <w:tab/>
      </w:r>
      <w:r>
        <w:rPr>
          <w:sz w:val="24"/>
          <w:szCs w:val="24"/>
        </w:rPr>
        <w:tab/>
        <w:t>jednatel společnosti</w:t>
      </w:r>
    </w:p>
    <w:p w:rsidR="00DC6ACC" w:rsidRDefault="00DF4E7A">
      <w:r>
        <w:t xml:space="preserve">po dobu nepřítomnosti zastoupen Mgr. Ondřejem Syrovátkou, </w:t>
      </w:r>
    </w:p>
    <w:p w:rsidR="00DC6ACC" w:rsidRDefault="00DF4E7A">
      <w:pPr>
        <w:rPr>
          <w:sz w:val="24"/>
          <w:szCs w:val="24"/>
        </w:rPr>
      </w:pPr>
      <w:proofErr w:type="gramStart"/>
      <w:r>
        <w:t>1.místostarostou</w:t>
      </w:r>
      <w:proofErr w:type="gramEnd"/>
      <w:r>
        <w:t xml:space="preserve"> města</w:t>
      </w:r>
    </w:p>
    <w:sectPr w:rsidR="00DC6ACC">
      <w:footerReference w:type="default" r:id="rId14"/>
      <w:pgSz w:w="11906" w:h="16838"/>
      <w:pgMar w:top="1440" w:right="1080" w:bottom="993" w:left="108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324" w:rsidRDefault="00B22324">
      <w:pPr>
        <w:spacing w:after="0" w:line="240" w:lineRule="auto"/>
      </w:pPr>
      <w:r>
        <w:separator/>
      </w:r>
    </w:p>
  </w:endnote>
  <w:endnote w:type="continuationSeparator" w:id="0">
    <w:p w:rsidR="00B22324" w:rsidRDefault="00B22324">
      <w:pPr>
        <w:spacing w:after="0" w:line="240" w:lineRule="auto"/>
      </w:pPr>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ACC" w:rsidRDefault="00DF4E7A">
    <w:pPr>
      <w:pStyle w:val="Zpat"/>
      <w:jc w:val="right"/>
    </w:pPr>
    <w:r>
      <w:fldChar w:fldCharType="begin"/>
    </w:r>
    <w:r>
      <w:instrText xml:space="preserve"> PAGE </w:instrText>
    </w:r>
    <w:r>
      <w:fldChar w:fldCharType="separate"/>
    </w:r>
    <w:r w:rsidR="00996376">
      <w:rPr>
        <w:noProof/>
      </w:rPr>
      <w:t>8</w:t>
    </w:r>
    <w:r>
      <w:fldChar w:fldCharType="end"/>
    </w:r>
  </w:p>
  <w:p w:rsidR="00DC6ACC" w:rsidRDefault="00DC6AC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324" w:rsidRDefault="00B22324">
      <w:pPr>
        <w:spacing w:after="0" w:line="240" w:lineRule="auto"/>
      </w:pPr>
      <w:r>
        <w:rPr>
          <w:color w:val="000000"/>
        </w:rPr>
        <w:separator/>
      </w:r>
    </w:p>
  </w:footnote>
  <w:footnote w:type="continuationSeparator" w:id="0">
    <w:p w:rsidR="00B22324" w:rsidRDefault="00B223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C6543"/>
    <w:multiLevelType w:val="multilevel"/>
    <w:tmpl w:val="3440FA58"/>
    <w:lvl w:ilvl="0">
      <w:start w:val="1"/>
      <w:numFmt w:val="lowerLetter"/>
      <w:lvlText w:val="%1)"/>
      <w:lvlJc w:val="left"/>
      <w:pPr>
        <w:ind w:left="1074" w:hanging="360"/>
      </w:pPr>
      <w:rPr>
        <w:rFonts w:ascii="Times New Roman" w:eastAsia="Times New Roman" w:hAnsi="Times New Roman" w:cs="Times New Roman"/>
        <w:lang w:val="cs-CZ" w:bidi="cs-CZ"/>
      </w:rPr>
    </w:lvl>
    <w:lvl w:ilvl="1">
      <w:start w:val="1"/>
      <w:numFmt w:val="lowerLetter"/>
      <w:lvlText w:val="%2."/>
      <w:lvlJc w:val="left"/>
      <w:pPr>
        <w:ind w:left="1794" w:hanging="360"/>
      </w:pPr>
      <w:rPr>
        <w:rFonts w:ascii="Times New Roman" w:eastAsia="Times New Roman" w:hAnsi="Times New Roman" w:cs="Times New Roman"/>
        <w:lang w:val="cs-CZ" w:bidi="cs-CZ"/>
      </w:rPr>
    </w:lvl>
    <w:lvl w:ilvl="2">
      <w:start w:val="1"/>
      <w:numFmt w:val="lowerRoman"/>
      <w:lvlText w:val="%3."/>
      <w:lvlJc w:val="right"/>
      <w:pPr>
        <w:ind w:left="2514" w:hanging="180"/>
      </w:pPr>
      <w:rPr>
        <w:rFonts w:ascii="Times New Roman" w:eastAsia="Times New Roman" w:hAnsi="Times New Roman" w:cs="Times New Roman"/>
        <w:lang w:val="cs-CZ" w:bidi="cs-CZ"/>
      </w:rPr>
    </w:lvl>
    <w:lvl w:ilvl="3">
      <w:start w:val="1"/>
      <w:numFmt w:val="decimal"/>
      <w:lvlText w:val="%4."/>
      <w:lvlJc w:val="left"/>
      <w:pPr>
        <w:ind w:left="3234" w:hanging="360"/>
      </w:pPr>
      <w:rPr>
        <w:rFonts w:ascii="Times New Roman" w:eastAsia="Times New Roman" w:hAnsi="Times New Roman" w:cs="Times New Roman"/>
        <w:lang w:val="cs-CZ" w:bidi="cs-CZ"/>
      </w:rPr>
    </w:lvl>
    <w:lvl w:ilvl="4">
      <w:start w:val="1"/>
      <w:numFmt w:val="lowerLetter"/>
      <w:lvlText w:val="%5."/>
      <w:lvlJc w:val="left"/>
      <w:pPr>
        <w:ind w:left="3954" w:hanging="360"/>
      </w:pPr>
      <w:rPr>
        <w:rFonts w:ascii="Times New Roman" w:eastAsia="Times New Roman" w:hAnsi="Times New Roman" w:cs="Times New Roman"/>
        <w:lang w:val="cs-CZ" w:bidi="cs-CZ"/>
      </w:rPr>
    </w:lvl>
    <w:lvl w:ilvl="5">
      <w:start w:val="1"/>
      <w:numFmt w:val="lowerRoman"/>
      <w:lvlText w:val="%6."/>
      <w:lvlJc w:val="right"/>
      <w:pPr>
        <w:ind w:left="4674" w:hanging="180"/>
      </w:pPr>
      <w:rPr>
        <w:rFonts w:ascii="Times New Roman" w:eastAsia="Times New Roman" w:hAnsi="Times New Roman" w:cs="Times New Roman"/>
        <w:lang w:val="cs-CZ" w:bidi="cs-CZ"/>
      </w:rPr>
    </w:lvl>
    <w:lvl w:ilvl="6">
      <w:start w:val="1"/>
      <w:numFmt w:val="decimal"/>
      <w:lvlText w:val="%7."/>
      <w:lvlJc w:val="left"/>
      <w:pPr>
        <w:ind w:left="5394" w:hanging="360"/>
      </w:pPr>
      <w:rPr>
        <w:rFonts w:ascii="Times New Roman" w:eastAsia="Times New Roman" w:hAnsi="Times New Roman" w:cs="Times New Roman"/>
        <w:lang w:val="cs-CZ" w:bidi="cs-CZ"/>
      </w:rPr>
    </w:lvl>
    <w:lvl w:ilvl="7">
      <w:start w:val="1"/>
      <w:numFmt w:val="lowerLetter"/>
      <w:lvlText w:val="%8."/>
      <w:lvlJc w:val="left"/>
      <w:pPr>
        <w:ind w:left="6114" w:hanging="360"/>
      </w:pPr>
      <w:rPr>
        <w:rFonts w:ascii="Times New Roman" w:eastAsia="Times New Roman" w:hAnsi="Times New Roman" w:cs="Times New Roman"/>
        <w:lang w:val="cs-CZ" w:bidi="cs-CZ"/>
      </w:rPr>
    </w:lvl>
    <w:lvl w:ilvl="8">
      <w:start w:val="1"/>
      <w:numFmt w:val="lowerRoman"/>
      <w:lvlText w:val="%9."/>
      <w:lvlJc w:val="right"/>
      <w:pPr>
        <w:ind w:left="6834" w:hanging="180"/>
      </w:pPr>
      <w:rPr>
        <w:rFonts w:ascii="Times New Roman" w:eastAsia="Times New Roman" w:hAnsi="Times New Roman" w:cs="Times New Roman"/>
        <w:lang w:val="cs-CZ" w:bidi="cs-CZ"/>
      </w:rPr>
    </w:lvl>
  </w:abstractNum>
  <w:abstractNum w:abstractNumId="1">
    <w:nsid w:val="033B3015"/>
    <w:multiLevelType w:val="multilevel"/>
    <w:tmpl w:val="94EED5E2"/>
    <w:lvl w:ilvl="0">
      <w:start w:val="1"/>
      <w:numFmt w:val="decimal"/>
      <w:lvlText w:val="%1."/>
      <w:lvlJc w:val="left"/>
      <w:pPr>
        <w:ind w:left="720" w:hanging="360"/>
      </w:pPr>
      <w:rPr>
        <w:rFonts w:ascii="Times New Roman" w:eastAsia="Times New Roman" w:hAnsi="Times New Roman" w:cs="Times New Roman"/>
        <w:lang w:val="cs-CZ" w:bidi="cs-CZ"/>
      </w:rPr>
    </w:lvl>
    <w:lvl w:ilvl="1">
      <w:start w:val="1"/>
      <w:numFmt w:val="lowerLetter"/>
      <w:lvlText w:val="%2."/>
      <w:lvlJc w:val="left"/>
      <w:pPr>
        <w:ind w:left="1440" w:hanging="360"/>
      </w:pPr>
      <w:rPr>
        <w:rFonts w:ascii="Times New Roman" w:eastAsia="Times New Roman" w:hAnsi="Times New Roman" w:cs="Times New Roman"/>
        <w:lang w:val="cs-CZ" w:bidi="cs-CZ"/>
      </w:rPr>
    </w:lvl>
    <w:lvl w:ilvl="2">
      <w:start w:val="1"/>
      <w:numFmt w:val="lowerRoman"/>
      <w:lvlText w:val="%3."/>
      <w:lvlJc w:val="right"/>
      <w:pPr>
        <w:ind w:left="2160" w:hanging="180"/>
      </w:pPr>
      <w:rPr>
        <w:rFonts w:ascii="Times New Roman" w:eastAsia="Times New Roman" w:hAnsi="Times New Roman" w:cs="Times New Roman"/>
        <w:lang w:val="cs-CZ" w:bidi="cs-CZ"/>
      </w:rPr>
    </w:lvl>
    <w:lvl w:ilvl="3">
      <w:start w:val="1"/>
      <w:numFmt w:val="decimal"/>
      <w:lvlText w:val="%4."/>
      <w:lvlJc w:val="left"/>
      <w:pPr>
        <w:ind w:left="2880" w:hanging="360"/>
      </w:pPr>
      <w:rPr>
        <w:rFonts w:ascii="Times New Roman" w:eastAsia="Times New Roman" w:hAnsi="Times New Roman" w:cs="Times New Roman"/>
        <w:lang w:val="cs-CZ" w:bidi="cs-CZ"/>
      </w:rPr>
    </w:lvl>
    <w:lvl w:ilvl="4">
      <w:start w:val="1"/>
      <w:numFmt w:val="lowerLetter"/>
      <w:lvlText w:val="%5."/>
      <w:lvlJc w:val="left"/>
      <w:pPr>
        <w:ind w:left="3600" w:hanging="360"/>
      </w:pPr>
      <w:rPr>
        <w:rFonts w:ascii="Times New Roman" w:eastAsia="Times New Roman" w:hAnsi="Times New Roman" w:cs="Times New Roman"/>
        <w:lang w:val="cs-CZ" w:bidi="cs-CZ"/>
      </w:rPr>
    </w:lvl>
    <w:lvl w:ilvl="5">
      <w:start w:val="1"/>
      <w:numFmt w:val="lowerRoman"/>
      <w:lvlText w:val="%6."/>
      <w:lvlJc w:val="right"/>
      <w:pPr>
        <w:ind w:left="4320" w:hanging="180"/>
      </w:pPr>
      <w:rPr>
        <w:rFonts w:ascii="Times New Roman" w:eastAsia="Times New Roman" w:hAnsi="Times New Roman" w:cs="Times New Roman"/>
        <w:lang w:val="cs-CZ" w:bidi="cs-CZ"/>
      </w:rPr>
    </w:lvl>
    <w:lvl w:ilvl="6">
      <w:start w:val="1"/>
      <w:numFmt w:val="decimal"/>
      <w:lvlText w:val="%7."/>
      <w:lvlJc w:val="left"/>
      <w:pPr>
        <w:ind w:left="5040" w:hanging="360"/>
      </w:pPr>
      <w:rPr>
        <w:rFonts w:ascii="Times New Roman" w:eastAsia="Times New Roman" w:hAnsi="Times New Roman" w:cs="Times New Roman"/>
        <w:lang w:val="cs-CZ" w:bidi="cs-CZ"/>
      </w:rPr>
    </w:lvl>
    <w:lvl w:ilvl="7">
      <w:start w:val="1"/>
      <w:numFmt w:val="lowerLetter"/>
      <w:lvlText w:val="%8."/>
      <w:lvlJc w:val="left"/>
      <w:pPr>
        <w:ind w:left="5760" w:hanging="360"/>
      </w:pPr>
      <w:rPr>
        <w:rFonts w:ascii="Times New Roman" w:eastAsia="Times New Roman" w:hAnsi="Times New Roman" w:cs="Times New Roman"/>
        <w:lang w:val="cs-CZ" w:bidi="cs-CZ"/>
      </w:rPr>
    </w:lvl>
    <w:lvl w:ilvl="8">
      <w:start w:val="1"/>
      <w:numFmt w:val="lowerRoman"/>
      <w:lvlText w:val="%9."/>
      <w:lvlJc w:val="right"/>
      <w:pPr>
        <w:ind w:left="6480" w:hanging="180"/>
      </w:pPr>
      <w:rPr>
        <w:rFonts w:ascii="Times New Roman" w:eastAsia="Times New Roman" w:hAnsi="Times New Roman" w:cs="Times New Roman"/>
        <w:lang w:val="cs-CZ" w:bidi="cs-CZ"/>
      </w:rPr>
    </w:lvl>
  </w:abstractNum>
  <w:abstractNum w:abstractNumId="2">
    <w:nsid w:val="072E27B7"/>
    <w:multiLevelType w:val="multilevel"/>
    <w:tmpl w:val="826835DC"/>
    <w:lvl w:ilvl="0">
      <w:start w:val="1"/>
      <w:numFmt w:val="decimal"/>
      <w:lvlText w:val="%1."/>
      <w:lvlJc w:val="left"/>
      <w:pPr>
        <w:ind w:left="720" w:hanging="360"/>
      </w:pPr>
      <w:rPr>
        <w:rFonts w:ascii="Times New Roman" w:eastAsia="Times New Roman" w:hAnsi="Times New Roman" w:cs="Times New Roman"/>
        <w:lang w:val="cs-CZ" w:bidi="cs-CZ"/>
      </w:rPr>
    </w:lvl>
    <w:lvl w:ilvl="1">
      <w:start w:val="1"/>
      <w:numFmt w:val="lowerLetter"/>
      <w:lvlText w:val="%2."/>
      <w:lvlJc w:val="left"/>
      <w:pPr>
        <w:ind w:left="1440" w:hanging="360"/>
      </w:pPr>
      <w:rPr>
        <w:rFonts w:ascii="Times New Roman" w:eastAsia="Times New Roman" w:hAnsi="Times New Roman" w:cs="Times New Roman"/>
        <w:lang w:val="cs-CZ" w:bidi="cs-CZ"/>
      </w:rPr>
    </w:lvl>
    <w:lvl w:ilvl="2">
      <w:start w:val="1"/>
      <w:numFmt w:val="lowerRoman"/>
      <w:lvlText w:val="%3."/>
      <w:lvlJc w:val="right"/>
      <w:pPr>
        <w:ind w:left="2160" w:hanging="180"/>
      </w:pPr>
      <w:rPr>
        <w:rFonts w:ascii="Times New Roman" w:eastAsia="Times New Roman" w:hAnsi="Times New Roman" w:cs="Times New Roman"/>
        <w:lang w:val="cs-CZ" w:bidi="cs-CZ"/>
      </w:rPr>
    </w:lvl>
    <w:lvl w:ilvl="3">
      <w:start w:val="1"/>
      <w:numFmt w:val="decimal"/>
      <w:lvlText w:val="%4."/>
      <w:lvlJc w:val="left"/>
      <w:pPr>
        <w:ind w:left="2880" w:hanging="360"/>
      </w:pPr>
      <w:rPr>
        <w:rFonts w:ascii="Times New Roman" w:eastAsia="Times New Roman" w:hAnsi="Times New Roman" w:cs="Times New Roman"/>
        <w:lang w:val="cs-CZ" w:bidi="cs-CZ"/>
      </w:rPr>
    </w:lvl>
    <w:lvl w:ilvl="4">
      <w:start w:val="1"/>
      <w:numFmt w:val="lowerLetter"/>
      <w:lvlText w:val="%5."/>
      <w:lvlJc w:val="left"/>
      <w:pPr>
        <w:ind w:left="3600" w:hanging="360"/>
      </w:pPr>
      <w:rPr>
        <w:rFonts w:ascii="Times New Roman" w:eastAsia="Times New Roman" w:hAnsi="Times New Roman" w:cs="Times New Roman"/>
        <w:lang w:val="cs-CZ" w:bidi="cs-CZ"/>
      </w:rPr>
    </w:lvl>
    <w:lvl w:ilvl="5">
      <w:start w:val="1"/>
      <w:numFmt w:val="lowerRoman"/>
      <w:lvlText w:val="%6."/>
      <w:lvlJc w:val="right"/>
      <w:pPr>
        <w:ind w:left="4320" w:hanging="180"/>
      </w:pPr>
      <w:rPr>
        <w:rFonts w:ascii="Times New Roman" w:eastAsia="Times New Roman" w:hAnsi="Times New Roman" w:cs="Times New Roman"/>
        <w:lang w:val="cs-CZ" w:bidi="cs-CZ"/>
      </w:rPr>
    </w:lvl>
    <w:lvl w:ilvl="6">
      <w:start w:val="1"/>
      <w:numFmt w:val="decimal"/>
      <w:lvlText w:val="%7."/>
      <w:lvlJc w:val="left"/>
      <w:pPr>
        <w:ind w:left="5040" w:hanging="360"/>
      </w:pPr>
      <w:rPr>
        <w:rFonts w:ascii="Times New Roman" w:eastAsia="Times New Roman" w:hAnsi="Times New Roman" w:cs="Times New Roman"/>
        <w:lang w:val="cs-CZ" w:bidi="cs-CZ"/>
      </w:rPr>
    </w:lvl>
    <w:lvl w:ilvl="7">
      <w:start w:val="1"/>
      <w:numFmt w:val="lowerLetter"/>
      <w:lvlText w:val="%8."/>
      <w:lvlJc w:val="left"/>
      <w:pPr>
        <w:ind w:left="5760" w:hanging="360"/>
      </w:pPr>
      <w:rPr>
        <w:rFonts w:ascii="Times New Roman" w:eastAsia="Times New Roman" w:hAnsi="Times New Roman" w:cs="Times New Roman"/>
        <w:lang w:val="cs-CZ" w:bidi="cs-CZ"/>
      </w:rPr>
    </w:lvl>
    <w:lvl w:ilvl="8">
      <w:start w:val="1"/>
      <w:numFmt w:val="lowerRoman"/>
      <w:lvlText w:val="%9."/>
      <w:lvlJc w:val="right"/>
      <w:pPr>
        <w:ind w:left="6480" w:hanging="180"/>
      </w:pPr>
      <w:rPr>
        <w:rFonts w:ascii="Times New Roman" w:eastAsia="Times New Roman" w:hAnsi="Times New Roman" w:cs="Times New Roman"/>
        <w:lang w:val="cs-CZ" w:bidi="cs-CZ"/>
      </w:rPr>
    </w:lvl>
  </w:abstractNum>
  <w:abstractNum w:abstractNumId="3">
    <w:nsid w:val="0AD54739"/>
    <w:multiLevelType w:val="multilevel"/>
    <w:tmpl w:val="5548FD10"/>
    <w:lvl w:ilvl="0">
      <w:start w:val="1"/>
      <w:numFmt w:val="decimal"/>
      <w:lvlText w:val="%1."/>
      <w:lvlJc w:val="left"/>
      <w:pPr>
        <w:ind w:left="360" w:hanging="360"/>
      </w:pPr>
      <w:rPr>
        <w:rFonts w:ascii="Times New Roman" w:eastAsia="Times New Roman" w:hAnsi="Times New Roman" w:cs="Times New Roman"/>
        <w:lang w:val="cs-CZ" w:bidi="cs-CZ"/>
      </w:rPr>
    </w:lvl>
    <w:lvl w:ilvl="1">
      <w:start w:val="1"/>
      <w:numFmt w:val="decimal"/>
      <w:lvlText w:val="%1.%2."/>
      <w:lvlJc w:val="left"/>
      <w:pPr>
        <w:ind w:left="432" w:hanging="432"/>
      </w:pPr>
      <w:rPr>
        <w:rFonts w:ascii="Times New Roman" w:eastAsia="Times New Roman" w:hAnsi="Times New Roman" w:cs="Times New Roman"/>
        <w:lang w:val="cs-CZ" w:bidi="cs-CZ"/>
      </w:rPr>
    </w:lvl>
    <w:lvl w:ilvl="2">
      <w:start w:val="1"/>
      <w:numFmt w:val="decimal"/>
      <w:lvlText w:val="%1.%2.%3."/>
      <w:lvlJc w:val="left"/>
      <w:pPr>
        <w:ind w:left="504" w:hanging="504"/>
      </w:pPr>
      <w:rPr>
        <w:rFonts w:ascii="Times New Roman" w:eastAsia="Times New Roman" w:hAnsi="Times New Roman" w:cs="Times New Roman"/>
        <w:lang w:val="cs-CZ" w:bidi="cs-CZ"/>
      </w:rPr>
    </w:lvl>
    <w:lvl w:ilvl="3">
      <w:start w:val="1"/>
      <w:numFmt w:val="decimal"/>
      <w:lvlText w:val="%1.%2.%3.%4."/>
      <w:lvlJc w:val="left"/>
      <w:pPr>
        <w:ind w:left="1728" w:hanging="648"/>
      </w:pPr>
      <w:rPr>
        <w:rFonts w:ascii="Times New Roman" w:eastAsia="Times New Roman" w:hAnsi="Times New Roman" w:cs="Times New Roman"/>
        <w:lang w:val="cs-CZ" w:bidi="cs-CZ"/>
      </w:rPr>
    </w:lvl>
    <w:lvl w:ilvl="4">
      <w:start w:val="1"/>
      <w:numFmt w:val="decimal"/>
      <w:lvlText w:val="%1.%2.%3.%4.%5."/>
      <w:lvlJc w:val="left"/>
      <w:pPr>
        <w:ind w:left="2232" w:hanging="792"/>
      </w:pPr>
      <w:rPr>
        <w:rFonts w:ascii="Times New Roman" w:eastAsia="Times New Roman" w:hAnsi="Times New Roman" w:cs="Times New Roman"/>
        <w:lang w:val="cs-CZ" w:bidi="cs-CZ"/>
      </w:rPr>
    </w:lvl>
    <w:lvl w:ilvl="5">
      <w:start w:val="1"/>
      <w:numFmt w:val="decimal"/>
      <w:lvlText w:val="%1.%2.%3.%4.%5.%6."/>
      <w:lvlJc w:val="left"/>
      <w:pPr>
        <w:ind w:left="2736" w:hanging="936"/>
      </w:pPr>
      <w:rPr>
        <w:rFonts w:ascii="Times New Roman" w:eastAsia="Times New Roman" w:hAnsi="Times New Roman" w:cs="Times New Roman"/>
        <w:lang w:val="cs-CZ" w:bidi="cs-CZ"/>
      </w:rPr>
    </w:lvl>
    <w:lvl w:ilvl="6">
      <w:start w:val="1"/>
      <w:numFmt w:val="decimal"/>
      <w:lvlText w:val="%1.%2.%3.%4.%5.%6.%7."/>
      <w:lvlJc w:val="left"/>
      <w:pPr>
        <w:ind w:left="3240" w:hanging="1080"/>
      </w:pPr>
      <w:rPr>
        <w:rFonts w:ascii="Times New Roman" w:eastAsia="Times New Roman" w:hAnsi="Times New Roman" w:cs="Times New Roman"/>
        <w:lang w:val="cs-CZ" w:bidi="cs-CZ"/>
      </w:rPr>
    </w:lvl>
    <w:lvl w:ilvl="7">
      <w:start w:val="1"/>
      <w:numFmt w:val="decimal"/>
      <w:lvlText w:val="%1.%2.%3.%4.%5.%6.%7.%8."/>
      <w:lvlJc w:val="left"/>
      <w:pPr>
        <w:ind w:left="3744" w:hanging="1224"/>
      </w:pPr>
      <w:rPr>
        <w:rFonts w:ascii="Times New Roman" w:eastAsia="Times New Roman" w:hAnsi="Times New Roman" w:cs="Times New Roman"/>
        <w:lang w:val="cs-CZ" w:bidi="cs-CZ"/>
      </w:rPr>
    </w:lvl>
    <w:lvl w:ilvl="8">
      <w:start w:val="1"/>
      <w:numFmt w:val="decimal"/>
      <w:lvlText w:val="%1.%2.%3.%4.%5.%6.%7.%8.%9."/>
      <w:lvlJc w:val="left"/>
      <w:pPr>
        <w:ind w:left="4320" w:hanging="1440"/>
      </w:pPr>
      <w:rPr>
        <w:rFonts w:ascii="Times New Roman" w:eastAsia="Times New Roman" w:hAnsi="Times New Roman" w:cs="Times New Roman"/>
        <w:lang w:val="cs-CZ" w:bidi="cs-CZ"/>
      </w:rPr>
    </w:lvl>
  </w:abstractNum>
  <w:abstractNum w:abstractNumId="4">
    <w:nsid w:val="10D90964"/>
    <w:multiLevelType w:val="multilevel"/>
    <w:tmpl w:val="C0EE0E3C"/>
    <w:lvl w:ilvl="0">
      <w:start w:val="1"/>
      <w:numFmt w:val="lowerLetter"/>
      <w:lvlText w:val="%1)"/>
      <w:lvlJc w:val="left"/>
      <w:pPr>
        <w:ind w:left="864" w:hanging="360"/>
      </w:pPr>
      <w:rPr>
        <w:rFonts w:ascii="Times New Roman" w:eastAsia="Times New Roman" w:hAnsi="Times New Roman" w:cs="Times New Roman"/>
        <w:lang w:val="cs-CZ" w:bidi="cs-CZ"/>
      </w:rPr>
    </w:lvl>
    <w:lvl w:ilvl="1">
      <w:start w:val="1"/>
      <w:numFmt w:val="lowerLetter"/>
      <w:lvlText w:val="%2."/>
      <w:lvlJc w:val="left"/>
      <w:pPr>
        <w:ind w:left="1584" w:hanging="360"/>
      </w:pPr>
      <w:rPr>
        <w:rFonts w:ascii="Times New Roman" w:eastAsia="Times New Roman" w:hAnsi="Times New Roman" w:cs="Times New Roman"/>
        <w:lang w:val="cs-CZ" w:bidi="cs-CZ"/>
      </w:rPr>
    </w:lvl>
    <w:lvl w:ilvl="2">
      <w:start w:val="1"/>
      <w:numFmt w:val="lowerRoman"/>
      <w:lvlText w:val="%3."/>
      <w:lvlJc w:val="right"/>
      <w:pPr>
        <w:ind w:left="2304" w:hanging="180"/>
      </w:pPr>
      <w:rPr>
        <w:rFonts w:ascii="Times New Roman" w:eastAsia="Times New Roman" w:hAnsi="Times New Roman" w:cs="Times New Roman"/>
        <w:lang w:val="cs-CZ" w:bidi="cs-CZ"/>
      </w:rPr>
    </w:lvl>
    <w:lvl w:ilvl="3">
      <w:start w:val="1"/>
      <w:numFmt w:val="decimal"/>
      <w:lvlText w:val="%4."/>
      <w:lvlJc w:val="left"/>
      <w:pPr>
        <w:ind w:left="3024" w:hanging="360"/>
      </w:pPr>
      <w:rPr>
        <w:rFonts w:ascii="Times New Roman" w:eastAsia="Times New Roman" w:hAnsi="Times New Roman" w:cs="Times New Roman"/>
        <w:lang w:val="cs-CZ" w:bidi="cs-CZ"/>
      </w:rPr>
    </w:lvl>
    <w:lvl w:ilvl="4">
      <w:start w:val="1"/>
      <w:numFmt w:val="lowerLetter"/>
      <w:lvlText w:val="%5."/>
      <w:lvlJc w:val="left"/>
      <w:pPr>
        <w:ind w:left="3744" w:hanging="360"/>
      </w:pPr>
      <w:rPr>
        <w:rFonts w:ascii="Times New Roman" w:eastAsia="Times New Roman" w:hAnsi="Times New Roman" w:cs="Times New Roman"/>
        <w:lang w:val="cs-CZ" w:bidi="cs-CZ"/>
      </w:rPr>
    </w:lvl>
    <w:lvl w:ilvl="5">
      <w:start w:val="1"/>
      <w:numFmt w:val="lowerRoman"/>
      <w:lvlText w:val="%6."/>
      <w:lvlJc w:val="right"/>
      <w:pPr>
        <w:ind w:left="4464" w:hanging="180"/>
      </w:pPr>
      <w:rPr>
        <w:rFonts w:ascii="Times New Roman" w:eastAsia="Times New Roman" w:hAnsi="Times New Roman" w:cs="Times New Roman"/>
        <w:lang w:val="cs-CZ" w:bidi="cs-CZ"/>
      </w:rPr>
    </w:lvl>
    <w:lvl w:ilvl="6">
      <w:start w:val="1"/>
      <w:numFmt w:val="decimal"/>
      <w:lvlText w:val="%7."/>
      <w:lvlJc w:val="left"/>
      <w:pPr>
        <w:ind w:left="5184" w:hanging="360"/>
      </w:pPr>
      <w:rPr>
        <w:rFonts w:ascii="Times New Roman" w:eastAsia="Times New Roman" w:hAnsi="Times New Roman" w:cs="Times New Roman"/>
        <w:lang w:val="cs-CZ" w:bidi="cs-CZ"/>
      </w:rPr>
    </w:lvl>
    <w:lvl w:ilvl="7">
      <w:start w:val="1"/>
      <w:numFmt w:val="lowerLetter"/>
      <w:lvlText w:val="%8."/>
      <w:lvlJc w:val="left"/>
      <w:pPr>
        <w:ind w:left="5904" w:hanging="360"/>
      </w:pPr>
      <w:rPr>
        <w:rFonts w:ascii="Times New Roman" w:eastAsia="Times New Roman" w:hAnsi="Times New Roman" w:cs="Times New Roman"/>
        <w:lang w:val="cs-CZ" w:bidi="cs-CZ"/>
      </w:rPr>
    </w:lvl>
    <w:lvl w:ilvl="8">
      <w:start w:val="1"/>
      <w:numFmt w:val="lowerRoman"/>
      <w:lvlText w:val="%9."/>
      <w:lvlJc w:val="right"/>
      <w:pPr>
        <w:ind w:left="6624" w:hanging="180"/>
      </w:pPr>
      <w:rPr>
        <w:rFonts w:ascii="Times New Roman" w:eastAsia="Times New Roman" w:hAnsi="Times New Roman" w:cs="Times New Roman"/>
        <w:lang w:val="cs-CZ" w:bidi="cs-CZ"/>
      </w:rPr>
    </w:lvl>
  </w:abstractNum>
  <w:abstractNum w:abstractNumId="5">
    <w:nsid w:val="16451121"/>
    <w:multiLevelType w:val="multilevel"/>
    <w:tmpl w:val="99F0FBCC"/>
    <w:lvl w:ilvl="0">
      <w:start w:val="1"/>
      <w:numFmt w:val="lowerLetter"/>
      <w:lvlText w:val="%1)"/>
      <w:lvlJc w:val="left"/>
      <w:pPr>
        <w:ind w:left="720" w:hanging="360"/>
      </w:pPr>
      <w:rPr>
        <w:rFonts w:ascii="Times New Roman" w:eastAsia="Times New Roman" w:hAnsi="Times New Roman" w:cs="Times New Roman"/>
        <w:lang w:val="cs-CZ" w:bidi="cs-CZ"/>
      </w:rPr>
    </w:lvl>
    <w:lvl w:ilvl="1">
      <w:start w:val="1"/>
      <w:numFmt w:val="lowerLetter"/>
      <w:lvlText w:val="%2."/>
      <w:lvlJc w:val="left"/>
      <w:pPr>
        <w:ind w:left="1440" w:hanging="360"/>
      </w:pPr>
      <w:rPr>
        <w:rFonts w:ascii="Times New Roman" w:eastAsia="Times New Roman" w:hAnsi="Times New Roman" w:cs="Times New Roman"/>
        <w:lang w:val="cs-CZ" w:bidi="cs-CZ"/>
      </w:rPr>
    </w:lvl>
    <w:lvl w:ilvl="2">
      <w:start w:val="1"/>
      <w:numFmt w:val="lowerRoman"/>
      <w:lvlText w:val="%3."/>
      <w:lvlJc w:val="right"/>
      <w:pPr>
        <w:ind w:left="2160" w:hanging="180"/>
      </w:pPr>
      <w:rPr>
        <w:rFonts w:ascii="Times New Roman" w:eastAsia="Times New Roman" w:hAnsi="Times New Roman" w:cs="Times New Roman"/>
        <w:lang w:val="cs-CZ" w:bidi="cs-CZ"/>
      </w:rPr>
    </w:lvl>
    <w:lvl w:ilvl="3">
      <w:start w:val="1"/>
      <w:numFmt w:val="decimal"/>
      <w:lvlText w:val="%4."/>
      <w:lvlJc w:val="left"/>
      <w:pPr>
        <w:ind w:left="2880" w:hanging="360"/>
      </w:pPr>
      <w:rPr>
        <w:rFonts w:ascii="Times New Roman" w:eastAsia="Times New Roman" w:hAnsi="Times New Roman" w:cs="Times New Roman"/>
        <w:lang w:val="cs-CZ" w:bidi="cs-CZ"/>
      </w:rPr>
    </w:lvl>
    <w:lvl w:ilvl="4">
      <w:start w:val="1"/>
      <w:numFmt w:val="lowerLetter"/>
      <w:lvlText w:val="%5."/>
      <w:lvlJc w:val="left"/>
      <w:pPr>
        <w:ind w:left="3600" w:hanging="360"/>
      </w:pPr>
      <w:rPr>
        <w:rFonts w:ascii="Times New Roman" w:eastAsia="Times New Roman" w:hAnsi="Times New Roman" w:cs="Times New Roman"/>
        <w:lang w:val="cs-CZ" w:bidi="cs-CZ"/>
      </w:rPr>
    </w:lvl>
    <w:lvl w:ilvl="5">
      <w:start w:val="1"/>
      <w:numFmt w:val="lowerRoman"/>
      <w:lvlText w:val="%6."/>
      <w:lvlJc w:val="right"/>
      <w:pPr>
        <w:ind w:left="4320" w:hanging="180"/>
      </w:pPr>
      <w:rPr>
        <w:rFonts w:ascii="Times New Roman" w:eastAsia="Times New Roman" w:hAnsi="Times New Roman" w:cs="Times New Roman"/>
        <w:lang w:val="cs-CZ" w:bidi="cs-CZ"/>
      </w:rPr>
    </w:lvl>
    <w:lvl w:ilvl="6">
      <w:start w:val="1"/>
      <w:numFmt w:val="decimal"/>
      <w:lvlText w:val="%7."/>
      <w:lvlJc w:val="left"/>
      <w:pPr>
        <w:ind w:left="5040" w:hanging="360"/>
      </w:pPr>
      <w:rPr>
        <w:rFonts w:ascii="Times New Roman" w:eastAsia="Times New Roman" w:hAnsi="Times New Roman" w:cs="Times New Roman"/>
        <w:lang w:val="cs-CZ" w:bidi="cs-CZ"/>
      </w:rPr>
    </w:lvl>
    <w:lvl w:ilvl="7">
      <w:start w:val="1"/>
      <w:numFmt w:val="lowerLetter"/>
      <w:lvlText w:val="%8."/>
      <w:lvlJc w:val="left"/>
      <w:pPr>
        <w:ind w:left="5760" w:hanging="360"/>
      </w:pPr>
      <w:rPr>
        <w:rFonts w:ascii="Times New Roman" w:eastAsia="Times New Roman" w:hAnsi="Times New Roman" w:cs="Times New Roman"/>
        <w:lang w:val="cs-CZ" w:bidi="cs-CZ"/>
      </w:rPr>
    </w:lvl>
    <w:lvl w:ilvl="8">
      <w:start w:val="1"/>
      <w:numFmt w:val="lowerRoman"/>
      <w:lvlText w:val="%9."/>
      <w:lvlJc w:val="right"/>
      <w:pPr>
        <w:ind w:left="6480" w:hanging="180"/>
      </w:pPr>
      <w:rPr>
        <w:rFonts w:ascii="Times New Roman" w:eastAsia="Times New Roman" w:hAnsi="Times New Roman" w:cs="Times New Roman"/>
        <w:lang w:val="cs-CZ" w:bidi="cs-CZ"/>
      </w:rPr>
    </w:lvl>
  </w:abstractNum>
  <w:abstractNum w:abstractNumId="6">
    <w:nsid w:val="218063CE"/>
    <w:multiLevelType w:val="multilevel"/>
    <w:tmpl w:val="369A294E"/>
    <w:lvl w:ilvl="0">
      <w:start w:val="1"/>
      <w:numFmt w:val="decimal"/>
      <w:lvlText w:val="%1."/>
      <w:lvlJc w:val="left"/>
      <w:pPr>
        <w:ind w:left="720" w:hanging="360"/>
      </w:pPr>
      <w:rPr>
        <w:rFonts w:ascii="Times New Roman" w:eastAsia="Times New Roman" w:hAnsi="Times New Roman" w:cs="Times New Roman"/>
        <w:lang w:val="cs-CZ" w:bidi="cs-CZ"/>
      </w:rPr>
    </w:lvl>
    <w:lvl w:ilvl="1">
      <w:start w:val="1"/>
      <w:numFmt w:val="lowerLetter"/>
      <w:lvlText w:val="%2."/>
      <w:lvlJc w:val="left"/>
      <w:pPr>
        <w:ind w:left="1440" w:hanging="360"/>
      </w:pPr>
      <w:rPr>
        <w:rFonts w:ascii="Times New Roman" w:eastAsia="Times New Roman" w:hAnsi="Times New Roman" w:cs="Times New Roman"/>
        <w:lang w:val="cs-CZ" w:bidi="cs-CZ"/>
      </w:rPr>
    </w:lvl>
    <w:lvl w:ilvl="2">
      <w:start w:val="1"/>
      <w:numFmt w:val="lowerRoman"/>
      <w:lvlText w:val="%3."/>
      <w:lvlJc w:val="right"/>
      <w:pPr>
        <w:ind w:left="2160" w:hanging="180"/>
      </w:pPr>
      <w:rPr>
        <w:rFonts w:ascii="Times New Roman" w:eastAsia="Times New Roman" w:hAnsi="Times New Roman" w:cs="Times New Roman"/>
        <w:lang w:val="cs-CZ" w:bidi="cs-CZ"/>
      </w:rPr>
    </w:lvl>
    <w:lvl w:ilvl="3">
      <w:start w:val="1"/>
      <w:numFmt w:val="decimal"/>
      <w:lvlText w:val="%4."/>
      <w:lvlJc w:val="left"/>
      <w:pPr>
        <w:ind w:left="2880" w:hanging="360"/>
      </w:pPr>
      <w:rPr>
        <w:rFonts w:ascii="Times New Roman" w:eastAsia="Times New Roman" w:hAnsi="Times New Roman" w:cs="Times New Roman"/>
        <w:lang w:val="cs-CZ" w:bidi="cs-CZ"/>
      </w:rPr>
    </w:lvl>
    <w:lvl w:ilvl="4">
      <w:start w:val="1"/>
      <w:numFmt w:val="lowerLetter"/>
      <w:lvlText w:val="%5."/>
      <w:lvlJc w:val="left"/>
      <w:pPr>
        <w:ind w:left="3600" w:hanging="360"/>
      </w:pPr>
      <w:rPr>
        <w:rFonts w:ascii="Times New Roman" w:eastAsia="Times New Roman" w:hAnsi="Times New Roman" w:cs="Times New Roman"/>
        <w:lang w:val="cs-CZ" w:bidi="cs-CZ"/>
      </w:rPr>
    </w:lvl>
    <w:lvl w:ilvl="5">
      <w:start w:val="1"/>
      <w:numFmt w:val="lowerRoman"/>
      <w:lvlText w:val="%6."/>
      <w:lvlJc w:val="right"/>
      <w:pPr>
        <w:ind w:left="4320" w:hanging="180"/>
      </w:pPr>
      <w:rPr>
        <w:rFonts w:ascii="Times New Roman" w:eastAsia="Times New Roman" w:hAnsi="Times New Roman" w:cs="Times New Roman"/>
        <w:lang w:val="cs-CZ" w:bidi="cs-CZ"/>
      </w:rPr>
    </w:lvl>
    <w:lvl w:ilvl="6">
      <w:start w:val="1"/>
      <w:numFmt w:val="decimal"/>
      <w:lvlText w:val="%7."/>
      <w:lvlJc w:val="left"/>
      <w:pPr>
        <w:ind w:left="5040" w:hanging="360"/>
      </w:pPr>
      <w:rPr>
        <w:rFonts w:ascii="Times New Roman" w:eastAsia="Times New Roman" w:hAnsi="Times New Roman" w:cs="Times New Roman"/>
        <w:lang w:val="cs-CZ" w:bidi="cs-CZ"/>
      </w:rPr>
    </w:lvl>
    <w:lvl w:ilvl="7">
      <w:start w:val="1"/>
      <w:numFmt w:val="lowerLetter"/>
      <w:lvlText w:val="%8."/>
      <w:lvlJc w:val="left"/>
      <w:pPr>
        <w:ind w:left="5760" w:hanging="360"/>
      </w:pPr>
      <w:rPr>
        <w:rFonts w:ascii="Times New Roman" w:eastAsia="Times New Roman" w:hAnsi="Times New Roman" w:cs="Times New Roman"/>
        <w:lang w:val="cs-CZ" w:bidi="cs-CZ"/>
      </w:rPr>
    </w:lvl>
    <w:lvl w:ilvl="8">
      <w:start w:val="1"/>
      <w:numFmt w:val="lowerRoman"/>
      <w:lvlText w:val="%9."/>
      <w:lvlJc w:val="right"/>
      <w:pPr>
        <w:ind w:left="6480" w:hanging="180"/>
      </w:pPr>
      <w:rPr>
        <w:rFonts w:ascii="Times New Roman" w:eastAsia="Times New Roman" w:hAnsi="Times New Roman" w:cs="Times New Roman"/>
        <w:lang w:val="cs-CZ" w:bidi="cs-CZ"/>
      </w:rPr>
    </w:lvl>
  </w:abstractNum>
  <w:abstractNum w:abstractNumId="7">
    <w:nsid w:val="299F6C7D"/>
    <w:multiLevelType w:val="multilevel"/>
    <w:tmpl w:val="80E8AEA2"/>
    <w:lvl w:ilvl="0">
      <w:start w:val="1"/>
      <w:numFmt w:val="decimal"/>
      <w:lvlText w:val="%1."/>
      <w:lvlJc w:val="left"/>
      <w:pPr>
        <w:ind w:left="720" w:hanging="360"/>
      </w:pPr>
      <w:rPr>
        <w:rFonts w:ascii="Times New Roman" w:eastAsia="Times New Roman" w:hAnsi="Times New Roman" w:cs="Times New Roman"/>
        <w:lang w:val="cs-CZ" w:bidi="cs-CZ"/>
      </w:rPr>
    </w:lvl>
    <w:lvl w:ilvl="1">
      <w:start w:val="1"/>
      <w:numFmt w:val="lowerLetter"/>
      <w:lvlText w:val="%2."/>
      <w:lvlJc w:val="left"/>
      <w:pPr>
        <w:ind w:left="1440" w:hanging="360"/>
      </w:pPr>
      <w:rPr>
        <w:rFonts w:ascii="Times New Roman" w:eastAsia="Times New Roman" w:hAnsi="Times New Roman" w:cs="Times New Roman"/>
        <w:lang w:val="cs-CZ" w:bidi="cs-CZ"/>
      </w:rPr>
    </w:lvl>
    <w:lvl w:ilvl="2">
      <w:start w:val="1"/>
      <w:numFmt w:val="lowerRoman"/>
      <w:lvlText w:val="%3."/>
      <w:lvlJc w:val="right"/>
      <w:pPr>
        <w:ind w:left="2160" w:hanging="180"/>
      </w:pPr>
      <w:rPr>
        <w:rFonts w:ascii="Times New Roman" w:eastAsia="Times New Roman" w:hAnsi="Times New Roman" w:cs="Times New Roman"/>
        <w:lang w:val="cs-CZ" w:bidi="cs-CZ"/>
      </w:rPr>
    </w:lvl>
    <w:lvl w:ilvl="3">
      <w:start w:val="1"/>
      <w:numFmt w:val="decimal"/>
      <w:lvlText w:val="%4."/>
      <w:lvlJc w:val="left"/>
      <w:pPr>
        <w:ind w:left="2880" w:hanging="360"/>
      </w:pPr>
      <w:rPr>
        <w:rFonts w:ascii="Times New Roman" w:eastAsia="Times New Roman" w:hAnsi="Times New Roman" w:cs="Times New Roman"/>
        <w:lang w:val="cs-CZ" w:bidi="cs-CZ"/>
      </w:rPr>
    </w:lvl>
    <w:lvl w:ilvl="4">
      <w:start w:val="1"/>
      <w:numFmt w:val="lowerLetter"/>
      <w:lvlText w:val="%5."/>
      <w:lvlJc w:val="left"/>
      <w:pPr>
        <w:ind w:left="3600" w:hanging="360"/>
      </w:pPr>
      <w:rPr>
        <w:rFonts w:ascii="Times New Roman" w:eastAsia="Times New Roman" w:hAnsi="Times New Roman" w:cs="Times New Roman"/>
        <w:lang w:val="cs-CZ" w:bidi="cs-CZ"/>
      </w:rPr>
    </w:lvl>
    <w:lvl w:ilvl="5">
      <w:start w:val="1"/>
      <w:numFmt w:val="lowerRoman"/>
      <w:lvlText w:val="%6."/>
      <w:lvlJc w:val="right"/>
      <w:pPr>
        <w:ind w:left="4320" w:hanging="180"/>
      </w:pPr>
      <w:rPr>
        <w:rFonts w:ascii="Times New Roman" w:eastAsia="Times New Roman" w:hAnsi="Times New Roman" w:cs="Times New Roman"/>
        <w:lang w:val="cs-CZ" w:bidi="cs-CZ"/>
      </w:rPr>
    </w:lvl>
    <w:lvl w:ilvl="6">
      <w:start w:val="1"/>
      <w:numFmt w:val="decimal"/>
      <w:lvlText w:val="%7."/>
      <w:lvlJc w:val="left"/>
      <w:pPr>
        <w:ind w:left="5040" w:hanging="360"/>
      </w:pPr>
      <w:rPr>
        <w:rFonts w:ascii="Times New Roman" w:eastAsia="Times New Roman" w:hAnsi="Times New Roman" w:cs="Times New Roman"/>
        <w:lang w:val="cs-CZ" w:bidi="cs-CZ"/>
      </w:rPr>
    </w:lvl>
    <w:lvl w:ilvl="7">
      <w:start w:val="1"/>
      <w:numFmt w:val="lowerLetter"/>
      <w:lvlText w:val="%8."/>
      <w:lvlJc w:val="left"/>
      <w:pPr>
        <w:ind w:left="5760" w:hanging="360"/>
      </w:pPr>
      <w:rPr>
        <w:rFonts w:ascii="Times New Roman" w:eastAsia="Times New Roman" w:hAnsi="Times New Roman" w:cs="Times New Roman"/>
        <w:lang w:val="cs-CZ" w:bidi="cs-CZ"/>
      </w:rPr>
    </w:lvl>
    <w:lvl w:ilvl="8">
      <w:start w:val="1"/>
      <w:numFmt w:val="lowerRoman"/>
      <w:lvlText w:val="%9."/>
      <w:lvlJc w:val="right"/>
      <w:pPr>
        <w:ind w:left="6480" w:hanging="180"/>
      </w:pPr>
      <w:rPr>
        <w:rFonts w:ascii="Times New Roman" w:eastAsia="Times New Roman" w:hAnsi="Times New Roman" w:cs="Times New Roman"/>
        <w:lang w:val="cs-CZ" w:bidi="cs-CZ"/>
      </w:rPr>
    </w:lvl>
  </w:abstractNum>
  <w:abstractNum w:abstractNumId="8">
    <w:nsid w:val="29EC6BDB"/>
    <w:multiLevelType w:val="multilevel"/>
    <w:tmpl w:val="DD3CDCFE"/>
    <w:lvl w:ilvl="0">
      <w:start w:val="1"/>
      <w:numFmt w:val="lowerLetter"/>
      <w:lvlText w:val="%1)"/>
      <w:lvlJc w:val="left"/>
      <w:pPr>
        <w:ind w:left="792" w:hanging="360"/>
      </w:pPr>
      <w:rPr>
        <w:rFonts w:ascii="Times New Roman" w:eastAsia="Times New Roman" w:hAnsi="Times New Roman" w:cs="Times New Roman"/>
        <w:lang w:val="cs-CZ" w:bidi="cs-CZ"/>
      </w:rPr>
    </w:lvl>
    <w:lvl w:ilvl="1">
      <w:start w:val="1"/>
      <w:numFmt w:val="lowerLetter"/>
      <w:lvlText w:val="%2."/>
      <w:lvlJc w:val="left"/>
      <w:pPr>
        <w:ind w:left="1512" w:hanging="360"/>
      </w:pPr>
      <w:rPr>
        <w:rFonts w:ascii="Times New Roman" w:eastAsia="Times New Roman" w:hAnsi="Times New Roman" w:cs="Times New Roman"/>
        <w:lang w:val="cs-CZ" w:bidi="cs-CZ"/>
      </w:rPr>
    </w:lvl>
    <w:lvl w:ilvl="2">
      <w:start w:val="1"/>
      <w:numFmt w:val="lowerRoman"/>
      <w:lvlText w:val="%3."/>
      <w:lvlJc w:val="right"/>
      <w:pPr>
        <w:ind w:left="2232" w:hanging="180"/>
      </w:pPr>
      <w:rPr>
        <w:rFonts w:ascii="Times New Roman" w:eastAsia="Times New Roman" w:hAnsi="Times New Roman" w:cs="Times New Roman"/>
        <w:lang w:val="cs-CZ" w:bidi="cs-CZ"/>
      </w:rPr>
    </w:lvl>
    <w:lvl w:ilvl="3">
      <w:start w:val="1"/>
      <w:numFmt w:val="decimal"/>
      <w:lvlText w:val="%4."/>
      <w:lvlJc w:val="left"/>
      <w:pPr>
        <w:ind w:left="2952" w:hanging="360"/>
      </w:pPr>
      <w:rPr>
        <w:rFonts w:ascii="Times New Roman" w:eastAsia="Times New Roman" w:hAnsi="Times New Roman" w:cs="Times New Roman"/>
        <w:lang w:val="cs-CZ" w:bidi="cs-CZ"/>
      </w:rPr>
    </w:lvl>
    <w:lvl w:ilvl="4">
      <w:start w:val="1"/>
      <w:numFmt w:val="lowerLetter"/>
      <w:lvlText w:val="%5."/>
      <w:lvlJc w:val="left"/>
      <w:pPr>
        <w:ind w:left="3672" w:hanging="360"/>
      </w:pPr>
      <w:rPr>
        <w:rFonts w:ascii="Times New Roman" w:eastAsia="Times New Roman" w:hAnsi="Times New Roman" w:cs="Times New Roman"/>
        <w:lang w:val="cs-CZ" w:bidi="cs-CZ"/>
      </w:rPr>
    </w:lvl>
    <w:lvl w:ilvl="5">
      <w:start w:val="1"/>
      <w:numFmt w:val="lowerRoman"/>
      <w:lvlText w:val="%6."/>
      <w:lvlJc w:val="right"/>
      <w:pPr>
        <w:ind w:left="4392" w:hanging="180"/>
      </w:pPr>
      <w:rPr>
        <w:rFonts w:ascii="Times New Roman" w:eastAsia="Times New Roman" w:hAnsi="Times New Roman" w:cs="Times New Roman"/>
        <w:lang w:val="cs-CZ" w:bidi="cs-CZ"/>
      </w:rPr>
    </w:lvl>
    <w:lvl w:ilvl="6">
      <w:start w:val="1"/>
      <w:numFmt w:val="decimal"/>
      <w:lvlText w:val="%7."/>
      <w:lvlJc w:val="left"/>
      <w:pPr>
        <w:ind w:left="5112" w:hanging="360"/>
      </w:pPr>
      <w:rPr>
        <w:rFonts w:ascii="Times New Roman" w:eastAsia="Times New Roman" w:hAnsi="Times New Roman" w:cs="Times New Roman"/>
        <w:lang w:val="cs-CZ" w:bidi="cs-CZ"/>
      </w:rPr>
    </w:lvl>
    <w:lvl w:ilvl="7">
      <w:start w:val="1"/>
      <w:numFmt w:val="lowerLetter"/>
      <w:lvlText w:val="%8."/>
      <w:lvlJc w:val="left"/>
      <w:pPr>
        <w:ind w:left="5832" w:hanging="360"/>
      </w:pPr>
      <w:rPr>
        <w:rFonts w:ascii="Times New Roman" w:eastAsia="Times New Roman" w:hAnsi="Times New Roman" w:cs="Times New Roman"/>
        <w:lang w:val="cs-CZ" w:bidi="cs-CZ"/>
      </w:rPr>
    </w:lvl>
    <w:lvl w:ilvl="8">
      <w:start w:val="1"/>
      <w:numFmt w:val="lowerRoman"/>
      <w:lvlText w:val="%9."/>
      <w:lvlJc w:val="right"/>
      <w:pPr>
        <w:ind w:left="6552" w:hanging="180"/>
      </w:pPr>
      <w:rPr>
        <w:rFonts w:ascii="Times New Roman" w:eastAsia="Times New Roman" w:hAnsi="Times New Roman" w:cs="Times New Roman"/>
        <w:lang w:val="cs-CZ" w:bidi="cs-CZ"/>
      </w:rPr>
    </w:lvl>
  </w:abstractNum>
  <w:abstractNum w:abstractNumId="9">
    <w:nsid w:val="3320124A"/>
    <w:multiLevelType w:val="multilevel"/>
    <w:tmpl w:val="A2A86EB4"/>
    <w:lvl w:ilvl="0">
      <w:start w:val="1"/>
      <w:numFmt w:val="decimal"/>
      <w:lvlText w:val="%1."/>
      <w:lvlJc w:val="left"/>
      <w:pPr>
        <w:ind w:left="3687" w:hanging="284"/>
      </w:pPr>
      <w:rPr>
        <w:rFonts w:ascii="Times New Roman" w:eastAsia="Times New Roman" w:hAnsi="Times New Roman" w:cs="Times New Roman"/>
        <w:lang w:val="cs-CZ" w:bidi="cs-CZ"/>
      </w:rPr>
    </w:lvl>
    <w:lvl w:ilvl="1">
      <w:numFmt w:val="bullet"/>
      <w:lvlText w:val="–"/>
      <w:lvlJc w:val="left"/>
      <w:pPr>
        <w:ind w:left="4083" w:hanging="396"/>
      </w:pPr>
      <w:rPr>
        <w:rFonts w:ascii="Times New Roman" w:eastAsia="Times New Roman" w:hAnsi="Times New Roman" w:cs="Times New Roman"/>
        <w:lang w:val="cs-CZ" w:bidi="cs-CZ"/>
      </w:rPr>
    </w:lvl>
    <w:lvl w:ilvl="2">
      <w:numFmt w:val="bullet"/>
      <w:lvlText w:val="ᯚᡙ췊翸ㅨજƄman⯐ᯚᡙ췊翸"/>
      <w:lvlJc w:val="left"/>
      <w:pPr>
        <w:ind w:left="4083" w:hanging="396"/>
      </w:pPr>
      <w:rPr>
        <w:rFonts w:ascii="Times New Roman" w:eastAsia="Times New Roman" w:hAnsi="Times New Roman" w:cs="Times New Roman"/>
        <w:lang w:val="cs-CZ" w:bidi="cs-CZ"/>
      </w:rPr>
    </w:lvl>
    <w:lvl w:ilvl="3">
      <w:start w:val="1"/>
      <w:numFmt w:val="decimal"/>
      <w:lvlText w:val="%4."/>
      <w:lvlJc w:val="left"/>
      <w:pPr>
        <w:ind w:left="6283" w:hanging="360"/>
      </w:pPr>
      <w:rPr>
        <w:rFonts w:ascii="Times New Roman" w:eastAsia="Times New Roman" w:hAnsi="Times New Roman" w:cs="Times New Roman"/>
        <w:lang w:val="cs-CZ" w:bidi="cs-CZ"/>
      </w:rPr>
    </w:lvl>
    <w:lvl w:ilvl="4">
      <w:start w:val="1"/>
      <w:numFmt w:val="lowerLetter"/>
      <w:lvlText w:val="%5."/>
      <w:lvlJc w:val="left"/>
      <w:pPr>
        <w:ind w:left="7003" w:hanging="360"/>
      </w:pPr>
      <w:rPr>
        <w:rFonts w:ascii="Times New Roman" w:eastAsia="Times New Roman" w:hAnsi="Times New Roman" w:cs="Times New Roman"/>
        <w:lang w:val="cs-CZ" w:bidi="cs-CZ"/>
      </w:rPr>
    </w:lvl>
    <w:lvl w:ilvl="5">
      <w:start w:val="1"/>
      <w:numFmt w:val="lowerRoman"/>
      <w:lvlText w:val="%6."/>
      <w:lvlJc w:val="right"/>
      <w:pPr>
        <w:ind w:left="7723" w:hanging="180"/>
      </w:pPr>
      <w:rPr>
        <w:rFonts w:ascii="Times New Roman" w:eastAsia="Times New Roman" w:hAnsi="Times New Roman" w:cs="Times New Roman"/>
        <w:lang w:val="cs-CZ" w:bidi="cs-CZ"/>
      </w:rPr>
    </w:lvl>
    <w:lvl w:ilvl="6">
      <w:start w:val="1"/>
      <w:numFmt w:val="decimal"/>
      <w:lvlText w:val="%7."/>
      <w:lvlJc w:val="left"/>
      <w:pPr>
        <w:ind w:left="8443" w:hanging="360"/>
      </w:pPr>
      <w:rPr>
        <w:rFonts w:ascii="Times New Roman" w:eastAsia="Times New Roman" w:hAnsi="Times New Roman" w:cs="Times New Roman"/>
        <w:lang w:val="cs-CZ" w:bidi="cs-CZ"/>
      </w:rPr>
    </w:lvl>
    <w:lvl w:ilvl="7">
      <w:start w:val="1"/>
      <w:numFmt w:val="lowerLetter"/>
      <w:lvlText w:val="%8."/>
      <w:lvlJc w:val="left"/>
      <w:pPr>
        <w:ind w:left="9163" w:hanging="360"/>
      </w:pPr>
      <w:rPr>
        <w:rFonts w:ascii="Times New Roman" w:eastAsia="Times New Roman" w:hAnsi="Times New Roman" w:cs="Times New Roman"/>
        <w:lang w:val="cs-CZ" w:bidi="cs-CZ"/>
      </w:rPr>
    </w:lvl>
    <w:lvl w:ilvl="8">
      <w:start w:val="1"/>
      <w:numFmt w:val="lowerRoman"/>
      <w:lvlText w:val="%9."/>
      <w:lvlJc w:val="right"/>
      <w:pPr>
        <w:ind w:left="9883" w:hanging="180"/>
      </w:pPr>
      <w:rPr>
        <w:rFonts w:ascii="Times New Roman" w:eastAsia="Times New Roman" w:hAnsi="Times New Roman" w:cs="Times New Roman"/>
        <w:lang w:val="cs-CZ" w:bidi="cs-CZ"/>
      </w:rPr>
    </w:lvl>
  </w:abstractNum>
  <w:abstractNum w:abstractNumId="10">
    <w:nsid w:val="38A55E39"/>
    <w:multiLevelType w:val="multilevel"/>
    <w:tmpl w:val="1834CC16"/>
    <w:lvl w:ilvl="0">
      <w:start w:val="1"/>
      <w:numFmt w:val="decimal"/>
      <w:lvlText w:val="%1."/>
      <w:lvlJc w:val="left"/>
      <w:pPr>
        <w:ind w:left="720" w:hanging="360"/>
      </w:pPr>
      <w:rPr>
        <w:rFonts w:ascii="Times New Roman" w:eastAsia="Times New Roman" w:hAnsi="Times New Roman" w:cs="Times New Roman"/>
        <w:lang w:val="cs-CZ" w:bidi="cs-CZ"/>
      </w:rPr>
    </w:lvl>
    <w:lvl w:ilvl="1">
      <w:start w:val="1"/>
      <w:numFmt w:val="lowerLetter"/>
      <w:lvlText w:val="%2."/>
      <w:lvlJc w:val="left"/>
      <w:pPr>
        <w:ind w:left="1440" w:hanging="360"/>
      </w:pPr>
      <w:rPr>
        <w:rFonts w:ascii="Times New Roman" w:eastAsia="Times New Roman" w:hAnsi="Times New Roman" w:cs="Times New Roman"/>
        <w:lang w:val="cs-CZ" w:bidi="cs-CZ"/>
      </w:rPr>
    </w:lvl>
    <w:lvl w:ilvl="2">
      <w:start w:val="1"/>
      <w:numFmt w:val="lowerRoman"/>
      <w:lvlText w:val="%3."/>
      <w:lvlJc w:val="right"/>
      <w:pPr>
        <w:ind w:left="2160" w:hanging="180"/>
      </w:pPr>
      <w:rPr>
        <w:rFonts w:ascii="Times New Roman" w:eastAsia="Times New Roman" w:hAnsi="Times New Roman" w:cs="Times New Roman"/>
        <w:lang w:val="cs-CZ" w:bidi="cs-CZ"/>
      </w:rPr>
    </w:lvl>
    <w:lvl w:ilvl="3">
      <w:start w:val="1"/>
      <w:numFmt w:val="decimal"/>
      <w:lvlText w:val="%4."/>
      <w:lvlJc w:val="left"/>
      <w:pPr>
        <w:ind w:left="2880" w:hanging="360"/>
      </w:pPr>
      <w:rPr>
        <w:rFonts w:ascii="Times New Roman" w:eastAsia="Times New Roman" w:hAnsi="Times New Roman" w:cs="Times New Roman"/>
        <w:lang w:val="cs-CZ" w:bidi="cs-CZ"/>
      </w:rPr>
    </w:lvl>
    <w:lvl w:ilvl="4">
      <w:start w:val="1"/>
      <w:numFmt w:val="lowerLetter"/>
      <w:lvlText w:val="%5."/>
      <w:lvlJc w:val="left"/>
      <w:pPr>
        <w:ind w:left="3600" w:hanging="360"/>
      </w:pPr>
      <w:rPr>
        <w:rFonts w:ascii="Times New Roman" w:eastAsia="Times New Roman" w:hAnsi="Times New Roman" w:cs="Times New Roman"/>
        <w:lang w:val="cs-CZ" w:bidi="cs-CZ"/>
      </w:rPr>
    </w:lvl>
    <w:lvl w:ilvl="5">
      <w:start w:val="1"/>
      <w:numFmt w:val="lowerRoman"/>
      <w:lvlText w:val="%6."/>
      <w:lvlJc w:val="right"/>
      <w:pPr>
        <w:ind w:left="4320" w:hanging="180"/>
      </w:pPr>
      <w:rPr>
        <w:rFonts w:ascii="Times New Roman" w:eastAsia="Times New Roman" w:hAnsi="Times New Roman" w:cs="Times New Roman"/>
        <w:lang w:val="cs-CZ" w:bidi="cs-CZ"/>
      </w:rPr>
    </w:lvl>
    <w:lvl w:ilvl="6">
      <w:start w:val="1"/>
      <w:numFmt w:val="decimal"/>
      <w:lvlText w:val="%7."/>
      <w:lvlJc w:val="left"/>
      <w:pPr>
        <w:ind w:left="5040" w:hanging="360"/>
      </w:pPr>
      <w:rPr>
        <w:rFonts w:ascii="Times New Roman" w:eastAsia="Times New Roman" w:hAnsi="Times New Roman" w:cs="Times New Roman"/>
        <w:lang w:val="cs-CZ" w:bidi="cs-CZ"/>
      </w:rPr>
    </w:lvl>
    <w:lvl w:ilvl="7">
      <w:start w:val="1"/>
      <w:numFmt w:val="lowerLetter"/>
      <w:lvlText w:val="%8."/>
      <w:lvlJc w:val="left"/>
      <w:pPr>
        <w:ind w:left="5760" w:hanging="360"/>
      </w:pPr>
      <w:rPr>
        <w:rFonts w:ascii="Times New Roman" w:eastAsia="Times New Roman" w:hAnsi="Times New Roman" w:cs="Times New Roman"/>
        <w:lang w:val="cs-CZ" w:bidi="cs-CZ"/>
      </w:rPr>
    </w:lvl>
    <w:lvl w:ilvl="8">
      <w:start w:val="1"/>
      <w:numFmt w:val="lowerRoman"/>
      <w:lvlText w:val="%9."/>
      <w:lvlJc w:val="right"/>
      <w:pPr>
        <w:ind w:left="6480" w:hanging="180"/>
      </w:pPr>
      <w:rPr>
        <w:rFonts w:ascii="Times New Roman" w:eastAsia="Times New Roman" w:hAnsi="Times New Roman" w:cs="Times New Roman"/>
        <w:lang w:val="cs-CZ" w:bidi="cs-CZ"/>
      </w:rPr>
    </w:lvl>
  </w:abstractNum>
  <w:abstractNum w:abstractNumId="11">
    <w:nsid w:val="3ABC79CC"/>
    <w:multiLevelType w:val="multilevel"/>
    <w:tmpl w:val="BE843F32"/>
    <w:lvl w:ilvl="0">
      <w:start w:val="1"/>
      <w:numFmt w:val="lowerLetter"/>
      <w:lvlText w:val="%1)"/>
      <w:lvlJc w:val="left"/>
      <w:pPr>
        <w:ind w:left="1080" w:hanging="360"/>
      </w:pPr>
      <w:rPr>
        <w:rFonts w:ascii="Times New Roman" w:eastAsia="Times New Roman" w:hAnsi="Times New Roman" w:cs="Times New Roman"/>
        <w:lang w:val="cs-CZ" w:bidi="cs-CZ"/>
      </w:rPr>
    </w:lvl>
    <w:lvl w:ilvl="1">
      <w:start w:val="1"/>
      <w:numFmt w:val="lowerLetter"/>
      <w:lvlText w:val="%2."/>
      <w:lvlJc w:val="left"/>
      <w:pPr>
        <w:ind w:left="1800" w:hanging="360"/>
      </w:pPr>
      <w:rPr>
        <w:rFonts w:ascii="Times New Roman" w:eastAsia="Times New Roman" w:hAnsi="Times New Roman" w:cs="Times New Roman"/>
        <w:lang w:val="cs-CZ" w:bidi="cs-CZ"/>
      </w:rPr>
    </w:lvl>
    <w:lvl w:ilvl="2">
      <w:start w:val="1"/>
      <w:numFmt w:val="lowerRoman"/>
      <w:lvlText w:val="%3."/>
      <w:lvlJc w:val="right"/>
      <w:pPr>
        <w:ind w:left="2520" w:hanging="180"/>
      </w:pPr>
      <w:rPr>
        <w:rFonts w:ascii="Times New Roman" w:eastAsia="Times New Roman" w:hAnsi="Times New Roman" w:cs="Times New Roman"/>
        <w:lang w:val="cs-CZ" w:bidi="cs-CZ"/>
      </w:rPr>
    </w:lvl>
    <w:lvl w:ilvl="3">
      <w:start w:val="1"/>
      <w:numFmt w:val="decimal"/>
      <w:lvlText w:val="%4."/>
      <w:lvlJc w:val="left"/>
      <w:pPr>
        <w:ind w:left="3240" w:hanging="360"/>
      </w:pPr>
      <w:rPr>
        <w:rFonts w:ascii="Times New Roman" w:eastAsia="Times New Roman" w:hAnsi="Times New Roman" w:cs="Times New Roman"/>
        <w:lang w:val="cs-CZ" w:bidi="cs-CZ"/>
      </w:rPr>
    </w:lvl>
    <w:lvl w:ilvl="4">
      <w:start w:val="1"/>
      <w:numFmt w:val="lowerLetter"/>
      <w:lvlText w:val="%5."/>
      <w:lvlJc w:val="left"/>
      <w:pPr>
        <w:ind w:left="3960" w:hanging="360"/>
      </w:pPr>
      <w:rPr>
        <w:rFonts w:ascii="Times New Roman" w:eastAsia="Times New Roman" w:hAnsi="Times New Roman" w:cs="Times New Roman"/>
        <w:lang w:val="cs-CZ" w:bidi="cs-CZ"/>
      </w:rPr>
    </w:lvl>
    <w:lvl w:ilvl="5">
      <w:start w:val="1"/>
      <w:numFmt w:val="lowerRoman"/>
      <w:lvlText w:val="%6."/>
      <w:lvlJc w:val="right"/>
      <w:pPr>
        <w:ind w:left="4680" w:hanging="180"/>
      </w:pPr>
      <w:rPr>
        <w:rFonts w:ascii="Times New Roman" w:eastAsia="Times New Roman" w:hAnsi="Times New Roman" w:cs="Times New Roman"/>
        <w:lang w:val="cs-CZ" w:bidi="cs-CZ"/>
      </w:rPr>
    </w:lvl>
    <w:lvl w:ilvl="6">
      <w:start w:val="1"/>
      <w:numFmt w:val="decimal"/>
      <w:lvlText w:val="%7."/>
      <w:lvlJc w:val="left"/>
      <w:pPr>
        <w:ind w:left="5400" w:hanging="360"/>
      </w:pPr>
      <w:rPr>
        <w:rFonts w:ascii="Times New Roman" w:eastAsia="Times New Roman" w:hAnsi="Times New Roman" w:cs="Times New Roman"/>
        <w:lang w:val="cs-CZ" w:bidi="cs-CZ"/>
      </w:rPr>
    </w:lvl>
    <w:lvl w:ilvl="7">
      <w:start w:val="1"/>
      <w:numFmt w:val="lowerLetter"/>
      <w:lvlText w:val="%8."/>
      <w:lvlJc w:val="left"/>
      <w:pPr>
        <w:ind w:left="6120" w:hanging="360"/>
      </w:pPr>
      <w:rPr>
        <w:rFonts w:ascii="Times New Roman" w:eastAsia="Times New Roman" w:hAnsi="Times New Roman" w:cs="Times New Roman"/>
        <w:lang w:val="cs-CZ" w:bidi="cs-CZ"/>
      </w:rPr>
    </w:lvl>
    <w:lvl w:ilvl="8">
      <w:start w:val="1"/>
      <w:numFmt w:val="lowerRoman"/>
      <w:lvlText w:val="%9."/>
      <w:lvlJc w:val="right"/>
      <w:pPr>
        <w:ind w:left="6840" w:hanging="180"/>
      </w:pPr>
      <w:rPr>
        <w:rFonts w:ascii="Times New Roman" w:eastAsia="Times New Roman" w:hAnsi="Times New Roman" w:cs="Times New Roman"/>
        <w:lang w:val="cs-CZ" w:bidi="cs-CZ"/>
      </w:rPr>
    </w:lvl>
  </w:abstractNum>
  <w:abstractNum w:abstractNumId="12">
    <w:nsid w:val="44621E3B"/>
    <w:multiLevelType w:val="multilevel"/>
    <w:tmpl w:val="FE9AFD00"/>
    <w:lvl w:ilvl="0">
      <w:start w:val="1"/>
      <w:numFmt w:val="decimal"/>
      <w:lvlText w:val="%1."/>
      <w:lvlJc w:val="left"/>
      <w:pPr>
        <w:ind w:left="441"/>
      </w:pPr>
      <w:rPr>
        <w:rFonts w:ascii="Times New Roman" w:eastAsia="Times New Roman" w:hAnsi="Times New Roman" w:cs="Times New Roman"/>
        <w:lang w:val="cs-CZ" w:bidi="cs-CZ"/>
      </w:rPr>
    </w:lvl>
    <w:lvl w:ilvl="1">
      <w:start w:val="1"/>
      <w:numFmt w:val="lowerLetter"/>
      <w:lvlText w:val="%2"/>
      <w:lvlJc w:val="left"/>
      <w:pPr>
        <w:ind w:left="1086"/>
      </w:pPr>
      <w:rPr>
        <w:rFonts w:ascii="Times New Roman" w:eastAsia="Times New Roman" w:hAnsi="Times New Roman" w:cs="Times New Roman"/>
        <w:lang w:val="cs-CZ" w:bidi="cs-CZ"/>
      </w:rPr>
    </w:lvl>
    <w:lvl w:ilvl="2">
      <w:start w:val="1"/>
      <w:numFmt w:val="lowerRoman"/>
      <w:lvlText w:val="%3"/>
      <w:lvlJc w:val="left"/>
      <w:pPr>
        <w:ind w:left="1806"/>
      </w:pPr>
      <w:rPr>
        <w:rFonts w:ascii="Times New Roman" w:eastAsia="Times New Roman" w:hAnsi="Times New Roman" w:cs="Times New Roman"/>
        <w:lang w:val="cs-CZ" w:bidi="cs-CZ"/>
      </w:rPr>
    </w:lvl>
    <w:lvl w:ilvl="3">
      <w:start w:val="1"/>
      <w:numFmt w:val="decimal"/>
      <w:lvlText w:val="%4"/>
      <w:lvlJc w:val="left"/>
      <w:pPr>
        <w:ind w:left="2526"/>
      </w:pPr>
      <w:rPr>
        <w:rFonts w:ascii="Times New Roman" w:eastAsia="Times New Roman" w:hAnsi="Times New Roman" w:cs="Times New Roman"/>
        <w:lang w:val="cs-CZ" w:bidi="cs-CZ"/>
      </w:rPr>
    </w:lvl>
    <w:lvl w:ilvl="4">
      <w:start w:val="1"/>
      <w:numFmt w:val="lowerLetter"/>
      <w:lvlText w:val="%5"/>
      <w:lvlJc w:val="left"/>
      <w:pPr>
        <w:ind w:left="3246"/>
      </w:pPr>
      <w:rPr>
        <w:rFonts w:ascii="Times New Roman" w:eastAsia="Times New Roman" w:hAnsi="Times New Roman" w:cs="Times New Roman"/>
        <w:lang w:val="cs-CZ" w:bidi="cs-CZ"/>
      </w:rPr>
    </w:lvl>
    <w:lvl w:ilvl="5">
      <w:start w:val="1"/>
      <w:numFmt w:val="lowerRoman"/>
      <w:lvlText w:val="%6"/>
      <w:lvlJc w:val="left"/>
      <w:pPr>
        <w:ind w:left="3966"/>
      </w:pPr>
      <w:rPr>
        <w:rFonts w:ascii="Times New Roman" w:eastAsia="Times New Roman" w:hAnsi="Times New Roman" w:cs="Times New Roman"/>
        <w:lang w:val="cs-CZ" w:bidi="cs-CZ"/>
      </w:rPr>
    </w:lvl>
    <w:lvl w:ilvl="6">
      <w:start w:val="1"/>
      <w:numFmt w:val="decimal"/>
      <w:lvlText w:val="%7"/>
      <w:lvlJc w:val="left"/>
      <w:pPr>
        <w:ind w:left="4686"/>
      </w:pPr>
      <w:rPr>
        <w:rFonts w:ascii="Times New Roman" w:eastAsia="Times New Roman" w:hAnsi="Times New Roman" w:cs="Times New Roman"/>
        <w:lang w:val="cs-CZ" w:bidi="cs-CZ"/>
      </w:rPr>
    </w:lvl>
    <w:lvl w:ilvl="7">
      <w:start w:val="1"/>
      <w:numFmt w:val="lowerLetter"/>
      <w:lvlText w:val="%8"/>
      <w:lvlJc w:val="left"/>
      <w:pPr>
        <w:ind w:left="5406"/>
      </w:pPr>
      <w:rPr>
        <w:rFonts w:ascii="Times New Roman" w:eastAsia="Times New Roman" w:hAnsi="Times New Roman" w:cs="Times New Roman"/>
        <w:lang w:val="cs-CZ" w:bidi="cs-CZ"/>
      </w:rPr>
    </w:lvl>
    <w:lvl w:ilvl="8">
      <w:start w:val="1"/>
      <w:numFmt w:val="lowerRoman"/>
      <w:lvlText w:val="%9"/>
      <w:lvlJc w:val="left"/>
      <w:pPr>
        <w:ind w:left="6126"/>
      </w:pPr>
      <w:rPr>
        <w:rFonts w:ascii="Times New Roman" w:eastAsia="Times New Roman" w:hAnsi="Times New Roman" w:cs="Times New Roman"/>
        <w:lang w:val="cs-CZ" w:bidi="cs-CZ"/>
      </w:rPr>
    </w:lvl>
  </w:abstractNum>
  <w:abstractNum w:abstractNumId="13">
    <w:nsid w:val="453007BE"/>
    <w:multiLevelType w:val="multilevel"/>
    <w:tmpl w:val="4878797A"/>
    <w:lvl w:ilvl="0">
      <w:start w:val="1"/>
      <w:numFmt w:val="decimal"/>
      <w:lvlText w:val="%1."/>
      <w:lvlJc w:val="left"/>
      <w:pPr>
        <w:ind w:left="720" w:hanging="360"/>
      </w:pPr>
      <w:rPr>
        <w:rFonts w:ascii="Times New Roman" w:eastAsia="Times New Roman" w:hAnsi="Times New Roman" w:cs="Times New Roman"/>
        <w:lang w:val="cs-CZ" w:bidi="cs-CZ"/>
      </w:rPr>
    </w:lvl>
    <w:lvl w:ilvl="1">
      <w:start w:val="1"/>
      <w:numFmt w:val="lowerLetter"/>
      <w:lvlText w:val="%2."/>
      <w:lvlJc w:val="left"/>
      <w:pPr>
        <w:ind w:left="1440" w:hanging="360"/>
      </w:pPr>
      <w:rPr>
        <w:rFonts w:ascii="Times New Roman" w:eastAsia="Times New Roman" w:hAnsi="Times New Roman" w:cs="Times New Roman"/>
        <w:lang w:val="cs-CZ" w:bidi="cs-CZ"/>
      </w:rPr>
    </w:lvl>
    <w:lvl w:ilvl="2">
      <w:start w:val="1"/>
      <w:numFmt w:val="lowerRoman"/>
      <w:lvlText w:val="%3."/>
      <w:lvlJc w:val="right"/>
      <w:pPr>
        <w:ind w:left="2160" w:hanging="180"/>
      </w:pPr>
      <w:rPr>
        <w:rFonts w:ascii="Times New Roman" w:eastAsia="Times New Roman" w:hAnsi="Times New Roman" w:cs="Times New Roman"/>
        <w:lang w:val="cs-CZ" w:bidi="cs-CZ"/>
      </w:rPr>
    </w:lvl>
    <w:lvl w:ilvl="3">
      <w:start w:val="1"/>
      <w:numFmt w:val="decimal"/>
      <w:lvlText w:val="%4."/>
      <w:lvlJc w:val="left"/>
      <w:pPr>
        <w:ind w:left="2880" w:hanging="360"/>
      </w:pPr>
      <w:rPr>
        <w:rFonts w:ascii="Times New Roman" w:eastAsia="Times New Roman" w:hAnsi="Times New Roman" w:cs="Times New Roman"/>
        <w:lang w:val="cs-CZ" w:bidi="cs-CZ"/>
      </w:rPr>
    </w:lvl>
    <w:lvl w:ilvl="4">
      <w:start w:val="1"/>
      <w:numFmt w:val="lowerLetter"/>
      <w:lvlText w:val="%5."/>
      <w:lvlJc w:val="left"/>
      <w:pPr>
        <w:ind w:left="3600" w:hanging="360"/>
      </w:pPr>
      <w:rPr>
        <w:rFonts w:ascii="Times New Roman" w:eastAsia="Times New Roman" w:hAnsi="Times New Roman" w:cs="Times New Roman"/>
        <w:lang w:val="cs-CZ" w:bidi="cs-CZ"/>
      </w:rPr>
    </w:lvl>
    <w:lvl w:ilvl="5">
      <w:start w:val="1"/>
      <w:numFmt w:val="lowerRoman"/>
      <w:lvlText w:val="%6."/>
      <w:lvlJc w:val="right"/>
      <w:pPr>
        <w:ind w:left="4320" w:hanging="180"/>
      </w:pPr>
      <w:rPr>
        <w:rFonts w:ascii="Times New Roman" w:eastAsia="Times New Roman" w:hAnsi="Times New Roman" w:cs="Times New Roman"/>
        <w:lang w:val="cs-CZ" w:bidi="cs-CZ"/>
      </w:rPr>
    </w:lvl>
    <w:lvl w:ilvl="6">
      <w:start w:val="1"/>
      <w:numFmt w:val="decimal"/>
      <w:lvlText w:val="%7."/>
      <w:lvlJc w:val="left"/>
      <w:pPr>
        <w:ind w:left="5040" w:hanging="360"/>
      </w:pPr>
      <w:rPr>
        <w:rFonts w:ascii="Times New Roman" w:eastAsia="Times New Roman" w:hAnsi="Times New Roman" w:cs="Times New Roman"/>
        <w:lang w:val="cs-CZ" w:bidi="cs-CZ"/>
      </w:rPr>
    </w:lvl>
    <w:lvl w:ilvl="7">
      <w:start w:val="1"/>
      <w:numFmt w:val="lowerLetter"/>
      <w:lvlText w:val="%8."/>
      <w:lvlJc w:val="left"/>
      <w:pPr>
        <w:ind w:left="5760" w:hanging="360"/>
      </w:pPr>
      <w:rPr>
        <w:rFonts w:ascii="Times New Roman" w:eastAsia="Times New Roman" w:hAnsi="Times New Roman" w:cs="Times New Roman"/>
        <w:lang w:val="cs-CZ" w:bidi="cs-CZ"/>
      </w:rPr>
    </w:lvl>
    <w:lvl w:ilvl="8">
      <w:start w:val="1"/>
      <w:numFmt w:val="lowerRoman"/>
      <w:lvlText w:val="%9."/>
      <w:lvlJc w:val="right"/>
      <w:pPr>
        <w:ind w:left="6480" w:hanging="180"/>
      </w:pPr>
      <w:rPr>
        <w:rFonts w:ascii="Times New Roman" w:eastAsia="Times New Roman" w:hAnsi="Times New Roman" w:cs="Times New Roman"/>
        <w:lang w:val="cs-CZ" w:bidi="cs-CZ"/>
      </w:rPr>
    </w:lvl>
  </w:abstractNum>
  <w:abstractNum w:abstractNumId="14">
    <w:nsid w:val="4C6332AE"/>
    <w:multiLevelType w:val="multilevel"/>
    <w:tmpl w:val="F1308354"/>
    <w:lvl w:ilvl="0">
      <w:start w:val="1"/>
      <w:numFmt w:val="decimal"/>
      <w:lvlText w:val="%1."/>
      <w:lvlJc w:val="left"/>
      <w:pPr>
        <w:ind w:left="360" w:hanging="360"/>
      </w:pPr>
      <w:rPr>
        <w:rFonts w:ascii="Times New Roman" w:eastAsia="Times New Roman" w:hAnsi="Times New Roman" w:cs="Times New Roman"/>
        <w:lang w:val="cs-CZ" w:bidi="cs-CZ"/>
      </w:rPr>
    </w:lvl>
    <w:lvl w:ilvl="1">
      <w:start w:val="1"/>
      <w:numFmt w:val="decimal"/>
      <w:lvlText w:val="%1.%2."/>
      <w:lvlJc w:val="left"/>
      <w:pPr>
        <w:ind w:left="432" w:hanging="432"/>
      </w:pPr>
      <w:rPr>
        <w:rFonts w:ascii="Times New Roman" w:eastAsia="Times New Roman" w:hAnsi="Times New Roman" w:cs="Times New Roman"/>
        <w:lang w:val="cs-CZ" w:bidi="cs-CZ"/>
      </w:rPr>
    </w:lvl>
    <w:lvl w:ilvl="2">
      <w:start w:val="1"/>
      <w:numFmt w:val="decimal"/>
      <w:lvlText w:val="%1.%2.%3."/>
      <w:lvlJc w:val="left"/>
      <w:pPr>
        <w:ind w:left="504" w:hanging="504"/>
      </w:pPr>
      <w:rPr>
        <w:rFonts w:ascii="Times New Roman" w:eastAsia="Times New Roman" w:hAnsi="Times New Roman" w:cs="Times New Roman"/>
        <w:lang w:val="cs-CZ" w:bidi="cs-CZ"/>
      </w:rPr>
    </w:lvl>
    <w:lvl w:ilvl="3">
      <w:start w:val="1"/>
      <w:numFmt w:val="decimal"/>
      <w:lvlText w:val="%1.%2.%3.%4."/>
      <w:lvlJc w:val="left"/>
      <w:pPr>
        <w:ind w:left="1728" w:hanging="648"/>
      </w:pPr>
      <w:rPr>
        <w:rFonts w:ascii="Times New Roman" w:eastAsia="Times New Roman" w:hAnsi="Times New Roman" w:cs="Times New Roman"/>
        <w:lang w:val="cs-CZ" w:bidi="cs-CZ"/>
      </w:rPr>
    </w:lvl>
    <w:lvl w:ilvl="4">
      <w:start w:val="1"/>
      <w:numFmt w:val="decimal"/>
      <w:lvlText w:val="%1.%2.%3.%4.%5."/>
      <w:lvlJc w:val="left"/>
      <w:pPr>
        <w:ind w:left="2232" w:hanging="792"/>
      </w:pPr>
      <w:rPr>
        <w:rFonts w:ascii="Times New Roman" w:eastAsia="Times New Roman" w:hAnsi="Times New Roman" w:cs="Times New Roman"/>
        <w:lang w:val="cs-CZ" w:bidi="cs-CZ"/>
      </w:rPr>
    </w:lvl>
    <w:lvl w:ilvl="5">
      <w:start w:val="1"/>
      <w:numFmt w:val="decimal"/>
      <w:lvlText w:val="%1.%2.%3.%4.%5.%6."/>
      <w:lvlJc w:val="left"/>
      <w:pPr>
        <w:ind w:left="2736" w:hanging="936"/>
      </w:pPr>
      <w:rPr>
        <w:rFonts w:ascii="Times New Roman" w:eastAsia="Times New Roman" w:hAnsi="Times New Roman" w:cs="Times New Roman"/>
        <w:lang w:val="cs-CZ" w:bidi="cs-CZ"/>
      </w:rPr>
    </w:lvl>
    <w:lvl w:ilvl="6">
      <w:start w:val="1"/>
      <w:numFmt w:val="decimal"/>
      <w:lvlText w:val="%1.%2.%3.%4.%5.%6.%7."/>
      <w:lvlJc w:val="left"/>
      <w:pPr>
        <w:ind w:left="3240" w:hanging="1080"/>
      </w:pPr>
      <w:rPr>
        <w:rFonts w:ascii="Times New Roman" w:eastAsia="Times New Roman" w:hAnsi="Times New Roman" w:cs="Times New Roman"/>
        <w:lang w:val="cs-CZ" w:bidi="cs-CZ"/>
      </w:rPr>
    </w:lvl>
    <w:lvl w:ilvl="7">
      <w:start w:val="1"/>
      <w:numFmt w:val="decimal"/>
      <w:lvlText w:val="%1.%2.%3.%4.%5.%6.%7.%8."/>
      <w:lvlJc w:val="left"/>
      <w:pPr>
        <w:ind w:left="3744" w:hanging="1224"/>
      </w:pPr>
      <w:rPr>
        <w:rFonts w:ascii="Times New Roman" w:eastAsia="Times New Roman" w:hAnsi="Times New Roman" w:cs="Times New Roman"/>
        <w:lang w:val="cs-CZ" w:bidi="cs-CZ"/>
      </w:rPr>
    </w:lvl>
    <w:lvl w:ilvl="8">
      <w:start w:val="1"/>
      <w:numFmt w:val="decimal"/>
      <w:lvlText w:val="%1.%2.%3.%4.%5.%6.%7.%8.%9."/>
      <w:lvlJc w:val="left"/>
      <w:pPr>
        <w:ind w:left="4320" w:hanging="1440"/>
      </w:pPr>
      <w:rPr>
        <w:rFonts w:ascii="Times New Roman" w:eastAsia="Times New Roman" w:hAnsi="Times New Roman" w:cs="Times New Roman"/>
        <w:lang w:val="cs-CZ" w:bidi="cs-CZ"/>
      </w:rPr>
    </w:lvl>
  </w:abstractNum>
  <w:abstractNum w:abstractNumId="15">
    <w:nsid w:val="4D237407"/>
    <w:multiLevelType w:val="multilevel"/>
    <w:tmpl w:val="E7F8C3AC"/>
    <w:lvl w:ilvl="0">
      <w:start w:val="1"/>
      <w:numFmt w:val="decimal"/>
      <w:lvlText w:val="%1."/>
      <w:lvlJc w:val="left"/>
      <w:pPr>
        <w:ind w:left="360" w:hanging="360"/>
      </w:pPr>
      <w:rPr>
        <w:rFonts w:ascii="Times New Roman" w:eastAsia="Times New Roman" w:hAnsi="Times New Roman" w:cs="Times New Roman"/>
        <w:lang w:val="cs-CZ" w:bidi="cs-CZ"/>
      </w:rPr>
    </w:lvl>
    <w:lvl w:ilvl="1">
      <w:start w:val="1"/>
      <w:numFmt w:val="decimal"/>
      <w:lvlText w:val="%1.%2."/>
      <w:lvlJc w:val="left"/>
      <w:pPr>
        <w:ind w:left="432" w:hanging="432"/>
      </w:pPr>
      <w:rPr>
        <w:rFonts w:ascii="Times New Roman" w:eastAsia="Times New Roman" w:hAnsi="Times New Roman" w:cs="Times New Roman"/>
        <w:lang w:val="cs-CZ" w:bidi="cs-CZ"/>
      </w:rPr>
    </w:lvl>
    <w:lvl w:ilvl="2">
      <w:start w:val="1"/>
      <w:numFmt w:val="decimal"/>
      <w:lvlText w:val="%1.%2.%3."/>
      <w:lvlJc w:val="left"/>
      <w:pPr>
        <w:ind w:left="504" w:hanging="504"/>
      </w:pPr>
      <w:rPr>
        <w:rFonts w:ascii="Times New Roman" w:eastAsia="Times New Roman" w:hAnsi="Times New Roman" w:cs="Times New Roman"/>
        <w:lang w:val="cs-CZ" w:bidi="cs-CZ"/>
      </w:rPr>
    </w:lvl>
    <w:lvl w:ilvl="3">
      <w:start w:val="1"/>
      <w:numFmt w:val="decimal"/>
      <w:lvlText w:val="%1.%2.%3.%4."/>
      <w:lvlJc w:val="left"/>
      <w:pPr>
        <w:ind w:left="1728" w:hanging="648"/>
      </w:pPr>
      <w:rPr>
        <w:rFonts w:ascii="Times New Roman" w:eastAsia="Times New Roman" w:hAnsi="Times New Roman" w:cs="Times New Roman"/>
        <w:lang w:val="cs-CZ" w:bidi="cs-CZ"/>
      </w:rPr>
    </w:lvl>
    <w:lvl w:ilvl="4">
      <w:start w:val="1"/>
      <w:numFmt w:val="decimal"/>
      <w:lvlText w:val="%1.%2.%3.%4.%5."/>
      <w:lvlJc w:val="left"/>
      <w:pPr>
        <w:ind w:left="2232" w:hanging="792"/>
      </w:pPr>
      <w:rPr>
        <w:rFonts w:ascii="Times New Roman" w:eastAsia="Times New Roman" w:hAnsi="Times New Roman" w:cs="Times New Roman"/>
        <w:lang w:val="cs-CZ" w:bidi="cs-CZ"/>
      </w:rPr>
    </w:lvl>
    <w:lvl w:ilvl="5">
      <w:start w:val="1"/>
      <w:numFmt w:val="decimal"/>
      <w:lvlText w:val="%1.%2.%3.%4.%5.%6."/>
      <w:lvlJc w:val="left"/>
      <w:pPr>
        <w:ind w:left="2736" w:hanging="936"/>
      </w:pPr>
      <w:rPr>
        <w:rFonts w:ascii="Times New Roman" w:eastAsia="Times New Roman" w:hAnsi="Times New Roman" w:cs="Times New Roman"/>
        <w:lang w:val="cs-CZ" w:bidi="cs-CZ"/>
      </w:rPr>
    </w:lvl>
    <w:lvl w:ilvl="6">
      <w:start w:val="1"/>
      <w:numFmt w:val="decimal"/>
      <w:lvlText w:val="%1.%2.%3.%4.%5.%6.%7."/>
      <w:lvlJc w:val="left"/>
      <w:pPr>
        <w:ind w:left="3240" w:hanging="1080"/>
      </w:pPr>
      <w:rPr>
        <w:rFonts w:ascii="Times New Roman" w:eastAsia="Times New Roman" w:hAnsi="Times New Roman" w:cs="Times New Roman"/>
        <w:lang w:val="cs-CZ" w:bidi="cs-CZ"/>
      </w:rPr>
    </w:lvl>
    <w:lvl w:ilvl="7">
      <w:start w:val="1"/>
      <w:numFmt w:val="decimal"/>
      <w:lvlText w:val="%1.%2.%3.%4.%5.%6.%7.%8."/>
      <w:lvlJc w:val="left"/>
      <w:pPr>
        <w:ind w:left="3744" w:hanging="1224"/>
      </w:pPr>
      <w:rPr>
        <w:rFonts w:ascii="Times New Roman" w:eastAsia="Times New Roman" w:hAnsi="Times New Roman" w:cs="Times New Roman"/>
        <w:lang w:val="cs-CZ" w:bidi="cs-CZ"/>
      </w:rPr>
    </w:lvl>
    <w:lvl w:ilvl="8">
      <w:start w:val="1"/>
      <w:numFmt w:val="decimal"/>
      <w:lvlText w:val="%1.%2.%3.%4.%5.%6.%7.%8.%9."/>
      <w:lvlJc w:val="left"/>
      <w:pPr>
        <w:ind w:left="4320" w:hanging="1440"/>
      </w:pPr>
      <w:rPr>
        <w:rFonts w:ascii="Times New Roman" w:eastAsia="Times New Roman" w:hAnsi="Times New Roman" w:cs="Times New Roman"/>
        <w:lang w:val="cs-CZ" w:bidi="cs-CZ"/>
      </w:rPr>
    </w:lvl>
  </w:abstractNum>
  <w:abstractNum w:abstractNumId="16">
    <w:nsid w:val="4E000E39"/>
    <w:multiLevelType w:val="multilevel"/>
    <w:tmpl w:val="9DD43570"/>
    <w:lvl w:ilvl="0">
      <w:start w:val="1"/>
      <w:numFmt w:val="decimal"/>
      <w:lvlText w:val="%1."/>
      <w:lvlJc w:val="left"/>
      <w:pPr>
        <w:ind w:left="720" w:hanging="360"/>
      </w:pPr>
      <w:rPr>
        <w:rFonts w:ascii="Times New Roman" w:eastAsia="Times New Roman" w:hAnsi="Times New Roman" w:cs="Times New Roman"/>
        <w:lang w:val="cs-CZ" w:bidi="cs-CZ"/>
      </w:rPr>
    </w:lvl>
    <w:lvl w:ilvl="1">
      <w:start w:val="1"/>
      <w:numFmt w:val="lowerLetter"/>
      <w:lvlText w:val="%2."/>
      <w:lvlJc w:val="left"/>
      <w:pPr>
        <w:ind w:left="1440" w:hanging="360"/>
      </w:pPr>
      <w:rPr>
        <w:rFonts w:ascii="Times New Roman" w:eastAsia="Times New Roman" w:hAnsi="Times New Roman" w:cs="Times New Roman"/>
        <w:lang w:val="cs-CZ" w:bidi="cs-CZ"/>
      </w:rPr>
    </w:lvl>
    <w:lvl w:ilvl="2">
      <w:start w:val="1"/>
      <w:numFmt w:val="lowerRoman"/>
      <w:lvlText w:val="%3."/>
      <w:lvlJc w:val="right"/>
      <w:pPr>
        <w:ind w:left="2160" w:hanging="180"/>
      </w:pPr>
      <w:rPr>
        <w:rFonts w:ascii="Times New Roman" w:eastAsia="Times New Roman" w:hAnsi="Times New Roman" w:cs="Times New Roman"/>
        <w:lang w:val="cs-CZ" w:bidi="cs-CZ"/>
      </w:rPr>
    </w:lvl>
    <w:lvl w:ilvl="3">
      <w:start w:val="1"/>
      <w:numFmt w:val="decimal"/>
      <w:lvlText w:val="%4."/>
      <w:lvlJc w:val="left"/>
      <w:pPr>
        <w:ind w:left="2880" w:hanging="360"/>
      </w:pPr>
      <w:rPr>
        <w:rFonts w:ascii="Times New Roman" w:eastAsia="Times New Roman" w:hAnsi="Times New Roman" w:cs="Times New Roman"/>
        <w:lang w:val="cs-CZ" w:bidi="cs-CZ"/>
      </w:rPr>
    </w:lvl>
    <w:lvl w:ilvl="4">
      <w:start w:val="1"/>
      <w:numFmt w:val="lowerLetter"/>
      <w:lvlText w:val="%5."/>
      <w:lvlJc w:val="left"/>
      <w:pPr>
        <w:ind w:left="3600" w:hanging="360"/>
      </w:pPr>
      <w:rPr>
        <w:rFonts w:ascii="Times New Roman" w:eastAsia="Times New Roman" w:hAnsi="Times New Roman" w:cs="Times New Roman"/>
        <w:lang w:val="cs-CZ" w:bidi="cs-CZ"/>
      </w:rPr>
    </w:lvl>
    <w:lvl w:ilvl="5">
      <w:start w:val="1"/>
      <w:numFmt w:val="lowerRoman"/>
      <w:lvlText w:val="%6."/>
      <w:lvlJc w:val="right"/>
      <w:pPr>
        <w:ind w:left="4320" w:hanging="180"/>
      </w:pPr>
      <w:rPr>
        <w:rFonts w:ascii="Times New Roman" w:eastAsia="Times New Roman" w:hAnsi="Times New Roman" w:cs="Times New Roman"/>
        <w:lang w:val="cs-CZ" w:bidi="cs-CZ"/>
      </w:rPr>
    </w:lvl>
    <w:lvl w:ilvl="6">
      <w:start w:val="1"/>
      <w:numFmt w:val="decimal"/>
      <w:lvlText w:val="%7."/>
      <w:lvlJc w:val="left"/>
      <w:pPr>
        <w:ind w:left="5040" w:hanging="360"/>
      </w:pPr>
      <w:rPr>
        <w:rFonts w:ascii="Times New Roman" w:eastAsia="Times New Roman" w:hAnsi="Times New Roman" w:cs="Times New Roman"/>
        <w:lang w:val="cs-CZ" w:bidi="cs-CZ"/>
      </w:rPr>
    </w:lvl>
    <w:lvl w:ilvl="7">
      <w:start w:val="1"/>
      <w:numFmt w:val="lowerLetter"/>
      <w:lvlText w:val="%8."/>
      <w:lvlJc w:val="left"/>
      <w:pPr>
        <w:ind w:left="5760" w:hanging="360"/>
      </w:pPr>
      <w:rPr>
        <w:rFonts w:ascii="Times New Roman" w:eastAsia="Times New Roman" w:hAnsi="Times New Roman" w:cs="Times New Roman"/>
        <w:lang w:val="cs-CZ" w:bidi="cs-CZ"/>
      </w:rPr>
    </w:lvl>
    <w:lvl w:ilvl="8">
      <w:start w:val="1"/>
      <w:numFmt w:val="lowerRoman"/>
      <w:lvlText w:val="%9."/>
      <w:lvlJc w:val="right"/>
      <w:pPr>
        <w:ind w:left="6480" w:hanging="180"/>
      </w:pPr>
      <w:rPr>
        <w:rFonts w:ascii="Times New Roman" w:eastAsia="Times New Roman" w:hAnsi="Times New Roman" w:cs="Times New Roman"/>
        <w:lang w:val="cs-CZ" w:bidi="cs-CZ"/>
      </w:rPr>
    </w:lvl>
  </w:abstractNum>
  <w:abstractNum w:abstractNumId="17">
    <w:nsid w:val="58AA31A6"/>
    <w:multiLevelType w:val="multilevel"/>
    <w:tmpl w:val="E8D03AF8"/>
    <w:lvl w:ilvl="0">
      <w:start w:val="1"/>
      <w:numFmt w:val="lowerLetter"/>
      <w:lvlText w:val="%1)"/>
      <w:lvlJc w:val="left"/>
      <w:pPr>
        <w:ind w:left="1584" w:hanging="360"/>
      </w:pPr>
      <w:rPr>
        <w:rFonts w:ascii="Times New Roman" w:eastAsia="Times New Roman" w:hAnsi="Times New Roman" w:cs="Times New Roman"/>
        <w:lang w:val="cs-CZ" w:bidi="cs-CZ"/>
      </w:rPr>
    </w:lvl>
    <w:lvl w:ilvl="1">
      <w:start w:val="1"/>
      <w:numFmt w:val="lowerLetter"/>
      <w:lvlText w:val="%2."/>
      <w:lvlJc w:val="left"/>
      <w:pPr>
        <w:ind w:left="2304" w:hanging="360"/>
      </w:pPr>
      <w:rPr>
        <w:rFonts w:ascii="Times New Roman" w:eastAsia="Times New Roman" w:hAnsi="Times New Roman" w:cs="Times New Roman"/>
        <w:lang w:val="cs-CZ" w:bidi="cs-CZ"/>
      </w:rPr>
    </w:lvl>
    <w:lvl w:ilvl="2">
      <w:start w:val="1"/>
      <w:numFmt w:val="lowerRoman"/>
      <w:lvlText w:val="%3."/>
      <w:lvlJc w:val="right"/>
      <w:pPr>
        <w:ind w:left="3024" w:hanging="180"/>
      </w:pPr>
      <w:rPr>
        <w:rFonts w:ascii="Times New Roman" w:eastAsia="Times New Roman" w:hAnsi="Times New Roman" w:cs="Times New Roman"/>
        <w:lang w:val="cs-CZ" w:bidi="cs-CZ"/>
      </w:rPr>
    </w:lvl>
    <w:lvl w:ilvl="3">
      <w:start w:val="1"/>
      <w:numFmt w:val="decimal"/>
      <w:lvlText w:val="%4."/>
      <w:lvlJc w:val="left"/>
      <w:pPr>
        <w:ind w:left="3744" w:hanging="360"/>
      </w:pPr>
      <w:rPr>
        <w:rFonts w:ascii="Times New Roman" w:eastAsia="Times New Roman" w:hAnsi="Times New Roman" w:cs="Times New Roman"/>
        <w:lang w:val="cs-CZ" w:bidi="cs-CZ"/>
      </w:rPr>
    </w:lvl>
    <w:lvl w:ilvl="4">
      <w:start w:val="1"/>
      <w:numFmt w:val="lowerLetter"/>
      <w:lvlText w:val="%5."/>
      <w:lvlJc w:val="left"/>
      <w:pPr>
        <w:ind w:left="4464" w:hanging="360"/>
      </w:pPr>
      <w:rPr>
        <w:rFonts w:ascii="Times New Roman" w:eastAsia="Times New Roman" w:hAnsi="Times New Roman" w:cs="Times New Roman"/>
        <w:lang w:val="cs-CZ" w:bidi="cs-CZ"/>
      </w:rPr>
    </w:lvl>
    <w:lvl w:ilvl="5">
      <w:start w:val="1"/>
      <w:numFmt w:val="lowerRoman"/>
      <w:lvlText w:val="%6."/>
      <w:lvlJc w:val="right"/>
      <w:pPr>
        <w:ind w:left="5184" w:hanging="180"/>
      </w:pPr>
      <w:rPr>
        <w:rFonts w:ascii="Times New Roman" w:eastAsia="Times New Roman" w:hAnsi="Times New Roman" w:cs="Times New Roman"/>
        <w:lang w:val="cs-CZ" w:bidi="cs-CZ"/>
      </w:rPr>
    </w:lvl>
    <w:lvl w:ilvl="6">
      <w:start w:val="1"/>
      <w:numFmt w:val="decimal"/>
      <w:lvlText w:val="%7."/>
      <w:lvlJc w:val="left"/>
      <w:pPr>
        <w:ind w:left="5904" w:hanging="360"/>
      </w:pPr>
      <w:rPr>
        <w:rFonts w:ascii="Times New Roman" w:eastAsia="Times New Roman" w:hAnsi="Times New Roman" w:cs="Times New Roman"/>
        <w:lang w:val="cs-CZ" w:bidi="cs-CZ"/>
      </w:rPr>
    </w:lvl>
    <w:lvl w:ilvl="7">
      <w:start w:val="1"/>
      <w:numFmt w:val="lowerLetter"/>
      <w:lvlText w:val="%8."/>
      <w:lvlJc w:val="left"/>
      <w:pPr>
        <w:ind w:left="6624" w:hanging="360"/>
      </w:pPr>
      <w:rPr>
        <w:rFonts w:ascii="Times New Roman" w:eastAsia="Times New Roman" w:hAnsi="Times New Roman" w:cs="Times New Roman"/>
        <w:lang w:val="cs-CZ" w:bidi="cs-CZ"/>
      </w:rPr>
    </w:lvl>
    <w:lvl w:ilvl="8">
      <w:start w:val="1"/>
      <w:numFmt w:val="lowerRoman"/>
      <w:lvlText w:val="%9."/>
      <w:lvlJc w:val="right"/>
      <w:pPr>
        <w:ind w:left="7344" w:hanging="180"/>
      </w:pPr>
      <w:rPr>
        <w:rFonts w:ascii="Times New Roman" w:eastAsia="Times New Roman" w:hAnsi="Times New Roman" w:cs="Times New Roman"/>
        <w:lang w:val="cs-CZ" w:bidi="cs-CZ"/>
      </w:rPr>
    </w:lvl>
  </w:abstractNum>
  <w:abstractNum w:abstractNumId="18">
    <w:nsid w:val="599E5E9F"/>
    <w:multiLevelType w:val="multilevel"/>
    <w:tmpl w:val="62945064"/>
    <w:lvl w:ilvl="0">
      <w:start w:val="1"/>
      <w:numFmt w:val="decimal"/>
      <w:lvlText w:val="%1."/>
      <w:lvlJc w:val="left"/>
      <w:pPr>
        <w:ind w:left="720" w:hanging="360"/>
      </w:pPr>
      <w:rPr>
        <w:rFonts w:ascii="Times New Roman" w:eastAsia="Times New Roman" w:hAnsi="Times New Roman" w:cs="Times New Roman"/>
        <w:lang w:val="cs-CZ" w:bidi="cs-CZ"/>
      </w:rPr>
    </w:lvl>
    <w:lvl w:ilvl="1">
      <w:start w:val="1"/>
      <w:numFmt w:val="lowerLetter"/>
      <w:lvlText w:val="%2."/>
      <w:lvlJc w:val="left"/>
      <w:pPr>
        <w:ind w:left="1440" w:hanging="360"/>
      </w:pPr>
      <w:rPr>
        <w:rFonts w:ascii="Times New Roman" w:eastAsia="Times New Roman" w:hAnsi="Times New Roman" w:cs="Times New Roman"/>
        <w:lang w:val="cs-CZ" w:bidi="cs-CZ"/>
      </w:rPr>
    </w:lvl>
    <w:lvl w:ilvl="2">
      <w:start w:val="1"/>
      <w:numFmt w:val="lowerRoman"/>
      <w:lvlText w:val="%3."/>
      <w:lvlJc w:val="right"/>
      <w:pPr>
        <w:ind w:left="2160" w:hanging="180"/>
      </w:pPr>
      <w:rPr>
        <w:rFonts w:ascii="Times New Roman" w:eastAsia="Times New Roman" w:hAnsi="Times New Roman" w:cs="Times New Roman"/>
        <w:lang w:val="cs-CZ" w:bidi="cs-CZ"/>
      </w:rPr>
    </w:lvl>
    <w:lvl w:ilvl="3">
      <w:start w:val="1"/>
      <w:numFmt w:val="decimal"/>
      <w:lvlText w:val="%4."/>
      <w:lvlJc w:val="left"/>
      <w:pPr>
        <w:ind w:left="2880" w:hanging="360"/>
      </w:pPr>
      <w:rPr>
        <w:rFonts w:ascii="Times New Roman" w:eastAsia="Times New Roman" w:hAnsi="Times New Roman" w:cs="Times New Roman"/>
        <w:lang w:val="cs-CZ" w:bidi="cs-CZ"/>
      </w:rPr>
    </w:lvl>
    <w:lvl w:ilvl="4">
      <w:start w:val="1"/>
      <w:numFmt w:val="lowerLetter"/>
      <w:lvlText w:val="%5."/>
      <w:lvlJc w:val="left"/>
      <w:pPr>
        <w:ind w:left="3600" w:hanging="360"/>
      </w:pPr>
      <w:rPr>
        <w:rFonts w:ascii="Times New Roman" w:eastAsia="Times New Roman" w:hAnsi="Times New Roman" w:cs="Times New Roman"/>
        <w:lang w:val="cs-CZ" w:bidi="cs-CZ"/>
      </w:rPr>
    </w:lvl>
    <w:lvl w:ilvl="5">
      <w:start w:val="1"/>
      <w:numFmt w:val="lowerRoman"/>
      <w:lvlText w:val="%6."/>
      <w:lvlJc w:val="right"/>
      <w:pPr>
        <w:ind w:left="4320" w:hanging="180"/>
      </w:pPr>
      <w:rPr>
        <w:rFonts w:ascii="Times New Roman" w:eastAsia="Times New Roman" w:hAnsi="Times New Roman" w:cs="Times New Roman"/>
        <w:lang w:val="cs-CZ" w:bidi="cs-CZ"/>
      </w:rPr>
    </w:lvl>
    <w:lvl w:ilvl="6">
      <w:start w:val="1"/>
      <w:numFmt w:val="decimal"/>
      <w:lvlText w:val="%7."/>
      <w:lvlJc w:val="left"/>
      <w:pPr>
        <w:ind w:left="5040" w:hanging="360"/>
      </w:pPr>
      <w:rPr>
        <w:rFonts w:ascii="Times New Roman" w:eastAsia="Times New Roman" w:hAnsi="Times New Roman" w:cs="Times New Roman"/>
        <w:lang w:val="cs-CZ" w:bidi="cs-CZ"/>
      </w:rPr>
    </w:lvl>
    <w:lvl w:ilvl="7">
      <w:start w:val="1"/>
      <w:numFmt w:val="lowerLetter"/>
      <w:lvlText w:val="%8."/>
      <w:lvlJc w:val="left"/>
      <w:pPr>
        <w:ind w:left="5760" w:hanging="360"/>
      </w:pPr>
      <w:rPr>
        <w:rFonts w:ascii="Times New Roman" w:eastAsia="Times New Roman" w:hAnsi="Times New Roman" w:cs="Times New Roman"/>
        <w:lang w:val="cs-CZ" w:bidi="cs-CZ"/>
      </w:rPr>
    </w:lvl>
    <w:lvl w:ilvl="8">
      <w:start w:val="1"/>
      <w:numFmt w:val="lowerRoman"/>
      <w:lvlText w:val="%9."/>
      <w:lvlJc w:val="right"/>
      <w:pPr>
        <w:ind w:left="6480" w:hanging="180"/>
      </w:pPr>
      <w:rPr>
        <w:rFonts w:ascii="Times New Roman" w:eastAsia="Times New Roman" w:hAnsi="Times New Roman" w:cs="Times New Roman"/>
        <w:lang w:val="cs-CZ" w:bidi="cs-CZ"/>
      </w:rPr>
    </w:lvl>
  </w:abstractNum>
  <w:abstractNum w:abstractNumId="19">
    <w:nsid w:val="606F45BA"/>
    <w:multiLevelType w:val="multilevel"/>
    <w:tmpl w:val="493AABFA"/>
    <w:lvl w:ilvl="0">
      <w:start w:val="1"/>
      <w:numFmt w:val="decimal"/>
      <w:lvlText w:val="%1."/>
      <w:lvlJc w:val="left"/>
      <w:pPr>
        <w:ind w:left="720" w:hanging="360"/>
      </w:pPr>
      <w:rPr>
        <w:rFonts w:ascii="Times New Roman" w:eastAsia="Times New Roman" w:hAnsi="Times New Roman" w:cs="Times New Roman"/>
        <w:lang w:val="cs-CZ" w:bidi="cs-CZ"/>
      </w:rPr>
    </w:lvl>
    <w:lvl w:ilvl="1">
      <w:start w:val="1"/>
      <w:numFmt w:val="lowerLetter"/>
      <w:lvlText w:val="%2."/>
      <w:lvlJc w:val="left"/>
      <w:pPr>
        <w:ind w:left="1440" w:hanging="360"/>
      </w:pPr>
      <w:rPr>
        <w:rFonts w:ascii="Times New Roman" w:eastAsia="Times New Roman" w:hAnsi="Times New Roman" w:cs="Times New Roman"/>
        <w:lang w:val="cs-CZ" w:bidi="cs-CZ"/>
      </w:rPr>
    </w:lvl>
    <w:lvl w:ilvl="2">
      <w:start w:val="1"/>
      <w:numFmt w:val="lowerRoman"/>
      <w:lvlText w:val="%3."/>
      <w:lvlJc w:val="right"/>
      <w:pPr>
        <w:ind w:left="2160" w:hanging="180"/>
      </w:pPr>
      <w:rPr>
        <w:rFonts w:ascii="Times New Roman" w:eastAsia="Times New Roman" w:hAnsi="Times New Roman" w:cs="Times New Roman"/>
        <w:lang w:val="cs-CZ" w:bidi="cs-CZ"/>
      </w:rPr>
    </w:lvl>
    <w:lvl w:ilvl="3">
      <w:start w:val="1"/>
      <w:numFmt w:val="decimal"/>
      <w:lvlText w:val="%4."/>
      <w:lvlJc w:val="left"/>
      <w:pPr>
        <w:ind w:left="2880" w:hanging="360"/>
      </w:pPr>
      <w:rPr>
        <w:rFonts w:ascii="Times New Roman" w:eastAsia="Times New Roman" w:hAnsi="Times New Roman" w:cs="Times New Roman"/>
        <w:lang w:val="cs-CZ" w:bidi="cs-CZ"/>
      </w:rPr>
    </w:lvl>
    <w:lvl w:ilvl="4">
      <w:start w:val="1"/>
      <w:numFmt w:val="lowerLetter"/>
      <w:lvlText w:val="%5."/>
      <w:lvlJc w:val="left"/>
      <w:pPr>
        <w:ind w:left="3600" w:hanging="360"/>
      </w:pPr>
      <w:rPr>
        <w:rFonts w:ascii="Times New Roman" w:eastAsia="Times New Roman" w:hAnsi="Times New Roman" w:cs="Times New Roman"/>
        <w:lang w:val="cs-CZ" w:bidi="cs-CZ"/>
      </w:rPr>
    </w:lvl>
    <w:lvl w:ilvl="5">
      <w:start w:val="1"/>
      <w:numFmt w:val="lowerRoman"/>
      <w:lvlText w:val="%6."/>
      <w:lvlJc w:val="right"/>
      <w:pPr>
        <w:ind w:left="4320" w:hanging="180"/>
      </w:pPr>
      <w:rPr>
        <w:rFonts w:ascii="Times New Roman" w:eastAsia="Times New Roman" w:hAnsi="Times New Roman" w:cs="Times New Roman"/>
        <w:lang w:val="cs-CZ" w:bidi="cs-CZ"/>
      </w:rPr>
    </w:lvl>
    <w:lvl w:ilvl="6">
      <w:start w:val="1"/>
      <w:numFmt w:val="decimal"/>
      <w:lvlText w:val="%7."/>
      <w:lvlJc w:val="left"/>
      <w:pPr>
        <w:ind w:left="5040" w:hanging="360"/>
      </w:pPr>
      <w:rPr>
        <w:rFonts w:ascii="Times New Roman" w:eastAsia="Times New Roman" w:hAnsi="Times New Roman" w:cs="Times New Roman"/>
        <w:lang w:val="cs-CZ" w:bidi="cs-CZ"/>
      </w:rPr>
    </w:lvl>
    <w:lvl w:ilvl="7">
      <w:start w:val="1"/>
      <w:numFmt w:val="lowerLetter"/>
      <w:lvlText w:val="%8."/>
      <w:lvlJc w:val="left"/>
      <w:pPr>
        <w:ind w:left="5760" w:hanging="360"/>
      </w:pPr>
      <w:rPr>
        <w:rFonts w:ascii="Times New Roman" w:eastAsia="Times New Roman" w:hAnsi="Times New Roman" w:cs="Times New Roman"/>
        <w:lang w:val="cs-CZ" w:bidi="cs-CZ"/>
      </w:rPr>
    </w:lvl>
    <w:lvl w:ilvl="8">
      <w:start w:val="1"/>
      <w:numFmt w:val="lowerRoman"/>
      <w:lvlText w:val="%9."/>
      <w:lvlJc w:val="right"/>
      <w:pPr>
        <w:ind w:left="6480" w:hanging="180"/>
      </w:pPr>
      <w:rPr>
        <w:rFonts w:ascii="Times New Roman" w:eastAsia="Times New Roman" w:hAnsi="Times New Roman" w:cs="Times New Roman"/>
        <w:lang w:val="cs-CZ" w:bidi="cs-CZ"/>
      </w:rPr>
    </w:lvl>
  </w:abstractNum>
  <w:abstractNum w:abstractNumId="20">
    <w:nsid w:val="608F0CA1"/>
    <w:multiLevelType w:val="multilevel"/>
    <w:tmpl w:val="4BEE3F0E"/>
    <w:lvl w:ilvl="0">
      <w:start w:val="1"/>
      <w:numFmt w:val="decimal"/>
      <w:lvlText w:val="%1."/>
      <w:lvlJc w:val="left"/>
      <w:pPr>
        <w:ind w:left="360" w:hanging="360"/>
      </w:pPr>
      <w:rPr>
        <w:rFonts w:ascii="Times New Roman" w:eastAsia="Times New Roman" w:hAnsi="Times New Roman" w:cs="Times New Roman"/>
        <w:lang w:val="cs-CZ" w:bidi="cs-CZ"/>
      </w:rPr>
    </w:lvl>
    <w:lvl w:ilvl="1">
      <w:start w:val="1"/>
      <w:numFmt w:val="decimal"/>
      <w:lvlText w:val="%1.%2."/>
      <w:lvlJc w:val="left"/>
      <w:pPr>
        <w:ind w:left="792" w:hanging="432"/>
      </w:pPr>
      <w:rPr>
        <w:rFonts w:ascii="Times New Roman" w:eastAsia="Times New Roman" w:hAnsi="Times New Roman" w:cs="Times New Roman"/>
        <w:lang w:val="cs-CZ" w:bidi="cs-CZ"/>
      </w:rPr>
    </w:lvl>
    <w:lvl w:ilvl="2">
      <w:start w:val="1"/>
      <w:numFmt w:val="decimal"/>
      <w:lvlText w:val="%1.%2.%3."/>
      <w:lvlJc w:val="left"/>
      <w:pPr>
        <w:ind w:left="1224" w:hanging="504"/>
      </w:pPr>
      <w:rPr>
        <w:rFonts w:ascii="Times New Roman" w:eastAsia="Times New Roman" w:hAnsi="Times New Roman" w:cs="Times New Roman"/>
        <w:lang w:val="cs-CZ" w:bidi="cs-CZ"/>
      </w:rPr>
    </w:lvl>
    <w:lvl w:ilvl="3">
      <w:start w:val="1"/>
      <w:numFmt w:val="decimal"/>
      <w:lvlText w:val="%1.%2.%3.%4."/>
      <w:lvlJc w:val="left"/>
      <w:pPr>
        <w:ind w:left="1728" w:hanging="648"/>
      </w:pPr>
      <w:rPr>
        <w:rFonts w:ascii="Times New Roman" w:eastAsia="Times New Roman" w:hAnsi="Times New Roman" w:cs="Times New Roman"/>
        <w:lang w:val="cs-CZ" w:bidi="cs-CZ"/>
      </w:rPr>
    </w:lvl>
    <w:lvl w:ilvl="4">
      <w:start w:val="1"/>
      <w:numFmt w:val="decimal"/>
      <w:lvlText w:val="%1.%2.%3.%4.%5."/>
      <w:lvlJc w:val="left"/>
      <w:pPr>
        <w:ind w:left="2232" w:hanging="792"/>
      </w:pPr>
      <w:rPr>
        <w:rFonts w:ascii="Times New Roman" w:eastAsia="Times New Roman" w:hAnsi="Times New Roman" w:cs="Times New Roman"/>
        <w:lang w:val="cs-CZ" w:bidi="cs-CZ"/>
      </w:rPr>
    </w:lvl>
    <w:lvl w:ilvl="5">
      <w:start w:val="1"/>
      <w:numFmt w:val="decimal"/>
      <w:lvlText w:val="%1.%2.%3.%4.%5.%6."/>
      <w:lvlJc w:val="left"/>
      <w:pPr>
        <w:ind w:left="2736" w:hanging="936"/>
      </w:pPr>
      <w:rPr>
        <w:rFonts w:ascii="Times New Roman" w:eastAsia="Times New Roman" w:hAnsi="Times New Roman" w:cs="Times New Roman"/>
        <w:lang w:val="cs-CZ" w:bidi="cs-CZ"/>
      </w:rPr>
    </w:lvl>
    <w:lvl w:ilvl="6">
      <w:start w:val="1"/>
      <w:numFmt w:val="decimal"/>
      <w:lvlText w:val="%1.%2.%3.%4.%5.%6.%7."/>
      <w:lvlJc w:val="left"/>
      <w:pPr>
        <w:ind w:left="3240" w:hanging="1080"/>
      </w:pPr>
      <w:rPr>
        <w:rFonts w:ascii="Times New Roman" w:eastAsia="Times New Roman" w:hAnsi="Times New Roman" w:cs="Times New Roman"/>
        <w:lang w:val="cs-CZ" w:bidi="cs-CZ"/>
      </w:rPr>
    </w:lvl>
    <w:lvl w:ilvl="7">
      <w:start w:val="1"/>
      <w:numFmt w:val="decimal"/>
      <w:lvlText w:val="%1.%2.%3.%4.%5.%6.%7.%8."/>
      <w:lvlJc w:val="left"/>
      <w:pPr>
        <w:ind w:left="3744" w:hanging="1224"/>
      </w:pPr>
      <w:rPr>
        <w:rFonts w:ascii="Times New Roman" w:eastAsia="Times New Roman" w:hAnsi="Times New Roman" w:cs="Times New Roman"/>
        <w:lang w:val="cs-CZ" w:bidi="cs-CZ"/>
      </w:rPr>
    </w:lvl>
    <w:lvl w:ilvl="8">
      <w:start w:val="1"/>
      <w:numFmt w:val="decimal"/>
      <w:lvlText w:val="%1.%2.%3.%4.%5.%6.%7.%8.%9."/>
      <w:lvlJc w:val="left"/>
      <w:pPr>
        <w:ind w:left="4320" w:hanging="1440"/>
      </w:pPr>
      <w:rPr>
        <w:rFonts w:ascii="Times New Roman" w:eastAsia="Times New Roman" w:hAnsi="Times New Roman" w:cs="Times New Roman"/>
        <w:lang w:val="cs-CZ" w:bidi="cs-CZ"/>
      </w:rPr>
    </w:lvl>
  </w:abstractNum>
  <w:abstractNum w:abstractNumId="21">
    <w:nsid w:val="643635B9"/>
    <w:multiLevelType w:val="multilevel"/>
    <w:tmpl w:val="5DAAB236"/>
    <w:lvl w:ilvl="0">
      <w:start w:val="1"/>
      <w:numFmt w:val="decimal"/>
      <w:lvlText w:val="%1."/>
      <w:lvlJc w:val="left"/>
      <w:pPr>
        <w:ind w:left="340" w:hanging="340"/>
      </w:pPr>
      <w:rPr>
        <w:rFonts w:ascii="Times New Roman" w:eastAsia="Times New Roman" w:hAnsi="Times New Roman" w:cs="Times New Roman"/>
        <w:lang w:val="cs-CZ" w:bidi="cs-CZ"/>
      </w:rPr>
    </w:lvl>
    <w:lvl w:ilvl="1">
      <w:numFmt w:val="bullet"/>
      <w:lvlText w:val="–"/>
      <w:lvlJc w:val="left"/>
      <w:pPr>
        <w:ind w:left="680" w:hanging="396"/>
      </w:pPr>
      <w:rPr>
        <w:rFonts w:ascii="Times New Roman" w:eastAsia="Times New Roman" w:hAnsi="Times New Roman" w:cs="Times New Roman"/>
        <w:lang w:val="cs-CZ" w:bidi="cs-CZ"/>
      </w:rPr>
    </w:lvl>
    <w:lvl w:ilvl="2">
      <w:numFmt w:val="bullet"/>
      <w:lvlText w:val="ᯚᡙ췊翸ㅨજƄman⯐ᯚᡙ췊翸"/>
      <w:lvlJc w:val="left"/>
      <w:pPr>
        <w:ind w:left="680" w:hanging="396"/>
      </w:pPr>
      <w:rPr>
        <w:rFonts w:ascii="Times New Roman" w:eastAsia="Times New Roman" w:hAnsi="Times New Roman" w:cs="Times New Roman"/>
        <w:lang w:val="cs-CZ" w:bidi="cs-CZ"/>
      </w:rPr>
    </w:lvl>
    <w:lvl w:ilvl="3">
      <w:start w:val="1"/>
      <w:numFmt w:val="decimal"/>
      <w:lvlText w:val="%4."/>
      <w:lvlJc w:val="left"/>
      <w:pPr>
        <w:ind w:left="2880" w:hanging="360"/>
      </w:pPr>
      <w:rPr>
        <w:rFonts w:ascii="Times New Roman" w:eastAsia="Times New Roman" w:hAnsi="Times New Roman" w:cs="Times New Roman"/>
        <w:lang w:val="cs-CZ" w:bidi="cs-CZ"/>
      </w:rPr>
    </w:lvl>
    <w:lvl w:ilvl="4">
      <w:start w:val="1"/>
      <w:numFmt w:val="lowerLetter"/>
      <w:lvlText w:val="%5."/>
      <w:lvlJc w:val="left"/>
      <w:pPr>
        <w:ind w:left="3600" w:hanging="360"/>
      </w:pPr>
      <w:rPr>
        <w:rFonts w:ascii="Times New Roman" w:eastAsia="Times New Roman" w:hAnsi="Times New Roman" w:cs="Times New Roman"/>
        <w:lang w:val="cs-CZ" w:bidi="cs-CZ"/>
      </w:rPr>
    </w:lvl>
    <w:lvl w:ilvl="5">
      <w:start w:val="1"/>
      <w:numFmt w:val="lowerRoman"/>
      <w:lvlText w:val="%6."/>
      <w:lvlJc w:val="right"/>
      <w:pPr>
        <w:ind w:left="4320" w:hanging="180"/>
      </w:pPr>
      <w:rPr>
        <w:rFonts w:ascii="Times New Roman" w:eastAsia="Times New Roman" w:hAnsi="Times New Roman" w:cs="Times New Roman"/>
        <w:lang w:val="cs-CZ" w:bidi="cs-CZ"/>
      </w:rPr>
    </w:lvl>
    <w:lvl w:ilvl="6">
      <w:start w:val="1"/>
      <w:numFmt w:val="decimal"/>
      <w:lvlText w:val="%7."/>
      <w:lvlJc w:val="left"/>
      <w:pPr>
        <w:ind w:left="5040" w:hanging="360"/>
      </w:pPr>
      <w:rPr>
        <w:rFonts w:ascii="Times New Roman" w:eastAsia="Times New Roman" w:hAnsi="Times New Roman" w:cs="Times New Roman"/>
        <w:lang w:val="cs-CZ" w:bidi="cs-CZ"/>
      </w:rPr>
    </w:lvl>
    <w:lvl w:ilvl="7">
      <w:start w:val="1"/>
      <w:numFmt w:val="lowerLetter"/>
      <w:lvlText w:val="%8."/>
      <w:lvlJc w:val="left"/>
      <w:pPr>
        <w:ind w:left="5760" w:hanging="360"/>
      </w:pPr>
      <w:rPr>
        <w:rFonts w:ascii="Times New Roman" w:eastAsia="Times New Roman" w:hAnsi="Times New Roman" w:cs="Times New Roman"/>
        <w:lang w:val="cs-CZ" w:bidi="cs-CZ"/>
      </w:rPr>
    </w:lvl>
    <w:lvl w:ilvl="8">
      <w:start w:val="1"/>
      <w:numFmt w:val="lowerRoman"/>
      <w:lvlText w:val="%9."/>
      <w:lvlJc w:val="right"/>
      <w:pPr>
        <w:ind w:left="6480" w:hanging="180"/>
      </w:pPr>
      <w:rPr>
        <w:rFonts w:ascii="Times New Roman" w:eastAsia="Times New Roman" w:hAnsi="Times New Roman" w:cs="Times New Roman"/>
        <w:lang w:val="cs-CZ" w:bidi="cs-CZ"/>
      </w:rPr>
    </w:lvl>
  </w:abstractNum>
  <w:abstractNum w:abstractNumId="22">
    <w:nsid w:val="7A572955"/>
    <w:multiLevelType w:val="multilevel"/>
    <w:tmpl w:val="B78053CA"/>
    <w:lvl w:ilvl="0">
      <w:start w:val="11"/>
      <w:numFmt w:val="decimal"/>
      <w:lvlText w:val="%1."/>
      <w:lvlJc w:val="left"/>
      <w:pPr>
        <w:ind w:left="360" w:hanging="360"/>
      </w:pPr>
      <w:rPr>
        <w:rFonts w:ascii="Times New Roman" w:eastAsia="Times New Roman" w:hAnsi="Times New Roman" w:cs="Times New Roman"/>
        <w:lang w:val="cs-CZ" w:bidi="cs-CZ"/>
      </w:rPr>
    </w:lvl>
    <w:lvl w:ilvl="1">
      <w:start w:val="1"/>
      <w:numFmt w:val="decimal"/>
      <w:lvlText w:val="%1.%2."/>
      <w:lvlJc w:val="left"/>
      <w:pPr>
        <w:ind w:left="432" w:hanging="432"/>
      </w:pPr>
      <w:rPr>
        <w:rFonts w:ascii="Times New Roman" w:eastAsia="Times New Roman" w:hAnsi="Times New Roman" w:cs="Times New Roman"/>
        <w:lang w:val="cs-CZ" w:bidi="cs-CZ"/>
      </w:rPr>
    </w:lvl>
    <w:lvl w:ilvl="2">
      <w:start w:val="11"/>
      <w:numFmt w:val="decimal"/>
      <w:lvlText w:val="%1.%2.%3."/>
      <w:lvlJc w:val="left"/>
      <w:pPr>
        <w:ind w:left="504" w:hanging="504"/>
      </w:pPr>
      <w:rPr>
        <w:rFonts w:ascii="Times New Roman" w:eastAsia="Times New Roman" w:hAnsi="Times New Roman" w:cs="Times New Roman"/>
        <w:lang w:val="cs-CZ" w:bidi="cs-CZ"/>
      </w:rPr>
    </w:lvl>
    <w:lvl w:ilvl="3">
      <w:start w:val="1"/>
      <w:numFmt w:val="decimal"/>
      <w:lvlText w:val="%1.%2.%3.%4."/>
      <w:lvlJc w:val="left"/>
      <w:pPr>
        <w:ind w:left="1728" w:hanging="648"/>
      </w:pPr>
      <w:rPr>
        <w:rFonts w:ascii="Times New Roman" w:eastAsia="Times New Roman" w:hAnsi="Times New Roman" w:cs="Times New Roman"/>
        <w:lang w:val="cs-CZ" w:bidi="cs-CZ"/>
      </w:rPr>
    </w:lvl>
    <w:lvl w:ilvl="4">
      <w:start w:val="1"/>
      <w:numFmt w:val="decimal"/>
      <w:lvlText w:val="%1.%2.%3.%4.%5."/>
      <w:lvlJc w:val="left"/>
      <w:pPr>
        <w:ind w:left="2232" w:hanging="792"/>
      </w:pPr>
      <w:rPr>
        <w:rFonts w:ascii="Times New Roman" w:eastAsia="Times New Roman" w:hAnsi="Times New Roman" w:cs="Times New Roman"/>
        <w:lang w:val="cs-CZ" w:bidi="cs-CZ"/>
      </w:rPr>
    </w:lvl>
    <w:lvl w:ilvl="5">
      <w:start w:val="1"/>
      <w:numFmt w:val="decimal"/>
      <w:lvlText w:val="%1.%2.%3.%4.%5.%6."/>
      <w:lvlJc w:val="left"/>
      <w:pPr>
        <w:ind w:left="2736" w:hanging="936"/>
      </w:pPr>
      <w:rPr>
        <w:rFonts w:ascii="Times New Roman" w:eastAsia="Times New Roman" w:hAnsi="Times New Roman" w:cs="Times New Roman"/>
        <w:lang w:val="cs-CZ" w:bidi="cs-CZ"/>
      </w:rPr>
    </w:lvl>
    <w:lvl w:ilvl="6">
      <w:start w:val="1"/>
      <w:numFmt w:val="decimal"/>
      <w:lvlText w:val="%1.%2.%3.%4.%5.%6.%7."/>
      <w:lvlJc w:val="left"/>
      <w:pPr>
        <w:ind w:left="3240" w:hanging="1080"/>
      </w:pPr>
      <w:rPr>
        <w:rFonts w:ascii="Times New Roman" w:eastAsia="Times New Roman" w:hAnsi="Times New Roman" w:cs="Times New Roman"/>
        <w:lang w:val="cs-CZ" w:bidi="cs-CZ"/>
      </w:rPr>
    </w:lvl>
    <w:lvl w:ilvl="7">
      <w:start w:val="1"/>
      <w:numFmt w:val="decimal"/>
      <w:lvlText w:val="%1.%2.%3.%4.%5.%6.%7.%8."/>
      <w:lvlJc w:val="left"/>
      <w:pPr>
        <w:ind w:left="3744" w:hanging="1224"/>
      </w:pPr>
      <w:rPr>
        <w:rFonts w:ascii="Times New Roman" w:eastAsia="Times New Roman" w:hAnsi="Times New Roman" w:cs="Times New Roman"/>
        <w:lang w:val="cs-CZ" w:bidi="cs-CZ"/>
      </w:rPr>
    </w:lvl>
    <w:lvl w:ilvl="8">
      <w:start w:val="1"/>
      <w:numFmt w:val="decimal"/>
      <w:lvlText w:val="%1.%2.%3.%4.%5.%6.%7.%8.%9."/>
      <w:lvlJc w:val="left"/>
      <w:pPr>
        <w:ind w:left="4320" w:hanging="1440"/>
      </w:pPr>
      <w:rPr>
        <w:rFonts w:ascii="Times New Roman" w:eastAsia="Times New Roman" w:hAnsi="Times New Roman" w:cs="Times New Roman"/>
        <w:lang w:val="cs-CZ" w:bidi="cs-CZ"/>
      </w:rPr>
    </w:lvl>
  </w:abstractNum>
  <w:abstractNum w:abstractNumId="23">
    <w:nsid w:val="7AC657F8"/>
    <w:multiLevelType w:val="multilevel"/>
    <w:tmpl w:val="2A04295C"/>
    <w:lvl w:ilvl="0">
      <w:start w:val="1"/>
      <w:numFmt w:val="lowerLetter"/>
      <w:lvlText w:val="%1)"/>
      <w:lvlJc w:val="left"/>
      <w:pPr>
        <w:ind w:left="792" w:hanging="360"/>
      </w:pPr>
      <w:rPr>
        <w:rFonts w:ascii="Times New Roman" w:eastAsia="Times New Roman" w:hAnsi="Times New Roman" w:cs="Times New Roman"/>
        <w:lang w:val="cs-CZ" w:bidi="cs-CZ"/>
      </w:rPr>
    </w:lvl>
    <w:lvl w:ilvl="1">
      <w:start w:val="1"/>
      <w:numFmt w:val="lowerLetter"/>
      <w:lvlText w:val="%2."/>
      <w:lvlJc w:val="left"/>
      <w:pPr>
        <w:ind w:left="1512" w:hanging="360"/>
      </w:pPr>
      <w:rPr>
        <w:rFonts w:ascii="Times New Roman" w:eastAsia="Times New Roman" w:hAnsi="Times New Roman" w:cs="Times New Roman"/>
        <w:lang w:val="cs-CZ" w:bidi="cs-CZ"/>
      </w:rPr>
    </w:lvl>
    <w:lvl w:ilvl="2">
      <w:start w:val="1"/>
      <w:numFmt w:val="lowerRoman"/>
      <w:lvlText w:val="%3."/>
      <w:lvlJc w:val="right"/>
      <w:pPr>
        <w:ind w:left="2232" w:hanging="180"/>
      </w:pPr>
      <w:rPr>
        <w:rFonts w:ascii="Times New Roman" w:eastAsia="Times New Roman" w:hAnsi="Times New Roman" w:cs="Times New Roman"/>
        <w:lang w:val="cs-CZ" w:bidi="cs-CZ"/>
      </w:rPr>
    </w:lvl>
    <w:lvl w:ilvl="3">
      <w:start w:val="1"/>
      <w:numFmt w:val="decimal"/>
      <w:lvlText w:val="%4."/>
      <w:lvlJc w:val="left"/>
      <w:pPr>
        <w:ind w:left="2952" w:hanging="360"/>
      </w:pPr>
      <w:rPr>
        <w:rFonts w:ascii="Times New Roman" w:eastAsia="Times New Roman" w:hAnsi="Times New Roman" w:cs="Times New Roman"/>
        <w:lang w:val="cs-CZ" w:bidi="cs-CZ"/>
      </w:rPr>
    </w:lvl>
    <w:lvl w:ilvl="4">
      <w:start w:val="1"/>
      <w:numFmt w:val="lowerLetter"/>
      <w:lvlText w:val="%5."/>
      <w:lvlJc w:val="left"/>
      <w:pPr>
        <w:ind w:left="3672" w:hanging="360"/>
      </w:pPr>
      <w:rPr>
        <w:rFonts w:ascii="Times New Roman" w:eastAsia="Times New Roman" w:hAnsi="Times New Roman" w:cs="Times New Roman"/>
        <w:lang w:val="cs-CZ" w:bidi="cs-CZ"/>
      </w:rPr>
    </w:lvl>
    <w:lvl w:ilvl="5">
      <w:start w:val="1"/>
      <w:numFmt w:val="lowerRoman"/>
      <w:lvlText w:val="%6."/>
      <w:lvlJc w:val="right"/>
      <w:pPr>
        <w:ind w:left="4392" w:hanging="180"/>
      </w:pPr>
      <w:rPr>
        <w:rFonts w:ascii="Times New Roman" w:eastAsia="Times New Roman" w:hAnsi="Times New Roman" w:cs="Times New Roman"/>
        <w:lang w:val="cs-CZ" w:bidi="cs-CZ"/>
      </w:rPr>
    </w:lvl>
    <w:lvl w:ilvl="6">
      <w:start w:val="1"/>
      <w:numFmt w:val="decimal"/>
      <w:lvlText w:val="%7."/>
      <w:lvlJc w:val="left"/>
      <w:pPr>
        <w:ind w:left="5112" w:hanging="360"/>
      </w:pPr>
      <w:rPr>
        <w:rFonts w:ascii="Times New Roman" w:eastAsia="Times New Roman" w:hAnsi="Times New Roman" w:cs="Times New Roman"/>
        <w:lang w:val="cs-CZ" w:bidi="cs-CZ"/>
      </w:rPr>
    </w:lvl>
    <w:lvl w:ilvl="7">
      <w:start w:val="1"/>
      <w:numFmt w:val="lowerLetter"/>
      <w:lvlText w:val="%8."/>
      <w:lvlJc w:val="left"/>
      <w:pPr>
        <w:ind w:left="5832" w:hanging="360"/>
      </w:pPr>
      <w:rPr>
        <w:rFonts w:ascii="Times New Roman" w:eastAsia="Times New Roman" w:hAnsi="Times New Roman" w:cs="Times New Roman"/>
        <w:lang w:val="cs-CZ" w:bidi="cs-CZ"/>
      </w:rPr>
    </w:lvl>
    <w:lvl w:ilvl="8">
      <w:start w:val="1"/>
      <w:numFmt w:val="lowerRoman"/>
      <w:lvlText w:val="%9."/>
      <w:lvlJc w:val="right"/>
      <w:pPr>
        <w:ind w:left="6552" w:hanging="180"/>
      </w:pPr>
      <w:rPr>
        <w:rFonts w:ascii="Times New Roman" w:eastAsia="Times New Roman" w:hAnsi="Times New Roman" w:cs="Times New Roman"/>
        <w:lang w:val="cs-CZ" w:bidi="cs-CZ"/>
      </w:rPr>
    </w:lvl>
  </w:abstractNum>
  <w:num w:numId="1">
    <w:abstractNumId w:val="15"/>
  </w:num>
  <w:num w:numId="2">
    <w:abstractNumId w:val="5"/>
  </w:num>
  <w:num w:numId="3">
    <w:abstractNumId w:val="17"/>
  </w:num>
  <w:num w:numId="4">
    <w:abstractNumId w:val="4"/>
  </w:num>
  <w:num w:numId="5">
    <w:abstractNumId w:val="8"/>
  </w:num>
  <w:num w:numId="6">
    <w:abstractNumId w:val="23"/>
  </w:num>
  <w:num w:numId="7">
    <w:abstractNumId w:val="21"/>
  </w:num>
  <w:num w:numId="8">
    <w:abstractNumId w:val="9"/>
  </w:num>
  <w:num w:numId="9">
    <w:abstractNumId w:val="14"/>
  </w:num>
  <w:num w:numId="10">
    <w:abstractNumId w:val="20"/>
  </w:num>
  <w:num w:numId="11">
    <w:abstractNumId w:val="3"/>
  </w:num>
  <w:num w:numId="12">
    <w:abstractNumId w:val="22"/>
  </w:num>
  <w:num w:numId="13">
    <w:abstractNumId w:val="15"/>
  </w:num>
  <w:num w:numId="14">
    <w:abstractNumId w:val="12"/>
  </w:num>
  <w:num w:numId="15">
    <w:abstractNumId w:val="18"/>
  </w:num>
  <w:num w:numId="16">
    <w:abstractNumId w:val="10"/>
  </w:num>
  <w:num w:numId="17">
    <w:abstractNumId w:val="7"/>
  </w:num>
  <w:num w:numId="18">
    <w:abstractNumId w:val="2"/>
  </w:num>
  <w:num w:numId="19">
    <w:abstractNumId w:val="16"/>
  </w:num>
  <w:num w:numId="20">
    <w:abstractNumId w:val="19"/>
  </w:num>
  <w:num w:numId="21">
    <w:abstractNumId w:val="1"/>
  </w:num>
  <w:num w:numId="22">
    <w:abstractNumId w:val="0"/>
  </w:num>
  <w:num w:numId="23">
    <w:abstractNumId w:val="11"/>
  </w:num>
  <w:num w:numId="24">
    <w:abstractNumId w:val="13"/>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ACC"/>
    <w:rsid w:val="00996376"/>
    <w:rsid w:val="00B22324"/>
    <w:rsid w:val="00CB52B8"/>
    <w:rsid w:val="00DC6ACC"/>
    <w:rsid w:val="00DF4E7A"/>
  </w:rsids>
  <m:mathPr>
    <m:mathFont m:val="Cambria Math"/>
    <m:brkBin m:val="before"/>
    <m:brkBinSub m:val="--"/>
    <m:smallFrac m:val="0"/>
    <m:dispDef m:val="0"/>
    <m:lMargin m:val="0"/>
    <m:rMargin m:val="0"/>
    <m:defJc m:val="center"/>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5D8374-CDA2-4E3F-B41D-246117CBA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cs-CZ" w:eastAsia="zh-CN" w:bidi="en-US"/>
      </w:rPr>
    </w:rPrDefault>
    <w:pPrDefault>
      <w:pPr>
        <w:spacing w:after="160" w:line="251"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link w:val="Nadpis1Ch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Nadpis2">
    <w:name w:val="heading 2"/>
    <w:basedOn w:val="Normln"/>
    <w:next w:val="Normln"/>
    <w:link w:val="Nadpis2Ch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Nadpis3">
    <w:name w:val="heading 3"/>
    <w:basedOn w:val="Normln"/>
    <w:next w:val="Normln"/>
    <w:link w:val="Nadpis3Ch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Nadpis4">
    <w:name w:val="heading 4"/>
    <w:basedOn w:val="Normln"/>
    <w:next w:val="Normln"/>
    <w:link w:val="Nadpis4Ch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Nadpis5">
    <w:name w:val="heading 5"/>
    <w:basedOn w:val="Normln"/>
    <w:next w:val="Normln"/>
    <w:link w:val="Nadpis5Char"/>
    <w:uiPriority w:val="9"/>
    <w:unhideWhenUsed/>
    <w:qFormat/>
    <w:pPr>
      <w:keepNext/>
      <w:keepLines/>
      <w:spacing w:before="80" w:after="40"/>
      <w:outlineLvl w:val="4"/>
    </w:pPr>
    <w:rPr>
      <w:rFonts w:ascii="Arial" w:eastAsia="Arial" w:hAnsi="Arial" w:cs="Arial"/>
      <w:color w:val="2E74B5" w:themeColor="accent1" w:themeShade="BF"/>
    </w:rPr>
  </w:style>
  <w:style w:type="paragraph" w:styleId="Nadpis6">
    <w:name w:val="heading 6"/>
    <w:basedOn w:val="Normln"/>
    <w:next w:val="Normln"/>
    <w:link w:val="Nadpis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Nadpis7">
    <w:name w:val="heading 7"/>
    <w:basedOn w:val="Normln"/>
    <w:next w:val="Normln"/>
    <w:link w:val="Nadpis7Char"/>
    <w:uiPriority w:val="9"/>
    <w:unhideWhenUsed/>
    <w:qFormat/>
    <w:pPr>
      <w:keepNext/>
      <w:keepLines/>
      <w:spacing w:before="40" w:after="0"/>
      <w:outlineLvl w:val="6"/>
    </w:pPr>
    <w:rPr>
      <w:rFonts w:ascii="Arial" w:eastAsia="Arial" w:hAnsi="Arial" w:cs="Arial"/>
      <w:color w:val="595959" w:themeColor="text1" w:themeTint="A6"/>
    </w:rPr>
  </w:style>
  <w:style w:type="paragraph" w:styleId="Nadpis8">
    <w:name w:val="heading 8"/>
    <w:basedOn w:val="Normln"/>
    <w:next w:val="Normln"/>
    <w:link w:val="Nadpis8Char"/>
    <w:uiPriority w:val="9"/>
    <w:unhideWhenUsed/>
    <w:qFormat/>
    <w:pPr>
      <w:keepNext/>
      <w:keepLines/>
      <w:spacing w:after="0"/>
      <w:outlineLvl w:val="7"/>
    </w:pPr>
    <w:rPr>
      <w:rFonts w:ascii="Arial" w:eastAsia="Arial" w:hAnsi="Arial" w:cs="Arial"/>
      <w:i/>
      <w:iCs/>
      <w:color w:val="272727" w:themeColor="text1" w:themeTint="D8"/>
    </w:rPr>
  </w:style>
  <w:style w:type="paragraph" w:styleId="Nadpis9">
    <w:name w:val="heading 9"/>
    <w:basedOn w:val="Normln"/>
    <w:next w:val="Normln"/>
    <w:link w:val="Nadpis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Normlntabulka"/>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basedOn w:val="Normlntabulka"/>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3">
    <w:name w:val="Grid Table 3"/>
    <w:basedOn w:val="Normlntabulka"/>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4">
    <w:name w:val="Grid Table 4"/>
    <w:basedOn w:val="Normlntabulka"/>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mavtabulkasmkou5">
    <w:name w:val="Grid Table 5 Dark"/>
    <w:basedOn w:val="Normlntabulk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Barevntabulkasmkou6">
    <w:name w:val="Grid Table 6 Colorful"/>
    <w:basedOn w:val="Normlntabulka"/>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lkaseznamu2">
    <w:name w:val="List Table 2"/>
    <w:basedOn w:val="Normlntabulka"/>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lkaseznamu3">
    <w:name w:val="List Table 3"/>
    <w:basedOn w:val="Normlntabulka"/>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mavtabulkaseznamu5">
    <w:name w:val="List Table 5 Dark"/>
    <w:basedOn w:val="Normlntabulka"/>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Barevntabulkaseznamu6">
    <w:name w:val="List Table 6 Colorful"/>
    <w:basedOn w:val="Normlntabulka"/>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lang w:eastAsia="cs-CZ"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lang w:eastAsia="cs-CZ" w:bidi="ar-SA"/>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lang w:eastAsia="cs-CZ" w:bidi="ar-SA"/>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lang w:eastAsia="cs-CZ" w:bidi="ar-SA"/>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lang w:eastAsia="cs-CZ" w:bidi="ar-SA"/>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lang w:eastAsia="cs-CZ" w:bidi="ar-SA"/>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lang w:eastAsia="cs-CZ" w:bidi="ar-SA"/>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Nadpis1Char">
    <w:name w:val="Nadpis 1 Char"/>
    <w:basedOn w:val="Standardnpsmoodstavce"/>
    <w:link w:val="Nadpis1"/>
    <w:uiPriority w:val="9"/>
    <w:rPr>
      <w:rFonts w:ascii="Arial" w:eastAsia="Arial" w:hAnsi="Arial" w:cs="Arial"/>
      <w:color w:val="2E74B5" w:themeColor="accent1" w:themeShade="BF"/>
      <w:sz w:val="40"/>
      <w:szCs w:val="40"/>
    </w:rPr>
  </w:style>
  <w:style w:type="character" w:customStyle="1" w:styleId="Nadpis2Char">
    <w:name w:val="Nadpis 2 Char"/>
    <w:basedOn w:val="Standardnpsmoodstavce"/>
    <w:link w:val="Nadpis2"/>
    <w:uiPriority w:val="9"/>
    <w:rPr>
      <w:rFonts w:ascii="Arial" w:eastAsia="Arial" w:hAnsi="Arial" w:cs="Arial"/>
      <w:color w:val="2E74B5" w:themeColor="accent1" w:themeShade="BF"/>
      <w:sz w:val="32"/>
      <w:szCs w:val="32"/>
    </w:rPr>
  </w:style>
  <w:style w:type="character" w:customStyle="1" w:styleId="Nadpis3Char">
    <w:name w:val="Nadpis 3 Char"/>
    <w:basedOn w:val="Standardnpsmoodstavce"/>
    <w:link w:val="Nadpis3"/>
    <w:uiPriority w:val="9"/>
    <w:rPr>
      <w:rFonts w:ascii="Arial" w:eastAsia="Arial" w:hAnsi="Arial" w:cs="Arial"/>
      <w:color w:val="2E74B5" w:themeColor="accent1" w:themeShade="BF"/>
      <w:sz w:val="28"/>
      <w:szCs w:val="28"/>
    </w:rPr>
  </w:style>
  <w:style w:type="character" w:customStyle="1" w:styleId="Nadpis4Char">
    <w:name w:val="Nadpis 4 Char"/>
    <w:basedOn w:val="Standardnpsmoodstavce"/>
    <w:link w:val="Nadpis4"/>
    <w:uiPriority w:val="9"/>
    <w:rPr>
      <w:rFonts w:ascii="Arial" w:eastAsia="Arial" w:hAnsi="Arial" w:cs="Arial"/>
      <w:i/>
      <w:iCs/>
      <w:color w:val="2E74B5" w:themeColor="accent1" w:themeShade="BF"/>
    </w:rPr>
  </w:style>
  <w:style w:type="character" w:customStyle="1" w:styleId="Nadpis5Char">
    <w:name w:val="Nadpis 5 Char"/>
    <w:basedOn w:val="Standardnpsmoodstavce"/>
    <w:link w:val="Nadpis5"/>
    <w:uiPriority w:val="9"/>
    <w:rPr>
      <w:rFonts w:ascii="Arial" w:eastAsia="Arial" w:hAnsi="Arial" w:cs="Arial"/>
      <w:color w:val="2E74B5" w:themeColor="accent1" w:themeShade="BF"/>
    </w:rPr>
  </w:style>
  <w:style w:type="character" w:customStyle="1" w:styleId="Nadpis6Char">
    <w:name w:val="Nadpis 6 Char"/>
    <w:basedOn w:val="Standardnpsmoodstavce"/>
    <w:link w:val="Nadpis6"/>
    <w:uiPriority w:val="9"/>
    <w:rPr>
      <w:rFonts w:ascii="Arial" w:eastAsia="Arial" w:hAnsi="Arial" w:cs="Arial"/>
      <w:i/>
      <w:iCs/>
      <w:color w:val="595959" w:themeColor="text1" w:themeTint="A6"/>
    </w:rPr>
  </w:style>
  <w:style w:type="character" w:customStyle="1" w:styleId="Nadpis7Char">
    <w:name w:val="Nadpis 7 Char"/>
    <w:basedOn w:val="Standardnpsmoodstavce"/>
    <w:link w:val="Nadpis7"/>
    <w:uiPriority w:val="9"/>
    <w:rPr>
      <w:rFonts w:ascii="Arial" w:eastAsia="Arial" w:hAnsi="Arial" w:cs="Arial"/>
      <w:color w:val="595959" w:themeColor="text1" w:themeTint="A6"/>
    </w:rPr>
  </w:style>
  <w:style w:type="character" w:customStyle="1" w:styleId="Nadpis8Char">
    <w:name w:val="Nadpis 8 Char"/>
    <w:basedOn w:val="Standardnpsmoodstavce"/>
    <w:link w:val="Nadpis8"/>
    <w:uiPriority w:val="9"/>
    <w:rPr>
      <w:rFonts w:ascii="Arial" w:eastAsia="Arial" w:hAnsi="Arial" w:cs="Arial"/>
      <w:i/>
      <w:iCs/>
      <w:color w:val="272727" w:themeColor="text1" w:themeTint="D8"/>
    </w:rPr>
  </w:style>
  <w:style w:type="character" w:customStyle="1" w:styleId="Nadpis9Char">
    <w:name w:val="Nadpis 9 Char"/>
    <w:basedOn w:val="Standardnpsmoodstavce"/>
    <w:link w:val="Nadpis9"/>
    <w:uiPriority w:val="9"/>
    <w:rPr>
      <w:rFonts w:ascii="Arial" w:eastAsia="Arial" w:hAnsi="Arial" w:cs="Arial"/>
      <w:i/>
      <w:iCs/>
      <w:color w:val="272727" w:themeColor="text1" w:themeTint="D8"/>
    </w:rPr>
  </w:style>
  <w:style w:type="paragraph" w:styleId="Nzev">
    <w:name w:val="Title"/>
    <w:basedOn w:val="Normln"/>
    <w:next w:val="Normln"/>
    <w:link w:val="NzevChar"/>
    <w:uiPriority w:val="10"/>
    <w:qFormat/>
    <w:pPr>
      <w:spacing w:after="80" w:line="240" w:lineRule="auto"/>
      <w:contextualSpacing/>
    </w:pPr>
    <w:rPr>
      <w:rFonts w:ascii="Arial" w:eastAsia="Arial" w:hAnsi="Arial" w:cs="Arial"/>
      <w:spacing w:val="-10"/>
      <w:sz w:val="56"/>
      <w:szCs w:val="56"/>
    </w:rPr>
  </w:style>
  <w:style w:type="character" w:customStyle="1" w:styleId="NzevChar">
    <w:name w:val="Název Char"/>
    <w:basedOn w:val="Standardnpsmoodstavce"/>
    <w:link w:val="Nzev"/>
    <w:uiPriority w:val="10"/>
    <w:rPr>
      <w:rFonts w:ascii="Arial" w:eastAsia="Arial" w:hAnsi="Arial" w:cs="Arial"/>
      <w:spacing w:val="-10"/>
      <w:sz w:val="56"/>
      <w:szCs w:val="56"/>
    </w:rPr>
  </w:style>
  <w:style w:type="paragraph" w:styleId="Podtitul">
    <w:name w:val="Subtitle"/>
    <w:basedOn w:val="Normln"/>
    <w:next w:val="Normln"/>
    <w:link w:val="PodtitulChar"/>
    <w:uiPriority w:val="11"/>
    <w:qFormat/>
    <w:pPr>
      <w:numPr>
        <w:ilvl w:val="1"/>
      </w:numPr>
    </w:pPr>
    <w:rPr>
      <w:color w:val="595959" w:themeColor="text1" w:themeTint="A6"/>
      <w:spacing w:val="15"/>
      <w:sz w:val="28"/>
      <w:szCs w:val="28"/>
    </w:rPr>
  </w:style>
  <w:style w:type="character" w:customStyle="1" w:styleId="PodtitulChar">
    <w:name w:val="Podtitul Char"/>
    <w:basedOn w:val="Standardnpsmoodstavce"/>
    <w:link w:val="Podtitul"/>
    <w:uiPriority w:val="11"/>
    <w:rPr>
      <w:color w:val="595959" w:themeColor="text1" w:themeTint="A6"/>
      <w:spacing w:val="15"/>
      <w:sz w:val="28"/>
      <w:szCs w:val="28"/>
    </w:rPr>
  </w:style>
  <w:style w:type="paragraph" w:styleId="Citt">
    <w:name w:val="Quote"/>
    <w:basedOn w:val="Normln"/>
    <w:next w:val="Normln"/>
    <w:link w:val="CittChar"/>
    <w:uiPriority w:val="29"/>
    <w:qFormat/>
    <w:pPr>
      <w:spacing w:before="160"/>
      <w:jc w:val="center"/>
    </w:pPr>
    <w:rPr>
      <w:i/>
      <w:iCs/>
      <w:color w:val="404040" w:themeColor="text1" w:themeTint="BF"/>
    </w:rPr>
  </w:style>
  <w:style w:type="character" w:customStyle="1" w:styleId="CittChar">
    <w:name w:val="Citát Char"/>
    <w:basedOn w:val="Standardnpsmoodstavce"/>
    <w:link w:val="Citt"/>
    <w:uiPriority w:val="29"/>
    <w:rPr>
      <w:i/>
      <w:iCs/>
      <w:color w:val="404040" w:themeColor="text1" w:themeTint="BF"/>
    </w:rPr>
  </w:style>
  <w:style w:type="character" w:styleId="Zdraznnintenzivn">
    <w:name w:val="Intense Emphasis"/>
    <w:basedOn w:val="Standardnpsmoodstavce"/>
    <w:uiPriority w:val="21"/>
    <w:qFormat/>
    <w:rPr>
      <w:i/>
      <w:iCs/>
      <w:color w:val="2E74B5" w:themeColor="accent1" w:themeShade="BF"/>
    </w:rPr>
  </w:style>
  <w:style w:type="paragraph" w:styleId="Vrazncitt">
    <w:name w:val="Intense Quote"/>
    <w:basedOn w:val="Normln"/>
    <w:next w:val="Normln"/>
    <w:link w:val="Vrazncitt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Pr>
      <w:i/>
      <w:iCs/>
      <w:color w:val="2E74B5" w:themeColor="accent1" w:themeShade="BF"/>
    </w:rPr>
  </w:style>
  <w:style w:type="character" w:styleId="Odkazintenzivn">
    <w:name w:val="Intense Reference"/>
    <w:basedOn w:val="Standardnpsmoodstavce"/>
    <w:uiPriority w:val="32"/>
    <w:qFormat/>
    <w:rPr>
      <w:b/>
      <w:bCs/>
      <w:smallCaps/>
      <w:color w:val="2E74B5" w:themeColor="accent1" w:themeShade="BF"/>
      <w:spacing w:val="5"/>
    </w:rPr>
  </w:style>
  <w:style w:type="paragraph" w:styleId="Bezmezer">
    <w:name w:val="No Spacing"/>
    <w:basedOn w:val="Normln"/>
    <w:uiPriority w:val="1"/>
    <w:qFormat/>
    <w:pPr>
      <w:spacing w:after="0" w:line="240" w:lineRule="auto"/>
    </w:p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Siln">
    <w:name w:val="Strong"/>
    <w:basedOn w:val="Standardnpsmoodstavce"/>
    <w:uiPriority w:val="22"/>
    <w:qFormat/>
    <w:rPr>
      <w:b/>
      <w:b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ZhlavChar1">
    <w:name w:val="Záhlaví Char1"/>
    <w:basedOn w:val="Standardnpsmoodstavce"/>
    <w:link w:val="Zhlav"/>
    <w:uiPriority w:val="99"/>
  </w:style>
  <w:style w:type="character" w:customStyle="1" w:styleId="ZpatChar1">
    <w:name w:val="Zápatí Char1"/>
    <w:basedOn w:val="Standardnpsmoodstavce"/>
    <w:link w:val="Zpat"/>
    <w:uiPriority w:val="99"/>
  </w:style>
  <w:style w:type="paragraph" w:styleId="Titulek">
    <w:name w:val="caption"/>
    <w:basedOn w:val="Normln"/>
    <w:next w:val="Normln"/>
    <w:uiPriority w:val="35"/>
    <w:unhideWhenUsed/>
    <w:qFormat/>
    <w:pPr>
      <w:spacing w:after="200" w:line="240" w:lineRule="auto"/>
    </w:pPr>
    <w:rPr>
      <w:i/>
      <w:iCs/>
      <w:color w:val="44546A" w:themeColor="text2"/>
      <w:sz w:val="18"/>
      <w:szCs w:val="18"/>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basedOn w:val="Standardnpsmoodstavce"/>
    <w:uiPriority w:val="99"/>
    <w:semiHidden/>
    <w:unhideWhenUsed/>
    <w:rPr>
      <w:vertAlign w:val="superscript"/>
    </w:rPr>
  </w:style>
  <w:style w:type="paragraph" w:styleId="Textvysvtlivek">
    <w:name w:val="endnote text"/>
    <w:basedOn w:val="Normln"/>
    <w:link w:val="TextvysvtlivekChar"/>
    <w:uiPriority w:val="99"/>
    <w:semiHidden/>
    <w:unhideWhenUsed/>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Pr>
      <w:sz w:val="20"/>
      <w:szCs w:val="20"/>
    </w:rPr>
  </w:style>
  <w:style w:type="character" w:styleId="Odkaznavysvtlivky">
    <w:name w:val="endnote reference"/>
    <w:basedOn w:val="Standardnpsmoodstavce"/>
    <w:uiPriority w:val="99"/>
    <w:semiHidden/>
    <w:unhideWhenUsed/>
    <w:rPr>
      <w:vertAlign w:val="superscript"/>
    </w:rPr>
  </w:style>
  <w:style w:type="character" w:styleId="Sledovanodkaz">
    <w:name w:val="FollowedHyperlink"/>
    <w:basedOn w:val="Standardnpsmoodstavce"/>
    <w:uiPriority w:val="99"/>
    <w:semiHidden/>
    <w:unhideWhenUsed/>
    <w:rPr>
      <w:color w:val="954F72" w:themeColor="followedHyperlink"/>
      <w:u w:val="single"/>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Obsah3">
    <w:name w:val="toc 3"/>
    <w:basedOn w:val="Normln"/>
    <w:next w:val="Normln"/>
    <w:uiPriority w:val="39"/>
    <w:unhideWhenUsed/>
    <w:pPr>
      <w:spacing w:after="100"/>
      <w:ind w:left="440"/>
    </w:pPr>
  </w:style>
  <w:style w:type="paragraph" w:styleId="Obsah4">
    <w:name w:val="toc 4"/>
    <w:basedOn w:val="Normln"/>
    <w:next w:val="Normln"/>
    <w:uiPriority w:val="39"/>
    <w:unhideWhenUsed/>
    <w:pPr>
      <w:spacing w:after="100"/>
      <w:ind w:left="660"/>
    </w:pPr>
  </w:style>
  <w:style w:type="paragraph" w:styleId="Obsah5">
    <w:name w:val="toc 5"/>
    <w:basedOn w:val="Normln"/>
    <w:next w:val="Normln"/>
    <w:uiPriority w:val="39"/>
    <w:unhideWhenUsed/>
    <w:pPr>
      <w:spacing w:after="100"/>
      <w:ind w:left="880"/>
    </w:pPr>
  </w:style>
  <w:style w:type="paragraph" w:styleId="Obsah6">
    <w:name w:val="toc 6"/>
    <w:basedOn w:val="Normln"/>
    <w:next w:val="Normln"/>
    <w:uiPriority w:val="39"/>
    <w:unhideWhenUsed/>
    <w:pPr>
      <w:spacing w:after="100"/>
      <w:ind w:left="1100"/>
    </w:pPr>
  </w:style>
  <w:style w:type="paragraph" w:styleId="Obsah7">
    <w:name w:val="toc 7"/>
    <w:basedOn w:val="Normln"/>
    <w:next w:val="Normln"/>
    <w:uiPriority w:val="39"/>
    <w:unhideWhenUsed/>
    <w:pPr>
      <w:spacing w:after="100"/>
      <w:ind w:left="1320"/>
    </w:pPr>
  </w:style>
  <w:style w:type="paragraph" w:styleId="Obsah8">
    <w:name w:val="toc 8"/>
    <w:basedOn w:val="Normln"/>
    <w:next w:val="Normln"/>
    <w:uiPriority w:val="39"/>
    <w:unhideWhenUsed/>
    <w:pPr>
      <w:spacing w:after="100"/>
      <w:ind w:left="1540"/>
    </w:pPr>
  </w:style>
  <w:style w:type="paragraph" w:styleId="Obsah9">
    <w:name w:val="toc 9"/>
    <w:basedOn w:val="Normln"/>
    <w:next w:val="Normln"/>
    <w:uiPriority w:val="39"/>
    <w:unhideWhenUsed/>
    <w:pPr>
      <w:spacing w:after="100"/>
      <w:ind w:left="1760"/>
    </w:pPr>
  </w:style>
  <w:style w:type="paragraph" w:styleId="Nadpisobsahu">
    <w:name w:val="TOC Heading"/>
    <w:uiPriority w:val="39"/>
    <w:unhideWhenUsed/>
  </w:style>
  <w:style w:type="paragraph" w:styleId="Seznamobrzk">
    <w:name w:val="table of figures"/>
    <w:basedOn w:val="Normln"/>
    <w:next w:val="Normln"/>
    <w:uiPriority w:val="99"/>
    <w:unhideWhenUsed/>
    <w:pPr>
      <w:spacing w:after="0"/>
    </w:pPr>
  </w:style>
  <w:style w:type="paragraph" w:styleId="Odstavecseseznamem">
    <w:name w:val="List Paragraph"/>
    <w:basedOn w:val="Normln"/>
    <w:uiPriority w:val="34"/>
    <w:qFormat/>
    <w:pPr>
      <w:spacing w:after="0" w:line="240" w:lineRule="auto"/>
      <w:ind w:left="720"/>
    </w:pPr>
    <w:rPr>
      <w:sz w:val="24"/>
      <w:szCs w:val="24"/>
    </w:rPr>
  </w:style>
  <w:style w:type="paragraph" w:styleId="Zhlav">
    <w:name w:val="header"/>
    <w:basedOn w:val="Normln"/>
    <w:link w:val="ZhlavChar1"/>
    <w:pPr>
      <w:tabs>
        <w:tab w:val="center" w:pos="4536"/>
        <w:tab w:val="right" w:pos="9072"/>
      </w:tabs>
      <w:spacing w:after="0" w:line="240" w:lineRule="auto"/>
    </w:pPr>
  </w:style>
  <w:style w:type="character" w:customStyle="1" w:styleId="ZhlavChar">
    <w:name w:val="Záhlaví Char"/>
    <w:basedOn w:val="Standardnpsmoodstavce"/>
    <w:rPr>
      <w:rFonts w:ascii="Calibri" w:eastAsia="Calibri" w:hAnsi="Calibri" w:cs="Calibri"/>
      <w:sz w:val="24"/>
      <w:szCs w:val="24"/>
      <w:lang w:val="cs-CZ" w:bidi="cs-CZ"/>
    </w:rPr>
  </w:style>
  <w:style w:type="paragraph" w:styleId="Zpat">
    <w:name w:val="footer"/>
    <w:basedOn w:val="Normln"/>
    <w:link w:val="ZpatChar1"/>
    <w:pPr>
      <w:tabs>
        <w:tab w:val="center" w:pos="4536"/>
        <w:tab w:val="right" w:pos="9072"/>
      </w:tabs>
      <w:spacing w:after="0" w:line="240" w:lineRule="auto"/>
    </w:pPr>
  </w:style>
  <w:style w:type="character" w:customStyle="1" w:styleId="ZpatChar">
    <w:name w:val="Zápatí Char"/>
    <w:basedOn w:val="Standardnpsmoodstavce"/>
    <w:rPr>
      <w:rFonts w:ascii="Calibri" w:eastAsia="Calibri" w:hAnsi="Calibri" w:cs="Calibri"/>
      <w:sz w:val="24"/>
      <w:szCs w:val="24"/>
      <w:lang w:val="cs-CZ" w:bidi="cs-CZ"/>
    </w:rPr>
  </w:style>
  <w:style w:type="paragraph" w:styleId="Textbubliny">
    <w:name w:val="Balloon Text"/>
    <w:basedOn w:val="Normln"/>
    <w:pPr>
      <w:spacing w:after="0" w:line="240" w:lineRule="auto"/>
    </w:pPr>
    <w:rPr>
      <w:rFonts w:ascii="Segoe UI" w:eastAsia="Segoe UI" w:hAnsi="Segoe UI" w:cs="Segoe UI"/>
      <w:sz w:val="18"/>
      <w:szCs w:val="18"/>
    </w:rPr>
  </w:style>
  <w:style w:type="character" w:customStyle="1" w:styleId="TextbublinyChar">
    <w:name w:val="Text bubliny Char"/>
    <w:basedOn w:val="Standardnpsmoodstavce"/>
    <w:rPr>
      <w:rFonts w:ascii="Segoe UI" w:eastAsia="Segoe UI" w:hAnsi="Segoe UI" w:cs="Segoe UI"/>
      <w:sz w:val="18"/>
      <w:szCs w:val="18"/>
      <w:lang w:val="cs-CZ" w:bidi="cs-CZ"/>
    </w:rPr>
  </w:style>
  <w:style w:type="paragraph" w:styleId="Revize">
    <w:name w:val="Revision"/>
    <w:hidden/>
    <w:semiHidden/>
    <w:pPr>
      <w:spacing w:after="0" w:line="240" w:lineRule="auto"/>
    </w:pPr>
  </w:style>
  <w:style w:type="paragraph" w:customStyle="1" w:styleId="BodyTextsubtitle2ZkladntZkladntext">
    <w:name w:val="Body Text;subtitle2;Základní tZákladní text"/>
    <w:basedOn w:val="Normln"/>
    <w:pPr>
      <w:tabs>
        <w:tab w:val="left" w:pos="540"/>
        <w:tab w:val="left" w:pos="1260"/>
        <w:tab w:val="left" w:pos="1980"/>
        <w:tab w:val="left" w:pos="3960"/>
      </w:tabs>
      <w:spacing w:after="0" w:line="240" w:lineRule="auto"/>
      <w:jc w:val="both"/>
    </w:pPr>
    <w:rPr>
      <w:sz w:val="24"/>
      <w:szCs w:val="24"/>
      <w:lang w:bidi="cs-CZ"/>
    </w:rPr>
  </w:style>
  <w:style w:type="character" w:customStyle="1" w:styleId="ZkladntextCharsubtitle2CharZkladntZkladntextChar">
    <w:name w:val="Základní text Char;subtitle2 Char;Základní tZákladní text Char"/>
    <w:basedOn w:val="Standardnpsmoodstavce"/>
    <w:rPr>
      <w:rFonts w:ascii="Times New Roman" w:eastAsia="Times New Roman" w:hAnsi="Times New Roman" w:cs="Times New Roman"/>
      <w:sz w:val="24"/>
      <w:szCs w:val="24"/>
      <w:lang w:bidi="cs-CZ"/>
    </w:rPr>
  </w:style>
  <w:style w:type="character" w:styleId="Odkaznakoment">
    <w:name w:val="annotation reference"/>
    <w:basedOn w:val="Standardnpsmoodstavce"/>
    <w:semiHidden/>
    <w:unhideWhenUsed/>
    <w:rPr>
      <w:rFonts w:ascii="Calibri" w:eastAsia="Calibri" w:hAnsi="Calibri" w:cs="Calibri"/>
      <w:sz w:val="16"/>
      <w:szCs w:val="16"/>
      <w:lang w:val="cs-CZ" w:bidi="cs-CZ"/>
    </w:rPr>
  </w:style>
  <w:style w:type="paragraph" w:styleId="Textkomente">
    <w:name w:val="annotation text"/>
    <w:basedOn w:val="Normln"/>
    <w:semiHidden/>
    <w:unhideWhenUsed/>
    <w:pPr>
      <w:spacing w:line="240" w:lineRule="auto"/>
    </w:pPr>
    <w:rPr>
      <w:sz w:val="20"/>
      <w:szCs w:val="20"/>
    </w:rPr>
  </w:style>
  <w:style w:type="character" w:customStyle="1" w:styleId="TextkomenteChar">
    <w:name w:val="Text komentáře Char"/>
    <w:basedOn w:val="Standardnpsmoodstavce"/>
    <w:semiHidden/>
    <w:rPr>
      <w:rFonts w:ascii="Calibri" w:eastAsia="Calibri" w:hAnsi="Calibri" w:cs="Calibri"/>
      <w:sz w:val="20"/>
      <w:szCs w:val="20"/>
      <w:lang w:val="cs-CZ" w:bidi="cs-CZ"/>
    </w:rPr>
  </w:style>
  <w:style w:type="paragraph" w:styleId="Pedmtkomente">
    <w:name w:val="annotation subject"/>
    <w:basedOn w:val="Textkomente"/>
    <w:semiHidden/>
    <w:unhideWhenUsed/>
    <w:rPr>
      <w:b/>
      <w:bCs/>
    </w:rPr>
  </w:style>
  <w:style w:type="character" w:customStyle="1" w:styleId="PedmtkomenteChar">
    <w:name w:val="Předmět komentáře Char"/>
    <w:basedOn w:val="TextkomenteChar"/>
    <w:semiHidden/>
    <w:rPr>
      <w:rFonts w:ascii="Calibri" w:eastAsia="Calibri" w:hAnsi="Calibri" w:cs="Calibri"/>
      <w:b/>
      <w:bCs/>
      <w:sz w:val="20"/>
      <w:szCs w:val="20"/>
      <w:lang w:val="cs-CZ" w:bidi="cs-CZ"/>
    </w:rPr>
  </w:style>
  <w:style w:type="character" w:styleId="Hypertextovodkaz">
    <w:name w:val="Hyperlink"/>
    <w:basedOn w:val="Standardnpsmoodstavce"/>
    <w:unhideWhenUsed/>
    <w:rPr>
      <w:rFonts w:ascii="Calibri" w:eastAsia="Calibri" w:hAnsi="Calibri" w:cs="Calibri"/>
      <w:color w:val="0563C1"/>
      <w:sz w:val="24"/>
      <w:szCs w:val="24"/>
      <w:u w:val="single"/>
      <w:lang w:val="cs-CZ" w:bidi="cs-CZ"/>
    </w:rPr>
  </w:style>
  <w:style w:type="character" w:customStyle="1" w:styleId="UnresolvedMention">
    <w:name w:val="Unresolved Mention"/>
    <w:basedOn w:val="Standardnpsmoodstavce"/>
    <w:semiHidden/>
    <w:unhideWhenUsed/>
    <w:rPr>
      <w:rFonts w:ascii="Calibri" w:eastAsia="Calibri" w:hAnsi="Calibri" w:cs="Calibri"/>
      <w:color w:val="605E5C"/>
      <w:sz w:val="24"/>
      <w:szCs w:val="24"/>
      <w:shd w:val="clear" w:color="auto" w:fill="E1DFDD"/>
      <w:lang w:val="cs-CZ" w:bidi="cs-CZ"/>
    </w:rPr>
  </w:style>
  <w:style w:type="character" w:customStyle="1" w:styleId="cislousneseni">
    <w:name w:val="cislousneseni"/>
    <w:basedOn w:val="Standardnpsmoodstavce"/>
    <w:rPr>
      <w:rFonts w:ascii="Calibri" w:eastAsia="Calibri" w:hAnsi="Calibri" w:cs="Calibri"/>
      <w:sz w:val="24"/>
      <w:szCs w:val="24"/>
      <w:lang w:val="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info@everun.cz"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20.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0.jpg"/><Relationship Id="rId4"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2586</Words>
  <Characters>15261</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Kuželová</dc:creator>
  <cp:lastModifiedBy>Účet Microsoft</cp:lastModifiedBy>
  <cp:revision>3</cp:revision>
  <dcterms:created xsi:type="dcterms:W3CDTF">2025-02-26T14:55:00Z</dcterms:created>
  <dcterms:modified xsi:type="dcterms:W3CDTF">2025-02-26T14:57:00Z</dcterms:modified>
</cp:coreProperties>
</file>