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87375" w14:textId="77777777" w:rsidR="00481C32" w:rsidRDefault="00481C32" w:rsidP="00C02CF4">
      <w:pPr>
        <w:pStyle w:val="Bezmezer"/>
        <w:jc w:val="both"/>
        <w:rPr>
          <w:b/>
        </w:rPr>
      </w:pPr>
      <w:bookmarkStart w:id="0" w:name="_GoBack"/>
      <w:bookmarkEnd w:id="0"/>
    </w:p>
    <w:p w14:paraId="39A22A9E" w14:textId="77777777" w:rsidR="00C02CF4" w:rsidRPr="000B167F" w:rsidRDefault="00C02CF4" w:rsidP="00C02CF4">
      <w:pPr>
        <w:pStyle w:val="Bezmezer"/>
        <w:jc w:val="both"/>
        <w:rPr>
          <w:b/>
        </w:rPr>
      </w:pPr>
      <w:r>
        <w:rPr>
          <w:b/>
        </w:rPr>
        <w:t>DO002</w:t>
      </w:r>
      <w:r w:rsidR="00B42BA3">
        <w:rPr>
          <w:b/>
        </w:rPr>
        <w:t xml:space="preserve"> – Újma</w:t>
      </w:r>
      <w:r w:rsidRPr="001C2AC8">
        <w:rPr>
          <w:b/>
        </w:rPr>
        <w:t xml:space="preserve"> způsobená </w:t>
      </w:r>
      <w:r w:rsidR="003E36EC">
        <w:rPr>
          <w:b/>
        </w:rPr>
        <w:t>znečištěním životního</w:t>
      </w:r>
      <w:r w:rsidRPr="001C2AC8">
        <w:rPr>
          <w:b/>
        </w:rPr>
        <w:t xml:space="preserve"> prostředí</w:t>
      </w:r>
      <w:r w:rsidR="000B167F" w:rsidRPr="000B167F">
        <w:rPr>
          <w:b/>
        </w:rPr>
        <w:t xml:space="preserve"> </w:t>
      </w:r>
    </w:p>
    <w:p w14:paraId="1D49C472" w14:textId="5EF432FF" w:rsidR="00FE6199" w:rsidRDefault="00FE6199" w:rsidP="00FE6199">
      <w:pPr>
        <w:jc w:val="both"/>
      </w:pPr>
      <w:r w:rsidRPr="000B167F">
        <w:t>Odchylně od č</w:t>
      </w:r>
      <w:r w:rsidR="00F8510B" w:rsidRPr="000B167F">
        <w:t>lánku 6 odst. 1 písm. u</w:t>
      </w:r>
      <w:r w:rsidR="00EB45B5" w:rsidRPr="000B167F">
        <w:t xml:space="preserve">) DPP ODP </w:t>
      </w:r>
      <w:r w:rsidR="00DD60FA" w:rsidRPr="000B167F">
        <w:t xml:space="preserve">P </w:t>
      </w:r>
      <w:r w:rsidR="003E36EC">
        <w:t>1/18</w:t>
      </w:r>
      <w:r w:rsidRPr="000B167F">
        <w:t xml:space="preserve"> se</w:t>
      </w:r>
      <w:r>
        <w:t xml:space="preserve"> p</w:t>
      </w:r>
      <w:r w:rsidR="002F44F3">
        <w:t>ojištění odpovědnosti vztahuje též</w:t>
      </w:r>
      <w:r w:rsidR="00B42BA3">
        <w:t xml:space="preserve"> na odpovědnost za újmu</w:t>
      </w:r>
      <w:r>
        <w:t xml:space="preserve"> způsobenou </w:t>
      </w:r>
      <w:r w:rsidR="00B42BA3">
        <w:t xml:space="preserve">v příčinné souvislosti s </w:t>
      </w:r>
      <w:r>
        <w:t>náhlým a nahodilým znečištěním životního prostředí.</w:t>
      </w:r>
    </w:p>
    <w:p w14:paraId="3202031C" w14:textId="77777777" w:rsidR="00C02CF4" w:rsidRDefault="00C02CF4" w:rsidP="00C02CF4">
      <w:pPr>
        <w:jc w:val="both"/>
      </w:pPr>
      <w:r>
        <w:t>Škodnou událostí se pro účely tohoto pojištění rozumí náhlá, nahodilá, mimořádná, částečně nebo zcela neovladatelná, časově a prostorově ohraničená událost (skutečnost), vzniklá v souvislosti s činností nebo výrobkem pojištěného nebo v souvislosti s oprávněným užíváním objektu nebo zařízení po</w:t>
      </w:r>
      <w:r w:rsidR="00B42BA3">
        <w:t>jištěným, ze které vznikla škoda</w:t>
      </w:r>
      <w:r>
        <w:t xml:space="preserve"> a která by mohla být důvodem vzniku práva na pojistné plnění.</w:t>
      </w:r>
    </w:p>
    <w:p w14:paraId="123E1DC5" w14:textId="77777777" w:rsidR="00C02CF4" w:rsidRPr="000B167F" w:rsidRDefault="00C02CF4" w:rsidP="00C02CF4">
      <w:pPr>
        <w:jc w:val="both"/>
      </w:pPr>
      <w:r>
        <w:t xml:space="preserve">Nastalo-li následkem škodné události znečištění životního prostředí, poskytne pojistitel pojistné plnění pouze na úhradu přiměřených, účelně vynaložených nákladů (s použitím metod známých v době, kdy se začalo s opatřeními) na zamezení, odstranění a/nebo neutralizování jakéhokoliv úniku nebo šíření nebezpečné látky, ke kterému došlo nebo dochází následkem škodné události a ze kterého bezprostředně hrozí vznik škody na životě, zdraví nebo majetku fyzické nebo právnické osoby odlišné od </w:t>
      </w:r>
      <w:r w:rsidRPr="000B167F">
        <w:t>pojištěného. Za právnickou osobu se pro účely tohoto pojištění nepovažuje stát.</w:t>
      </w:r>
    </w:p>
    <w:p w14:paraId="7408C4D0" w14:textId="595536CE" w:rsidR="00C02CF4" w:rsidRDefault="00C02CF4" w:rsidP="00C02CF4">
      <w:pPr>
        <w:jc w:val="both"/>
      </w:pPr>
      <w:r w:rsidRPr="000B167F">
        <w:t xml:space="preserve">Pojistitel je </w:t>
      </w:r>
      <w:r w:rsidR="003E36EC">
        <w:t>odchylně od DPP ODP P 1/18</w:t>
      </w:r>
      <w:r w:rsidR="002F44F3">
        <w:t xml:space="preserve"> </w:t>
      </w:r>
      <w:r>
        <w:t>povinen poskytnout pojistné plnění za předpokladu, že jsou současně splněny následující podmínky:</w:t>
      </w:r>
    </w:p>
    <w:p w14:paraId="0F734CE3" w14:textId="77777777" w:rsidR="00C02CF4" w:rsidRDefault="00C02CF4" w:rsidP="00C02CF4">
      <w:pPr>
        <w:pStyle w:val="Bezmezer"/>
        <w:jc w:val="both"/>
      </w:pPr>
      <w:r>
        <w:t>a)</w:t>
      </w:r>
      <w:r>
        <w:tab/>
        <w:t>škodná událost nastala v době trvání pojištění,</w:t>
      </w:r>
    </w:p>
    <w:p w14:paraId="5559548A" w14:textId="77777777" w:rsidR="00C02CF4" w:rsidRDefault="00C02CF4" w:rsidP="00C02CF4">
      <w:pPr>
        <w:pStyle w:val="Bezmezer"/>
        <w:jc w:val="both"/>
      </w:pPr>
      <w:r>
        <w:t>b)</w:t>
      </w:r>
      <w:r>
        <w:tab/>
        <w:t>první projev první škody vzniklé ze škodné události nastal v době trvání pojištění,</w:t>
      </w:r>
    </w:p>
    <w:p w14:paraId="5F0D1530" w14:textId="77777777" w:rsidR="00C02CF4" w:rsidRDefault="00C02CF4" w:rsidP="00C02CF4">
      <w:pPr>
        <w:pStyle w:val="Bezmezer"/>
        <w:jc w:val="both"/>
      </w:pPr>
      <w:r>
        <w:t>c)</w:t>
      </w:r>
      <w:r>
        <w:tab/>
        <w:t>pojištěný zjistil, že došlo ke škodné události, do 168 hodin od jejího vzniku,</w:t>
      </w:r>
    </w:p>
    <w:p w14:paraId="13F2B13A" w14:textId="77777777" w:rsidR="00C02CF4" w:rsidRDefault="00C02CF4" w:rsidP="00C02CF4">
      <w:pPr>
        <w:pStyle w:val="Bezmezer"/>
        <w:jc w:val="both"/>
      </w:pPr>
      <w:r>
        <w:t>d)</w:t>
      </w:r>
      <w:r>
        <w:tab/>
        <w:t xml:space="preserve">první škoda způsobená znečištěním životního prostředí nastala do 72 hodin od vzniku škodné  </w:t>
      </w:r>
    </w:p>
    <w:p w14:paraId="6085A8ED" w14:textId="77777777" w:rsidR="00C02CF4" w:rsidRDefault="00C02CF4" w:rsidP="00C02CF4">
      <w:pPr>
        <w:pStyle w:val="Bezmezer"/>
        <w:jc w:val="both"/>
      </w:pPr>
      <w:r>
        <w:t xml:space="preserve">              události,</w:t>
      </w:r>
    </w:p>
    <w:p w14:paraId="02AE8868" w14:textId="77777777" w:rsidR="00C02CF4" w:rsidRDefault="00C02CF4" w:rsidP="00C02CF4">
      <w:pPr>
        <w:pStyle w:val="Bezmezer"/>
        <w:jc w:val="both"/>
      </w:pPr>
      <w:r>
        <w:t>e)</w:t>
      </w:r>
      <w:r>
        <w:tab/>
        <w:t xml:space="preserve">pojištěný oznámil pojistiteli neprodleně, nejpozději však do 30 dnů od vzniku škodné </w:t>
      </w:r>
    </w:p>
    <w:p w14:paraId="7CB3BE5E" w14:textId="77777777" w:rsidR="00C02CF4" w:rsidRDefault="00C02CF4" w:rsidP="00C02CF4">
      <w:pPr>
        <w:pStyle w:val="Bezmezer"/>
        <w:jc w:val="both"/>
      </w:pPr>
      <w:r>
        <w:t xml:space="preserve">              události:</w:t>
      </w:r>
    </w:p>
    <w:p w14:paraId="169B0C06" w14:textId="77777777" w:rsidR="00C02CF4" w:rsidRDefault="00C02CF4" w:rsidP="00C02CF4">
      <w:pPr>
        <w:pStyle w:val="Bezmezer"/>
        <w:jc w:val="both"/>
      </w:pPr>
      <w:r>
        <w:t xml:space="preserve">              i) vynaložení nákladů na zamezení, odstranění a/nebo neutralizování jakéhokoliv úniku nebo </w:t>
      </w:r>
    </w:p>
    <w:p w14:paraId="5528ED90" w14:textId="77777777" w:rsidR="00C02CF4" w:rsidRDefault="00C02CF4" w:rsidP="00C02CF4">
      <w:pPr>
        <w:pStyle w:val="Bezmezer"/>
        <w:jc w:val="both"/>
      </w:pPr>
      <w:r>
        <w:t xml:space="preserve">             šíření nebezpečné látky, ke kterému došlo nebo dochází následkem škodné události, nebo</w:t>
      </w:r>
    </w:p>
    <w:p w14:paraId="1E2E8DAC" w14:textId="77777777" w:rsidR="00C02CF4" w:rsidRDefault="00C02CF4" w:rsidP="00C02CF4">
      <w:pPr>
        <w:pStyle w:val="Bezmezer"/>
        <w:jc w:val="both"/>
      </w:pPr>
      <w:r>
        <w:t xml:space="preserve">             </w:t>
      </w:r>
      <w:proofErr w:type="spellStart"/>
      <w:r>
        <w:t>ii</w:t>
      </w:r>
      <w:proofErr w:type="spellEnd"/>
      <w:r>
        <w:t>) nárok na náhradu škody uplatněný poškozeným proti pojištěnému,</w:t>
      </w:r>
    </w:p>
    <w:p w14:paraId="7AFDC996" w14:textId="77777777" w:rsidR="00C02CF4" w:rsidRDefault="00C02CF4" w:rsidP="00C02CF4">
      <w:pPr>
        <w:pStyle w:val="Bezmezer"/>
        <w:jc w:val="both"/>
      </w:pPr>
      <w:r>
        <w:t>f)          pojištěný uplatnil nárok na plnění vůči pojistiteli do 30 dnů po zániku pojištění.</w:t>
      </w:r>
    </w:p>
    <w:p w14:paraId="752B71FB" w14:textId="77777777" w:rsidR="00C02CF4" w:rsidRDefault="00C02CF4" w:rsidP="00C02CF4">
      <w:pPr>
        <w:jc w:val="both"/>
      </w:pPr>
    </w:p>
    <w:p w14:paraId="1EC09901" w14:textId="35245255" w:rsidR="00C02CF4" w:rsidRDefault="00D70D06" w:rsidP="00C02CF4">
      <w:pPr>
        <w:jc w:val="both"/>
      </w:pPr>
      <w:r w:rsidRPr="000B167F">
        <w:t xml:space="preserve">Mimo </w:t>
      </w:r>
      <w:r w:rsidR="0068774E" w:rsidRPr="000B167F">
        <w:t xml:space="preserve">výluk uvedených ve VPP PODN </w:t>
      </w:r>
      <w:r w:rsidR="00DD60FA" w:rsidRPr="000B167F">
        <w:t xml:space="preserve">P </w:t>
      </w:r>
      <w:r w:rsidR="002F44F3" w:rsidRPr="000B167F">
        <w:t>1/1</w:t>
      </w:r>
      <w:r w:rsidR="003E36EC">
        <w:t>8</w:t>
      </w:r>
      <w:r w:rsidRPr="000B167F">
        <w:t xml:space="preserve"> a</w:t>
      </w:r>
      <w:r w:rsidR="00DD60FA" w:rsidRPr="000B167F">
        <w:t>/</w:t>
      </w:r>
      <w:r w:rsidRPr="000B167F">
        <w:t xml:space="preserve">nebo DPP ODP </w:t>
      </w:r>
      <w:r w:rsidR="00DD60FA" w:rsidRPr="000B167F">
        <w:t>P</w:t>
      </w:r>
      <w:r w:rsidR="00C02CF4" w:rsidRPr="000B167F">
        <w:t>1/1</w:t>
      </w:r>
      <w:r w:rsidR="003E36EC">
        <w:t>8</w:t>
      </w:r>
      <w:r w:rsidR="00C02CF4">
        <w:t>, které se vztahují k tomuto pojištění, se pojištění dále nevztahuje na odpovědnost za škodu způsobenou:</w:t>
      </w:r>
    </w:p>
    <w:p w14:paraId="5DBA87B7" w14:textId="77777777" w:rsidR="00C02CF4" w:rsidRDefault="00C02CF4" w:rsidP="00C02CF4">
      <w:pPr>
        <w:pStyle w:val="Bezmezer"/>
        <w:jc w:val="both"/>
      </w:pPr>
      <w:r>
        <w:t>a)</w:t>
      </w:r>
      <w:r>
        <w:tab/>
        <w:t xml:space="preserve">poškozením, zničením nebo ztrátou majetku, který je součástí přírodního nebo kulturního  </w:t>
      </w:r>
    </w:p>
    <w:p w14:paraId="57F554D7" w14:textId="77777777" w:rsidR="00C02CF4" w:rsidRDefault="00C02CF4" w:rsidP="00C02CF4">
      <w:pPr>
        <w:pStyle w:val="Bezmezer"/>
        <w:jc w:val="both"/>
      </w:pPr>
      <w:r>
        <w:t xml:space="preserve">              dědictví; změnou, poškozením nebo zničením charakteristických prvků krajiny; vyhynutím </w:t>
      </w:r>
    </w:p>
    <w:p w14:paraId="79C4A261" w14:textId="77777777" w:rsidR="00C02CF4" w:rsidRDefault="00C02CF4" w:rsidP="00C02CF4">
      <w:pPr>
        <w:pStyle w:val="Bezmezer"/>
        <w:jc w:val="both"/>
      </w:pPr>
      <w:r>
        <w:t xml:space="preserve">              živočišného nebo rostlinného druhu, nebo způsobením ekologické újmy,</w:t>
      </w:r>
    </w:p>
    <w:p w14:paraId="0796611F" w14:textId="77777777" w:rsidR="00C02CF4" w:rsidRDefault="00C02CF4" w:rsidP="00C02CF4">
      <w:pPr>
        <w:pStyle w:val="Bezmezer"/>
        <w:jc w:val="both"/>
      </w:pPr>
      <w:r>
        <w:t>b)</w:t>
      </w:r>
      <w:r>
        <w:tab/>
        <w:t xml:space="preserve">změnou, poškozením nebo zničením přirozeného stavu nebo vlastností složek životního </w:t>
      </w:r>
    </w:p>
    <w:p w14:paraId="2F189BBC" w14:textId="77777777" w:rsidR="00C02CF4" w:rsidRDefault="00C02CF4" w:rsidP="00C02CF4">
      <w:pPr>
        <w:pStyle w:val="Bezmezer"/>
        <w:jc w:val="both"/>
      </w:pPr>
      <w:r>
        <w:t xml:space="preserve">              prostředí (např. ovzduší, povrchových a podzemních vod, hornin, půdy, fauny a flory, </w:t>
      </w:r>
    </w:p>
    <w:p w14:paraId="5E1B3AFC" w14:textId="77777777" w:rsidR="00C02CF4" w:rsidRDefault="00C02CF4" w:rsidP="00C02CF4">
      <w:pPr>
        <w:pStyle w:val="Bezmezer"/>
        <w:jc w:val="both"/>
      </w:pPr>
      <w:r>
        <w:t xml:space="preserve">              ekosystémů), které nejsou ve vlastnictví žádné fyzické ani právnické osoby,</w:t>
      </w:r>
    </w:p>
    <w:p w14:paraId="55B2BE85" w14:textId="77777777" w:rsidR="00C02CF4" w:rsidRDefault="00C02CF4" w:rsidP="00C02CF4">
      <w:pPr>
        <w:pStyle w:val="Bezmezer"/>
        <w:jc w:val="both"/>
      </w:pPr>
      <w:r>
        <w:t>c)</w:t>
      </w:r>
      <w:r>
        <w:tab/>
        <w:t>na planě rostoucích rostlinách a volně žijících živočiších,</w:t>
      </w:r>
    </w:p>
    <w:p w14:paraId="4543E083" w14:textId="77777777" w:rsidR="00C02CF4" w:rsidRDefault="00C02CF4" w:rsidP="00C02CF4">
      <w:pPr>
        <w:pStyle w:val="Bezmezer"/>
        <w:jc w:val="both"/>
      </w:pPr>
      <w:r>
        <w:t>d)</w:t>
      </w:r>
      <w:r>
        <w:tab/>
        <w:t xml:space="preserve">nenáhlým, pozvolným nebo postupným působením nebezpečných látek nebo běžným vlivem </w:t>
      </w:r>
    </w:p>
    <w:p w14:paraId="5808E684" w14:textId="77777777" w:rsidR="00C02CF4" w:rsidRDefault="00C02CF4" w:rsidP="00C02CF4">
      <w:pPr>
        <w:pStyle w:val="Bezmezer"/>
        <w:jc w:val="both"/>
      </w:pPr>
      <w:r>
        <w:t xml:space="preserve">              provozu na okolí (např. déletrvajícím ukládáním kalů a sedimentů vzniklých po zpracování </w:t>
      </w:r>
    </w:p>
    <w:p w14:paraId="6880497E" w14:textId="77777777" w:rsidR="00C02CF4" w:rsidRDefault="00C02CF4" w:rsidP="00C02CF4">
      <w:pPr>
        <w:pStyle w:val="Bezmezer"/>
        <w:jc w:val="both"/>
      </w:pPr>
      <w:r>
        <w:t xml:space="preserve">              odpadních vod),</w:t>
      </w:r>
    </w:p>
    <w:p w14:paraId="1C904410" w14:textId="77777777" w:rsidR="00C02CF4" w:rsidRDefault="00C02CF4" w:rsidP="00C02CF4">
      <w:pPr>
        <w:pStyle w:val="Bezmezer"/>
        <w:jc w:val="both"/>
      </w:pPr>
      <w:r>
        <w:t>e)</w:t>
      </w:r>
      <w:r>
        <w:tab/>
        <w:t xml:space="preserve">při zneškodňování odpadu neutralizací či ukládáním (dlouhodobým skládkováním), včetně </w:t>
      </w:r>
    </w:p>
    <w:p w14:paraId="658FD2C2" w14:textId="77777777" w:rsidR="00C02CF4" w:rsidRDefault="00C02CF4" w:rsidP="00C02CF4">
      <w:pPr>
        <w:pStyle w:val="Bezmezer"/>
        <w:jc w:val="both"/>
      </w:pPr>
      <w:r>
        <w:t xml:space="preserve">              následné péče o místo zneškodnění,</w:t>
      </w:r>
    </w:p>
    <w:p w14:paraId="5995381D" w14:textId="77777777" w:rsidR="00C02CF4" w:rsidRDefault="00C02CF4" w:rsidP="002F44F3">
      <w:pPr>
        <w:pStyle w:val="Bezmezer"/>
        <w:jc w:val="both"/>
      </w:pPr>
      <w:r>
        <w:t>f)</w:t>
      </w:r>
      <w:r>
        <w:tab/>
        <w:t>znečištěním životního prostředí z doby před vznikem škodné události (staré zátěže),</w:t>
      </w:r>
    </w:p>
    <w:p w14:paraId="4C968FFE" w14:textId="77777777" w:rsidR="00C02CF4" w:rsidRDefault="00C02CF4" w:rsidP="002F44F3">
      <w:pPr>
        <w:pStyle w:val="Bezmezer"/>
        <w:jc w:val="both"/>
      </w:pPr>
      <w:r>
        <w:lastRenderedPageBreak/>
        <w:t>g)</w:t>
      </w:r>
      <w:r>
        <w:tab/>
        <w:t xml:space="preserve">v důsledku porušení obecně závazných norem a opatření vydaných k tomu oprávněnými </w:t>
      </w:r>
    </w:p>
    <w:p w14:paraId="471EECD9" w14:textId="77777777" w:rsidR="00C02CF4" w:rsidRDefault="00C02CF4" w:rsidP="002F44F3">
      <w:pPr>
        <w:pStyle w:val="Bezmezer"/>
        <w:jc w:val="both"/>
      </w:pPr>
      <w:r>
        <w:t xml:space="preserve">              orgány, pokud toto porušení bylo nebo mělo a mohlo být známo pojištěnému, statutárnímu </w:t>
      </w:r>
    </w:p>
    <w:p w14:paraId="0871180D" w14:textId="77777777" w:rsidR="00C02CF4" w:rsidRDefault="00C02CF4" w:rsidP="002F44F3">
      <w:pPr>
        <w:pStyle w:val="Bezmezer"/>
        <w:jc w:val="both"/>
      </w:pPr>
      <w:r>
        <w:t xml:space="preserve">              orgánu nebo kompetentním řídícím pracovníkům pojištěného před vznikem škodné události,</w:t>
      </w:r>
    </w:p>
    <w:p w14:paraId="75B46EAE" w14:textId="77777777" w:rsidR="00C02CF4" w:rsidRDefault="00C02CF4" w:rsidP="002F44F3">
      <w:pPr>
        <w:pStyle w:val="Bezmezer"/>
        <w:jc w:val="both"/>
      </w:pPr>
      <w:r>
        <w:t>h)</w:t>
      </w:r>
      <w:r>
        <w:tab/>
        <w:t xml:space="preserve">v důsledku špatného technického stavu, nedostatečně nebo vadně provedené údržby, pokud </w:t>
      </w:r>
    </w:p>
    <w:p w14:paraId="2606FFC0" w14:textId="77777777" w:rsidR="00C02CF4" w:rsidRDefault="00C02CF4" w:rsidP="002F44F3">
      <w:pPr>
        <w:pStyle w:val="Bezmezer"/>
        <w:jc w:val="both"/>
      </w:pPr>
      <w:r>
        <w:t xml:space="preserve">              tyto skutečnosti byly nebo musely být známy pojištěnému, statutárnímu orgánu nebo </w:t>
      </w:r>
    </w:p>
    <w:p w14:paraId="758E2A02" w14:textId="77777777" w:rsidR="00C02CF4" w:rsidRDefault="00C02CF4" w:rsidP="002F44F3">
      <w:pPr>
        <w:pStyle w:val="Bezmezer"/>
        <w:jc w:val="both"/>
      </w:pPr>
      <w:r>
        <w:t xml:space="preserve">              kompetentním řídícím pracovníkům pojištěného před vznikem škodné události,</w:t>
      </w:r>
    </w:p>
    <w:p w14:paraId="69EE96F2" w14:textId="77777777" w:rsidR="00C02CF4" w:rsidRDefault="00C02CF4" w:rsidP="002F44F3">
      <w:pPr>
        <w:pStyle w:val="Bezmezer"/>
        <w:jc w:val="both"/>
      </w:pPr>
      <w:r>
        <w:t>i)</w:t>
      </w:r>
      <w:r>
        <w:tab/>
        <w:t xml:space="preserve">v důsledku používání technologického zařízení na nakládání s odpady či ochranného zařízení </w:t>
      </w:r>
    </w:p>
    <w:p w14:paraId="0121A473" w14:textId="77777777" w:rsidR="00C02CF4" w:rsidRDefault="00C02CF4" w:rsidP="002F44F3">
      <w:pPr>
        <w:pStyle w:val="Bezmezer"/>
        <w:jc w:val="both"/>
      </w:pPr>
      <w:r>
        <w:t xml:space="preserve">              po skončení životnosti deklarované výrobcem,</w:t>
      </w:r>
    </w:p>
    <w:p w14:paraId="02AE7DCA" w14:textId="77777777" w:rsidR="00C02CF4" w:rsidRDefault="00C02CF4" w:rsidP="002F44F3">
      <w:pPr>
        <w:pStyle w:val="Bezmezer"/>
        <w:jc w:val="both"/>
      </w:pPr>
      <w:r>
        <w:t>j)</w:t>
      </w:r>
      <w:r>
        <w:tab/>
        <w:t xml:space="preserve">v důsledku provozování technologického zařízení na nakládání s odpady v rozporu se </w:t>
      </w:r>
    </w:p>
    <w:p w14:paraId="7B1C4FB9" w14:textId="77777777" w:rsidR="00C02CF4" w:rsidRDefault="00C02CF4" w:rsidP="002F44F3">
      <w:pPr>
        <w:pStyle w:val="Bezmezer"/>
        <w:jc w:val="both"/>
      </w:pPr>
      <w:r>
        <w:t xml:space="preserve">              schváleným provozním či manipulačním řádem,</w:t>
      </w:r>
    </w:p>
    <w:p w14:paraId="082B7165" w14:textId="77777777" w:rsidR="00C02CF4" w:rsidRDefault="00C02CF4" w:rsidP="002F44F3">
      <w:pPr>
        <w:pStyle w:val="Bezmezer"/>
        <w:jc w:val="both"/>
      </w:pPr>
      <w:r>
        <w:t>k)</w:t>
      </w:r>
      <w:r>
        <w:tab/>
        <w:t xml:space="preserve">v důsledku toho, že oprávněná osoba (pojištěný) trvale nekontrolovala, zdali odpad nemá </w:t>
      </w:r>
    </w:p>
    <w:p w14:paraId="05A9DA54" w14:textId="77777777" w:rsidR="00C02CF4" w:rsidRDefault="00C02CF4" w:rsidP="002F44F3">
      <w:pPr>
        <w:pStyle w:val="Bezmezer"/>
        <w:jc w:val="both"/>
      </w:pPr>
      <w:r>
        <w:t xml:space="preserve">              nebezpečné vlastnosti,</w:t>
      </w:r>
    </w:p>
    <w:p w14:paraId="6029898D" w14:textId="77777777" w:rsidR="00C02CF4" w:rsidRDefault="00C02CF4" w:rsidP="002F44F3">
      <w:pPr>
        <w:pStyle w:val="Bezmezer"/>
        <w:jc w:val="both"/>
      </w:pPr>
      <w:r>
        <w:t>l)</w:t>
      </w:r>
      <w:r>
        <w:tab/>
        <w:t xml:space="preserve">tak, že nemohla být zjištěna v době, kdy nastala škodná událost, neboť to tehdejší stav </w:t>
      </w:r>
    </w:p>
    <w:p w14:paraId="348ED98A" w14:textId="77777777" w:rsidR="00C02CF4" w:rsidRDefault="00C02CF4" w:rsidP="002F44F3">
      <w:pPr>
        <w:pStyle w:val="Bezmezer"/>
        <w:jc w:val="both"/>
      </w:pPr>
      <w:r>
        <w:t xml:space="preserve">              vědeckých a technických znalostí neumožňoval,</w:t>
      </w:r>
    </w:p>
    <w:p w14:paraId="673C4B83" w14:textId="77777777" w:rsidR="00C02CF4" w:rsidRDefault="00C02CF4" w:rsidP="002F44F3">
      <w:pPr>
        <w:pStyle w:val="Bezmezer"/>
        <w:jc w:val="both"/>
      </w:pPr>
      <w:r>
        <w:t>m)</w:t>
      </w:r>
      <w:r>
        <w:tab/>
        <w:t xml:space="preserve">tak, že její úhrady lze dosáhnout z jiného pojištění pojištěného, a to do výše pojistného plnění </w:t>
      </w:r>
    </w:p>
    <w:p w14:paraId="0F29CC44" w14:textId="77777777" w:rsidR="00C02CF4" w:rsidRDefault="00C02CF4" w:rsidP="002F44F3">
      <w:pPr>
        <w:pStyle w:val="Bezmezer"/>
        <w:jc w:val="both"/>
      </w:pPr>
      <w:r>
        <w:t xml:space="preserve">              z tohoto jiného pojištění,</w:t>
      </w:r>
    </w:p>
    <w:p w14:paraId="518E00DA" w14:textId="77777777" w:rsidR="00C02CF4" w:rsidRDefault="00C02CF4" w:rsidP="002F44F3">
      <w:pPr>
        <w:pStyle w:val="Bezmezer"/>
        <w:jc w:val="both"/>
      </w:pPr>
      <w:r>
        <w:t>n)</w:t>
      </w:r>
      <w:r>
        <w:tab/>
        <w:t xml:space="preserve">při zneškodňování odpadů dovezených do České republiky a/nebo nakládání s odpadem </w:t>
      </w:r>
    </w:p>
    <w:p w14:paraId="4FC39538" w14:textId="77777777" w:rsidR="00C02CF4" w:rsidRDefault="00C02CF4" w:rsidP="002F44F3">
      <w:pPr>
        <w:pStyle w:val="Bezmezer"/>
        <w:jc w:val="both"/>
      </w:pPr>
      <w:r>
        <w:t xml:space="preserve">              dovezeným do České republiky za účelem zpracování,</w:t>
      </w:r>
    </w:p>
    <w:p w14:paraId="1D406002" w14:textId="77777777" w:rsidR="00C02CF4" w:rsidRDefault="00C02CF4" w:rsidP="002F44F3">
      <w:pPr>
        <w:pStyle w:val="Bezmezer"/>
        <w:jc w:val="both"/>
      </w:pPr>
      <w:r>
        <w:t>o)</w:t>
      </w:r>
      <w:r>
        <w:tab/>
        <w:t>při vývozu či tranzitu odpadů,</w:t>
      </w:r>
    </w:p>
    <w:p w14:paraId="49AFFE53" w14:textId="77777777" w:rsidR="00C02CF4" w:rsidRDefault="00C02CF4" w:rsidP="002F44F3">
      <w:pPr>
        <w:pStyle w:val="Bezmezer"/>
        <w:jc w:val="both"/>
      </w:pPr>
      <w:r>
        <w:t>p)</w:t>
      </w:r>
      <w:r>
        <w:tab/>
        <w:t xml:space="preserve">při nakládání s radioaktivním odpadem, odpadem obsahujícím choroboplodné zárodky či </w:t>
      </w:r>
    </w:p>
    <w:p w14:paraId="7FBC8892" w14:textId="77777777" w:rsidR="00C02CF4" w:rsidRDefault="00C02CF4" w:rsidP="002F44F3">
      <w:pPr>
        <w:pStyle w:val="Bezmezer"/>
        <w:jc w:val="both"/>
      </w:pPr>
      <w:r>
        <w:t xml:space="preserve">              karcinogenní látky,</w:t>
      </w:r>
    </w:p>
    <w:p w14:paraId="7ED041BF" w14:textId="77777777" w:rsidR="00C02CF4" w:rsidRDefault="00C02CF4" w:rsidP="002F44F3">
      <w:pPr>
        <w:pStyle w:val="Bezmezer"/>
        <w:jc w:val="both"/>
      </w:pPr>
      <w:r>
        <w:t>q)</w:t>
      </w:r>
      <w:r>
        <w:tab/>
        <w:t xml:space="preserve">při nakládání s odpadními či zvláštními vodami a při čištění odpadních nebo zvláštních vod, </w:t>
      </w:r>
    </w:p>
    <w:p w14:paraId="16772E35" w14:textId="77777777" w:rsidR="00C02CF4" w:rsidRDefault="00C02CF4" w:rsidP="002F44F3">
      <w:pPr>
        <w:pStyle w:val="Bezmezer"/>
        <w:jc w:val="both"/>
      </w:pPr>
      <w:r>
        <w:t xml:space="preserve">              jakož i při provozu zařízení určených k předchozímu čištění vod před jejich vypouštěním do </w:t>
      </w:r>
    </w:p>
    <w:p w14:paraId="7534576E" w14:textId="77777777" w:rsidR="00C02CF4" w:rsidRDefault="00C02CF4" w:rsidP="002F44F3">
      <w:pPr>
        <w:pStyle w:val="Bezmezer"/>
        <w:jc w:val="both"/>
      </w:pPr>
      <w:r>
        <w:t xml:space="preserve">              kanalizace (čistírny odpadních vod, včetně předčišťování a speciálních provozů pro odpadní </w:t>
      </w:r>
    </w:p>
    <w:p w14:paraId="740B0F4B" w14:textId="77777777" w:rsidR="00C02CF4" w:rsidRDefault="00C02CF4" w:rsidP="002F44F3">
      <w:pPr>
        <w:pStyle w:val="Bezmezer"/>
        <w:jc w:val="both"/>
      </w:pPr>
      <w:r>
        <w:t xml:space="preserve">              vody z určitých průmyslových procesů jako je např. neutralizační stanice, </w:t>
      </w:r>
      <w:proofErr w:type="spellStart"/>
      <w:r>
        <w:t>odfenolovací</w:t>
      </w:r>
      <w:proofErr w:type="spellEnd"/>
      <w:r>
        <w:t xml:space="preserve"> </w:t>
      </w:r>
    </w:p>
    <w:p w14:paraId="6756A5A8" w14:textId="77777777" w:rsidR="00C02CF4" w:rsidRDefault="00C02CF4" w:rsidP="002F44F3">
      <w:pPr>
        <w:pStyle w:val="Bezmezer"/>
        <w:jc w:val="both"/>
      </w:pPr>
      <w:r>
        <w:t xml:space="preserve">              zařízení, retenční a akumulační nádrže, septiky - vodohospodářské dílo), včetně nakládání s </w:t>
      </w:r>
    </w:p>
    <w:p w14:paraId="021E1027" w14:textId="77777777" w:rsidR="00C02CF4" w:rsidRDefault="00C02CF4" w:rsidP="00C02CF4">
      <w:pPr>
        <w:pStyle w:val="Bezmezer"/>
        <w:jc w:val="both"/>
      </w:pPr>
      <w:r>
        <w:t xml:space="preserve">              kaly,</w:t>
      </w:r>
    </w:p>
    <w:p w14:paraId="565E4DC8" w14:textId="77777777" w:rsidR="00C02CF4" w:rsidRDefault="00C02CF4" w:rsidP="00C02CF4">
      <w:pPr>
        <w:pStyle w:val="Bezmezer"/>
        <w:jc w:val="both"/>
      </w:pPr>
      <w:r>
        <w:t>r)</w:t>
      </w:r>
      <w:r>
        <w:tab/>
        <w:t>při provozování veřejné kanalizace,</w:t>
      </w:r>
    </w:p>
    <w:p w14:paraId="7ADAD28A" w14:textId="77777777" w:rsidR="00C02CF4" w:rsidRDefault="00C02CF4" w:rsidP="00C02CF4">
      <w:pPr>
        <w:pStyle w:val="Bezmezer"/>
        <w:jc w:val="both"/>
      </w:pPr>
      <w:r>
        <w:t>s)</w:t>
      </w:r>
      <w:r>
        <w:tab/>
        <w:t>při nakládání s odpady vzniklými při zpracování drahých kovů,</w:t>
      </w:r>
    </w:p>
    <w:p w14:paraId="37CBE3A8" w14:textId="77777777" w:rsidR="00C02CF4" w:rsidRDefault="00C02CF4" w:rsidP="00C02CF4">
      <w:pPr>
        <w:pStyle w:val="Bezmezer"/>
        <w:jc w:val="both"/>
      </w:pPr>
      <w:r>
        <w:t>t)</w:t>
      </w:r>
      <w:r>
        <w:tab/>
        <w:t xml:space="preserve">při nakládání s odvaly, výsypkami a odkališti a dalšími odpady, pokud vznikly při hornické </w:t>
      </w:r>
    </w:p>
    <w:p w14:paraId="23E970AF" w14:textId="77777777" w:rsidR="00C02CF4" w:rsidRDefault="00C02CF4" w:rsidP="00C02CF4">
      <w:pPr>
        <w:pStyle w:val="Bezmezer"/>
        <w:jc w:val="both"/>
      </w:pPr>
      <w:r>
        <w:t xml:space="preserve">              činnosti,</w:t>
      </w:r>
    </w:p>
    <w:p w14:paraId="4D94BC72" w14:textId="77777777" w:rsidR="00C02CF4" w:rsidRDefault="00C02CF4" w:rsidP="00C02CF4">
      <w:pPr>
        <w:pStyle w:val="Bezmezer"/>
        <w:jc w:val="both"/>
      </w:pPr>
      <w:r>
        <w:t>u)</w:t>
      </w:r>
      <w:r>
        <w:tab/>
        <w:t>při nakládání s těly uhynulých zvířat,</w:t>
      </w:r>
    </w:p>
    <w:p w14:paraId="5E0E3735" w14:textId="77777777" w:rsidR="00C02CF4" w:rsidRDefault="00C02CF4" w:rsidP="00C02CF4">
      <w:pPr>
        <w:pStyle w:val="Bezmezer"/>
        <w:jc w:val="both"/>
      </w:pPr>
      <w:r>
        <w:t>v)</w:t>
      </w:r>
      <w:r>
        <w:tab/>
        <w:t xml:space="preserve">při energetickém využívání odpadu nebo jeho zneškodňování spalováním či jinými </w:t>
      </w:r>
    </w:p>
    <w:p w14:paraId="6268C544" w14:textId="77777777" w:rsidR="00C02CF4" w:rsidRDefault="00C02CF4" w:rsidP="00C02CF4">
      <w:pPr>
        <w:pStyle w:val="Bezmezer"/>
        <w:jc w:val="both"/>
      </w:pPr>
      <w:r>
        <w:t xml:space="preserve">       </w:t>
      </w:r>
      <w:r w:rsidR="004F7EAC">
        <w:t xml:space="preserve">       termochemickými metodami.</w:t>
      </w:r>
    </w:p>
    <w:p w14:paraId="6864B9D0" w14:textId="77777777" w:rsidR="004230B4" w:rsidRDefault="001D5282"/>
    <w:sectPr w:rsidR="004230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C08C9" w14:textId="77777777" w:rsidR="004B1689" w:rsidRDefault="004B1689" w:rsidP="00481C32">
      <w:pPr>
        <w:spacing w:after="0" w:line="240" w:lineRule="auto"/>
      </w:pPr>
      <w:r>
        <w:separator/>
      </w:r>
    </w:p>
  </w:endnote>
  <w:endnote w:type="continuationSeparator" w:id="0">
    <w:p w14:paraId="7A0E911C" w14:textId="77777777" w:rsidR="004B1689" w:rsidRDefault="004B1689" w:rsidP="0048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15071" w14:textId="77777777" w:rsidR="00CA6E5C" w:rsidRDefault="00CA6E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79027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416E382" w14:textId="77777777" w:rsidR="003E36EC" w:rsidRDefault="003E36E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B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BA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22CFF6" w14:textId="77777777" w:rsidR="00481C32" w:rsidRDefault="00481C3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414C5" w14:textId="77777777" w:rsidR="00CA6E5C" w:rsidRDefault="00CA6E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940EB" w14:textId="77777777" w:rsidR="004B1689" w:rsidRDefault="004B1689" w:rsidP="00481C32">
      <w:pPr>
        <w:spacing w:after="0" w:line="240" w:lineRule="auto"/>
      </w:pPr>
      <w:r>
        <w:separator/>
      </w:r>
    </w:p>
  </w:footnote>
  <w:footnote w:type="continuationSeparator" w:id="0">
    <w:p w14:paraId="65A86F4E" w14:textId="77777777" w:rsidR="004B1689" w:rsidRDefault="004B1689" w:rsidP="00481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89BC3" w14:textId="77777777" w:rsidR="00CA6E5C" w:rsidRDefault="00CA6E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81FB7" w14:textId="67651540" w:rsidR="00481C32" w:rsidRDefault="00CA6E5C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ED1516" wp14:editId="2EFA94B0">
          <wp:simplePos x="0" y="0"/>
          <wp:positionH relativeFrom="column">
            <wp:posOffset>-76200</wp:posOffset>
          </wp:positionH>
          <wp:positionV relativeFrom="paragraph">
            <wp:posOffset>-276860</wp:posOffset>
          </wp:positionV>
          <wp:extent cx="2038350" cy="720521"/>
          <wp:effectExtent l="0" t="0" r="0" b="0"/>
          <wp:wrapNone/>
          <wp:docPr id="2" name="Obrázek 2" descr="Obsah obrázku Písmo, Grafika, log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Písmo, Grafika, logo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20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44B01" w14:textId="77777777" w:rsidR="00CA6E5C" w:rsidRDefault="00CA6E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F4"/>
    <w:rsid w:val="00096A38"/>
    <w:rsid w:val="000B167F"/>
    <w:rsid w:val="002F44F3"/>
    <w:rsid w:val="003C7F46"/>
    <w:rsid w:val="003E36EC"/>
    <w:rsid w:val="00481C32"/>
    <w:rsid w:val="004B1689"/>
    <w:rsid w:val="004F7EAC"/>
    <w:rsid w:val="00543CD4"/>
    <w:rsid w:val="0068774E"/>
    <w:rsid w:val="009B314A"/>
    <w:rsid w:val="00B42BA3"/>
    <w:rsid w:val="00C02CF4"/>
    <w:rsid w:val="00C206BB"/>
    <w:rsid w:val="00C46CFC"/>
    <w:rsid w:val="00C7514E"/>
    <w:rsid w:val="00CA6E5C"/>
    <w:rsid w:val="00CB1A3A"/>
    <w:rsid w:val="00D70D06"/>
    <w:rsid w:val="00DD60FA"/>
    <w:rsid w:val="00EB45B5"/>
    <w:rsid w:val="00F713FB"/>
    <w:rsid w:val="00F8510B"/>
    <w:rsid w:val="00FE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12D971"/>
  <w15:docId w15:val="{ED377E58-77D4-40DF-B997-699FC50F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2C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02CF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81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C32"/>
  </w:style>
  <w:style w:type="paragraph" w:styleId="Zpat">
    <w:name w:val="footer"/>
    <w:basedOn w:val="Normln"/>
    <w:link w:val="ZpatChar"/>
    <w:uiPriority w:val="99"/>
    <w:unhideWhenUsed/>
    <w:rsid w:val="00481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C32"/>
  </w:style>
  <w:style w:type="paragraph" w:styleId="Textbubliny">
    <w:name w:val="Balloon Text"/>
    <w:basedOn w:val="Normln"/>
    <w:link w:val="TextbublinyChar"/>
    <w:uiPriority w:val="99"/>
    <w:semiHidden/>
    <w:unhideWhenUsed/>
    <w:rsid w:val="00481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Urban</dc:creator>
  <cp:lastModifiedBy>Ing. Ivana Švarcová</cp:lastModifiedBy>
  <cp:revision>2</cp:revision>
  <dcterms:created xsi:type="dcterms:W3CDTF">2025-02-26T13:25:00Z</dcterms:created>
  <dcterms:modified xsi:type="dcterms:W3CDTF">2025-02-26T13:25:00Z</dcterms:modified>
</cp:coreProperties>
</file>