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3BDAF" w14:textId="77777777" w:rsidR="00054BFA" w:rsidRDefault="00054BFA" w:rsidP="00054BFA">
      <w:pPr>
        <w:jc w:val="center"/>
        <w:outlineLvl w:val="0"/>
        <w:rPr>
          <w:rFonts w:ascii="Arial" w:hAnsi="Arial" w:cs="Arial"/>
          <w:b/>
          <w:bCs/>
          <w:sz w:val="20"/>
          <w:szCs w:val="20"/>
        </w:rPr>
      </w:pPr>
      <w:r>
        <w:rPr>
          <w:rFonts w:ascii="Arial" w:hAnsi="Arial" w:cs="Arial"/>
          <w:b/>
          <w:bCs/>
          <w:sz w:val="20"/>
          <w:szCs w:val="20"/>
        </w:rPr>
        <w:t>SMLOUVA O DÍLO</w:t>
      </w:r>
    </w:p>
    <w:p w14:paraId="77F0C208" w14:textId="77777777" w:rsidR="00054BFA" w:rsidRDefault="00054BFA" w:rsidP="00054BFA">
      <w:pPr>
        <w:jc w:val="center"/>
        <w:outlineLvl w:val="0"/>
        <w:rPr>
          <w:rFonts w:ascii="Arial" w:hAnsi="Arial" w:cs="Arial"/>
          <w:bCs/>
          <w:sz w:val="20"/>
          <w:szCs w:val="20"/>
        </w:rPr>
      </w:pPr>
      <w:r>
        <w:rPr>
          <w:rFonts w:ascii="Arial" w:hAnsi="Arial" w:cs="Arial"/>
          <w:bCs/>
          <w:sz w:val="20"/>
          <w:szCs w:val="20"/>
        </w:rPr>
        <w:t xml:space="preserve">uzavřená dle § 2586 a násl. zákona č. 89/2012 Sb., občanský zákoník </w:t>
      </w:r>
    </w:p>
    <w:p w14:paraId="6A5096A1" w14:textId="77777777" w:rsidR="00054BFA" w:rsidRDefault="00054BFA" w:rsidP="00054BFA">
      <w:pPr>
        <w:jc w:val="center"/>
        <w:rPr>
          <w:rFonts w:ascii="Arial" w:hAnsi="Arial" w:cs="Arial"/>
          <w:b/>
          <w:bCs/>
          <w:sz w:val="20"/>
          <w:szCs w:val="20"/>
        </w:rPr>
      </w:pPr>
    </w:p>
    <w:p w14:paraId="30AF83B8" w14:textId="77777777" w:rsidR="00054BFA" w:rsidRDefault="00054BFA" w:rsidP="00054BFA">
      <w:pPr>
        <w:jc w:val="center"/>
        <w:rPr>
          <w:rFonts w:ascii="Arial" w:hAnsi="Arial" w:cs="Arial"/>
          <w:b/>
          <w:sz w:val="20"/>
          <w:szCs w:val="20"/>
        </w:rPr>
      </w:pPr>
      <w:r>
        <w:rPr>
          <w:rFonts w:ascii="Arial" w:hAnsi="Arial" w:cs="Arial"/>
          <w:b/>
          <w:sz w:val="20"/>
          <w:szCs w:val="20"/>
        </w:rPr>
        <w:t>Smluvní strany</w:t>
      </w:r>
    </w:p>
    <w:p w14:paraId="585CEC87" w14:textId="77777777" w:rsidR="00054BFA" w:rsidRDefault="00054BFA" w:rsidP="00054BFA">
      <w:pPr>
        <w:tabs>
          <w:tab w:val="left" w:pos="1985"/>
        </w:tabs>
        <w:spacing w:before="120"/>
        <w:rPr>
          <w:rFonts w:ascii="Arial" w:hAnsi="Arial" w:cs="Arial"/>
          <w:b/>
          <w:bCs/>
          <w:sz w:val="20"/>
          <w:szCs w:val="20"/>
        </w:rPr>
      </w:pPr>
      <w:r>
        <w:rPr>
          <w:rFonts w:ascii="Arial" w:hAnsi="Arial" w:cs="Arial"/>
          <w:b/>
          <w:bCs/>
          <w:sz w:val="20"/>
          <w:szCs w:val="20"/>
        </w:rPr>
        <w:t xml:space="preserve">Objednatel:                        </w:t>
      </w:r>
    </w:p>
    <w:p w14:paraId="7FEAEA34" w14:textId="77777777" w:rsidR="00054BFA" w:rsidRDefault="00054BFA" w:rsidP="00054BFA">
      <w:pPr>
        <w:rPr>
          <w:rFonts w:ascii="Arial" w:hAnsi="Arial" w:cs="Arial"/>
          <w:sz w:val="20"/>
          <w:szCs w:val="20"/>
        </w:rPr>
      </w:pPr>
      <w:r>
        <w:rPr>
          <w:rFonts w:ascii="Arial" w:hAnsi="Arial" w:cs="Arial"/>
          <w:sz w:val="20"/>
          <w:szCs w:val="20"/>
        </w:rPr>
        <w:t>Obchodní jméno</w:t>
      </w:r>
      <w:r>
        <w:rPr>
          <w:rFonts w:ascii="Arial" w:hAnsi="Arial" w:cs="Arial"/>
          <w:sz w:val="20"/>
          <w:szCs w:val="20"/>
        </w:rPr>
        <w:tab/>
        <w:t xml:space="preserve">:  </w:t>
      </w:r>
      <w:r>
        <w:rPr>
          <w:rFonts w:ascii="Arial" w:hAnsi="Arial" w:cs="Arial"/>
          <w:b/>
          <w:sz w:val="20"/>
          <w:szCs w:val="20"/>
        </w:rPr>
        <w:t>Vodohospodářské sdružení Turnov</w:t>
      </w:r>
      <w:r>
        <w:rPr>
          <w:rFonts w:ascii="Arial" w:hAnsi="Arial" w:cs="Arial"/>
          <w:sz w:val="20"/>
          <w:szCs w:val="20"/>
        </w:rPr>
        <w:tab/>
      </w:r>
      <w:r>
        <w:rPr>
          <w:rFonts w:ascii="Arial" w:hAnsi="Arial" w:cs="Arial"/>
          <w:sz w:val="20"/>
          <w:szCs w:val="20"/>
        </w:rPr>
        <w:tab/>
        <w:t xml:space="preserve"> </w:t>
      </w:r>
    </w:p>
    <w:p w14:paraId="7227D40F" w14:textId="77777777" w:rsidR="00054BFA" w:rsidRDefault="00054BFA" w:rsidP="00054BFA">
      <w:pPr>
        <w:rPr>
          <w:rFonts w:ascii="Arial" w:hAnsi="Arial" w:cs="Arial"/>
          <w:sz w:val="20"/>
          <w:szCs w:val="20"/>
        </w:rPr>
      </w:pPr>
      <w:r>
        <w:rPr>
          <w:rFonts w:ascii="Arial" w:hAnsi="Arial" w:cs="Arial"/>
          <w:sz w:val="20"/>
          <w:szCs w:val="20"/>
        </w:rPr>
        <w:t>Sídlo</w:t>
      </w:r>
      <w:r>
        <w:rPr>
          <w:rFonts w:ascii="Arial" w:hAnsi="Arial" w:cs="Arial"/>
          <w:sz w:val="20"/>
          <w:szCs w:val="20"/>
        </w:rPr>
        <w:tab/>
      </w:r>
      <w:r>
        <w:rPr>
          <w:rFonts w:ascii="Arial" w:hAnsi="Arial" w:cs="Arial"/>
          <w:sz w:val="20"/>
          <w:szCs w:val="20"/>
        </w:rPr>
        <w:tab/>
      </w:r>
      <w:r>
        <w:rPr>
          <w:rFonts w:ascii="Arial" w:hAnsi="Arial" w:cs="Arial"/>
          <w:sz w:val="20"/>
          <w:szCs w:val="20"/>
        </w:rPr>
        <w:tab/>
        <w:t>:  Antonína Dvořáka 287, 511 01 Turnov</w:t>
      </w:r>
      <w:r>
        <w:rPr>
          <w:rFonts w:ascii="Arial" w:hAnsi="Arial" w:cs="Arial"/>
          <w:sz w:val="20"/>
          <w:szCs w:val="20"/>
        </w:rPr>
        <w:tab/>
      </w:r>
    </w:p>
    <w:p w14:paraId="7CFF375C" w14:textId="77777777" w:rsidR="00054BFA" w:rsidRDefault="00054BFA" w:rsidP="00054BFA">
      <w:pPr>
        <w:rPr>
          <w:rFonts w:ascii="Arial" w:hAnsi="Arial" w:cs="Arial"/>
          <w:sz w:val="20"/>
          <w:szCs w:val="20"/>
        </w:rPr>
      </w:pPr>
      <w:r>
        <w:rPr>
          <w:rFonts w:ascii="Arial" w:hAnsi="Arial" w:cs="Arial"/>
          <w:sz w:val="20"/>
          <w:szCs w:val="20"/>
        </w:rPr>
        <w:t>Dobrovolný svazek obcí, registrovaný u Krajského úřadu LK</w:t>
      </w:r>
    </w:p>
    <w:p w14:paraId="65FBC49F" w14:textId="77777777" w:rsidR="00054BFA" w:rsidRDefault="00054BFA" w:rsidP="00054BFA">
      <w:pPr>
        <w:rPr>
          <w:rFonts w:ascii="Arial" w:hAnsi="Arial" w:cs="Arial"/>
          <w:sz w:val="20"/>
          <w:szCs w:val="20"/>
        </w:rPr>
      </w:pPr>
      <w:r>
        <w:rPr>
          <w:rFonts w:ascii="Arial" w:hAnsi="Arial" w:cs="Arial"/>
          <w:sz w:val="20"/>
          <w:szCs w:val="20"/>
        </w:rPr>
        <w:t>Zastoupený</w:t>
      </w:r>
      <w:r>
        <w:rPr>
          <w:rFonts w:ascii="Arial" w:hAnsi="Arial" w:cs="Arial"/>
          <w:sz w:val="20"/>
          <w:szCs w:val="20"/>
        </w:rPr>
        <w:tab/>
      </w:r>
      <w:r>
        <w:rPr>
          <w:rFonts w:ascii="Arial" w:hAnsi="Arial" w:cs="Arial"/>
          <w:sz w:val="20"/>
          <w:szCs w:val="20"/>
        </w:rPr>
        <w:tab/>
        <w:t>:  Ing. Milan Hejduk, ředitel svazku</w:t>
      </w:r>
    </w:p>
    <w:p w14:paraId="06B2FFE0" w14:textId="77777777" w:rsidR="00054BFA" w:rsidRDefault="00054BFA" w:rsidP="00054BFA">
      <w:pPr>
        <w:rPr>
          <w:rFonts w:ascii="Arial" w:hAnsi="Arial" w:cs="Arial"/>
          <w:sz w:val="20"/>
          <w:szCs w:val="20"/>
        </w:rPr>
      </w:pPr>
      <w:r>
        <w:rPr>
          <w:rFonts w:ascii="Arial" w:hAnsi="Arial" w:cs="Arial"/>
          <w:sz w:val="20"/>
          <w:szCs w:val="20"/>
        </w:rPr>
        <w:t>IČ</w:t>
      </w:r>
      <w:r>
        <w:rPr>
          <w:rFonts w:ascii="Arial" w:hAnsi="Arial" w:cs="Arial"/>
          <w:sz w:val="20"/>
          <w:szCs w:val="20"/>
        </w:rPr>
        <w:tab/>
      </w:r>
      <w:r>
        <w:rPr>
          <w:rFonts w:ascii="Arial" w:hAnsi="Arial" w:cs="Arial"/>
          <w:sz w:val="20"/>
          <w:szCs w:val="20"/>
        </w:rPr>
        <w:tab/>
      </w:r>
      <w:r>
        <w:rPr>
          <w:rFonts w:ascii="Arial" w:hAnsi="Arial" w:cs="Arial"/>
          <w:sz w:val="20"/>
          <w:szCs w:val="20"/>
        </w:rPr>
        <w:tab/>
        <w:t>:  49295934</w:t>
      </w:r>
      <w:r>
        <w:rPr>
          <w:rFonts w:ascii="Arial" w:hAnsi="Arial" w:cs="Arial"/>
          <w:sz w:val="20"/>
          <w:szCs w:val="20"/>
        </w:rPr>
        <w:tab/>
      </w:r>
      <w:r>
        <w:rPr>
          <w:rFonts w:ascii="Arial" w:hAnsi="Arial" w:cs="Arial"/>
          <w:sz w:val="20"/>
          <w:szCs w:val="20"/>
        </w:rPr>
        <w:tab/>
        <w:t xml:space="preserve"> </w:t>
      </w:r>
    </w:p>
    <w:p w14:paraId="1C0EEE5F" w14:textId="77777777" w:rsidR="00054BFA" w:rsidRDefault="00054BFA" w:rsidP="00054BFA">
      <w:pPr>
        <w:rPr>
          <w:rFonts w:ascii="Arial" w:hAnsi="Arial" w:cs="Arial"/>
          <w:sz w:val="20"/>
          <w:szCs w:val="20"/>
        </w:rPr>
      </w:pPr>
      <w:r>
        <w:rPr>
          <w:rFonts w:ascii="Arial" w:hAnsi="Arial" w:cs="Arial"/>
          <w:sz w:val="20"/>
          <w:szCs w:val="20"/>
        </w:rPr>
        <w:t>DIČ</w:t>
      </w:r>
      <w:r>
        <w:rPr>
          <w:rFonts w:ascii="Arial" w:hAnsi="Arial" w:cs="Arial"/>
          <w:sz w:val="20"/>
          <w:szCs w:val="20"/>
        </w:rPr>
        <w:tab/>
      </w:r>
      <w:r>
        <w:rPr>
          <w:rFonts w:ascii="Arial" w:hAnsi="Arial" w:cs="Arial"/>
          <w:sz w:val="20"/>
          <w:szCs w:val="20"/>
        </w:rPr>
        <w:tab/>
      </w:r>
      <w:r>
        <w:rPr>
          <w:rFonts w:ascii="Arial" w:hAnsi="Arial" w:cs="Arial"/>
          <w:sz w:val="20"/>
          <w:szCs w:val="20"/>
        </w:rPr>
        <w:tab/>
        <w:t>:  CZ49295934</w:t>
      </w:r>
      <w:r>
        <w:rPr>
          <w:rFonts w:ascii="Arial" w:hAnsi="Arial" w:cs="Arial"/>
          <w:sz w:val="20"/>
          <w:szCs w:val="20"/>
        </w:rPr>
        <w:tab/>
        <w:t xml:space="preserve"> </w:t>
      </w:r>
    </w:p>
    <w:p w14:paraId="03DB7C9F" w14:textId="17403BD5" w:rsidR="00054BFA" w:rsidRDefault="00054BFA" w:rsidP="00054BFA">
      <w:pPr>
        <w:rPr>
          <w:rFonts w:ascii="Arial" w:hAnsi="Arial" w:cs="Arial"/>
          <w:sz w:val="20"/>
          <w:szCs w:val="20"/>
        </w:rPr>
      </w:pPr>
      <w:r>
        <w:rPr>
          <w:rFonts w:ascii="Arial" w:hAnsi="Arial" w:cs="Arial"/>
          <w:sz w:val="20"/>
          <w:szCs w:val="20"/>
        </w:rPr>
        <w:t>Bankovní spojení</w:t>
      </w:r>
      <w:r>
        <w:rPr>
          <w:rFonts w:ascii="Arial" w:hAnsi="Arial" w:cs="Arial"/>
          <w:sz w:val="20"/>
          <w:szCs w:val="20"/>
        </w:rPr>
        <w:tab/>
        <w:t xml:space="preserve">:  </w:t>
      </w:r>
    </w:p>
    <w:p w14:paraId="16488587" w14:textId="1644107B" w:rsidR="00054BFA" w:rsidRDefault="00054BFA" w:rsidP="00054BFA">
      <w:pPr>
        <w:rPr>
          <w:rFonts w:ascii="Arial" w:hAnsi="Arial" w:cs="Arial"/>
          <w:sz w:val="20"/>
          <w:szCs w:val="20"/>
        </w:rPr>
      </w:pPr>
      <w:r>
        <w:rPr>
          <w:rFonts w:ascii="Arial" w:hAnsi="Arial" w:cs="Arial"/>
          <w:sz w:val="20"/>
          <w:szCs w:val="20"/>
        </w:rPr>
        <w:t>Kontakt</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14:paraId="7737547F" w14:textId="77777777" w:rsidR="00054BFA" w:rsidRDefault="00054BFA" w:rsidP="00054BFA">
      <w:pPr>
        <w:rPr>
          <w:rFonts w:ascii="Arial" w:hAnsi="Arial" w:cs="Arial"/>
          <w:sz w:val="20"/>
          <w:szCs w:val="20"/>
        </w:rPr>
      </w:pPr>
      <w:r>
        <w:rPr>
          <w:rFonts w:ascii="Arial" w:hAnsi="Arial" w:cs="Arial"/>
          <w:sz w:val="20"/>
          <w:szCs w:val="20"/>
        </w:rPr>
        <w:t xml:space="preserve">Oprávněný k jednání </w:t>
      </w:r>
    </w:p>
    <w:p w14:paraId="20B17EC7" w14:textId="242B13D5" w:rsidR="00054BFA" w:rsidRDefault="00054BFA" w:rsidP="00054BFA">
      <w:pPr>
        <w:rPr>
          <w:rFonts w:ascii="Arial" w:hAnsi="Arial" w:cs="Arial"/>
          <w:sz w:val="20"/>
          <w:szCs w:val="20"/>
        </w:rPr>
      </w:pPr>
      <w:r>
        <w:rPr>
          <w:rFonts w:ascii="Arial" w:hAnsi="Arial" w:cs="Arial"/>
          <w:sz w:val="20"/>
          <w:szCs w:val="20"/>
        </w:rPr>
        <w:t>ve věcech technických</w:t>
      </w:r>
      <w:r>
        <w:rPr>
          <w:rFonts w:ascii="Arial" w:hAnsi="Arial" w:cs="Arial"/>
          <w:sz w:val="20"/>
          <w:szCs w:val="20"/>
        </w:rPr>
        <w:tab/>
        <w:t xml:space="preserve">: </w:t>
      </w:r>
    </w:p>
    <w:p w14:paraId="54596ED6" w14:textId="448101B3" w:rsidR="00054BFA" w:rsidRDefault="00054BFA" w:rsidP="00054BFA">
      <w:pPr>
        <w:rPr>
          <w:rFonts w:ascii="Arial" w:hAnsi="Arial" w:cs="Arial"/>
          <w:sz w:val="20"/>
          <w:szCs w:val="20"/>
        </w:rPr>
      </w:pPr>
      <w:r>
        <w:rPr>
          <w:rFonts w:ascii="Arial" w:hAnsi="Arial" w:cs="Arial"/>
          <w:sz w:val="20"/>
          <w:szCs w:val="20"/>
        </w:rPr>
        <w:t>Tel.</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14:paraId="05FDD9B8" w14:textId="0C94D376" w:rsidR="00054BFA" w:rsidRDefault="00054BFA" w:rsidP="00054BFA">
      <w:pPr>
        <w:rPr>
          <w:rFonts w:ascii="Arial" w:hAnsi="Arial" w:cs="Arial"/>
          <w:color w:val="0000FF"/>
          <w:sz w:val="20"/>
          <w:szCs w:val="20"/>
          <w:u w:val="single"/>
        </w:rPr>
      </w:pPr>
      <w:r>
        <w:rPr>
          <w:rFonts w:ascii="Arial" w:hAnsi="Arial" w:cs="Arial"/>
          <w:sz w:val="20"/>
          <w:szCs w:val="20"/>
        </w:rPr>
        <w:t>E-mail</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14:paraId="76961061" w14:textId="77777777" w:rsidR="00054BFA" w:rsidRDefault="00054BFA" w:rsidP="00054BFA">
      <w:pPr>
        <w:rPr>
          <w:rFonts w:ascii="Arial" w:hAnsi="Arial" w:cs="Arial"/>
          <w:sz w:val="20"/>
          <w:szCs w:val="20"/>
        </w:rPr>
      </w:pPr>
      <w:r>
        <w:rPr>
          <w:rFonts w:ascii="Arial" w:hAnsi="Arial" w:cs="Arial"/>
          <w:sz w:val="20"/>
          <w:szCs w:val="20"/>
        </w:rPr>
        <w:t xml:space="preserve">TDS </w:t>
      </w:r>
      <w:r>
        <w:tab/>
      </w:r>
      <w:r>
        <w:tab/>
      </w:r>
      <w:r>
        <w:tab/>
      </w:r>
      <w:r>
        <w:rPr>
          <w:rFonts w:ascii="Arial" w:hAnsi="Arial" w:cs="Arial"/>
          <w:sz w:val="20"/>
          <w:szCs w:val="20"/>
        </w:rPr>
        <w:t>: Lukáš David</w:t>
      </w:r>
    </w:p>
    <w:p w14:paraId="75FF3D57" w14:textId="7F1F35A2" w:rsidR="00054BFA" w:rsidRDefault="00054BFA" w:rsidP="00054BFA">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14:paraId="5BE12638" w14:textId="77777777" w:rsidR="00054BFA" w:rsidRDefault="00054BFA" w:rsidP="00054BFA">
      <w:pPr>
        <w:rPr>
          <w:rFonts w:ascii="Arial" w:hAnsi="Arial" w:cs="Arial"/>
          <w:sz w:val="20"/>
          <w:szCs w:val="20"/>
        </w:rPr>
      </w:pPr>
      <w:r>
        <w:rPr>
          <w:rFonts w:ascii="Arial" w:hAnsi="Arial" w:cs="Arial"/>
          <w:sz w:val="20"/>
          <w:szCs w:val="20"/>
        </w:rPr>
        <w:t>Koordinátor BOZP</w:t>
      </w:r>
      <w:r>
        <w:rPr>
          <w:rFonts w:ascii="Arial" w:hAnsi="Arial" w:cs="Arial"/>
          <w:sz w:val="20"/>
          <w:szCs w:val="20"/>
        </w:rPr>
        <w:tab/>
        <w:t xml:space="preserve">: Martin </w:t>
      </w:r>
      <w:proofErr w:type="spellStart"/>
      <w:r>
        <w:rPr>
          <w:rFonts w:ascii="Arial" w:hAnsi="Arial" w:cs="Arial"/>
          <w:sz w:val="20"/>
          <w:szCs w:val="20"/>
        </w:rPr>
        <w:t>Kotšmíd</w:t>
      </w:r>
      <w:proofErr w:type="spellEnd"/>
    </w:p>
    <w:p w14:paraId="678416AC" w14:textId="23A4AA1F" w:rsidR="00054BFA" w:rsidRDefault="00054BFA" w:rsidP="00054BFA">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p>
    <w:p w14:paraId="5166A6A4" w14:textId="77777777" w:rsidR="00054BFA" w:rsidRDefault="00054BFA" w:rsidP="00054BFA">
      <w:pPr>
        <w:rPr>
          <w:rFonts w:ascii="Arial" w:hAnsi="Arial" w:cs="Arial"/>
          <w:sz w:val="20"/>
          <w:szCs w:val="20"/>
        </w:rPr>
      </w:pPr>
      <w:r>
        <w:rPr>
          <w:rFonts w:ascii="Arial" w:hAnsi="Arial" w:cs="Arial"/>
          <w:sz w:val="20"/>
          <w:szCs w:val="20"/>
        </w:rPr>
        <w:tab/>
        <w:t xml:space="preserve"> </w:t>
      </w:r>
    </w:p>
    <w:p w14:paraId="6A13B977" w14:textId="77777777" w:rsidR="00054BFA" w:rsidRDefault="00054BFA" w:rsidP="00054BFA">
      <w:pPr>
        <w:tabs>
          <w:tab w:val="left" w:pos="3119"/>
        </w:tabs>
        <w:rPr>
          <w:rFonts w:ascii="Arial" w:hAnsi="Arial" w:cs="Arial"/>
          <w:sz w:val="20"/>
          <w:szCs w:val="20"/>
        </w:rPr>
      </w:pPr>
      <w:r>
        <w:rPr>
          <w:rFonts w:ascii="Arial" w:hAnsi="Arial" w:cs="Arial"/>
          <w:sz w:val="20"/>
          <w:szCs w:val="20"/>
        </w:rPr>
        <w:t>(dále jen „</w:t>
      </w:r>
      <w:r>
        <w:rPr>
          <w:rFonts w:ascii="Arial" w:hAnsi="Arial" w:cs="Arial"/>
          <w:b/>
          <w:sz w:val="20"/>
          <w:szCs w:val="20"/>
        </w:rPr>
        <w:t>Objednatel“</w:t>
      </w:r>
      <w:r>
        <w:rPr>
          <w:rFonts w:ascii="Arial" w:hAnsi="Arial" w:cs="Arial"/>
          <w:sz w:val="20"/>
          <w:szCs w:val="20"/>
        </w:rPr>
        <w:t>) na straně jedné</w:t>
      </w:r>
    </w:p>
    <w:p w14:paraId="11BF0CE9" w14:textId="77777777" w:rsidR="00054BFA" w:rsidRDefault="00054BFA" w:rsidP="00054BFA">
      <w:pPr>
        <w:spacing w:before="120"/>
        <w:ind w:firstLine="708"/>
        <w:jc w:val="center"/>
        <w:rPr>
          <w:rFonts w:ascii="Arial" w:hAnsi="Arial" w:cs="Arial"/>
          <w:sz w:val="20"/>
          <w:szCs w:val="20"/>
        </w:rPr>
      </w:pPr>
    </w:p>
    <w:p w14:paraId="695EF1BA" w14:textId="77777777" w:rsidR="00054BFA" w:rsidRPr="00BA410E" w:rsidRDefault="00054BFA" w:rsidP="00054BFA">
      <w:pPr>
        <w:tabs>
          <w:tab w:val="left" w:pos="1985"/>
        </w:tabs>
        <w:spacing w:before="120"/>
        <w:rPr>
          <w:rFonts w:ascii="Arial" w:hAnsi="Arial" w:cs="Arial"/>
          <w:b/>
          <w:bCs/>
          <w:sz w:val="20"/>
          <w:szCs w:val="20"/>
        </w:rPr>
      </w:pPr>
      <w:r w:rsidRPr="00BA410E">
        <w:rPr>
          <w:rFonts w:ascii="Arial" w:hAnsi="Arial" w:cs="Arial"/>
          <w:b/>
          <w:bCs/>
          <w:sz w:val="20"/>
          <w:szCs w:val="20"/>
        </w:rPr>
        <w:t xml:space="preserve">Zhotovitel:                        </w:t>
      </w:r>
    </w:p>
    <w:p w14:paraId="7A6C576A" w14:textId="77777777" w:rsidR="00054BFA" w:rsidRPr="00BA410E" w:rsidRDefault="00054BFA" w:rsidP="00054BFA">
      <w:pPr>
        <w:rPr>
          <w:rFonts w:ascii="Arial" w:hAnsi="Arial" w:cs="Arial"/>
          <w:b/>
          <w:bCs/>
          <w:sz w:val="20"/>
          <w:szCs w:val="20"/>
        </w:rPr>
      </w:pPr>
      <w:r w:rsidRPr="00BA410E">
        <w:rPr>
          <w:rFonts w:ascii="Arial" w:hAnsi="Arial" w:cs="Arial"/>
          <w:sz w:val="20"/>
          <w:szCs w:val="20"/>
        </w:rPr>
        <w:t>Obchodní jméno</w:t>
      </w:r>
      <w:r w:rsidRPr="00BA410E">
        <w:tab/>
      </w:r>
      <w:r w:rsidRPr="00BA410E">
        <w:rPr>
          <w:rFonts w:ascii="Arial" w:hAnsi="Arial" w:cs="Arial"/>
          <w:sz w:val="20"/>
          <w:szCs w:val="20"/>
        </w:rPr>
        <w:t>: Brabec &amp; Brabec stavební, s.r.o.</w:t>
      </w:r>
      <w:r w:rsidRPr="00BA410E">
        <w:tab/>
      </w:r>
    </w:p>
    <w:p w14:paraId="29627E76" w14:textId="77777777" w:rsidR="00054BFA" w:rsidRPr="00BA410E" w:rsidRDefault="00054BFA" w:rsidP="00054BFA">
      <w:pPr>
        <w:rPr>
          <w:rFonts w:ascii="Arial" w:hAnsi="Arial" w:cs="Arial"/>
          <w:sz w:val="20"/>
          <w:szCs w:val="20"/>
        </w:rPr>
      </w:pPr>
      <w:r w:rsidRPr="00BA410E">
        <w:rPr>
          <w:rFonts w:ascii="Arial" w:hAnsi="Arial" w:cs="Arial"/>
          <w:sz w:val="20"/>
          <w:szCs w:val="20"/>
        </w:rPr>
        <w:t>Sídlo</w:t>
      </w:r>
      <w:r w:rsidRPr="00BA410E">
        <w:rPr>
          <w:rFonts w:ascii="Arial" w:hAnsi="Arial" w:cs="Arial"/>
          <w:sz w:val="20"/>
          <w:szCs w:val="20"/>
        </w:rPr>
        <w:tab/>
      </w:r>
      <w:r w:rsidRPr="00BA410E">
        <w:rPr>
          <w:rFonts w:ascii="Arial" w:hAnsi="Arial" w:cs="Arial"/>
          <w:sz w:val="20"/>
          <w:szCs w:val="20"/>
        </w:rPr>
        <w:tab/>
      </w:r>
      <w:r w:rsidRPr="00BA410E">
        <w:rPr>
          <w:rFonts w:ascii="Arial" w:hAnsi="Arial" w:cs="Arial"/>
          <w:sz w:val="20"/>
          <w:szCs w:val="20"/>
        </w:rPr>
        <w:tab/>
        <w:t>: Nádražní 193, 463 31 Mníšek</w:t>
      </w:r>
      <w:r w:rsidRPr="00BA410E">
        <w:rPr>
          <w:rFonts w:ascii="Arial" w:hAnsi="Arial" w:cs="Arial"/>
          <w:sz w:val="20"/>
          <w:szCs w:val="20"/>
        </w:rPr>
        <w:tab/>
      </w:r>
    </w:p>
    <w:p w14:paraId="429A3F92" w14:textId="77777777" w:rsidR="00054BFA" w:rsidRPr="00BA410E" w:rsidRDefault="00054BFA" w:rsidP="00054BFA">
      <w:pPr>
        <w:rPr>
          <w:rFonts w:ascii="Arial" w:hAnsi="Arial" w:cs="Arial"/>
          <w:sz w:val="20"/>
          <w:szCs w:val="20"/>
        </w:rPr>
      </w:pPr>
      <w:r w:rsidRPr="00BA410E">
        <w:rPr>
          <w:rFonts w:ascii="Arial" w:hAnsi="Arial" w:cs="Arial"/>
          <w:sz w:val="20"/>
          <w:szCs w:val="20"/>
        </w:rPr>
        <w:t>Zastoupený</w:t>
      </w:r>
      <w:r w:rsidRPr="00BA410E">
        <w:rPr>
          <w:rFonts w:ascii="Arial" w:hAnsi="Arial" w:cs="Arial"/>
          <w:sz w:val="20"/>
          <w:szCs w:val="20"/>
        </w:rPr>
        <w:tab/>
      </w:r>
      <w:r w:rsidRPr="00BA410E">
        <w:rPr>
          <w:rFonts w:ascii="Arial" w:hAnsi="Arial" w:cs="Arial"/>
          <w:sz w:val="20"/>
          <w:szCs w:val="20"/>
        </w:rPr>
        <w:tab/>
        <w:t>: Ing. Petr Brabec, jednatel</w:t>
      </w:r>
      <w:r w:rsidRPr="00BA410E">
        <w:rPr>
          <w:rFonts w:ascii="Arial" w:hAnsi="Arial" w:cs="Arial"/>
          <w:sz w:val="20"/>
          <w:szCs w:val="20"/>
        </w:rPr>
        <w:tab/>
      </w:r>
      <w:r w:rsidRPr="00BA410E">
        <w:rPr>
          <w:rFonts w:ascii="Arial" w:hAnsi="Arial" w:cs="Arial"/>
          <w:sz w:val="20"/>
          <w:szCs w:val="20"/>
        </w:rPr>
        <w:tab/>
      </w:r>
    </w:p>
    <w:p w14:paraId="3285A18D" w14:textId="77777777" w:rsidR="00054BFA" w:rsidRPr="00BA410E" w:rsidRDefault="00054BFA" w:rsidP="00054BFA">
      <w:pPr>
        <w:rPr>
          <w:rFonts w:ascii="Arial" w:hAnsi="Arial" w:cs="Arial"/>
          <w:sz w:val="20"/>
          <w:szCs w:val="20"/>
        </w:rPr>
      </w:pPr>
      <w:r w:rsidRPr="00BA410E">
        <w:rPr>
          <w:rFonts w:ascii="Arial" w:hAnsi="Arial" w:cs="Arial"/>
          <w:sz w:val="20"/>
          <w:szCs w:val="20"/>
        </w:rPr>
        <w:t>IČ</w:t>
      </w:r>
      <w:r w:rsidRPr="00BA410E">
        <w:rPr>
          <w:rFonts w:ascii="Arial" w:hAnsi="Arial" w:cs="Arial"/>
          <w:sz w:val="20"/>
          <w:szCs w:val="20"/>
        </w:rPr>
        <w:tab/>
      </w:r>
      <w:r w:rsidRPr="00BA410E">
        <w:rPr>
          <w:rFonts w:ascii="Arial" w:hAnsi="Arial" w:cs="Arial"/>
          <w:sz w:val="20"/>
          <w:szCs w:val="20"/>
        </w:rPr>
        <w:tab/>
      </w:r>
      <w:r w:rsidRPr="00BA410E">
        <w:rPr>
          <w:rFonts w:ascii="Arial" w:hAnsi="Arial" w:cs="Arial"/>
          <w:sz w:val="20"/>
          <w:szCs w:val="20"/>
        </w:rPr>
        <w:tab/>
        <w:t>:</w:t>
      </w:r>
      <w:r w:rsidRPr="00BA410E">
        <w:rPr>
          <w:rFonts w:ascii="Open Sans" w:hAnsi="Open Sans" w:cs="Open Sans"/>
          <w:color w:val="000000"/>
          <w:sz w:val="21"/>
          <w:szCs w:val="21"/>
          <w:shd w:val="clear" w:color="auto" w:fill="FFFFFF"/>
        </w:rPr>
        <w:t xml:space="preserve"> </w:t>
      </w:r>
      <w:r w:rsidRPr="00BA410E">
        <w:rPr>
          <w:rFonts w:ascii="Arial" w:hAnsi="Arial" w:cs="Arial"/>
          <w:sz w:val="20"/>
          <w:szCs w:val="20"/>
        </w:rPr>
        <w:t>25493540</w:t>
      </w:r>
      <w:r w:rsidRPr="00BA410E">
        <w:rPr>
          <w:rFonts w:ascii="Arial" w:hAnsi="Arial" w:cs="Arial"/>
          <w:sz w:val="20"/>
          <w:szCs w:val="20"/>
        </w:rPr>
        <w:tab/>
      </w:r>
    </w:p>
    <w:p w14:paraId="4B936C13" w14:textId="77777777" w:rsidR="00054BFA" w:rsidRPr="00BA410E" w:rsidRDefault="00054BFA" w:rsidP="00054BFA">
      <w:pPr>
        <w:rPr>
          <w:rFonts w:ascii="Arial" w:hAnsi="Arial" w:cs="Arial"/>
          <w:sz w:val="20"/>
          <w:szCs w:val="20"/>
        </w:rPr>
      </w:pPr>
      <w:r w:rsidRPr="00BA410E">
        <w:rPr>
          <w:rFonts w:ascii="Arial" w:hAnsi="Arial" w:cs="Arial"/>
          <w:sz w:val="20"/>
          <w:szCs w:val="20"/>
        </w:rPr>
        <w:t>DIČ</w:t>
      </w:r>
      <w:r w:rsidRPr="00BA410E">
        <w:rPr>
          <w:rFonts w:ascii="Arial" w:hAnsi="Arial" w:cs="Arial"/>
          <w:sz w:val="20"/>
          <w:szCs w:val="20"/>
        </w:rPr>
        <w:tab/>
      </w:r>
      <w:r w:rsidRPr="00BA410E">
        <w:rPr>
          <w:rFonts w:ascii="Arial" w:hAnsi="Arial" w:cs="Arial"/>
          <w:sz w:val="20"/>
          <w:szCs w:val="20"/>
        </w:rPr>
        <w:tab/>
      </w:r>
      <w:r w:rsidRPr="00BA410E">
        <w:rPr>
          <w:rFonts w:ascii="Arial" w:hAnsi="Arial" w:cs="Arial"/>
          <w:sz w:val="20"/>
          <w:szCs w:val="20"/>
        </w:rPr>
        <w:tab/>
        <w:t>: CZ</w:t>
      </w:r>
      <w:r w:rsidRPr="00BA410E">
        <w:rPr>
          <w:rFonts w:ascii="Open Sans" w:hAnsi="Open Sans" w:cs="Open Sans"/>
          <w:color w:val="000000"/>
          <w:sz w:val="21"/>
          <w:szCs w:val="21"/>
          <w:shd w:val="clear" w:color="auto" w:fill="FFFFFF"/>
        </w:rPr>
        <w:t xml:space="preserve"> </w:t>
      </w:r>
      <w:r w:rsidRPr="00BA410E">
        <w:rPr>
          <w:rFonts w:ascii="Arial" w:hAnsi="Arial" w:cs="Arial"/>
          <w:sz w:val="20"/>
          <w:szCs w:val="20"/>
        </w:rPr>
        <w:t>25493540</w:t>
      </w:r>
    </w:p>
    <w:p w14:paraId="71A5E42C" w14:textId="1070A696" w:rsidR="00054BFA" w:rsidRPr="00BA410E" w:rsidRDefault="00054BFA" w:rsidP="00054BFA">
      <w:pPr>
        <w:rPr>
          <w:rFonts w:ascii="Arial" w:hAnsi="Arial" w:cs="Arial"/>
          <w:sz w:val="20"/>
          <w:szCs w:val="20"/>
        </w:rPr>
      </w:pPr>
      <w:bookmarkStart w:id="0" w:name="_Hlk132981864"/>
      <w:r w:rsidRPr="00BA410E">
        <w:rPr>
          <w:rFonts w:ascii="Arial" w:hAnsi="Arial" w:cs="Arial"/>
          <w:sz w:val="20"/>
          <w:szCs w:val="20"/>
        </w:rPr>
        <w:t>Bankovní spojení</w:t>
      </w:r>
      <w:r w:rsidRPr="00BA410E">
        <w:rPr>
          <w:rFonts w:ascii="Arial" w:hAnsi="Arial" w:cs="Arial"/>
          <w:sz w:val="20"/>
          <w:szCs w:val="20"/>
        </w:rPr>
        <w:tab/>
        <w:t>:</w:t>
      </w:r>
      <w:bookmarkEnd w:id="0"/>
      <w:r w:rsidRPr="00BA410E">
        <w:rPr>
          <w:rFonts w:ascii="Arial" w:hAnsi="Arial" w:cs="Arial"/>
          <w:sz w:val="20"/>
          <w:szCs w:val="20"/>
        </w:rPr>
        <w:t xml:space="preserve"> </w:t>
      </w:r>
    </w:p>
    <w:p w14:paraId="042F72EF" w14:textId="77777777" w:rsidR="00054BFA" w:rsidRPr="00BA410E" w:rsidRDefault="00054BFA" w:rsidP="00054BFA">
      <w:pPr>
        <w:rPr>
          <w:rFonts w:ascii="Arial" w:hAnsi="Arial" w:cs="Arial"/>
          <w:sz w:val="20"/>
          <w:szCs w:val="20"/>
        </w:rPr>
      </w:pPr>
      <w:r w:rsidRPr="00BA410E">
        <w:rPr>
          <w:rFonts w:ascii="Arial" w:hAnsi="Arial" w:cs="Arial"/>
          <w:sz w:val="20"/>
          <w:szCs w:val="20"/>
        </w:rPr>
        <w:t>Oprávněný k jednání ve věcech smluvních a technických</w:t>
      </w:r>
      <w:r w:rsidRPr="00BA410E">
        <w:rPr>
          <w:rFonts w:ascii="Arial" w:hAnsi="Arial" w:cs="Arial"/>
          <w:sz w:val="20"/>
          <w:szCs w:val="20"/>
        </w:rPr>
        <w:tab/>
      </w:r>
    </w:p>
    <w:p w14:paraId="2B58F38C" w14:textId="77777777" w:rsidR="00054BFA" w:rsidRPr="00BA410E" w:rsidRDefault="00054BFA" w:rsidP="00054BFA">
      <w:pPr>
        <w:ind w:left="1416" w:firstLine="708"/>
        <w:rPr>
          <w:rFonts w:ascii="Arial" w:hAnsi="Arial" w:cs="Arial"/>
          <w:sz w:val="20"/>
          <w:szCs w:val="20"/>
        </w:rPr>
      </w:pPr>
      <w:r w:rsidRPr="00BA410E">
        <w:rPr>
          <w:rFonts w:ascii="Arial" w:hAnsi="Arial" w:cs="Arial"/>
          <w:sz w:val="20"/>
          <w:szCs w:val="20"/>
        </w:rPr>
        <w:t>: Ing. Petr Brabec</w:t>
      </w:r>
    </w:p>
    <w:p w14:paraId="0E840898" w14:textId="16404B95" w:rsidR="00054BFA" w:rsidRPr="00BA410E" w:rsidRDefault="00054BFA" w:rsidP="00054BFA">
      <w:pPr>
        <w:rPr>
          <w:rFonts w:ascii="Arial" w:hAnsi="Arial" w:cs="Arial"/>
          <w:sz w:val="20"/>
          <w:szCs w:val="20"/>
        </w:rPr>
      </w:pPr>
      <w:r w:rsidRPr="00BA410E">
        <w:rPr>
          <w:rFonts w:ascii="Arial" w:hAnsi="Arial" w:cs="Arial"/>
          <w:sz w:val="20"/>
          <w:szCs w:val="20"/>
        </w:rPr>
        <w:t>Tel.</w:t>
      </w:r>
      <w:r w:rsidRPr="00BA410E">
        <w:rPr>
          <w:rFonts w:ascii="Arial" w:hAnsi="Arial" w:cs="Arial"/>
          <w:sz w:val="20"/>
          <w:szCs w:val="20"/>
        </w:rPr>
        <w:tab/>
      </w:r>
      <w:r w:rsidRPr="00BA410E">
        <w:rPr>
          <w:rFonts w:ascii="Arial" w:hAnsi="Arial" w:cs="Arial"/>
          <w:sz w:val="20"/>
          <w:szCs w:val="20"/>
        </w:rPr>
        <w:tab/>
      </w:r>
      <w:r w:rsidRPr="00BA410E">
        <w:rPr>
          <w:rFonts w:ascii="Arial" w:hAnsi="Arial" w:cs="Arial"/>
          <w:sz w:val="20"/>
          <w:szCs w:val="20"/>
        </w:rPr>
        <w:tab/>
        <w:t xml:space="preserve">: </w:t>
      </w:r>
    </w:p>
    <w:p w14:paraId="7A4A74AD" w14:textId="3BA051D8" w:rsidR="00054BFA" w:rsidRPr="00BA410E" w:rsidRDefault="00054BFA" w:rsidP="00054BFA">
      <w:pPr>
        <w:rPr>
          <w:rFonts w:ascii="Arial" w:hAnsi="Arial" w:cs="Arial"/>
          <w:sz w:val="20"/>
          <w:szCs w:val="20"/>
        </w:rPr>
      </w:pPr>
      <w:r w:rsidRPr="00BA410E">
        <w:rPr>
          <w:rFonts w:ascii="Arial" w:hAnsi="Arial" w:cs="Arial"/>
          <w:sz w:val="20"/>
          <w:szCs w:val="20"/>
        </w:rPr>
        <w:t>E-mail</w:t>
      </w:r>
      <w:r w:rsidRPr="00BA410E">
        <w:rPr>
          <w:rFonts w:ascii="Arial" w:hAnsi="Arial" w:cs="Arial"/>
          <w:sz w:val="20"/>
          <w:szCs w:val="20"/>
        </w:rPr>
        <w:tab/>
      </w:r>
      <w:r w:rsidRPr="00BA410E">
        <w:rPr>
          <w:rFonts w:ascii="Arial" w:hAnsi="Arial" w:cs="Arial"/>
          <w:sz w:val="20"/>
          <w:szCs w:val="20"/>
        </w:rPr>
        <w:tab/>
      </w:r>
      <w:r w:rsidRPr="00BA410E">
        <w:rPr>
          <w:rFonts w:ascii="Arial" w:hAnsi="Arial" w:cs="Arial"/>
          <w:sz w:val="20"/>
          <w:szCs w:val="20"/>
        </w:rPr>
        <w:tab/>
        <w:t xml:space="preserve">: </w:t>
      </w:r>
    </w:p>
    <w:p w14:paraId="156AF94D" w14:textId="7FCDD3B9" w:rsidR="00054BFA" w:rsidRPr="00BA410E" w:rsidRDefault="00054BFA" w:rsidP="00054BFA">
      <w:pPr>
        <w:rPr>
          <w:rFonts w:ascii="Arial" w:hAnsi="Arial" w:cs="Arial"/>
          <w:sz w:val="20"/>
          <w:szCs w:val="20"/>
        </w:rPr>
      </w:pPr>
      <w:r w:rsidRPr="00BA410E">
        <w:rPr>
          <w:rFonts w:ascii="Arial" w:hAnsi="Arial" w:cs="Arial"/>
          <w:sz w:val="20"/>
          <w:szCs w:val="20"/>
        </w:rPr>
        <w:t>hlavní stavbyvedoucí</w:t>
      </w:r>
      <w:r w:rsidRPr="00BA410E">
        <w:rPr>
          <w:rFonts w:ascii="Arial" w:hAnsi="Arial" w:cs="Arial"/>
          <w:sz w:val="20"/>
          <w:szCs w:val="20"/>
        </w:rPr>
        <w:tab/>
        <w:t>:</w:t>
      </w:r>
      <w:r>
        <w:rPr>
          <w:rFonts w:ascii="Arial" w:hAnsi="Arial" w:cs="Arial"/>
          <w:sz w:val="20"/>
          <w:szCs w:val="20"/>
        </w:rPr>
        <w:t xml:space="preserve"> </w:t>
      </w:r>
    </w:p>
    <w:p w14:paraId="43EABA8A" w14:textId="073B0F7D" w:rsidR="00054BFA" w:rsidRPr="00BA410E" w:rsidRDefault="00054BFA" w:rsidP="00054BFA">
      <w:pPr>
        <w:rPr>
          <w:rFonts w:ascii="Arial" w:hAnsi="Arial" w:cs="Arial"/>
          <w:sz w:val="20"/>
          <w:szCs w:val="20"/>
        </w:rPr>
      </w:pPr>
      <w:r w:rsidRPr="00BA410E">
        <w:rPr>
          <w:rFonts w:ascii="Arial" w:hAnsi="Arial" w:cs="Arial"/>
          <w:sz w:val="20"/>
          <w:szCs w:val="20"/>
        </w:rPr>
        <w:t>Tel.</w:t>
      </w:r>
      <w:r w:rsidRPr="00BA410E">
        <w:rPr>
          <w:rFonts w:ascii="Arial" w:hAnsi="Arial" w:cs="Arial"/>
          <w:sz w:val="20"/>
          <w:szCs w:val="20"/>
        </w:rPr>
        <w:tab/>
      </w:r>
      <w:r w:rsidRPr="00BA410E">
        <w:rPr>
          <w:rFonts w:ascii="Arial" w:hAnsi="Arial" w:cs="Arial"/>
          <w:sz w:val="20"/>
          <w:szCs w:val="20"/>
        </w:rPr>
        <w:tab/>
      </w:r>
      <w:r w:rsidRPr="00BA410E">
        <w:rPr>
          <w:rFonts w:ascii="Arial" w:hAnsi="Arial" w:cs="Arial"/>
          <w:sz w:val="20"/>
          <w:szCs w:val="20"/>
        </w:rPr>
        <w:tab/>
        <w:t>:</w:t>
      </w:r>
      <w:r>
        <w:rPr>
          <w:rFonts w:ascii="Arial" w:hAnsi="Arial" w:cs="Arial"/>
          <w:sz w:val="20"/>
          <w:szCs w:val="20"/>
        </w:rPr>
        <w:t xml:space="preserve"> </w:t>
      </w:r>
    </w:p>
    <w:p w14:paraId="1F03297C" w14:textId="14727D3B" w:rsidR="00054BFA" w:rsidRPr="00BA410E" w:rsidRDefault="00054BFA" w:rsidP="00054BFA">
      <w:pPr>
        <w:rPr>
          <w:rFonts w:ascii="Arial" w:hAnsi="Arial" w:cs="Arial"/>
          <w:sz w:val="20"/>
          <w:szCs w:val="20"/>
        </w:rPr>
      </w:pPr>
      <w:r w:rsidRPr="00BA410E">
        <w:rPr>
          <w:rFonts w:ascii="Arial" w:hAnsi="Arial" w:cs="Arial"/>
          <w:sz w:val="20"/>
          <w:szCs w:val="20"/>
        </w:rPr>
        <w:t>E-mail</w:t>
      </w:r>
      <w:r w:rsidRPr="00BA410E">
        <w:rPr>
          <w:rFonts w:ascii="Arial" w:hAnsi="Arial" w:cs="Arial"/>
          <w:sz w:val="20"/>
          <w:szCs w:val="20"/>
        </w:rPr>
        <w:tab/>
      </w:r>
      <w:r w:rsidRPr="00BA410E">
        <w:rPr>
          <w:rFonts w:ascii="Arial" w:hAnsi="Arial" w:cs="Arial"/>
          <w:sz w:val="20"/>
          <w:szCs w:val="20"/>
        </w:rPr>
        <w:tab/>
      </w:r>
      <w:r w:rsidRPr="00BA410E">
        <w:rPr>
          <w:rFonts w:ascii="Arial" w:hAnsi="Arial" w:cs="Arial"/>
          <w:sz w:val="20"/>
          <w:szCs w:val="20"/>
        </w:rPr>
        <w:tab/>
        <w:t xml:space="preserve">: </w:t>
      </w:r>
    </w:p>
    <w:p w14:paraId="575B3C5B" w14:textId="247AC208" w:rsidR="00054BFA" w:rsidRPr="00BA410E" w:rsidRDefault="00054BFA" w:rsidP="00054BFA">
      <w:pPr>
        <w:rPr>
          <w:rFonts w:ascii="Arial" w:hAnsi="Arial" w:cs="Arial"/>
          <w:sz w:val="20"/>
          <w:szCs w:val="20"/>
        </w:rPr>
      </w:pPr>
      <w:r w:rsidRPr="00BA410E">
        <w:rPr>
          <w:rFonts w:ascii="Arial" w:hAnsi="Arial" w:cs="Arial"/>
          <w:sz w:val="20"/>
          <w:szCs w:val="20"/>
        </w:rPr>
        <w:t>stavbyvedoucí</w:t>
      </w:r>
      <w:r w:rsidRPr="00BA410E">
        <w:rPr>
          <w:rFonts w:ascii="Arial" w:hAnsi="Arial" w:cs="Arial"/>
          <w:sz w:val="20"/>
          <w:szCs w:val="20"/>
        </w:rPr>
        <w:tab/>
      </w:r>
      <w:r w:rsidRPr="00BA410E">
        <w:rPr>
          <w:rFonts w:ascii="Arial" w:hAnsi="Arial" w:cs="Arial"/>
          <w:sz w:val="20"/>
          <w:szCs w:val="20"/>
        </w:rPr>
        <w:tab/>
        <w:t>:</w:t>
      </w:r>
      <w:r>
        <w:rPr>
          <w:rFonts w:ascii="Arial" w:hAnsi="Arial" w:cs="Arial"/>
          <w:sz w:val="20"/>
          <w:szCs w:val="20"/>
        </w:rPr>
        <w:t xml:space="preserve"> </w:t>
      </w:r>
    </w:p>
    <w:p w14:paraId="622765BE" w14:textId="64BF9317" w:rsidR="00054BFA" w:rsidRPr="00BA410E" w:rsidRDefault="00054BFA" w:rsidP="00054BFA">
      <w:pPr>
        <w:rPr>
          <w:rFonts w:ascii="Arial" w:hAnsi="Arial" w:cs="Arial"/>
          <w:sz w:val="20"/>
          <w:szCs w:val="20"/>
        </w:rPr>
      </w:pPr>
      <w:r w:rsidRPr="00BA410E">
        <w:rPr>
          <w:rFonts w:ascii="Arial" w:hAnsi="Arial" w:cs="Arial"/>
          <w:sz w:val="20"/>
          <w:szCs w:val="20"/>
        </w:rPr>
        <w:t>Tel.</w:t>
      </w:r>
      <w:r w:rsidRPr="00BA410E">
        <w:rPr>
          <w:rFonts w:ascii="Arial" w:hAnsi="Arial" w:cs="Arial"/>
          <w:sz w:val="20"/>
          <w:szCs w:val="20"/>
        </w:rPr>
        <w:tab/>
      </w:r>
      <w:r w:rsidRPr="00BA410E">
        <w:rPr>
          <w:rFonts w:ascii="Arial" w:hAnsi="Arial" w:cs="Arial"/>
          <w:sz w:val="20"/>
          <w:szCs w:val="20"/>
        </w:rPr>
        <w:tab/>
      </w:r>
      <w:r w:rsidRPr="00BA410E">
        <w:rPr>
          <w:rFonts w:ascii="Arial" w:hAnsi="Arial" w:cs="Arial"/>
          <w:sz w:val="20"/>
          <w:szCs w:val="20"/>
        </w:rPr>
        <w:tab/>
        <w:t xml:space="preserve">: </w:t>
      </w:r>
    </w:p>
    <w:p w14:paraId="1C771F70" w14:textId="6B5987E7" w:rsidR="00054BFA" w:rsidRDefault="00054BFA" w:rsidP="00054BFA">
      <w:pPr>
        <w:rPr>
          <w:rFonts w:ascii="Arial" w:hAnsi="Arial" w:cs="Arial"/>
          <w:sz w:val="20"/>
          <w:szCs w:val="20"/>
        </w:rPr>
      </w:pPr>
      <w:bookmarkStart w:id="1" w:name="_Hlk132981926"/>
      <w:r w:rsidRPr="00BA410E">
        <w:rPr>
          <w:rFonts w:ascii="Arial" w:hAnsi="Arial" w:cs="Arial"/>
          <w:sz w:val="20"/>
          <w:szCs w:val="20"/>
        </w:rPr>
        <w:t>E-mail</w:t>
      </w:r>
      <w:r w:rsidRPr="00BA410E">
        <w:rPr>
          <w:rFonts w:ascii="Arial" w:hAnsi="Arial" w:cs="Arial"/>
          <w:sz w:val="20"/>
          <w:szCs w:val="20"/>
        </w:rPr>
        <w:tab/>
      </w:r>
      <w:r w:rsidRPr="00BA410E">
        <w:rPr>
          <w:rFonts w:ascii="Arial" w:hAnsi="Arial" w:cs="Arial"/>
          <w:sz w:val="20"/>
          <w:szCs w:val="20"/>
        </w:rPr>
        <w:tab/>
      </w:r>
      <w:r w:rsidRPr="00BA410E">
        <w:rPr>
          <w:rFonts w:ascii="Arial" w:hAnsi="Arial" w:cs="Arial"/>
          <w:sz w:val="20"/>
          <w:szCs w:val="20"/>
        </w:rPr>
        <w:tab/>
        <w:t>:</w:t>
      </w:r>
      <w:bookmarkEnd w:id="1"/>
      <w:r>
        <w:rPr>
          <w:rFonts w:ascii="Arial" w:hAnsi="Arial" w:cs="Arial"/>
          <w:sz w:val="20"/>
          <w:szCs w:val="20"/>
        </w:rPr>
        <w:t xml:space="preserve"> </w:t>
      </w:r>
    </w:p>
    <w:p w14:paraId="20FDD75E" w14:textId="77777777" w:rsidR="00054BFA" w:rsidRDefault="00054BFA" w:rsidP="00054BFA">
      <w:pPr>
        <w:rPr>
          <w:rFonts w:ascii="Arial" w:hAnsi="Arial" w:cs="Arial"/>
          <w:sz w:val="20"/>
          <w:szCs w:val="20"/>
        </w:rPr>
      </w:pPr>
    </w:p>
    <w:p w14:paraId="453BF628" w14:textId="77777777" w:rsidR="00054BFA" w:rsidRDefault="00054BFA" w:rsidP="00054BFA">
      <w:pPr>
        <w:rPr>
          <w:rFonts w:ascii="Arial" w:hAnsi="Arial" w:cs="Arial"/>
          <w:sz w:val="20"/>
          <w:szCs w:val="20"/>
        </w:rPr>
      </w:pPr>
      <w:r>
        <w:rPr>
          <w:rFonts w:ascii="Arial" w:hAnsi="Arial" w:cs="Arial"/>
          <w:sz w:val="20"/>
          <w:szCs w:val="20"/>
        </w:rPr>
        <w:t xml:space="preserve">(dále jen </w:t>
      </w:r>
      <w:r>
        <w:rPr>
          <w:rFonts w:ascii="Arial" w:hAnsi="Arial" w:cs="Arial"/>
          <w:b/>
          <w:sz w:val="20"/>
          <w:szCs w:val="20"/>
        </w:rPr>
        <w:t>„Zhotovitel“</w:t>
      </w:r>
      <w:r>
        <w:rPr>
          <w:rFonts w:ascii="Arial" w:hAnsi="Arial" w:cs="Arial"/>
          <w:sz w:val="20"/>
          <w:szCs w:val="20"/>
        </w:rPr>
        <w:t xml:space="preserve">) na straně druhé </w:t>
      </w:r>
    </w:p>
    <w:p w14:paraId="285F4189" w14:textId="77777777" w:rsidR="00054BFA" w:rsidRDefault="00054BFA" w:rsidP="00054BFA">
      <w:pPr>
        <w:spacing w:after="240"/>
        <w:jc w:val="center"/>
        <w:rPr>
          <w:rFonts w:ascii="Arial" w:hAnsi="Arial" w:cs="Arial"/>
          <w:b/>
        </w:rPr>
      </w:pPr>
    </w:p>
    <w:p w14:paraId="6961F8E9" w14:textId="77777777" w:rsidR="00054BFA" w:rsidRDefault="00054BFA" w:rsidP="00054BFA">
      <w:pPr>
        <w:spacing w:after="240"/>
        <w:jc w:val="center"/>
        <w:rPr>
          <w:rFonts w:ascii="Arial" w:hAnsi="Arial" w:cs="Arial"/>
          <w:b/>
        </w:rPr>
      </w:pPr>
      <w:r>
        <w:rPr>
          <w:rFonts w:ascii="Arial" w:hAnsi="Arial" w:cs="Arial"/>
          <w:b/>
        </w:rPr>
        <w:t xml:space="preserve">Název akce:  </w:t>
      </w:r>
    </w:p>
    <w:p w14:paraId="6E97022C" w14:textId="77777777" w:rsidR="00054BFA" w:rsidRDefault="00054BFA" w:rsidP="00054BFA">
      <w:pPr>
        <w:spacing w:after="240"/>
        <w:jc w:val="center"/>
        <w:rPr>
          <w:rFonts w:ascii="Arial" w:hAnsi="Arial" w:cs="Arial"/>
          <w:b/>
        </w:rPr>
      </w:pPr>
      <w:r>
        <w:rPr>
          <w:rFonts w:ascii="Arial" w:hAnsi="Arial" w:cs="Arial"/>
          <w:b/>
        </w:rPr>
        <w:t>„Semily – instalace a vystrojení armaturních šachet na shybce vodovodu Tyršova“</w:t>
      </w:r>
    </w:p>
    <w:p w14:paraId="323B31AB" w14:textId="77777777" w:rsidR="00054BFA" w:rsidRDefault="00054BFA" w:rsidP="00054BFA">
      <w:pPr>
        <w:pStyle w:val="Odstavecseseznamem"/>
        <w:numPr>
          <w:ilvl w:val="0"/>
          <w:numId w:val="2"/>
        </w:numPr>
        <w:spacing w:before="240" w:after="240"/>
        <w:contextualSpacing w:val="0"/>
        <w:jc w:val="center"/>
        <w:outlineLvl w:val="0"/>
        <w:rPr>
          <w:rFonts w:ascii="Arial" w:hAnsi="Arial" w:cs="Arial"/>
          <w:b/>
          <w:sz w:val="20"/>
          <w:szCs w:val="20"/>
        </w:rPr>
      </w:pPr>
      <w:r>
        <w:rPr>
          <w:rFonts w:ascii="Arial" w:hAnsi="Arial" w:cs="Arial"/>
          <w:b/>
          <w:sz w:val="20"/>
          <w:szCs w:val="20"/>
        </w:rPr>
        <w:t>Základní ustanovení</w:t>
      </w:r>
    </w:p>
    <w:p w14:paraId="23ED4550" w14:textId="77777777" w:rsidR="00054BFA" w:rsidRDefault="00054BFA" w:rsidP="00054BFA">
      <w:pPr>
        <w:pStyle w:val="Odstavecseseznamem"/>
        <w:numPr>
          <w:ilvl w:val="1"/>
          <w:numId w:val="2"/>
        </w:numPr>
        <w:spacing w:after="240"/>
        <w:ind w:left="794"/>
        <w:contextualSpacing w:val="0"/>
        <w:jc w:val="both"/>
        <w:outlineLvl w:val="0"/>
        <w:rPr>
          <w:rFonts w:ascii="Arial" w:hAnsi="Arial" w:cs="Arial"/>
          <w:b/>
          <w:sz w:val="20"/>
          <w:szCs w:val="20"/>
        </w:rPr>
      </w:pPr>
      <w:r>
        <w:rPr>
          <w:rFonts w:ascii="Arial" w:hAnsi="Arial" w:cs="Arial"/>
          <w:sz w:val="20"/>
          <w:szCs w:val="20"/>
        </w:rPr>
        <w:t xml:space="preserve">Smlouva se uzavírá na základě cenové nabídky na výše uvedenou akci. </w:t>
      </w:r>
    </w:p>
    <w:p w14:paraId="6088DFE2" w14:textId="77777777" w:rsidR="00054BFA" w:rsidRDefault="00054BFA" w:rsidP="00054BFA">
      <w:pPr>
        <w:pStyle w:val="Odstavecseseznamem"/>
        <w:numPr>
          <w:ilvl w:val="1"/>
          <w:numId w:val="2"/>
        </w:numPr>
        <w:spacing w:before="240" w:after="240"/>
        <w:ind w:left="794"/>
        <w:contextualSpacing w:val="0"/>
        <w:jc w:val="both"/>
        <w:outlineLvl w:val="0"/>
        <w:rPr>
          <w:rFonts w:ascii="Arial" w:hAnsi="Arial" w:cs="Arial"/>
          <w:b/>
          <w:sz w:val="20"/>
          <w:szCs w:val="20"/>
        </w:rPr>
      </w:pPr>
      <w:r>
        <w:rPr>
          <w:rFonts w:ascii="Arial" w:hAnsi="Arial" w:cs="Arial"/>
          <w:sz w:val="20"/>
          <w:szCs w:val="20"/>
        </w:rPr>
        <w:t>Zhotovitel se zavazuje, že dílo vymezené v čl. 2 této smlouvy provede na svůj náklad a nebezpečí a ve sjednané lhůtě pro oba zadavatele. Dílo bude provedeno a předáno v souladu s platnými normami a předpisy upravujícími provádění díla.</w:t>
      </w:r>
    </w:p>
    <w:p w14:paraId="7E01C86D" w14:textId="77777777" w:rsidR="00054BFA" w:rsidRDefault="00054BFA" w:rsidP="00054BFA">
      <w:pPr>
        <w:pStyle w:val="Odstavecseseznamem"/>
        <w:numPr>
          <w:ilvl w:val="1"/>
          <w:numId w:val="2"/>
        </w:numPr>
        <w:spacing w:before="240" w:after="240"/>
        <w:ind w:left="794"/>
        <w:contextualSpacing w:val="0"/>
        <w:jc w:val="both"/>
        <w:outlineLvl w:val="0"/>
        <w:rPr>
          <w:rFonts w:ascii="Arial" w:hAnsi="Arial" w:cs="Arial"/>
          <w:b/>
          <w:sz w:val="20"/>
          <w:szCs w:val="20"/>
        </w:rPr>
      </w:pPr>
      <w:r>
        <w:rPr>
          <w:rFonts w:ascii="Arial" w:hAnsi="Arial" w:cs="Arial"/>
          <w:sz w:val="20"/>
          <w:szCs w:val="20"/>
        </w:rPr>
        <w:lastRenderedPageBreak/>
        <w:t>Objednatel se zavazuje dílo od zhotovitele převzít a zaplatit zhotoviteli cenu za dílo dle čl. 4,5 a 6 této smlouvy v dohodnutém termínu.</w:t>
      </w:r>
    </w:p>
    <w:p w14:paraId="2572E9F2" w14:textId="77777777" w:rsidR="00054BFA" w:rsidRDefault="00054BFA" w:rsidP="00054BFA">
      <w:pPr>
        <w:pStyle w:val="Odstavecseseznamem"/>
        <w:numPr>
          <w:ilvl w:val="0"/>
          <w:numId w:val="2"/>
        </w:numPr>
        <w:spacing w:before="240" w:after="240"/>
        <w:contextualSpacing w:val="0"/>
        <w:jc w:val="center"/>
        <w:outlineLvl w:val="0"/>
        <w:rPr>
          <w:rFonts w:ascii="Arial" w:hAnsi="Arial" w:cs="Arial"/>
          <w:b/>
          <w:sz w:val="20"/>
          <w:szCs w:val="20"/>
        </w:rPr>
      </w:pPr>
      <w:r>
        <w:rPr>
          <w:rFonts w:ascii="Arial" w:hAnsi="Arial" w:cs="Arial"/>
          <w:b/>
          <w:sz w:val="20"/>
          <w:szCs w:val="20"/>
        </w:rPr>
        <w:t>Předmět díla</w:t>
      </w:r>
    </w:p>
    <w:p w14:paraId="4485B591" w14:textId="77777777" w:rsidR="00054BFA" w:rsidRDefault="00054BFA" w:rsidP="00054BFA">
      <w:pPr>
        <w:pStyle w:val="Odstavecseseznamem"/>
        <w:numPr>
          <w:ilvl w:val="1"/>
          <w:numId w:val="2"/>
        </w:numPr>
        <w:spacing w:before="240" w:after="240"/>
        <w:contextualSpacing w:val="0"/>
        <w:jc w:val="both"/>
        <w:outlineLvl w:val="0"/>
        <w:rPr>
          <w:rFonts w:ascii="Arial" w:hAnsi="Arial" w:cs="Arial"/>
          <w:b/>
          <w:sz w:val="20"/>
          <w:szCs w:val="20"/>
        </w:rPr>
      </w:pPr>
      <w:r>
        <w:rPr>
          <w:rFonts w:ascii="Arial" w:hAnsi="Arial" w:cs="Arial"/>
          <w:sz w:val="20"/>
          <w:szCs w:val="20"/>
        </w:rPr>
        <w:t xml:space="preserve">Předmětem díla bude instalace a vystrojení 2 ks železobetonových, prefabrikovaných armaturních komor na vodovodní shybce v Semilech na březích Jizery. První komora bude instalovaná na pravém břehu Jizery v prostoru vedle mostu u č.p. 318, druhá komora bude instalovaná na levém břehu vedle mostu u č.p. 151. </w:t>
      </w:r>
    </w:p>
    <w:p w14:paraId="58934E8C" w14:textId="77777777" w:rsidR="00054BFA" w:rsidRDefault="00054BFA" w:rsidP="00054BFA">
      <w:pPr>
        <w:pStyle w:val="Odstavecseseznamem"/>
        <w:spacing w:before="240" w:after="240"/>
        <w:ind w:left="792"/>
        <w:contextualSpacing w:val="0"/>
        <w:jc w:val="both"/>
        <w:outlineLvl w:val="0"/>
        <w:rPr>
          <w:rFonts w:ascii="Arial" w:hAnsi="Arial" w:cs="Arial"/>
          <w:sz w:val="20"/>
          <w:szCs w:val="20"/>
        </w:rPr>
      </w:pPr>
      <w:r>
        <w:rPr>
          <w:rFonts w:ascii="Arial" w:hAnsi="Arial" w:cs="Arial"/>
          <w:sz w:val="20"/>
          <w:szCs w:val="20"/>
        </w:rPr>
        <w:t xml:space="preserve">Konkrétně se jedná o instalaci 2 ks železobetonových dvoudílných betonových šachet, které jsou tvořeny dnem a stropem. Šachty jsou dodané v areálu zařízení staveniště rekonstruovaného mostu v majetku Libereckého kraje. Hmotnost dna šachty na pravém břehu je 16,5 t a hmotnost víka je 8,6 t. Hmotnost šachty na levém břehu je 19,9 t a hmotnost víka je 11,1 t. Veškerá šoupata jsou již dodaná a k nacházejí se k vyzvednutí v areálu </w:t>
      </w:r>
      <w:proofErr w:type="spellStart"/>
      <w:r>
        <w:rPr>
          <w:rFonts w:ascii="Arial" w:hAnsi="Arial" w:cs="Arial"/>
          <w:sz w:val="20"/>
          <w:szCs w:val="20"/>
        </w:rPr>
        <w:t>SčVK</w:t>
      </w:r>
      <w:proofErr w:type="spellEnd"/>
      <w:r>
        <w:rPr>
          <w:rFonts w:ascii="Arial" w:hAnsi="Arial" w:cs="Arial"/>
          <w:sz w:val="20"/>
          <w:szCs w:val="20"/>
        </w:rPr>
        <w:t>, a.s. Semily na adrese Bořkovská 93, Semily.</w:t>
      </w:r>
    </w:p>
    <w:p w14:paraId="263926A7" w14:textId="77777777" w:rsidR="00054BFA" w:rsidRDefault="00054BFA" w:rsidP="00054BFA">
      <w:pPr>
        <w:pStyle w:val="Odstavecseseznamem"/>
        <w:spacing w:before="240" w:after="240"/>
        <w:ind w:left="792"/>
        <w:contextualSpacing w:val="0"/>
        <w:jc w:val="both"/>
        <w:outlineLvl w:val="0"/>
        <w:rPr>
          <w:rFonts w:ascii="Arial" w:hAnsi="Arial" w:cs="Arial"/>
          <w:sz w:val="20"/>
          <w:szCs w:val="20"/>
        </w:rPr>
      </w:pPr>
      <w:r>
        <w:rPr>
          <w:rFonts w:ascii="Arial" w:hAnsi="Arial" w:cs="Arial"/>
          <w:sz w:val="20"/>
          <w:szCs w:val="20"/>
        </w:rPr>
        <w:t>Zhotovitel připraví stavební jámy pro šachty a zajistí jejich umístění dle PD. Následně budou armaturní šachty vystrojeny. Šachty budou vystrojeny na základě PD, rozsah vystrojení bude upraven dle instrukcí objednatele a provozovatele. Následně dojde k napojení vystrojení armaturní šachty na stávající shybky a vodovodní řady. Na pravém břehu dojde k dopojení na stávající shyby, dopojení na vodovodní řady bude zajištěno investorem stavby mostu. Na levém břehu dojde k dopojení na stávající shybky a zásobní řady zhotovitelem.</w:t>
      </w:r>
    </w:p>
    <w:p w14:paraId="798CADAE" w14:textId="77777777" w:rsidR="00054BFA" w:rsidRDefault="00054BFA" w:rsidP="00054BFA">
      <w:pPr>
        <w:pStyle w:val="Odstavecseseznamem"/>
        <w:numPr>
          <w:ilvl w:val="0"/>
          <w:numId w:val="2"/>
        </w:numPr>
        <w:spacing w:before="240" w:after="240"/>
        <w:contextualSpacing w:val="0"/>
        <w:jc w:val="center"/>
        <w:outlineLvl w:val="0"/>
        <w:rPr>
          <w:rFonts w:ascii="Arial" w:hAnsi="Arial" w:cs="Arial"/>
          <w:b/>
          <w:sz w:val="20"/>
          <w:szCs w:val="20"/>
        </w:rPr>
      </w:pPr>
      <w:r>
        <w:rPr>
          <w:rFonts w:ascii="Arial" w:hAnsi="Arial" w:cs="Arial"/>
          <w:b/>
          <w:sz w:val="20"/>
          <w:szCs w:val="20"/>
        </w:rPr>
        <w:t xml:space="preserve">Podmínky provádění díla </w:t>
      </w:r>
      <w:bookmarkStart w:id="2" w:name="_Hlk4506411"/>
    </w:p>
    <w:p w14:paraId="24EFE453" w14:textId="77777777" w:rsidR="00054BFA" w:rsidRDefault="00054BFA" w:rsidP="00054BFA">
      <w:pPr>
        <w:pStyle w:val="Odstavecseseznamem"/>
        <w:numPr>
          <w:ilvl w:val="1"/>
          <w:numId w:val="2"/>
        </w:numPr>
        <w:spacing w:before="240" w:after="240"/>
        <w:contextualSpacing w:val="0"/>
        <w:jc w:val="both"/>
        <w:outlineLvl w:val="0"/>
        <w:rPr>
          <w:rFonts w:ascii="Arial" w:hAnsi="Arial" w:cs="Arial"/>
          <w:b/>
          <w:sz w:val="20"/>
          <w:szCs w:val="20"/>
        </w:rPr>
      </w:pPr>
      <w:r>
        <w:rPr>
          <w:rFonts w:ascii="Arial" w:hAnsi="Arial" w:cs="Arial"/>
          <w:sz w:val="20"/>
          <w:szCs w:val="20"/>
        </w:rPr>
        <w:t>Před zahájením realizace stavby předloží v dostatečném časovém předstihu zhotovitel objednateli seznam veškerých použitých materiálů a výrobků (konkrétní názvy, značky, výrobce) – s respektováním výkazu výměr a projektové dokumentace. Použití uvedených materiálů podléhá písemnému schválení objednatele.</w:t>
      </w:r>
      <w:bookmarkEnd w:id="2"/>
    </w:p>
    <w:p w14:paraId="2216FE39" w14:textId="77777777" w:rsidR="00054BFA" w:rsidRDefault="00054BFA" w:rsidP="00054BFA">
      <w:pPr>
        <w:pStyle w:val="Odstavecseseznamem"/>
        <w:numPr>
          <w:ilvl w:val="1"/>
          <w:numId w:val="2"/>
        </w:numPr>
        <w:spacing w:before="240" w:after="240"/>
        <w:contextualSpacing w:val="0"/>
        <w:jc w:val="both"/>
        <w:outlineLvl w:val="0"/>
        <w:rPr>
          <w:rFonts w:ascii="Arial" w:hAnsi="Arial" w:cs="Arial"/>
          <w:b/>
          <w:sz w:val="20"/>
          <w:szCs w:val="20"/>
        </w:rPr>
      </w:pPr>
      <w:r>
        <w:rPr>
          <w:rFonts w:ascii="Arial" w:hAnsi="Arial" w:cs="Arial"/>
          <w:sz w:val="20"/>
          <w:szCs w:val="20"/>
        </w:rPr>
        <w:t>Zhotovitel předloží nejdéle v den předání pracoviště návrh harmonogramu prací.</w:t>
      </w:r>
    </w:p>
    <w:p w14:paraId="6723A1C7" w14:textId="77777777" w:rsidR="00054BFA" w:rsidRDefault="00054BFA" w:rsidP="00054BFA">
      <w:pPr>
        <w:pStyle w:val="Odstavecseseznamem"/>
        <w:numPr>
          <w:ilvl w:val="1"/>
          <w:numId w:val="2"/>
        </w:numPr>
        <w:spacing w:before="240" w:after="240"/>
        <w:contextualSpacing w:val="0"/>
        <w:jc w:val="both"/>
        <w:outlineLvl w:val="0"/>
        <w:rPr>
          <w:rFonts w:ascii="Arial" w:hAnsi="Arial" w:cs="Arial"/>
          <w:b/>
          <w:sz w:val="20"/>
          <w:szCs w:val="20"/>
        </w:rPr>
      </w:pPr>
      <w:r>
        <w:rPr>
          <w:rFonts w:ascii="Arial" w:hAnsi="Arial" w:cs="Arial"/>
          <w:sz w:val="20"/>
          <w:szCs w:val="20"/>
        </w:rPr>
        <w:t>Technická specifikace díla a cena jsou určeny soupisem prací a cenovou nabídkou zhotovitele, které tvoří nedílnou součást této smlouvy (vše dále jen „dílo“).</w:t>
      </w:r>
    </w:p>
    <w:p w14:paraId="5D023DA9" w14:textId="77777777" w:rsidR="00054BFA" w:rsidRDefault="00054BFA" w:rsidP="00054BFA">
      <w:pPr>
        <w:pStyle w:val="Odstavecseseznamem"/>
        <w:numPr>
          <w:ilvl w:val="1"/>
          <w:numId w:val="2"/>
        </w:numPr>
        <w:spacing w:before="240" w:after="240"/>
        <w:contextualSpacing w:val="0"/>
        <w:jc w:val="both"/>
        <w:outlineLvl w:val="0"/>
        <w:rPr>
          <w:rFonts w:ascii="Arial" w:hAnsi="Arial" w:cs="Arial"/>
          <w:b/>
          <w:sz w:val="20"/>
          <w:szCs w:val="20"/>
        </w:rPr>
      </w:pPr>
      <w:r>
        <w:rPr>
          <w:rFonts w:ascii="Arial" w:hAnsi="Arial" w:cs="Arial"/>
          <w:bCs/>
          <w:sz w:val="20"/>
          <w:szCs w:val="20"/>
        </w:rPr>
        <w:t xml:space="preserve">Území pracoviště bude ovlivněno probíhající rekonstrukcí mostu, kterou realizuje pro Liberecký kraj firma Eurovia CZ a.s., obě stavby je nutné koordinovat. Koordinace je nutná i u řešení dopravně inženýrského opatření. </w:t>
      </w:r>
    </w:p>
    <w:p w14:paraId="3A046B97" w14:textId="77777777" w:rsidR="00054BFA" w:rsidRDefault="00054BFA" w:rsidP="00054BFA">
      <w:pPr>
        <w:pStyle w:val="Odstavecseseznamem"/>
        <w:numPr>
          <w:ilvl w:val="1"/>
          <w:numId w:val="2"/>
        </w:numPr>
        <w:spacing w:before="240" w:after="240"/>
        <w:contextualSpacing w:val="0"/>
        <w:jc w:val="both"/>
        <w:outlineLvl w:val="0"/>
        <w:rPr>
          <w:rFonts w:ascii="Arial" w:hAnsi="Arial" w:cs="Arial"/>
          <w:b/>
          <w:sz w:val="20"/>
          <w:szCs w:val="20"/>
        </w:rPr>
      </w:pPr>
      <w:r>
        <w:rPr>
          <w:rFonts w:ascii="Arial" w:hAnsi="Arial" w:cs="Arial"/>
          <w:sz w:val="20"/>
          <w:szCs w:val="20"/>
        </w:rPr>
        <w:t>Dílem se rozumí také provedení dalších prací a činností souvisejících s plněním předmětu zakázky a nezbytných pro řádné dokončení díla, a to:</w:t>
      </w:r>
    </w:p>
    <w:p w14:paraId="56A0489C" w14:textId="77777777" w:rsidR="00054BFA" w:rsidRDefault="00054BFA" w:rsidP="00054BFA">
      <w:pPr>
        <w:pStyle w:val="Odstavecseseznamem"/>
        <w:numPr>
          <w:ilvl w:val="0"/>
          <w:numId w:val="3"/>
        </w:numPr>
        <w:spacing w:before="240" w:after="240"/>
        <w:contextualSpacing w:val="0"/>
        <w:jc w:val="both"/>
        <w:outlineLvl w:val="0"/>
        <w:rPr>
          <w:rFonts w:ascii="Arial" w:hAnsi="Arial" w:cs="Arial"/>
          <w:b/>
          <w:sz w:val="20"/>
          <w:szCs w:val="20"/>
        </w:rPr>
      </w:pPr>
      <w:r>
        <w:rPr>
          <w:rFonts w:ascii="Arial" w:hAnsi="Arial" w:cs="Arial"/>
          <w:sz w:val="20"/>
          <w:szCs w:val="20"/>
        </w:rPr>
        <w:t>Zajištění dalších nezbytných povolení a rozhodnutí nutných pro řádné provedení a dokončení díla (zajištění aktuálních stanovisek k sítím, zábor veřejného prostranství, dopravně inženýrské opatření na chodníky apod.).</w:t>
      </w:r>
    </w:p>
    <w:p w14:paraId="5E0E70D2" w14:textId="77777777" w:rsidR="00054BFA" w:rsidRDefault="00054BFA" w:rsidP="00054BFA">
      <w:pPr>
        <w:pStyle w:val="Odstavecseseznamem"/>
        <w:numPr>
          <w:ilvl w:val="0"/>
          <w:numId w:val="3"/>
        </w:numPr>
        <w:spacing w:before="240" w:after="240"/>
        <w:contextualSpacing w:val="0"/>
        <w:jc w:val="both"/>
        <w:outlineLvl w:val="0"/>
        <w:rPr>
          <w:rFonts w:ascii="Arial" w:hAnsi="Arial" w:cs="Arial"/>
          <w:b/>
          <w:sz w:val="20"/>
          <w:szCs w:val="20"/>
        </w:rPr>
      </w:pPr>
      <w:r>
        <w:rPr>
          <w:rFonts w:ascii="Arial" w:hAnsi="Arial" w:cs="Arial"/>
          <w:sz w:val="20"/>
          <w:szCs w:val="20"/>
        </w:rPr>
        <w:t>Vytýčení podzemních sítí a písemné předání dotčených sítí správcům těchto sítí.</w:t>
      </w:r>
    </w:p>
    <w:p w14:paraId="6B0B148F" w14:textId="77777777" w:rsidR="00054BFA" w:rsidRDefault="00054BFA" w:rsidP="00054BFA">
      <w:pPr>
        <w:pStyle w:val="Odstavecseseznamem"/>
        <w:numPr>
          <w:ilvl w:val="0"/>
          <w:numId w:val="3"/>
        </w:numPr>
        <w:spacing w:before="240" w:after="240"/>
        <w:contextualSpacing w:val="0"/>
        <w:jc w:val="both"/>
        <w:outlineLvl w:val="0"/>
        <w:rPr>
          <w:rFonts w:ascii="Arial" w:hAnsi="Arial" w:cs="Arial"/>
          <w:b/>
          <w:sz w:val="20"/>
          <w:szCs w:val="20"/>
        </w:rPr>
      </w:pPr>
      <w:r>
        <w:rPr>
          <w:rFonts w:ascii="Arial" w:hAnsi="Arial" w:cs="Arial"/>
          <w:sz w:val="20"/>
          <w:szCs w:val="20"/>
        </w:rPr>
        <w:t xml:space="preserve">Zajištění prostoru stavby – pracoviště, vybudování zařízení staveniště případně prostoru pro skládku materiálu a stavební techniky. </w:t>
      </w:r>
    </w:p>
    <w:p w14:paraId="23209DD9" w14:textId="77777777" w:rsidR="00054BFA" w:rsidRDefault="00054BFA" w:rsidP="00054BFA">
      <w:pPr>
        <w:pStyle w:val="Odstavecseseznamem"/>
        <w:numPr>
          <w:ilvl w:val="0"/>
          <w:numId w:val="3"/>
        </w:numPr>
        <w:spacing w:before="240" w:after="240"/>
        <w:contextualSpacing w:val="0"/>
        <w:jc w:val="both"/>
        <w:outlineLvl w:val="0"/>
        <w:rPr>
          <w:rFonts w:ascii="Arial" w:hAnsi="Arial" w:cs="Arial"/>
          <w:b/>
          <w:sz w:val="20"/>
          <w:szCs w:val="20"/>
        </w:rPr>
      </w:pPr>
      <w:r>
        <w:rPr>
          <w:rFonts w:ascii="Arial" w:hAnsi="Arial" w:cs="Arial"/>
          <w:sz w:val="20"/>
          <w:szCs w:val="20"/>
        </w:rPr>
        <w:t>Zajištění bezpečnosti při provádění díla, včetně uživatelů komunikací.</w:t>
      </w:r>
    </w:p>
    <w:p w14:paraId="355456E3" w14:textId="77777777" w:rsidR="00054BFA" w:rsidRDefault="00054BFA" w:rsidP="00054BFA">
      <w:pPr>
        <w:pStyle w:val="Odstavecseseznamem"/>
        <w:numPr>
          <w:ilvl w:val="0"/>
          <w:numId w:val="3"/>
        </w:numPr>
        <w:spacing w:before="240" w:after="240"/>
        <w:contextualSpacing w:val="0"/>
        <w:jc w:val="both"/>
        <w:outlineLvl w:val="0"/>
        <w:rPr>
          <w:rFonts w:ascii="Arial" w:hAnsi="Arial" w:cs="Arial"/>
          <w:b/>
          <w:sz w:val="20"/>
          <w:szCs w:val="20"/>
        </w:rPr>
      </w:pPr>
      <w:r>
        <w:rPr>
          <w:rFonts w:ascii="Arial" w:hAnsi="Arial" w:cs="Arial"/>
          <w:sz w:val="20"/>
          <w:szCs w:val="20"/>
        </w:rPr>
        <w:t xml:space="preserve">Zajištění čistoty na staveništi a v jeho okolí, včetně úklidu po stavebních pracích. </w:t>
      </w:r>
    </w:p>
    <w:p w14:paraId="7F96201F" w14:textId="77777777" w:rsidR="00054BFA" w:rsidRDefault="00054BFA" w:rsidP="00054BFA">
      <w:pPr>
        <w:pStyle w:val="Odstavecseseznamem"/>
        <w:numPr>
          <w:ilvl w:val="0"/>
          <w:numId w:val="3"/>
        </w:numPr>
        <w:spacing w:before="240" w:after="240"/>
        <w:contextualSpacing w:val="0"/>
        <w:jc w:val="both"/>
        <w:outlineLvl w:val="0"/>
        <w:rPr>
          <w:rFonts w:ascii="Arial" w:hAnsi="Arial" w:cs="Arial"/>
          <w:b/>
          <w:sz w:val="20"/>
          <w:szCs w:val="20"/>
        </w:rPr>
      </w:pPr>
      <w:r>
        <w:rPr>
          <w:rFonts w:ascii="Arial" w:hAnsi="Arial" w:cs="Arial"/>
          <w:sz w:val="20"/>
          <w:szCs w:val="20"/>
        </w:rPr>
        <w:t xml:space="preserve">Likvidace odpadů a hmot souvisejících s prováděním díla a předložení dokladů. </w:t>
      </w:r>
    </w:p>
    <w:p w14:paraId="3D5B476A" w14:textId="77777777" w:rsidR="00054BFA" w:rsidRDefault="00054BFA" w:rsidP="00054BFA">
      <w:pPr>
        <w:pStyle w:val="Odstavecseseznamem"/>
        <w:spacing w:before="240" w:after="240"/>
        <w:ind w:left="1287"/>
        <w:contextualSpacing w:val="0"/>
        <w:jc w:val="both"/>
        <w:outlineLvl w:val="0"/>
        <w:rPr>
          <w:rFonts w:ascii="Arial" w:hAnsi="Arial" w:cs="Arial"/>
          <w:b/>
          <w:sz w:val="20"/>
          <w:szCs w:val="20"/>
        </w:rPr>
      </w:pPr>
    </w:p>
    <w:p w14:paraId="71CF749D" w14:textId="77777777" w:rsidR="00054BFA" w:rsidRDefault="00054BFA" w:rsidP="00054BFA">
      <w:pPr>
        <w:pStyle w:val="Odstavecseseznamem"/>
        <w:numPr>
          <w:ilvl w:val="0"/>
          <w:numId w:val="2"/>
        </w:numPr>
        <w:spacing w:before="240" w:after="240"/>
        <w:contextualSpacing w:val="0"/>
        <w:jc w:val="center"/>
        <w:outlineLvl w:val="0"/>
        <w:rPr>
          <w:rFonts w:ascii="Arial" w:hAnsi="Arial" w:cs="Arial"/>
          <w:b/>
          <w:sz w:val="20"/>
          <w:szCs w:val="20"/>
        </w:rPr>
      </w:pPr>
      <w:r>
        <w:rPr>
          <w:rFonts w:ascii="Arial" w:hAnsi="Arial" w:cs="Arial"/>
          <w:b/>
          <w:sz w:val="20"/>
          <w:szCs w:val="20"/>
        </w:rPr>
        <w:lastRenderedPageBreak/>
        <w:t>Termín provádění díla</w:t>
      </w:r>
    </w:p>
    <w:p w14:paraId="3EB99356" w14:textId="77777777" w:rsidR="00054BFA" w:rsidRDefault="00054BFA" w:rsidP="00054BFA">
      <w:pPr>
        <w:pStyle w:val="Odstavecseseznamem"/>
        <w:numPr>
          <w:ilvl w:val="1"/>
          <w:numId w:val="2"/>
        </w:numPr>
        <w:spacing w:before="240" w:after="240"/>
        <w:contextualSpacing w:val="0"/>
        <w:outlineLvl w:val="0"/>
        <w:rPr>
          <w:rFonts w:ascii="Arial" w:hAnsi="Arial" w:cs="Arial"/>
          <w:b/>
          <w:sz w:val="20"/>
          <w:szCs w:val="20"/>
        </w:rPr>
      </w:pPr>
      <w:r>
        <w:rPr>
          <w:rFonts w:ascii="Arial" w:hAnsi="Arial" w:cs="Arial"/>
          <w:b/>
          <w:sz w:val="20"/>
          <w:szCs w:val="20"/>
        </w:rPr>
        <w:t>Předání pracoviště:</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b/>
          <w:bCs/>
          <w:sz w:val="20"/>
          <w:szCs w:val="20"/>
        </w:rPr>
        <w:t>24.2.2025</w:t>
      </w:r>
    </w:p>
    <w:p w14:paraId="70561E16" w14:textId="77777777" w:rsidR="00054BFA" w:rsidRDefault="00054BFA" w:rsidP="00054BFA">
      <w:pPr>
        <w:pStyle w:val="Odstavecseseznamem"/>
        <w:numPr>
          <w:ilvl w:val="1"/>
          <w:numId w:val="2"/>
        </w:numPr>
        <w:spacing w:before="240" w:after="240"/>
        <w:contextualSpacing w:val="0"/>
        <w:outlineLvl w:val="0"/>
        <w:rPr>
          <w:rFonts w:ascii="Arial" w:hAnsi="Arial" w:cs="Arial"/>
          <w:b/>
          <w:sz w:val="20"/>
          <w:szCs w:val="20"/>
        </w:rPr>
      </w:pPr>
      <w:r>
        <w:rPr>
          <w:rFonts w:ascii="Arial" w:hAnsi="Arial" w:cs="Arial"/>
          <w:b/>
          <w:sz w:val="20"/>
          <w:szCs w:val="20"/>
        </w:rPr>
        <w:t>Dokončení a předání stavební části:</w:t>
      </w:r>
      <w:r>
        <w:rPr>
          <w:rFonts w:ascii="Arial" w:hAnsi="Arial" w:cs="Arial"/>
          <w:b/>
          <w:sz w:val="20"/>
          <w:szCs w:val="20"/>
        </w:rPr>
        <w:tab/>
      </w:r>
      <w:r>
        <w:rPr>
          <w:rFonts w:ascii="Arial" w:hAnsi="Arial" w:cs="Arial"/>
          <w:b/>
          <w:sz w:val="20"/>
          <w:szCs w:val="20"/>
        </w:rPr>
        <w:tab/>
        <w:t>nejdéle do 26. března 2025</w:t>
      </w:r>
    </w:p>
    <w:p w14:paraId="32CD15A6" w14:textId="77777777" w:rsidR="00054BFA" w:rsidRDefault="00054BFA" w:rsidP="00054BFA">
      <w:pPr>
        <w:pStyle w:val="Odstavecseseznamem"/>
        <w:numPr>
          <w:ilvl w:val="1"/>
          <w:numId w:val="2"/>
        </w:numPr>
        <w:spacing w:before="240" w:after="240"/>
        <w:contextualSpacing w:val="0"/>
        <w:outlineLvl w:val="0"/>
        <w:rPr>
          <w:rFonts w:ascii="Arial" w:hAnsi="Arial" w:cs="Arial"/>
          <w:b/>
          <w:sz w:val="20"/>
          <w:szCs w:val="20"/>
        </w:rPr>
      </w:pPr>
      <w:r>
        <w:rPr>
          <w:rFonts w:ascii="Arial" w:hAnsi="Arial" w:cs="Arial"/>
          <w:b/>
          <w:sz w:val="20"/>
          <w:szCs w:val="20"/>
        </w:rPr>
        <w:t xml:space="preserve">Dokončení a předání celé stavby: </w:t>
      </w:r>
      <w:r>
        <w:rPr>
          <w:rFonts w:ascii="Arial" w:hAnsi="Arial" w:cs="Arial"/>
          <w:b/>
          <w:sz w:val="20"/>
          <w:szCs w:val="20"/>
        </w:rPr>
        <w:tab/>
      </w:r>
      <w:r>
        <w:rPr>
          <w:rFonts w:ascii="Arial" w:hAnsi="Arial" w:cs="Arial"/>
          <w:b/>
          <w:sz w:val="20"/>
          <w:szCs w:val="20"/>
        </w:rPr>
        <w:tab/>
        <w:t>nejdéle do 11. dubna 2025</w:t>
      </w:r>
    </w:p>
    <w:p w14:paraId="00C44B43" w14:textId="77777777" w:rsidR="00054BFA" w:rsidRPr="00BA410E" w:rsidRDefault="00054BFA" w:rsidP="00054BFA">
      <w:pPr>
        <w:pStyle w:val="Odstavecseseznamem"/>
        <w:numPr>
          <w:ilvl w:val="0"/>
          <w:numId w:val="2"/>
        </w:numPr>
        <w:spacing w:before="240" w:after="240"/>
        <w:contextualSpacing w:val="0"/>
        <w:jc w:val="center"/>
        <w:outlineLvl w:val="0"/>
        <w:rPr>
          <w:rFonts w:ascii="Arial" w:hAnsi="Arial" w:cs="Arial"/>
          <w:b/>
          <w:sz w:val="20"/>
          <w:szCs w:val="20"/>
        </w:rPr>
      </w:pPr>
      <w:r w:rsidRPr="00BA410E">
        <w:rPr>
          <w:rFonts w:ascii="Arial" w:hAnsi="Arial" w:cs="Arial"/>
          <w:b/>
          <w:sz w:val="20"/>
          <w:szCs w:val="20"/>
        </w:rPr>
        <w:t>Cena za dílo</w:t>
      </w:r>
    </w:p>
    <w:p w14:paraId="05880789" w14:textId="7CC97179" w:rsidR="00054BFA" w:rsidRPr="00E5456B" w:rsidRDefault="00054BFA" w:rsidP="00054BFA">
      <w:pPr>
        <w:pStyle w:val="Odstavecseseznamem"/>
        <w:numPr>
          <w:ilvl w:val="1"/>
          <w:numId w:val="2"/>
        </w:numPr>
        <w:spacing w:before="240" w:after="240"/>
        <w:contextualSpacing w:val="0"/>
        <w:jc w:val="both"/>
        <w:outlineLvl w:val="0"/>
        <w:rPr>
          <w:rFonts w:ascii="Arial" w:hAnsi="Arial" w:cs="Arial"/>
          <w:b/>
          <w:sz w:val="20"/>
          <w:szCs w:val="20"/>
        </w:rPr>
      </w:pPr>
      <w:r w:rsidRPr="00BA410E">
        <w:rPr>
          <w:rFonts w:ascii="Arial" w:hAnsi="Arial" w:cs="Arial"/>
          <w:b/>
          <w:sz w:val="20"/>
          <w:szCs w:val="20"/>
        </w:rPr>
        <w:t>Nabídková cena</w:t>
      </w:r>
      <w:r w:rsidR="009B6FE9">
        <w:rPr>
          <w:rFonts w:ascii="Arial" w:hAnsi="Arial" w:cs="Arial"/>
          <w:b/>
          <w:sz w:val="20"/>
          <w:szCs w:val="20"/>
        </w:rPr>
        <w:t xml:space="preserve"> bez povinné rezervy</w:t>
      </w:r>
      <w:r w:rsidRPr="00BA410E">
        <w:rPr>
          <w:rFonts w:ascii="Arial" w:hAnsi="Arial" w:cs="Arial"/>
          <w:b/>
          <w:sz w:val="20"/>
          <w:szCs w:val="20"/>
        </w:rPr>
        <w:tab/>
      </w:r>
      <w:r w:rsidRPr="00BA410E">
        <w:rPr>
          <w:rFonts w:ascii="Arial" w:hAnsi="Arial" w:cs="Arial"/>
          <w:b/>
          <w:sz w:val="20"/>
          <w:szCs w:val="20"/>
        </w:rPr>
        <w:tab/>
      </w:r>
      <w:r w:rsidRPr="00BA410E">
        <w:rPr>
          <w:rFonts w:ascii="Arial" w:hAnsi="Arial" w:cs="Arial"/>
          <w:b/>
          <w:bCs/>
          <w:sz w:val="20"/>
          <w:szCs w:val="20"/>
        </w:rPr>
        <w:tab/>
      </w:r>
      <w:r w:rsidR="00E5456B">
        <w:rPr>
          <w:rFonts w:ascii="Arial" w:hAnsi="Arial" w:cs="Arial"/>
          <w:b/>
          <w:bCs/>
          <w:sz w:val="20"/>
          <w:szCs w:val="20"/>
        </w:rPr>
        <w:t>2 441</w:t>
      </w:r>
      <w:r w:rsidRPr="00BA410E">
        <w:rPr>
          <w:rFonts w:ascii="Arial" w:hAnsi="Arial" w:cs="Arial"/>
          <w:b/>
          <w:bCs/>
          <w:sz w:val="20"/>
          <w:szCs w:val="20"/>
        </w:rPr>
        <w:t xml:space="preserve"> 000,- Kč bez DPH</w:t>
      </w:r>
    </w:p>
    <w:p w14:paraId="3D8E3173" w14:textId="57133228" w:rsidR="00E5456B" w:rsidRPr="00E5456B" w:rsidRDefault="00E5456B" w:rsidP="00054BFA">
      <w:pPr>
        <w:pStyle w:val="Odstavecseseznamem"/>
        <w:numPr>
          <w:ilvl w:val="1"/>
          <w:numId w:val="2"/>
        </w:numPr>
        <w:spacing w:before="240" w:after="240"/>
        <w:contextualSpacing w:val="0"/>
        <w:jc w:val="both"/>
        <w:outlineLvl w:val="0"/>
        <w:rPr>
          <w:rFonts w:ascii="Arial" w:hAnsi="Arial" w:cs="Arial"/>
          <w:b/>
          <w:sz w:val="20"/>
          <w:szCs w:val="20"/>
        </w:rPr>
      </w:pPr>
      <w:r>
        <w:rPr>
          <w:rFonts w:ascii="Arial" w:hAnsi="Arial" w:cs="Arial"/>
          <w:b/>
          <w:bCs/>
          <w:sz w:val="20"/>
          <w:szCs w:val="20"/>
        </w:rPr>
        <w:t xml:space="preserve">Povinná rezerva díla </w:t>
      </w:r>
      <w:r>
        <w:rPr>
          <w:rFonts w:ascii="Arial" w:hAnsi="Arial" w:cs="Arial"/>
          <w:b/>
          <w:bCs/>
          <w:sz w:val="20"/>
          <w:szCs w:val="20"/>
        </w:rPr>
        <w:tab/>
      </w:r>
      <w:r>
        <w:rPr>
          <w:rFonts w:ascii="Arial" w:hAnsi="Arial" w:cs="Arial"/>
          <w:b/>
          <w:bCs/>
          <w:sz w:val="20"/>
          <w:szCs w:val="20"/>
        </w:rPr>
        <w:tab/>
      </w:r>
      <w:r w:rsidR="009B6FE9">
        <w:rPr>
          <w:rFonts w:ascii="Arial" w:hAnsi="Arial" w:cs="Arial"/>
          <w:b/>
          <w:bCs/>
          <w:sz w:val="20"/>
          <w:szCs w:val="20"/>
        </w:rPr>
        <w:tab/>
      </w:r>
      <w:r>
        <w:rPr>
          <w:rFonts w:ascii="Arial" w:hAnsi="Arial" w:cs="Arial"/>
          <w:b/>
          <w:bCs/>
          <w:sz w:val="20"/>
          <w:szCs w:val="20"/>
        </w:rPr>
        <w:tab/>
      </w:r>
      <w:r>
        <w:rPr>
          <w:rFonts w:ascii="Arial" w:hAnsi="Arial" w:cs="Arial"/>
          <w:b/>
          <w:bCs/>
          <w:sz w:val="20"/>
          <w:szCs w:val="20"/>
        </w:rPr>
        <w:tab/>
        <w:t xml:space="preserve"> </w:t>
      </w:r>
      <w:r w:rsidR="009B6FE9">
        <w:rPr>
          <w:rFonts w:ascii="Arial" w:hAnsi="Arial" w:cs="Arial"/>
          <w:b/>
          <w:bCs/>
          <w:sz w:val="20"/>
          <w:szCs w:val="20"/>
        </w:rPr>
        <w:tab/>
      </w:r>
      <w:r>
        <w:rPr>
          <w:rFonts w:ascii="Arial" w:hAnsi="Arial" w:cs="Arial"/>
          <w:b/>
          <w:bCs/>
          <w:sz w:val="20"/>
          <w:szCs w:val="20"/>
        </w:rPr>
        <w:t xml:space="preserve">  150 000,- Kč bez DPH</w:t>
      </w:r>
    </w:p>
    <w:p w14:paraId="67E2DDA4" w14:textId="7E9D4FE1" w:rsidR="00E5456B" w:rsidRDefault="009B6FE9" w:rsidP="00054BFA">
      <w:pPr>
        <w:pStyle w:val="Odstavecseseznamem"/>
        <w:numPr>
          <w:ilvl w:val="1"/>
          <w:numId w:val="2"/>
        </w:numPr>
        <w:spacing w:before="240" w:after="240"/>
        <w:contextualSpacing w:val="0"/>
        <w:jc w:val="both"/>
        <w:outlineLvl w:val="0"/>
        <w:rPr>
          <w:rFonts w:ascii="Arial" w:hAnsi="Arial" w:cs="Arial"/>
          <w:b/>
          <w:sz w:val="20"/>
          <w:szCs w:val="20"/>
        </w:rPr>
      </w:pPr>
      <w:r>
        <w:rPr>
          <w:rFonts w:ascii="Arial" w:hAnsi="Arial" w:cs="Arial"/>
          <w:b/>
          <w:sz w:val="20"/>
          <w:szCs w:val="20"/>
        </w:rPr>
        <w:t>Celková cena díla vč. rezervy díla</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2 591 000,- Kč bez DPH</w:t>
      </w:r>
    </w:p>
    <w:p w14:paraId="2097F319" w14:textId="0BCB8737" w:rsidR="009B6FE9" w:rsidRPr="009B6FE9" w:rsidRDefault="009B6FE9" w:rsidP="00054BFA">
      <w:pPr>
        <w:pStyle w:val="Odstavecseseznamem"/>
        <w:numPr>
          <w:ilvl w:val="1"/>
          <w:numId w:val="2"/>
        </w:numPr>
        <w:spacing w:before="240" w:after="240"/>
        <w:contextualSpacing w:val="0"/>
        <w:jc w:val="both"/>
        <w:outlineLvl w:val="0"/>
        <w:rPr>
          <w:rFonts w:ascii="Arial" w:hAnsi="Arial" w:cs="Arial"/>
          <w:b/>
          <w:sz w:val="20"/>
          <w:szCs w:val="20"/>
        </w:rPr>
      </w:pPr>
      <w:r>
        <w:rPr>
          <w:rFonts w:ascii="Arial" w:hAnsi="Arial" w:cs="Arial"/>
          <w:bCs/>
          <w:sz w:val="20"/>
          <w:szCs w:val="20"/>
        </w:rPr>
        <w:t>Vícepráce a méněpráce budou evidovány ve změnových listech.</w:t>
      </w:r>
    </w:p>
    <w:p w14:paraId="4B9BEA50" w14:textId="4EA7542B" w:rsidR="009B6FE9" w:rsidRDefault="009B6FE9" w:rsidP="00054BFA">
      <w:pPr>
        <w:pStyle w:val="Odstavecseseznamem"/>
        <w:numPr>
          <w:ilvl w:val="1"/>
          <w:numId w:val="2"/>
        </w:numPr>
        <w:spacing w:before="240" w:after="240"/>
        <w:contextualSpacing w:val="0"/>
        <w:jc w:val="both"/>
        <w:outlineLvl w:val="0"/>
        <w:rPr>
          <w:rFonts w:ascii="Arial" w:hAnsi="Arial" w:cs="Arial"/>
          <w:b/>
          <w:sz w:val="20"/>
          <w:szCs w:val="20"/>
        </w:rPr>
      </w:pPr>
      <w:r>
        <w:rPr>
          <w:rFonts w:ascii="Arial" w:hAnsi="Arial" w:cs="Arial"/>
          <w:bCs/>
          <w:sz w:val="20"/>
          <w:szCs w:val="20"/>
        </w:rPr>
        <w:t>Na řešení víceprací je v rozpočtu kalkulovaná povinná rezerva díla ve výši 150 000,- Kč bez DPH.</w:t>
      </w:r>
    </w:p>
    <w:p w14:paraId="4E95BD1B" w14:textId="507B367E" w:rsidR="00054BFA" w:rsidRPr="00BA410E" w:rsidRDefault="00054BFA" w:rsidP="00054BFA">
      <w:pPr>
        <w:pStyle w:val="Odstavecseseznamem"/>
        <w:numPr>
          <w:ilvl w:val="1"/>
          <w:numId w:val="2"/>
        </w:numPr>
        <w:spacing w:before="240" w:after="240"/>
        <w:contextualSpacing w:val="0"/>
        <w:jc w:val="both"/>
        <w:outlineLvl w:val="0"/>
        <w:rPr>
          <w:rFonts w:ascii="Arial" w:hAnsi="Arial" w:cs="Arial"/>
          <w:b/>
          <w:sz w:val="20"/>
          <w:szCs w:val="20"/>
        </w:rPr>
      </w:pPr>
      <w:r w:rsidRPr="00BA410E">
        <w:rPr>
          <w:rFonts w:ascii="Arial" w:hAnsi="Arial" w:cs="Arial"/>
          <w:sz w:val="20"/>
          <w:szCs w:val="20"/>
        </w:rPr>
        <w:t xml:space="preserve">Předmět plnění podléhá režimu přenesené daňové povinnosti podle § 92a zákona o DPH. Daň odvede objednatel. V den podpisu této smlouvy je aktuální sazba DPH 21 %. Cena včetně 21% DPH tedy činí </w:t>
      </w:r>
      <w:r w:rsidR="009B6FE9">
        <w:rPr>
          <w:rFonts w:ascii="Arial" w:hAnsi="Arial" w:cs="Arial"/>
          <w:sz w:val="20"/>
          <w:szCs w:val="20"/>
        </w:rPr>
        <w:t>3 135 511</w:t>
      </w:r>
      <w:r w:rsidRPr="00BA410E">
        <w:rPr>
          <w:rFonts w:ascii="Arial" w:hAnsi="Arial" w:cs="Arial"/>
          <w:sz w:val="20"/>
          <w:szCs w:val="20"/>
        </w:rPr>
        <w:t>,- Kč.</w:t>
      </w:r>
    </w:p>
    <w:p w14:paraId="61848BD5" w14:textId="72FBBC3C" w:rsidR="00054BFA" w:rsidRDefault="00054BFA" w:rsidP="00054BFA">
      <w:pPr>
        <w:pStyle w:val="Odstavecseseznamem"/>
        <w:numPr>
          <w:ilvl w:val="1"/>
          <w:numId w:val="2"/>
        </w:numPr>
        <w:spacing w:before="240" w:after="240"/>
        <w:contextualSpacing w:val="0"/>
        <w:jc w:val="both"/>
        <w:outlineLvl w:val="0"/>
        <w:rPr>
          <w:rFonts w:ascii="Arial" w:hAnsi="Arial" w:cs="Arial"/>
          <w:b/>
          <w:sz w:val="20"/>
          <w:szCs w:val="20"/>
        </w:rPr>
      </w:pPr>
      <w:r w:rsidRPr="00BA410E">
        <w:rPr>
          <w:rFonts w:ascii="Arial" w:hAnsi="Arial" w:cs="Arial"/>
          <w:sz w:val="20"/>
          <w:szCs w:val="20"/>
        </w:rPr>
        <w:t>Cena za dílo je ujednána dle soupisu prací a rozpočtu zhotovitele v rozsahu nabídky ze dne 18.2.2025</w:t>
      </w:r>
      <w:r>
        <w:rPr>
          <w:rFonts w:ascii="Arial" w:hAnsi="Arial" w:cs="Arial"/>
          <w:sz w:val="20"/>
          <w:szCs w:val="20"/>
        </w:rPr>
        <w:t xml:space="preserve">. </w:t>
      </w:r>
      <w:r w:rsidR="00E5456B">
        <w:rPr>
          <w:rFonts w:ascii="Arial" w:hAnsi="Arial" w:cs="Arial"/>
          <w:sz w:val="20"/>
          <w:szCs w:val="20"/>
        </w:rPr>
        <w:t xml:space="preserve">Povinná rezerva díla je součástí nabídky zhotovitele a je ve výši 150 000,- Kč. Bez DPH. Tato rezerva díla bude čerpána pouze </w:t>
      </w:r>
    </w:p>
    <w:p w14:paraId="34F54EDC" w14:textId="77777777" w:rsidR="00054BFA" w:rsidRDefault="00054BFA" w:rsidP="00054BFA">
      <w:pPr>
        <w:pStyle w:val="Odstavecseseznamem"/>
        <w:numPr>
          <w:ilvl w:val="1"/>
          <w:numId w:val="2"/>
        </w:numPr>
        <w:spacing w:before="240" w:after="240"/>
        <w:contextualSpacing w:val="0"/>
        <w:jc w:val="both"/>
        <w:outlineLvl w:val="0"/>
        <w:rPr>
          <w:rFonts w:ascii="Arial" w:hAnsi="Arial" w:cs="Arial"/>
          <w:b/>
          <w:sz w:val="20"/>
          <w:szCs w:val="20"/>
        </w:rPr>
      </w:pPr>
      <w:r>
        <w:rPr>
          <w:rFonts w:ascii="Arial" w:hAnsi="Arial" w:cs="Arial"/>
          <w:sz w:val="20"/>
          <w:szCs w:val="20"/>
        </w:rPr>
        <w:t>Objednatel má právo požadovat v rámci realizace předmětu smlouvy provedení víceprací nebo naopak neprovedení některých naceněných prací, pokud to bude považovat z ekonomického a technického hlediska za účelné, a to především z důvodu úspory investičních nebo budoucích provozních nákladů. Zhotovitel se zavazuje toto právo akceptovat a požadované vícepráce či méněpráce zrealizovat. Ceny u nových položek v roce 2025 budou stanoveny oboustrannou dohodou s přihlédnutím k normativní základně RTS, max. ale do její výše 90 %. Toto ujednání může upravit dohadovací řízení.</w:t>
      </w:r>
    </w:p>
    <w:p w14:paraId="41DF17A7" w14:textId="77777777" w:rsidR="00054BFA" w:rsidRDefault="00054BFA" w:rsidP="00054BFA">
      <w:pPr>
        <w:pStyle w:val="Odstavecseseznamem"/>
        <w:numPr>
          <w:ilvl w:val="1"/>
          <w:numId w:val="2"/>
        </w:numPr>
        <w:spacing w:before="240" w:after="240"/>
        <w:contextualSpacing w:val="0"/>
        <w:jc w:val="both"/>
        <w:outlineLvl w:val="0"/>
        <w:rPr>
          <w:rFonts w:ascii="Arial" w:hAnsi="Arial" w:cs="Arial"/>
          <w:b/>
          <w:sz w:val="20"/>
          <w:szCs w:val="20"/>
        </w:rPr>
      </w:pPr>
      <w:r>
        <w:rPr>
          <w:rFonts w:ascii="Arial" w:hAnsi="Arial" w:cs="Arial"/>
          <w:sz w:val="20"/>
          <w:szCs w:val="20"/>
        </w:rPr>
        <w:t xml:space="preserve">Vícepráce a méněpráce se rozumí práce vzniklé v přímé souvislosti s prováděním díla a v rozsahu schválené PD včetně dodatků. Vícepráce a méněpráce nesouvisející v přímé souvislosti s prováděním díla a schválené PD včetně dodatků mohou obě strany odmítnout.  </w:t>
      </w:r>
    </w:p>
    <w:p w14:paraId="269B3152" w14:textId="77777777" w:rsidR="00054BFA" w:rsidRDefault="00054BFA" w:rsidP="00054BFA">
      <w:pPr>
        <w:pStyle w:val="Odstavecseseznamem"/>
        <w:numPr>
          <w:ilvl w:val="0"/>
          <w:numId w:val="2"/>
        </w:numPr>
        <w:spacing w:before="240" w:after="240"/>
        <w:contextualSpacing w:val="0"/>
        <w:jc w:val="center"/>
        <w:outlineLvl w:val="0"/>
        <w:rPr>
          <w:rFonts w:ascii="Arial" w:hAnsi="Arial" w:cs="Arial"/>
          <w:b/>
          <w:sz w:val="20"/>
          <w:szCs w:val="20"/>
        </w:rPr>
      </w:pPr>
      <w:r>
        <w:rPr>
          <w:rFonts w:ascii="Arial" w:hAnsi="Arial" w:cs="Arial"/>
          <w:b/>
          <w:sz w:val="20"/>
          <w:szCs w:val="20"/>
        </w:rPr>
        <w:t>Platební podmínky</w:t>
      </w:r>
    </w:p>
    <w:p w14:paraId="2ABFCD7D" w14:textId="77777777" w:rsidR="00054BFA" w:rsidRDefault="00054BFA" w:rsidP="00054BFA">
      <w:pPr>
        <w:pStyle w:val="Odstavecseseznamem"/>
        <w:numPr>
          <w:ilvl w:val="1"/>
          <w:numId w:val="2"/>
        </w:numPr>
        <w:spacing w:before="240" w:after="240"/>
        <w:contextualSpacing w:val="0"/>
        <w:jc w:val="both"/>
        <w:outlineLvl w:val="0"/>
        <w:rPr>
          <w:rFonts w:ascii="Arial" w:hAnsi="Arial" w:cs="Arial"/>
          <w:b/>
          <w:sz w:val="20"/>
          <w:szCs w:val="20"/>
        </w:rPr>
      </w:pPr>
      <w:r>
        <w:rPr>
          <w:rFonts w:ascii="Arial" w:hAnsi="Arial" w:cs="Arial"/>
          <w:sz w:val="20"/>
          <w:szCs w:val="20"/>
        </w:rPr>
        <w:t>Smluvní strany se dohodly, že cena za dílo bude hrazena 1x měsíčně na základě vystavené faktury, pokud se obě smluvní strany nedohodnou jinak. Objednatel požaduje 2 originály faktur.</w:t>
      </w:r>
    </w:p>
    <w:p w14:paraId="1B3AFED1" w14:textId="77777777" w:rsidR="00054BFA" w:rsidRDefault="00054BFA" w:rsidP="00054BFA">
      <w:pPr>
        <w:pStyle w:val="Odstavecseseznamem"/>
        <w:numPr>
          <w:ilvl w:val="1"/>
          <w:numId w:val="2"/>
        </w:numPr>
        <w:spacing w:before="240" w:after="240"/>
        <w:contextualSpacing w:val="0"/>
        <w:jc w:val="both"/>
        <w:outlineLvl w:val="0"/>
        <w:rPr>
          <w:rFonts w:ascii="Arial" w:hAnsi="Arial" w:cs="Arial"/>
          <w:b/>
          <w:sz w:val="20"/>
          <w:szCs w:val="20"/>
        </w:rPr>
      </w:pPr>
      <w:r>
        <w:rPr>
          <w:rFonts w:ascii="Arial" w:hAnsi="Arial" w:cs="Arial"/>
          <w:sz w:val="20"/>
          <w:szCs w:val="20"/>
        </w:rPr>
        <w:t xml:space="preserve">Faktura zhotovitele bude obsahovat náležitosti daňového dokladu stanovené zákonem č. 235/2004 Sb., o dani z přidané hodnoty, ve znění pozdějších předpisů a zákonem č. 563/1991 Sb., o účetnictví, ve znění pozdějších předpisů. </w:t>
      </w:r>
    </w:p>
    <w:p w14:paraId="414E5990" w14:textId="77777777" w:rsidR="00054BFA" w:rsidRDefault="00054BFA" w:rsidP="00054BFA">
      <w:pPr>
        <w:pStyle w:val="Odstavecseseznamem"/>
        <w:numPr>
          <w:ilvl w:val="1"/>
          <w:numId w:val="2"/>
        </w:numPr>
        <w:spacing w:before="240" w:after="240"/>
        <w:contextualSpacing w:val="0"/>
        <w:jc w:val="both"/>
        <w:outlineLvl w:val="0"/>
        <w:rPr>
          <w:rFonts w:ascii="Arial" w:hAnsi="Arial" w:cs="Arial"/>
          <w:b/>
          <w:sz w:val="20"/>
          <w:szCs w:val="20"/>
        </w:rPr>
      </w:pPr>
      <w:r>
        <w:rPr>
          <w:rFonts w:ascii="Arial" w:hAnsi="Arial" w:cs="Arial"/>
          <w:sz w:val="20"/>
          <w:szCs w:val="20"/>
        </w:rPr>
        <w:t>Podkladem pro úhradu bude dílčí faktura vystavená zhotovitelem poté, co bude odsouhlasen ze strany TDS soupis provedených prací a dodávek za fakturované období. Při odsouhlasování objemu prací a dodávek budou pro objednatele vodítkem položky oceněného položkového rozpočtu zpracovaného zhotovitelem jako součást cenové nabídky. Následně bude zhotovitelem vystavena dílčí faktura, která bude opět před předáním objednateli odsouhlasena přímo na faktuře ze strany TDS. Přílohou faktury bude odsouhlasený soupis prací a dodávek vč. přehledu fakturace. Každá faktura bude mít náležitosti daňového dokladu.</w:t>
      </w:r>
    </w:p>
    <w:p w14:paraId="75CEC7A5" w14:textId="77777777" w:rsidR="00054BFA" w:rsidRDefault="00054BFA" w:rsidP="00054BFA">
      <w:pPr>
        <w:pStyle w:val="Odstavecseseznamem"/>
        <w:numPr>
          <w:ilvl w:val="1"/>
          <w:numId w:val="2"/>
        </w:numPr>
        <w:spacing w:before="240" w:after="240"/>
        <w:contextualSpacing w:val="0"/>
        <w:jc w:val="both"/>
        <w:outlineLvl w:val="0"/>
        <w:rPr>
          <w:rFonts w:ascii="Arial" w:hAnsi="Arial" w:cs="Arial"/>
          <w:b/>
          <w:sz w:val="20"/>
          <w:szCs w:val="20"/>
        </w:rPr>
      </w:pPr>
      <w:r>
        <w:rPr>
          <w:rFonts w:ascii="Arial" w:hAnsi="Arial" w:cs="Arial"/>
          <w:sz w:val="20"/>
          <w:szCs w:val="20"/>
        </w:rPr>
        <w:t>Splatnost faktur 28 dní od převzaté faktury (odsouhlasené a podepsané TDS).</w:t>
      </w:r>
    </w:p>
    <w:p w14:paraId="18CDF915" w14:textId="77777777" w:rsidR="00054BFA" w:rsidRDefault="00054BFA" w:rsidP="00054BFA">
      <w:pPr>
        <w:pStyle w:val="Odstavecseseznamem"/>
        <w:numPr>
          <w:ilvl w:val="1"/>
          <w:numId w:val="2"/>
        </w:numPr>
        <w:spacing w:before="240" w:after="240"/>
        <w:contextualSpacing w:val="0"/>
        <w:jc w:val="both"/>
        <w:outlineLvl w:val="0"/>
        <w:rPr>
          <w:rFonts w:ascii="Arial" w:hAnsi="Arial" w:cs="Arial"/>
          <w:b/>
          <w:sz w:val="20"/>
          <w:szCs w:val="20"/>
        </w:rPr>
      </w:pPr>
      <w:r>
        <w:rPr>
          <w:rFonts w:ascii="Arial" w:hAnsi="Arial" w:cs="Arial"/>
          <w:sz w:val="20"/>
          <w:szCs w:val="20"/>
        </w:rPr>
        <w:lastRenderedPageBreak/>
        <w:t>Zhotovitel vystaví konečné vyúčtování, závěrečnou fakturu, do 10 pracovních dnů od dokončení díla. V této faktuře budou zúčtovány předchozí platby.</w:t>
      </w:r>
    </w:p>
    <w:p w14:paraId="30D96316" w14:textId="77777777" w:rsidR="00054BFA" w:rsidRDefault="00054BFA" w:rsidP="00054BFA">
      <w:pPr>
        <w:pStyle w:val="Odstavecseseznamem"/>
        <w:numPr>
          <w:ilvl w:val="0"/>
          <w:numId w:val="2"/>
        </w:numPr>
        <w:spacing w:before="240" w:after="240"/>
        <w:contextualSpacing w:val="0"/>
        <w:jc w:val="center"/>
        <w:outlineLvl w:val="0"/>
        <w:rPr>
          <w:rFonts w:ascii="Arial" w:hAnsi="Arial" w:cs="Arial"/>
          <w:b/>
          <w:sz w:val="20"/>
          <w:szCs w:val="20"/>
        </w:rPr>
      </w:pPr>
      <w:r>
        <w:rPr>
          <w:rFonts w:ascii="Arial" w:hAnsi="Arial" w:cs="Arial"/>
          <w:b/>
          <w:sz w:val="20"/>
          <w:szCs w:val="20"/>
        </w:rPr>
        <w:t>Práva a povinnosti smluvní stran</w:t>
      </w:r>
    </w:p>
    <w:p w14:paraId="1EBB0F46" w14:textId="77777777" w:rsidR="00054BFA" w:rsidRDefault="00054BFA" w:rsidP="00054BFA">
      <w:pPr>
        <w:pStyle w:val="Odstavecseseznamem"/>
        <w:numPr>
          <w:ilvl w:val="1"/>
          <w:numId w:val="2"/>
        </w:numPr>
        <w:spacing w:before="240" w:after="240"/>
        <w:contextualSpacing w:val="0"/>
        <w:jc w:val="both"/>
        <w:outlineLvl w:val="0"/>
        <w:rPr>
          <w:rFonts w:ascii="Arial" w:hAnsi="Arial" w:cs="Arial"/>
          <w:b/>
          <w:sz w:val="20"/>
          <w:szCs w:val="20"/>
        </w:rPr>
      </w:pPr>
      <w:r>
        <w:rPr>
          <w:rFonts w:ascii="Arial" w:hAnsi="Arial" w:cs="Arial"/>
          <w:sz w:val="20"/>
          <w:szCs w:val="20"/>
        </w:rPr>
        <w:t>Zhotovitel je povinen vést ode dne zahájení provádění díla stavební deník. Do stavebního deníku je zhotovitel povinen čitelně zapisovat všechny skutečnosti rozhodné pro provádění díla, které jsou na stavbě prováděny. Stavební deník musí být denně přístupný na stavbě.</w:t>
      </w:r>
    </w:p>
    <w:p w14:paraId="0945A076" w14:textId="77777777" w:rsidR="00054BFA" w:rsidRDefault="00054BFA" w:rsidP="00054BFA">
      <w:pPr>
        <w:pStyle w:val="Odstavecseseznamem"/>
        <w:numPr>
          <w:ilvl w:val="1"/>
          <w:numId w:val="2"/>
        </w:numPr>
        <w:spacing w:before="240" w:after="240"/>
        <w:contextualSpacing w:val="0"/>
        <w:jc w:val="both"/>
        <w:outlineLvl w:val="0"/>
        <w:rPr>
          <w:rFonts w:ascii="Arial" w:hAnsi="Arial" w:cs="Arial"/>
          <w:b/>
          <w:sz w:val="20"/>
          <w:szCs w:val="20"/>
        </w:rPr>
      </w:pPr>
      <w:r>
        <w:rPr>
          <w:rFonts w:ascii="Arial" w:hAnsi="Arial" w:cs="Arial"/>
          <w:sz w:val="20"/>
          <w:szCs w:val="20"/>
        </w:rPr>
        <w:t>Dohodou vyjádřenou zápisem do stavebního deníku nelze měnit nebo doplňovat tuto smlouvu o dílo. Pokud to bude povaha dohody vyžadovat, musí být proveden písemný dodatek ke smlouvě. Zápisy ve stavebním deníku, popřípadě zápisy z kontrolního dne slouží jako podklad pro vypracování dodatku ke smlouvě o dílo. Jestliže zhotovitel, byť jen z části, nesouhlasí se záznamem objednatele nebo technického dozoru stavby,</w:t>
      </w:r>
      <w:r>
        <w:rPr>
          <w:rFonts w:ascii="Arial" w:hAnsi="Arial" w:cs="Arial"/>
          <w:sz w:val="20"/>
          <w:szCs w:val="20"/>
        </w:rPr>
        <w:tab/>
        <w:t>je povinen připojit k záznamu do tří pracovních dnů své vyjádření, jinak se má za to, že s obsahem zápisu souhlasí.</w:t>
      </w:r>
    </w:p>
    <w:p w14:paraId="4F2992E7" w14:textId="77777777" w:rsidR="00054BFA" w:rsidRDefault="00054BFA" w:rsidP="00054BFA">
      <w:pPr>
        <w:pStyle w:val="Odstavecseseznamem"/>
        <w:numPr>
          <w:ilvl w:val="1"/>
          <w:numId w:val="2"/>
        </w:numPr>
        <w:spacing w:before="240" w:after="240"/>
        <w:contextualSpacing w:val="0"/>
        <w:jc w:val="both"/>
        <w:outlineLvl w:val="0"/>
        <w:rPr>
          <w:rFonts w:ascii="Arial" w:hAnsi="Arial" w:cs="Arial"/>
          <w:b/>
          <w:sz w:val="20"/>
          <w:szCs w:val="20"/>
        </w:rPr>
      </w:pPr>
      <w:r>
        <w:rPr>
          <w:rFonts w:ascii="Arial" w:hAnsi="Arial" w:cs="Arial"/>
          <w:sz w:val="20"/>
          <w:szCs w:val="20"/>
        </w:rPr>
        <w:t>Zástupce zhotovitele je povinen zúčastňovat se kontrolních dnů svolaných objednatelem, případně z podnětu státních nebo správních orgánů.</w:t>
      </w:r>
    </w:p>
    <w:p w14:paraId="08F57F10" w14:textId="77777777" w:rsidR="00054BFA" w:rsidRDefault="00054BFA" w:rsidP="00054BFA">
      <w:pPr>
        <w:pStyle w:val="Odstavecseseznamem"/>
        <w:numPr>
          <w:ilvl w:val="1"/>
          <w:numId w:val="2"/>
        </w:numPr>
        <w:spacing w:before="240" w:after="240"/>
        <w:contextualSpacing w:val="0"/>
        <w:jc w:val="both"/>
        <w:outlineLvl w:val="0"/>
        <w:rPr>
          <w:rFonts w:ascii="Arial" w:hAnsi="Arial" w:cs="Arial"/>
          <w:b/>
          <w:sz w:val="20"/>
          <w:szCs w:val="20"/>
        </w:rPr>
      </w:pPr>
      <w:r>
        <w:rPr>
          <w:rFonts w:ascii="Arial" w:hAnsi="Arial" w:cs="Arial"/>
          <w:sz w:val="20"/>
          <w:szCs w:val="20"/>
        </w:rPr>
        <w:t>Zhotovitel je povinen vyzvat objednatele, popř. osobu objednatelem určenou, k převzetí konstrukcí nebo prací, které budou zakryty další činností zhotovitele, a to zápisem do stavebního deníku a ústně v dostatečném předstihu, nejdéle však dva pracovní dny od zápisu do stavebního deníku před jejich zakrytím. Pokud tak neprovede, půjde náklad na odkrytí a znovu zakrytí k tíži zhotovitele.</w:t>
      </w:r>
    </w:p>
    <w:p w14:paraId="4D1845CE" w14:textId="77777777" w:rsidR="00054BFA" w:rsidRDefault="00054BFA" w:rsidP="00054BFA">
      <w:pPr>
        <w:pStyle w:val="Odstavecseseznamem"/>
        <w:numPr>
          <w:ilvl w:val="1"/>
          <w:numId w:val="2"/>
        </w:numPr>
        <w:spacing w:before="240" w:after="240"/>
        <w:contextualSpacing w:val="0"/>
        <w:jc w:val="both"/>
        <w:outlineLvl w:val="0"/>
        <w:rPr>
          <w:rFonts w:ascii="Arial" w:hAnsi="Arial" w:cs="Arial"/>
          <w:b/>
          <w:sz w:val="20"/>
          <w:szCs w:val="20"/>
        </w:rPr>
      </w:pPr>
      <w:r>
        <w:rPr>
          <w:rFonts w:ascii="Arial" w:hAnsi="Arial" w:cs="Arial"/>
          <w:sz w:val="20"/>
          <w:szCs w:val="20"/>
        </w:rPr>
        <w:t>Zhotovitel je povinen odstraňovat odpady a nečistoty vzniklé jeho činností v souladu se zákonem o odpadech.</w:t>
      </w:r>
    </w:p>
    <w:p w14:paraId="373AC422" w14:textId="77777777" w:rsidR="00054BFA" w:rsidRDefault="00054BFA" w:rsidP="00054BFA">
      <w:pPr>
        <w:pStyle w:val="Odstavecseseznamem"/>
        <w:numPr>
          <w:ilvl w:val="1"/>
          <w:numId w:val="2"/>
        </w:numPr>
        <w:spacing w:before="240" w:after="240"/>
        <w:contextualSpacing w:val="0"/>
        <w:jc w:val="both"/>
        <w:outlineLvl w:val="0"/>
        <w:rPr>
          <w:rFonts w:ascii="Arial" w:hAnsi="Arial" w:cs="Arial"/>
          <w:b/>
          <w:sz w:val="20"/>
          <w:szCs w:val="20"/>
        </w:rPr>
      </w:pPr>
      <w:r>
        <w:rPr>
          <w:rFonts w:ascii="Arial" w:hAnsi="Arial" w:cs="Arial"/>
          <w:sz w:val="20"/>
          <w:szCs w:val="20"/>
        </w:rPr>
        <w:t>Zhotovitel je povinen na vlastní náklady odstranit případné škody na majetku způsobené prováděním díla (plněním předmětu smlouvy) třetím osobám i objednateli.</w:t>
      </w:r>
    </w:p>
    <w:p w14:paraId="64830D16" w14:textId="77777777" w:rsidR="00054BFA" w:rsidRDefault="00054BFA" w:rsidP="00054BFA">
      <w:pPr>
        <w:pStyle w:val="Odstavecseseznamem"/>
        <w:numPr>
          <w:ilvl w:val="1"/>
          <w:numId w:val="2"/>
        </w:numPr>
        <w:spacing w:before="240" w:after="240"/>
        <w:contextualSpacing w:val="0"/>
        <w:jc w:val="both"/>
        <w:outlineLvl w:val="0"/>
        <w:rPr>
          <w:rFonts w:ascii="Arial" w:hAnsi="Arial" w:cs="Arial"/>
          <w:b/>
          <w:sz w:val="20"/>
          <w:szCs w:val="20"/>
        </w:rPr>
      </w:pPr>
      <w:r>
        <w:rPr>
          <w:rFonts w:ascii="Arial" w:hAnsi="Arial" w:cs="Arial"/>
          <w:sz w:val="20"/>
          <w:szCs w:val="20"/>
        </w:rPr>
        <w:t>Zhotovitel je povinen na stavbě umožnit archeologický dohled, který zajišťuje na své náklady objednatel.</w:t>
      </w:r>
    </w:p>
    <w:p w14:paraId="129A02CD" w14:textId="77777777" w:rsidR="00054BFA" w:rsidRDefault="00054BFA" w:rsidP="00054BFA">
      <w:pPr>
        <w:pStyle w:val="Odstavecseseznamem"/>
        <w:numPr>
          <w:ilvl w:val="1"/>
          <w:numId w:val="2"/>
        </w:numPr>
        <w:spacing w:before="240" w:after="240"/>
        <w:contextualSpacing w:val="0"/>
        <w:jc w:val="both"/>
        <w:outlineLvl w:val="0"/>
        <w:rPr>
          <w:rFonts w:ascii="Arial" w:hAnsi="Arial" w:cs="Arial"/>
          <w:b/>
          <w:sz w:val="20"/>
          <w:szCs w:val="20"/>
        </w:rPr>
      </w:pPr>
      <w:r>
        <w:rPr>
          <w:rFonts w:ascii="Arial" w:hAnsi="Arial" w:cs="Arial"/>
          <w:sz w:val="20"/>
          <w:szCs w:val="20"/>
        </w:rPr>
        <w:t xml:space="preserve">Zhotovitel před zahájením prací zajistí dopravně inženýrské opatření s Policií ČR a odborem dopravy včetně vstupu do komunikace. </w:t>
      </w:r>
    </w:p>
    <w:p w14:paraId="396A24FA" w14:textId="77777777" w:rsidR="00054BFA" w:rsidRDefault="00054BFA" w:rsidP="00054BFA">
      <w:pPr>
        <w:pStyle w:val="Odstavecseseznamem"/>
        <w:numPr>
          <w:ilvl w:val="1"/>
          <w:numId w:val="2"/>
        </w:numPr>
        <w:spacing w:before="240" w:after="240"/>
        <w:ind w:hanging="508"/>
        <w:contextualSpacing w:val="0"/>
        <w:jc w:val="both"/>
        <w:outlineLvl w:val="0"/>
        <w:rPr>
          <w:rFonts w:ascii="Arial" w:hAnsi="Arial" w:cs="Arial"/>
          <w:b/>
          <w:sz w:val="20"/>
          <w:szCs w:val="20"/>
        </w:rPr>
      </w:pPr>
      <w:r>
        <w:rPr>
          <w:rFonts w:ascii="Arial" w:hAnsi="Arial" w:cs="Arial"/>
          <w:sz w:val="20"/>
          <w:szCs w:val="20"/>
        </w:rPr>
        <w:t xml:space="preserve">Proplachy vodovodních řadů, desinfekce a rozbory vody zajistí zhotovitel vždy u provozovatele vodovodů </w:t>
      </w:r>
      <w:proofErr w:type="spellStart"/>
      <w:r>
        <w:rPr>
          <w:rFonts w:ascii="Arial" w:hAnsi="Arial" w:cs="Arial"/>
          <w:sz w:val="20"/>
          <w:szCs w:val="20"/>
        </w:rPr>
        <w:t>SčVK</w:t>
      </w:r>
      <w:proofErr w:type="spellEnd"/>
      <w:r>
        <w:rPr>
          <w:rFonts w:ascii="Arial" w:hAnsi="Arial" w:cs="Arial"/>
          <w:sz w:val="20"/>
          <w:szCs w:val="20"/>
        </w:rPr>
        <w:t>, a.s., rovněž také veškeré přepojování vodovodu (napojení a manipulace se stávajícím řadem). Tlakovou zkoušku provádí přímo zhotovitel, pokud se zhotovitel nedohodne s provozovatelem jinak.</w:t>
      </w:r>
    </w:p>
    <w:p w14:paraId="38194EA2" w14:textId="77777777" w:rsidR="00054BFA" w:rsidRDefault="00054BFA" w:rsidP="00054BFA">
      <w:pPr>
        <w:pStyle w:val="Odstavecseseznamem"/>
        <w:numPr>
          <w:ilvl w:val="1"/>
          <w:numId w:val="2"/>
        </w:numPr>
        <w:spacing w:before="240" w:after="240"/>
        <w:ind w:hanging="508"/>
        <w:contextualSpacing w:val="0"/>
        <w:jc w:val="both"/>
        <w:outlineLvl w:val="0"/>
        <w:rPr>
          <w:rFonts w:ascii="Arial" w:hAnsi="Arial" w:cs="Arial"/>
          <w:b/>
          <w:sz w:val="20"/>
          <w:szCs w:val="20"/>
        </w:rPr>
      </w:pPr>
      <w:r>
        <w:rPr>
          <w:rFonts w:ascii="Arial" w:hAnsi="Arial" w:cs="Arial"/>
          <w:sz w:val="20"/>
          <w:szCs w:val="20"/>
        </w:rPr>
        <w:t xml:space="preserve">Zhotovitel je povinen v průběhu realizace stavby zajistit na své náklady patřičný úklid komunikací, a to nejenom komunikací, které má ve zvláštním užívání, ale i přilehlých komunikací a prostor, do kterých budou nečistoty nanošeny ze staveniště. K tomuto účelu zhotovitel zajistí průběžné zametání staveniště a přilehlých ploch. </w:t>
      </w:r>
    </w:p>
    <w:p w14:paraId="3DEA5F17" w14:textId="77777777" w:rsidR="00054BFA" w:rsidRDefault="00054BFA" w:rsidP="00054BFA">
      <w:pPr>
        <w:pStyle w:val="Odstavecseseznamem"/>
        <w:numPr>
          <w:ilvl w:val="1"/>
          <w:numId w:val="2"/>
        </w:numPr>
        <w:spacing w:before="240" w:after="240"/>
        <w:ind w:hanging="508"/>
        <w:contextualSpacing w:val="0"/>
        <w:jc w:val="both"/>
        <w:outlineLvl w:val="0"/>
        <w:rPr>
          <w:rFonts w:ascii="Arial" w:hAnsi="Arial" w:cs="Arial"/>
          <w:b/>
          <w:sz w:val="20"/>
          <w:szCs w:val="20"/>
        </w:rPr>
      </w:pPr>
      <w:r>
        <w:rPr>
          <w:rFonts w:ascii="Arial" w:hAnsi="Arial" w:cs="Arial"/>
          <w:sz w:val="20"/>
          <w:szCs w:val="20"/>
        </w:rPr>
        <w:t>Do 10 pracovních dnů po odstranění vad a nedodělků na základě oboustranně podepsaného předávacího protokolu je zhotovitel povinen staveniště vyklidit, vyčistit a uvést prostor (popř. zasažené okolí staveniště) do náležitého stavu, tj. odklidit veškeré zbytky, demontovat staveništní buňku, odstranit provizorní přípojky energií. O vyklizení staveniště bude stranami podepsáno potvrzení.</w:t>
      </w:r>
    </w:p>
    <w:p w14:paraId="634EBEB5" w14:textId="77777777" w:rsidR="00054BFA" w:rsidRDefault="00054BFA" w:rsidP="00054BFA">
      <w:pPr>
        <w:pStyle w:val="Odstavecseseznamem"/>
        <w:numPr>
          <w:ilvl w:val="1"/>
          <w:numId w:val="2"/>
        </w:numPr>
        <w:spacing w:before="240" w:after="240"/>
        <w:ind w:hanging="508"/>
        <w:contextualSpacing w:val="0"/>
        <w:jc w:val="both"/>
        <w:outlineLvl w:val="0"/>
        <w:rPr>
          <w:rFonts w:ascii="Arial" w:hAnsi="Arial" w:cs="Arial"/>
          <w:b/>
          <w:sz w:val="20"/>
          <w:szCs w:val="20"/>
        </w:rPr>
      </w:pPr>
      <w:r>
        <w:rPr>
          <w:rFonts w:ascii="Arial" w:hAnsi="Arial" w:cs="Arial"/>
          <w:sz w:val="20"/>
          <w:szCs w:val="20"/>
        </w:rPr>
        <w:t>Objednatel je povinen předat zhotoviteli staveniště před zahájením prací a upřesnit případně jeho rozsah, a to samostatným zápisem nebo zápisem ve stavebním deníku s uvedením dne předání.</w:t>
      </w:r>
    </w:p>
    <w:p w14:paraId="5EF71F49" w14:textId="77777777" w:rsidR="00054BFA" w:rsidRDefault="00054BFA" w:rsidP="00054BFA">
      <w:pPr>
        <w:pStyle w:val="Odstavecseseznamem"/>
        <w:numPr>
          <w:ilvl w:val="1"/>
          <w:numId w:val="2"/>
        </w:numPr>
        <w:spacing w:before="240" w:after="240"/>
        <w:ind w:hanging="508"/>
        <w:contextualSpacing w:val="0"/>
        <w:jc w:val="both"/>
        <w:outlineLvl w:val="0"/>
        <w:rPr>
          <w:rFonts w:ascii="Arial" w:hAnsi="Arial" w:cs="Arial"/>
          <w:b/>
          <w:sz w:val="20"/>
          <w:szCs w:val="20"/>
        </w:rPr>
      </w:pPr>
      <w:r>
        <w:rPr>
          <w:rFonts w:ascii="Arial" w:hAnsi="Arial" w:cs="Arial"/>
          <w:sz w:val="20"/>
          <w:szCs w:val="20"/>
        </w:rPr>
        <w:t xml:space="preserve">Objednatel je oprávněn kontrolovat provádění díla. Zjistí-li, že práce jsou prováděny zřejmě nekvalitně, uplatní neprodleně požadavky na sjednání nápravy u zhotovitele. Zhotovitel se zavazuje takovýto požadavek akceptovat na vlastní náklady. Neodstraní-li zhotovitel závadu </w:t>
      </w:r>
      <w:r>
        <w:rPr>
          <w:rFonts w:ascii="Arial" w:hAnsi="Arial" w:cs="Arial"/>
          <w:sz w:val="20"/>
          <w:szCs w:val="20"/>
        </w:rPr>
        <w:lastRenderedPageBreak/>
        <w:t>neprodleně nebo v dohodnuté lhůtě, může objednatel stanovit lhůtu k odstranění závady. V případě zjištění vyhovujícího stavu hradí náklady spojené s kontrolou objednatel, v případě zjištění nevyhovujícího stavu, hradí náklady spojené s kontrolou zhotovitel.</w:t>
      </w:r>
    </w:p>
    <w:p w14:paraId="4978252F" w14:textId="77777777" w:rsidR="00054BFA" w:rsidRDefault="00054BFA" w:rsidP="00054BFA">
      <w:pPr>
        <w:pStyle w:val="Odstavecseseznamem"/>
        <w:numPr>
          <w:ilvl w:val="0"/>
          <w:numId w:val="2"/>
        </w:numPr>
        <w:spacing w:before="240" w:after="240"/>
        <w:contextualSpacing w:val="0"/>
        <w:jc w:val="center"/>
        <w:outlineLvl w:val="0"/>
        <w:rPr>
          <w:rFonts w:ascii="Arial" w:hAnsi="Arial" w:cs="Arial"/>
          <w:b/>
          <w:sz w:val="20"/>
          <w:szCs w:val="20"/>
        </w:rPr>
      </w:pPr>
      <w:r>
        <w:rPr>
          <w:rFonts w:ascii="Arial" w:hAnsi="Arial" w:cs="Arial"/>
          <w:b/>
          <w:sz w:val="20"/>
          <w:szCs w:val="20"/>
        </w:rPr>
        <w:t>Podmínky pro předání a převzetí díla</w:t>
      </w:r>
    </w:p>
    <w:p w14:paraId="21376AF8" w14:textId="77777777" w:rsidR="00054BFA" w:rsidRDefault="00054BFA" w:rsidP="00054BFA">
      <w:pPr>
        <w:pStyle w:val="Odstavecseseznamem"/>
        <w:numPr>
          <w:ilvl w:val="1"/>
          <w:numId w:val="2"/>
        </w:numPr>
        <w:spacing w:before="240" w:after="240"/>
        <w:contextualSpacing w:val="0"/>
        <w:jc w:val="both"/>
        <w:outlineLvl w:val="0"/>
        <w:rPr>
          <w:rFonts w:ascii="Arial" w:hAnsi="Arial" w:cs="Arial"/>
          <w:b/>
          <w:sz w:val="20"/>
          <w:szCs w:val="20"/>
        </w:rPr>
      </w:pPr>
      <w:r>
        <w:rPr>
          <w:rFonts w:ascii="Arial" w:hAnsi="Arial" w:cs="Arial"/>
          <w:sz w:val="20"/>
          <w:szCs w:val="20"/>
        </w:rPr>
        <w:t>Zhotovitel splní svoji povinnost provést dílo jeho řádným dokončením a předáním objednateli v místě provádění díla bez vad a zbytečného odkladu.</w:t>
      </w:r>
    </w:p>
    <w:p w14:paraId="660F7F56" w14:textId="77777777" w:rsidR="00054BFA" w:rsidRDefault="00054BFA" w:rsidP="00054BFA">
      <w:pPr>
        <w:pStyle w:val="Odstavecseseznamem"/>
        <w:numPr>
          <w:ilvl w:val="1"/>
          <w:numId w:val="2"/>
        </w:numPr>
        <w:spacing w:before="240" w:after="240"/>
        <w:contextualSpacing w:val="0"/>
        <w:jc w:val="both"/>
        <w:outlineLvl w:val="0"/>
        <w:rPr>
          <w:rFonts w:ascii="Arial" w:hAnsi="Arial" w:cs="Arial"/>
          <w:b/>
          <w:sz w:val="20"/>
          <w:szCs w:val="20"/>
        </w:rPr>
      </w:pPr>
      <w:r>
        <w:rPr>
          <w:rFonts w:ascii="Arial" w:hAnsi="Arial" w:cs="Arial"/>
          <w:sz w:val="20"/>
          <w:szCs w:val="20"/>
        </w:rPr>
        <w:t xml:space="preserve">O předání a převzetí díla bude sepsán zápis, ve kterém budou uvedeny případné vady a nedodělky díla, které nebrání užívání díla, při jeho předání s uvedením lhůt jejich odstranění. Zápis bude podepsán zhotovitelem a objednatelem, popř. osobami k tomu zmocněnými písemnou plnou mocí. </w:t>
      </w:r>
    </w:p>
    <w:p w14:paraId="7B94FEE0" w14:textId="77777777" w:rsidR="00054BFA" w:rsidRDefault="00054BFA" w:rsidP="00054BFA">
      <w:pPr>
        <w:pStyle w:val="Odstavecseseznamem"/>
        <w:numPr>
          <w:ilvl w:val="1"/>
          <w:numId w:val="2"/>
        </w:numPr>
        <w:spacing w:before="240" w:after="240"/>
        <w:contextualSpacing w:val="0"/>
        <w:jc w:val="both"/>
        <w:outlineLvl w:val="0"/>
        <w:rPr>
          <w:rFonts w:ascii="Arial" w:hAnsi="Arial" w:cs="Arial"/>
          <w:b/>
          <w:sz w:val="20"/>
          <w:szCs w:val="20"/>
        </w:rPr>
      </w:pPr>
      <w:r>
        <w:rPr>
          <w:rFonts w:ascii="Arial" w:hAnsi="Arial" w:cs="Arial"/>
          <w:bCs/>
          <w:sz w:val="20"/>
          <w:szCs w:val="20"/>
        </w:rPr>
        <w:t>Součástí předání díla bude 6x tištěná předávací dokumentace v rozsahu dle zadávací dokumentace. Dokumentace bude rovněž předána na USB disku.</w:t>
      </w:r>
    </w:p>
    <w:p w14:paraId="1E02C226" w14:textId="77777777" w:rsidR="00054BFA" w:rsidRDefault="00054BFA" w:rsidP="00054BFA">
      <w:pPr>
        <w:pStyle w:val="Odstavecseseznamem"/>
        <w:numPr>
          <w:ilvl w:val="0"/>
          <w:numId w:val="3"/>
        </w:numPr>
        <w:spacing w:before="240" w:after="240"/>
        <w:contextualSpacing w:val="0"/>
        <w:jc w:val="both"/>
        <w:outlineLvl w:val="0"/>
        <w:rPr>
          <w:rFonts w:ascii="Arial" w:hAnsi="Arial" w:cs="Arial"/>
          <w:sz w:val="20"/>
          <w:szCs w:val="20"/>
        </w:rPr>
      </w:pPr>
      <w:r>
        <w:rPr>
          <w:rFonts w:ascii="Arial" w:hAnsi="Arial" w:cs="Arial"/>
          <w:sz w:val="20"/>
          <w:szCs w:val="20"/>
        </w:rPr>
        <w:t xml:space="preserve">geodetické zaměření stavby s průmětem do katastrální mapy, provedení dle aktuální směrnice </w:t>
      </w:r>
      <w:proofErr w:type="spellStart"/>
      <w:r>
        <w:rPr>
          <w:rFonts w:ascii="Arial" w:hAnsi="Arial" w:cs="Arial"/>
          <w:sz w:val="20"/>
          <w:szCs w:val="20"/>
        </w:rPr>
        <w:t>SčVK</w:t>
      </w:r>
      <w:proofErr w:type="spellEnd"/>
      <w:r>
        <w:rPr>
          <w:rFonts w:ascii="Arial" w:hAnsi="Arial" w:cs="Arial"/>
          <w:sz w:val="20"/>
          <w:szCs w:val="20"/>
        </w:rPr>
        <w:t xml:space="preserve"> (v tištěné podobě i na CD) včetně kladečských schémat. Trasy inženýrských sítí budou zaměřeny před záhozem, </w:t>
      </w:r>
    </w:p>
    <w:p w14:paraId="6ADEFF7F" w14:textId="77777777" w:rsidR="00054BFA" w:rsidRDefault="00054BFA" w:rsidP="00054BFA">
      <w:pPr>
        <w:pStyle w:val="Odstavecseseznamem"/>
        <w:numPr>
          <w:ilvl w:val="0"/>
          <w:numId w:val="3"/>
        </w:numPr>
        <w:spacing w:before="240" w:after="240"/>
        <w:contextualSpacing w:val="0"/>
        <w:jc w:val="both"/>
        <w:outlineLvl w:val="0"/>
        <w:rPr>
          <w:rFonts w:ascii="Arial" w:hAnsi="Arial" w:cs="Arial"/>
          <w:sz w:val="20"/>
          <w:szCs w:val="20"/>
        </w:rPr>
      </w:pPr>
      <w:r>
        <w:rPr>
          <w:rFonts w:ascii="Arial" w:hAnsi="Arial" w:cs="Arial"/>
          <w:sz w:val="20"/>
          <w:szCs w:val="20"/>
        </w:rPr>
        <w:t xml:space="preserve">dokumentace skutečného provedení dle vyhlášky o dokumentaci staveb č. 499/2006 Sb., (upravená zadávací dokumentace), </w:t>
      </w:r>
    </w:p>
    <w:p w14:paraId="07FCA739" w14:textId="77777777" w:rsidR="00054BFA" w:rsidRDefault="00054BFA" w:rsidP="00054BFA">
      <w:pPr>
        <w:pStyle w:val="Odstavecseseznamem"/>
        <w:numPr>
          <w:ilvl w:val="0"/>
          <w:numId w:val="3"/>
        </w:numPr>
        <w:spacing w:before="240" w:after="240"/>
        <w:contextualSpacing w:val="0"/>
        <w:jc w:val="both"/>
        <w:outlineLvl w:val="0"/>
        <w:rPr>
          <w:rFonts w:ascii="Arial" w:hAnsi="Arial" w:cs="Arial"/>
          <w:sz w:val="20"/>
          <w:szCs w:val="20"/>
        </w:rPr>
      </w:pPr>
      <w:r>
        <w:rPr>
          <w:rFonts w:ascii="Arial" w:hAnsi="Arial" w:cs="Arial"/>
          <w:sz w:val="20"/>
          <w:szCs w:val="20"/>
        </w:rPr>
        <w:t>prohlášení o shodě na použité materiály</w:t>
      </w:r>
    </w:p>
    <w:p w14:paraId="02A7E165" w14:textId="77777777" w:rsidR="00054BFA" w:rsidRDefault="00054BFA" w:rsidP="00054BFA">
      <w:pPr>
        <w:pStyle w:val="Odstavecseseznamem"/>
        <w:numPr>
          <w:ilvl w:val="0"/>
          <w:numId w:val="3"/>
        </w:numPr>
        <w:spacing w:before="240" w:after="240"/>
        <w:contextualSpacing w:val="0"/>
        <w:jc w:val="both"/>
        <w:outlineLvl w:val="0"/>
        <w:rPr>
          <w:rFonts w:ascii="Arial" w:hAnsi="Arial" w:cs="Arial"/>
          <w:sz w:val="20"/>
          <w:szCs w:val="20"/>
        </w:rPr>
      </w:pPr>
      <w:r>
        <w:rPr>
          <w:rFonts w:ascii="Arial" w:hAnsi="Arial" w:cs="Arial"/>
          <w:sz w:val="20"/>
          <w:szCs w:val="20"/>
        </w:rPr>
        <w:t>zkoušky a revize nutné k uvedení díla do provozu,</w:t>
      </w:r>
    </w:p>
    <w:p w14:paraId="7D7E8F31" w14:textId="77777777" w:rsidR="00054BFA" w:rsidRDefault="00054BFA" w:rsidP="00054BFA">
      <w:pPr>
        <w:pStyle w:val="Odstavecseseznamem"/>
        <w:numPr>
          <w:ilvl w:val="0"/>
          <w:numId w:val="3"/>
        </w:numPr>
        <w:spacing w:before="240" w:after="240"/>
        <w:contextualSpacing w:val="0"/>
        <w:jc w:val="both"/>
        <w:outlineLvl w:val="0"/>
        <w:rPr>
          <w:rFonts w:ascii="Arial" w:hAnsi="Arial" w:cs="Arial"/>
          <w:sz w:val="20"/>
          <w:szCs w:val="20"/>
        </w:rPr>
      </w:pPr>
      <w:r>
        <w:rPr>
          <w:rFonts w:ascii="Arial" w:hAnsi="Arial" w:cs="Arial"/>
          <w:sz w:val="20"/>
          <w:szCs w:val="20"/>
        </w:rPr>
        <w:t xml:space="preserve">stavební deník, </w:t>
      </w:r>
    </w:p>
    <w:p w14:paraId="7B485125" w14:textId="77777777" w:rsidR="00054BFA" w:rsidRDefault="00054BFA" w:rsidP="00054BFA">
      <w:pPr>
        <w:pStyle w:val="Odstavecseseznamem"/>
        <w:numPr>
          <w:ilvl w:val="0"/>
          <w:numId w:val="3"/>
        </w:numPr>
        <w:spacing w:before="240" w:after="240"/>
        <w:contextualSpacing w:val="0"/>
        <w:jc w:val="both"/>
        <w:outlineLvl w:val="0"/>
        <w:rPr>
          <w:rFonts w:ascii="Arial" w:hAnsi="Arial" w:cs="Arial"/>
          <w:sz w:val="20"/>
          <w:szCs w:val="20"/>
        </w:rPr>
      </w:pPr>
      <w:r>
        <w:rPr>
          <w:rFonts w:ascii="Arial" w:hAnsi="Arial" w:cs="Arial"/>
          <w:sz w:val="20"/>
          <w:szCs w:val="20"/>
        </w:rPr>
        <w:t>evidence likvidace odpadů,</w:t>
      </w:r>
    </w:p>
    <w:p w14:paraId="205E0370" w14:textId="77777777" w:rsidR="00054BFA" w:rsidRDefault="00054BFA" w:rsidP="00054BFA">
      <w:pPr>
        <w:pStyle w:val="Odstavecseseznamem"/>
        <w:numPr>
          <w:ilvl w:val="0"/>
          <w:numId w:val="3"/>
        </w:numPr>
        <w:spacing w:before="240" w:after="240"/>
        <w:contextualSpacing w:val="0"/>
        <w:jc w:val="both"/>
        <w:outlineLvl w:val="0"/>
        <w:rPr>
          <w:rFonts w:ascii="Arial" w:hAnsi="Arial" w:cs="Arial"/>
          <w:sz w:val="20"/>
          <w:szCs w:val="20"/>
        </w:rPr>
      </w:pPr>
      <w:r>
        <w:rPr>
          <w:rFonts w:ascii="Arial" w:hAnsi="Arial" w:cs="Arial"/>
          <w:sz w:val="20"/>
          <w:szCs w:val="20"/>
        </w:rPr>
        <w:t xml:space="preserve">fotodokumentace stavby v el. podobě na přiloženém </w:t>
      </w:r>
      <w:proofErr w:type="spellStart"/>
      <w:r>
        <w:rPr>
          <w:rFonts w:ascii="Arial" w:hAnsi="Arial" w:cs="Arial"/>
          <w:sz w:val="20"/>
          <w:szCs w:val="20"/>
        </w:rPr>
        <w:t>flash</w:t>
      </w:r>
      <w:proofErr w:type="spellEnd"/>
      <w:r>
        <w:rPr>
          <w:rFonts w:ascii="Arial" w:hAnsi="Arial" w:cs="Arial"/>
          <w:sz w:val="20"/>
          <w:szCs w:val="20"/>
        </w:rPr>
        <w:t xml:space="preserve"> disku stavby (foto rýhy, pokládky potrubí, veškeré přípojky, křížení se sítěmi, geologické vrstvy – vše s popisem), pasport okolních objektů, pozemků, zeleně (foto před stavbou, po stavbě), - u fotodokumentace bude objednatelem odsouhlasen koncept provádění a veškerá fotodokumentace bude prováděná dle tohoto konceptu, návrh konceptu fotodokumentace předloží zhotovitel do 2 týdnů po předání pracoviště</w:t>
      </w:r>
    </w:p>
    <w:p w14:paraId="51B69111" w14:textId="77777777" w:rsidR="00054BFA" w:rsidRDefault="00054BFA" w:rsidP="00054BFA">
      <w:pPr>
        <w:pStyle w:val="Odstavecseseznamem"/>
        <w:numPr>
          <w:ilvl w:val="0"/>
          <w:numId w:val="3"/>
        </w:numPr>
        <w:spacing w:before="240" w:after="240"/>
        <w:contextualSpacing w:val="0"/>
        <w:jc w:val="both"/>
        <w:outlineLvl w:val="0"/>
        <w:rPr>
          <w:rFonts w:ascii="Arial" w:hAnsi="Arial" w:cs="Arial"/>
          <w:sz w:val="20"/>
          <w:szCs w:val="20"/>
        </w:rPr>
      </w:pPr>
      <w:r>
        <w:rPr>
          <w:rFonts w:ascii="Arial" w:hAnsi="Arial" w:cs="Arial"/>
          <w:sz w:val="20"/>
          <w:szCs w:val="20"/>
        </w:rPr>
        <w:t>doklady o předání konečných úprav dotčených pozemků (souhlasy vlastníků), doklady od správců sítí o křížení a souběhu,</w:t>
      </w:r>
    </w:p>
    <w:p w14:paraId="63E8078D" w14:textId="77777777" w:rsidR="00054BFA" w:rsidRDefault="00054BFA" w:rsidP="00054BFA">
      <w:pPr>
        <w:pStyle w:val="Odstavecseseznamem"/>
        <w:numPr>
          <w:ilvl w:val="0"/>
          <w:numId w:val="3"/>
        </w:numPr>
        <w:spacing w:before="240" w:after="240"/>
        <w:contextualSpacing w:val="0"/>
        <w:jc w:val="both"/>
        <w:outlineLvl w:val="0"/>
        <w:rPr>
          <w:rFonts w:ascii="Arial" w:hAnsi="Arial" w:cs="Arial"/>
          <w:sz w:val="20"/>
          <w:szCs w:val="20"/>
        </w:rPr>
      </w:pPr>
      <w:r>
        <w:rPr>
          <w:rFonts w:ascii="Arial" w:hAnsi="Arial" w:cs="Arial"/>
          <w:sz w:val="20"/>
          <w:szCs w:val="20"/>
        </w:rPr>
        <w:t>zajištění kladných stanovisek orgánů státní správy pro vydání kolaudačního souhlasu dle stavebního povolení.</w:t>
      </w:r>
    </w:p>
    <w:p w14:paraId="577685E9" w14:textId="77777777" w:rsidR="00054BFA" w:rsidRDefault="00054BFA" w:rsidP="00054BFA">
      <w:pPr>
        <w:pStyle w:val="Odstavecseseznamem"/>
        <w:numPr>
          <w:ilvl w:val="0"/>
          <w:numId w:val="2"/>
        </w:numPr>
        <w:spacing w:before="240" w:after="240"/>
        <w:contextualSpacing w:val="0"/>
        <w:jc w:val="center"/>
        <w:outlineLvl w:val="0"/>
        <w:rPr>
          <w:rFonts w:ascii="Arial" w:hAnsi="Arial" w:cs="Arial"/>
          <w:b/>
          <w:sz w:val="20"/>
          <w:szCs w:val="20"/>
        </w:rPr>
      </w:pPr>
      <w:r>
        <w:rPr>
          <w:rFonts w:ascii="Arial" w:hAnsi="Arial" w:cs="Arial"/>
          <w:b/>
          <w:sz w:val="20"/>
          <w:szCs w:val="20"/>
        </w:rPr>
        <w:t>Záruka</w:t>
      </w:r>
    </w:p>
    <w:p w14:paraId="78FC25BD" w14:textId="77777777" w:rsidR="00054BFA" w:rsidRDefault="00054BFA" w:rsidP="00054BFA">
      <w:pPr>
        <w:pStyle w:val="Odstavecseseznamem"/>
        <w:numPr>
          <w:ilvl w:val="1"/>
          <w:numId w:val="2"/>
        </w:numPr>
        <w:spacing w:before="240" w:after="240"/>
        <w:contextualSpacing w:val="0"/>
        <w:jc w:val="both"/>
        <w:outlineLvl w:val="0"/>
        <w:rPr>
          <w:rFonts w:ascii="Arial" w:hAnsi="Arial" w:cs="Arial"/>
          <w:b/>
          <w:sz w:val="20"/>
          <w:szCs w:val="20"/>
        </w:rPr>
      </w:pPr>
      <w:r>
        <w:rPr>
          <w:rFonts w:ascii="Arial" w:hAnsi="Arial" w:cs="Arial"/>
          <w:sz w:val="20"/>
          <w:szCs w:val="20"/>
        </w:rPr>
        <w:t xml:space="preserve">Zhotovitel dává objednateli za jakost díla záruku. Zhotovitel ručí za úplné a kvalitní provedení díla v rozsahu, kvalitě a parametrech stanovených zadávacími podklady, platnými ČSN, technickými normami a předpisy, určenými v technických specifikacích, technických a uživatelských standardech a v technologických postupech a doporučeních předepsaných výrobci použitých materiálů a touto smlouvou po celou záruční dobu. Záruční doba za jakost díla je stanovena na </w:t>
      </w:r>
      <w:r>
        <w:rPr>
          <w:rFonts w:ascii="Arial" w:hAnsi="Arial" w:cs="Arial"/>
          <w:b/>
          <w:sz w:val="20"/>
          <w:szCs w:val="20"/>
        </w:rPr>
        <w:t xml:space="preserve">60 měsíců. </w:t>
      </w:r>
      <w:r>
        <w:rPr>
          <w:rFonts w:ascii="Arial" w:hAnsi="Arial" w:cs="Arial"/>
          <w:bCs/>
          <w:sz w:val="20"/>
          <w:szCs w:val="20"/>
        </w:rPr>
        <w:t xml:space="preserve">Záruční doba začíná běžet dnem podpisu protokolárního předání stavby objednateli předání. </w:t>
      </w:r>
      <w:r>
        <w:rPr>
          <w:rFonts w:ascii="Arial" w:hAnsi="Arial" w:cs="Arial"/>
          <w:b/>
          <w:sz w:val="20"/>
          <w:szCs w:val="20"/>
        </w:rPr>
        <w:t xml:space="preserve"> </w:t>
      </w:r>
      <w:r>
        <w:rPr>
          <w:rFonts w:ascii="Arial" w:hAnsi="Arial" w:cs="Arial"/>
          <w:sz w:val="20"/>
          <w:szCs w:val="20"/>
        </w:rPr>
        <w:t xml:space="preserve">Záruční doba na reklamovanou část díla se prodlužuje o dobu, která počíná datem uplatnění reklamace a končí dnem předání odstraněné vady zhotovitelem. </w:t>
      </w:r>
    </w:p>
    <w:p w14:paraId="7C40CBA7" w14:textId="77777777" w:rsidR="00054BFA" w:rsidRDefault="00054BFA" w:rsidP="00054BFA">
      <w:pPr>
        <w:pStyle w:val="Odstavecseseznamem"/>
        <w:numPr>
          <w:ilvl w:val="0"/>
          <w:numId w:val="2"/>
        </w:numPr>
        <w:spacing w:before="240" w:after="240"/>
        <w:contextualSpacing w:val="0"/>
        <w:jc w:val="center"/>
        <w:outlineLvl w:val="0"/>
        <w:rPr>
          <w:rFonts w:ascii="Arial" w:hAnsi="Arial" w:cs="Arial"/>
          <w:b/>
          <w:sz w:val="20"/>
          <w:szCs w:val="20"/>
        </w:rPr>
      </w:pPr>
      <w:r>
        <w:rPr>
          <w:rFonts w:ascii="Arial" w:hAnsi="Arial" w:cs="Arial"/>
          <w:b/>
          <w:sz w:val="20"/>
          <w:szCs w:val="20"/>
        </w:rPr>
        <w:t>Smluvní pokuty</w:t>
      </w:r>
    </w:p>
    <w:p w14:paraId="5CD1B995" w14:textId="77777777" w:rsidR="00054BFA" w:rsidRDefault="00054BFA" w:rsidP="00054BFA">
      <w:pPr>
        <w:pStyle w:val="Odstavecseseznamem"/>
        <w:numPr>
          <w:ilvl w:val="1"/>
          <w:numId w:val="2"/>
        </w:numPr>
        <w:spacing w:before="240" w:after="240"/>
        <w:ind w:hanging="508"/>
        <w:contextualSpacing w:val="0"/>
        <w:jc w:val="both"/>
        <w:outlineLvl w:val="0"/>
        <w:rPr>
          <w:rFonts w:ascii="Arial" w:hAnsi="Arial" w:cs="Arial"/>
          <w:b/>
          <w:sz w:val="20"/>
          <w:szCs w:val="20"/>
        </w:rPr>
      </w:pPr>
      <w:r>
        <w:rPr>
          <w:rFonts w:ascii="Arial" w:hAnsi="Arial" w:cs="Arial"/>
          <w:bCs/>
          <w:sz w:val="20"/>
          <w:szCs w:val="20"/>
        </w:rPr>
        <w:lastRenderedPageBreak/>
        <w:t>V případě, že zhotovitel z vlastního zavinění nedodrží termíny ukončení stavby dle čl. 4, je povinen objednateli uhradit smluvní pokutu ve výši 5.000 Kč za každý i započatý den prodlení.</w:t>
      </w:r>
    </w:p>
    <w:p w14:paraId="74C962F7" w14:textId="77777777" w:rsidR="00054BFA" w:rsidRDefault="00054BFA" w:rsidP="00054BFA">
      <w:pPr>
        <w:pStyle w:val="Odstavecseseznamem"/>
        <w:numPr>
          <w:ilvl w:val="1"/>
          <w:numId w:val="2"/>
        </w:numPr>
        <w:spacing w:before="240" w:after="240"/>
        <w:ind w:hanging="508"/>
        <w:contextualSpacing w:val="0"/>
        <w:jc w:val="both"/>
        <w:outlineLvl w:val="0"/>
        <w:rPr>
          <w:rFonts w:ascii="Arial" w:hAnsi="Arial" w:cs="Arial"/>
          <w:b/>
          <w:sz w:val="20"/>
          <w:szCs w:val="20"/>
        </w:rPr>
      </w:pPr>
      <w:r>
        <w:rPr>
          <w:rFonts w:ascii="Arial" w:hAnsi="Arial" w:cs="Arial"/>
          <w:bCs/>
          <w:sz w:val="20"/>
          <w:szCs w:val="20"/>
        </w:rPr>
        <w:t>V případě, že zhotovitel nesplní povinnost danou odsouhlaseným zápisem ve stavebním deníku či odsouhlaseným zápisem z pracovní porady či kontrolního dne stavby, neplnění úkolů BOZP, je povinen zhotovitel uhradit objednateli smluvní pokutu ve výši 1000 Kč za každý případ, a i započatý den prodlení. Objednatel tuto skutečnost oznámí prokazatelně zhotoviteli.</w:t>
      </w:r>
    </w:p>
    <w:p w14:paraId="6CE695C3" w14:textId="77777777" w:rsidR="00054BFA" w:rsidRDefault="00054BFA" w:rsidP="00054BFA">
      <w:pPr>
        <w:pStyle w:val="Odstavecseseznamem"/>
        <w:numPr>
          <w:ilvl w:val="1"/>
          <w:numId w:val="2"/>
        </w:numPr>
        <w:spacing w:before="240" w:after="240"/>
        <w:ind w:hanging="508"/>
        <w:contextualSpacing w:val="0"/>
        <w:jc w:val="both"/>
        <w:outlineLvl w:val="0"/>
        <w:rPr>
          <w:rFonts w:ascii="Arial" w:hAnsi="Arial" w:cs="Arial"/>
          <w:b/>
          <w:sz w:val="20"/>
          <w:szCs w:val="20"/>
        </w:rPr>
      </w:pPr>
      <w:r>
        <w:rPr>
          <w:rFonts w:ascii="Arial" w:hAnsi="Arial" w:cs="Arial"/>
          <w:bCs/>
          <w:sz w:val="20"/>
          <w:szCs w:val="20"/>
        </w:rPr>
        <w:t>V případě, že zhotovitel neodstraní vady v termínech sjednaných v přejímacím protokolu, je povinen objednateli uhradit smluvní pokutu ve výši 1000 Kč za každý případ, a i započatý den prodlení.</w:t>
      </w:r>
    </w:p>
    <w:p w14:paraId="650C59BE" w14:textId="77777777" w:rsidR="00054BFA" w:rsidRDefault="00054BFA" w:rsidP="00054BFA">
      <w:pPr>
        <w:pStyle w:val="Odstavecseseznamem"/>
        <w:numPr>
          <w:ilvl w:val="1"/>
          <w:numId w:val="2"/>
        </w:numPr>
        <w:spacing w:before="240" w:after="240"/>
        <w:ind w:hanging="508"/>
        <w:contextualSpacing w:val="0"/>
        <w:jc w:val="both"/>
        <w:outlineLvl w:val="0"/>
        <w:rPr>
          <w:rFonts w:ascii="Arial" w:hAnsi="Arial" w:cs="Arial"/>
          <w:b/>
          <w:sz w:val="20"/>
          <w:szCs w:val="20"/>
        </w:rPr>
      </w:pPr>
      <w:r>
        <w:rPr>
          <w:rFonts w:ascii="Arial" w:hAnsi="Arial" w:cs="Arial"/>
          <w:bCs/>
          <w:sz w:val="20"/>
          <w:szCs w:val="20"/>
        </w:rPr>
        <w:t>V případě prodlení objednatele s úhradou peněžitého závazku je objednatel povinen uhradit zhotoviteli smluvní pokutu ve výši 0,05 % z dlužné částky za každý i započatý den prodlení.</w:t>
      </w:r>
    </w:p>
    <w:p w14:paraId="25DBAA43" w14:textId="77777777" w:rsidR="00054BFA" w:rsidRDefault="00054BFA" w:rsidP="00054BFA">
      <w:pPr>
        <w:pStyle w:val="Odstavecseseznamem"/>
        <w:numPr>
          <w:ilvl w:val="0"/>
          <w:numId w:val="2"/>
        </w:numPr>
        <w:spacing w:before="240" w:after="240"/>
        <w:contextualSpacing w:val="0"/>
        <w:jc w:val="center"/>
        <w:outlineLvl w:val="0"/>
        <w:rPr>
          <w:rFonts w:ascii="Arial" w:hAnsi="Arial" w:cs="Arial"/>
          <w:b/>
          <w:sz w:val="20"/>
          <w:szCs w:val="20"/>
        </w:rPr>
      </w:pPr>
      <w:r>
        <w:rPr>
          <w:rFonts w:ascii="Arial" w:hAnsi="Arial" w:cs="Arial"/>
          <w:b/>
          <w:sz w:val="20"/>
          <w:szCs w:val="20"/>
        </w:rPr>
        <w:t>Osoby oprávněné k jednání v době realizace díla</w:t>
      </w:r>
    </w:p>
    <w:p w14:paraId="771F96D1" w14:textId="77777777" w:rsidR="00054BFA" w:rsidRDefault="00054BFA" w:rsidP="00054BFA">
      <w:pPr>
        <w:pStyle w:val="Odstavecseseznamem"/>
        <w:numPr>
          <w:ilvl w:val="1"/>
          <w:numId w:val="2"/>
        </w:numPr>
        <w:spacing w:before="240" w:after="240"/>
        <w:ind w:hanging="508"/>
        <w:contextualSpacing w:val="0"/>
        <w:outlineLvl w:val="0"/>
        <w:rPr>
          <w:rFonts w:ascii="Arial" w:hAnsi="Arial" w:cs="Arial"/>
          <w:b/>
          <w:sz w:val="20"/>
          <w:szCs w:val="20"/>
        </w:rPr>
      </w:pPr>
      <w:r>
        <w:rPr>
          <w:rFonts w:ascii="Arial" w:hAnsi="Arial" w:cs="Arial"/>
          <w:bCs/>
          <w:sz w:val="20"/>
          <w:szCs w:val="20"/>
        </w:rPr>
        <w:t>Ve všech věcech stavby jednají za:</w:t>
      </w:r>
    </w:p>
    <w:p w14:paraId="11E9BEE6" w14:textId="475A2B08" w:rsidR="00054BFA" w:rsidRDefault="00054BFA" w:rsidP="00054BFA">
      <w:pPr>
        <w:spacing w:before="120" w:after="240"/>
        <w:ind w:left="708" w:firstLine="708"/>
        <w:jc w:val="both"/>
        <w:rPr>
          <w:rFonts w:ascii="Arial" w:hAnsi="Arial" w:cs="Arial"/>
          <w:bCs/>
          <w:sz w:val="20"/>
          <w:szCs w:val="20"/>
        </w:rPr>
      </w:pPr>
      <w:r>
        <w:rPr>
          <w:rFonts w:ascii="Arial" w:hAnsi="Arial" w:cs="Arial"/>
          <w:bCs/>
          <w:sz w:val="20"/>
          <w:szCs w:val="20"/>
        </w:rPr>
        <w:t xml:space="preserve">a) Objednatele: </w:t>
      </w:r>
      <w:r>
        <w:rPr>
          <w:rFonts w:ascii="Arial" w:hAnsi="Arial" w:cs="Arial"/>
          <w:bCs/>
          <w:sz w:val="20"/>
          <w:szCs w:val="20"/>
        </w:rPr>
        <w:tab/>
      </w:r>
    </w:p>
    <w:p w14:paraId="4F4D317B" w14:textId="77777777" w:rsidR="00054BFA" w:rsidRDefault="00054BFA" w:rsidP="00054BFA">
      <w:pPr>
        <w:spacing w:before="120" w:after="240"/>
        <w:ind w:firstLine="360"/>
        <w:jc w:val="both"/>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Ing. Milan Hejduk – ředitel svazku</w:t>
      </w:r>
    </w:p>
    <w:p w14:paraId="5F7010CD" w14:textId="77777777" w:rsidR="00054BFA" w:rsidRPr="00054BFA" w:rsidRDefault="00054BFA" w:rsidP="00054BFA">
      <w:pPr>
        <w:spacing w:before="120" w:after="240"/>
        <w:ind w:firstLine="360"/>
        <w:jc w:val="both"/>
        <w:rPr>
          <w:rFonts w:ascii="Arial" w:hAnsi="Arial" w:cs="Arial"/>
          <w:bCs/>
          <w:sz w:val="20"/>
          <w:szCs w:val="20"/>
        </w:rPr>
      </w:pP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 xml:space="preserve">Lukáš </w:t>
      </w:r>
      <w:r w:rsidRPr="00054BFA">
        <w:rPr>
          <w:rFonts w:ascii="Arial" w:hAnsi="Arial" w:cs="Arial"/>
          <w:bCs/>
          <w:sz w:val="20"/>
          <w:szCs w:val="20"/>
        </w:rPr>
        <w:t>David – TDS</w:t>
      </w:r>
    </w:p>
    <w:p w14:paraId="69416F7F" w14:textId="41A94D9E" w:rsidR="00054BFA" w:rsidRPr="00054BFA" w:rsidRDefault="00054BFA" w:rsidP="00054BFA">
      <w:pPr>
        <w:numPr>
          <w:ilvl w:val="0"/>
          <w:numId w:val="1"/>
        </w:numPr>
        <w:spacing w:before="120" w:after="240"/>
        <w:jc w:val="both"/>
        <w:rPr>
          <w:rFonts w:ascii="Arial" w:hAnsi="Arial" w:cs="Arial"/>
          <w:bCs/>
          <w:sz w:val="20"/>
          <w:szCs w:val="20"/>
        </w:rPr>
      </w:pPr>
      <w:r w:rsidRPr="00054BFA">
        <w:rPr>
          <w:rFonts w:ascii="Arial" w:hAnsi="Arial" w:cs="Arial"/>
          <w:bCs/>
          <w:sz w:val="20"/>
          <w:szCs w:val="20"/>
        </w:rPr>
        <w:t>Zhotovitele:</w:t>
      </w:r>
      <w:r>
        <w:rPr>
          <w:rFonts w:ascii="Arial" w:hAnsi="Arial" w:cs="Arial"/>
          <w:bCs/>
          <w:sz w:val="20"/>
          <w:szCs w:val="20"/>
        </w:rPr>
        <w:tab/>
        <w:t xml:space="preserve">Petra </w:t>
      </w:r>
      <w:proofErr w:type="spellStart"/>
      <w:r>
        <w:rPr>
          <w:rFonts w:ascii="Arial" w:hAnsi="Arial" w:cs="Arial"/>
          <w:bCs/>
          <w:sz w:val="20"/>
          <w:szCs w:val="20"/>
        </w:rPr>
        <w:t>Baracová</w:t>
      </w:r>
      <w:proofErr w:type="spellEnd"/>
      <w:r>
        <w:rPr>
          <w:rFonts w:ascii="Arial" w:hAnsi="Arial" w:cs="Arial"/>
          <w:bCs/>
          <w:sz w:val="20"/>
          <w:szCs w:val="20"/>
        </w:rPr>
        <w:t xml:space="preserve"> – hlavní stavbyvedoucí</w:t>
      </w:r>
    </w:p>
    <w:p w14:paraId="0E5F51FA" w14:textId="77777777" w:rsidR="00054BFA" w:rsidRDefault="00054BFA" w:rsidP="00054BFA">
      <w:pPr>
        <w:pStyle w:val="Odstavecseseznamem"/>
        <w:numPr>
          <w:ilvl w:val="0"/>
          <w:numId w:val="2"/>
        </w:numPr>
        <w:spacing w:before="240" w:after="240"/>
        <w:contextualSpacing w:val="0"/>
        <w:jc w:val="center"/>
        <w:outlineLvl w:val="0"/>
        <w:rPr>
          <w:rFonts w:ascii="Arial" w:hAnsi="Arial" w:cs="Arial"/>
          <w:b/>
          <w:sz w:val="20"/>
          <w:szCs w:val="20"/>
        </w:rPr>
      </w:pPr>
      <w:r>
        <w:rPr>
          <w:rFonts w:ascii="Arial" w:hAnsi="Arial" w:cs="Arial"/>
          <w:b/>
          <w:sz w:val="20"/>
          <w:szCs w:val="20"/>
        </w:rPr>
        <w:t>Ostatní ujednání</w:t>
      </w:r>
    </w:p>
    <w:p w14:paraId="79D89A71" w14:textId="77777777" w:rsidR="00054BFA" w:rsidRDefault="00054BFA" w:rsidP="00054BFA">
      <w:pPr>
        <w:pStyle w:val="Odstavecseseznamem"/>
        <w:numPr>
          <w:ilvl w:val="1"/>
          <w:numId w:val="2"/>
        </w:numPr>
        <w:spacing w:before="240" w:after="240"/>
        <w:ind w:hanging="508"/>
        <w:contextualSpacing w:val="0"/>
        <w:jc w:val="both"/>
        <w:outlineLvl w:val="0"/>
        <w:rPr>
          <w:rFonts w:ascii="Arial" w:hAnsi="Arial" w:cs="Arial"/>
          <w:b/>
          <w:sz w:val="20"/>
          <w:szCs w:val="20"/>
        </w:rPr>
      </w:pPr>
      <w:r>
        <w:rPr>
          <w:rFonts w:ascii="Arial" w:hAnsi="Arial" w:cs="Arial"/>
          <w:sz w:val="20"/>
          <w:szCs w:val="20"/>
        </w:rPr>
        <w:t>Zhotovitel se zavazuje dodržet soulad se schválenou projektovou dokumentací a vodoprávním rozhodnutím.</w:t>
      </w:r>
    </w:p>
    <w:p w14:paraId="05A9CADA" w14:textId="77777777" w:rsidR="00054BFA" w:rsidRDefault="00054BFA" w:rsidP="00054BFA">
      <w:pPr>
        <w:pStyle w:val="Odstavecseseznamem"/>
        <w:numPr>
          <w:ilvl w:val="1"/>
          <w:numId w:val="2"/>
        </w:numPr>
        <w:spacing w:before="240" w:after="240"/>
        <w:ind w:hanging="508"/>
        <w:contextualSpacing w:val="0"/>
        <w:jc w:val="both"/>
        <w:outlineLvl w:val="0"/>
        <w:rPr>
          <w:rFonts w:ascii="Arial" w:hAnsi="Arial" w:cs="Arial"/>
          <w:b/>
          <w:sz w:val="20"/>
          <w:szCs w:val="20"/>
        </w:rPr>
      </w:pPr>
      <w:r>
        <w:rPr>
          <w:rFonts w:ascii="Arial" w:hAnsi="Arial" w:cs="Arial"/>
          <w:sz w:val="20"/>
          <w:szCs w:val="20"/>
        </w:rPr>
        <w:t>Pracovníci zhotovitele i jeho poddodavatelů musí umožnit přístup na staveniště a stavbu objednateli, technickému dozoru stavebníka, koordinátorovi BOZP a pracovníkům provozovatele (</w:t>
      </w:r>
      <w:proofErr w:type="spellStart"/>
      <w:r>
        <w:rPr>
          <w:rFonts w:ascii="Arial" w:hAnsi="Arial" w:cs="Arial"/>
          <w:sz w:val="20"/>
          <w:szCs w:val="20"/>
        </w:rPr>
        <w:t>SčVK</w:t>
      </w:r>
      <w:proofErr w:type="spellEnd"/>
      <w:r>
        <w:rPr>
          <w:rFonts w:ascii="Arial" w:hAnsi="Arial" w:cs="Arial"/>
          <w:sz w:val="20"/>
          <w:szCs w:val="20"/>
        </w:rPr>
        <w:t>, a.s.), jakož i kontrolním orgánům státní správy kdykoliv po celou pracovní dobu na stavbě</w:t>
      </w:r>
    </w:p>
    <w:p w14:paraId="5DD7D2F4" w14:textId="77777777" w:rsidR="00054BFA" w:rsidRDefault="00054BFA" w:rsidP="00054BFA">
      <w:pPr>
        <w:pStyle w:val="Odstavecseseznamem"/>
        <w:numPr>
          <w:ilvl w:val="1"/>
          <w:numId w:val="2"/>
        </w:numPr>
        <w:spacing w:before="240" w:after="240"/>
        <w:ind w:hanging="508"/>
        <w:contextualSpacing w:val="0"/>
        <w:jc w:val="both"/>
        <w:outlineLvl w:val="0"/>
        <w:rPr>
          <w:rFonts w:ascii="Arial" w:hAnsi="Arial" w:cs="Arial"/>
          <w:b/>
          <w:sz w:val="20"/>
          <w:szCs w:val="20"/>
        </w:rPr>
      </w:pPr>
      <w:r>
        <w:rPr>
          <w:rFonts w:ascii="Arial" w:hAnsi="Arial" w:cs="Arial"/>
          <w:sz w:val="20"/>
          <w:szCs w:val="20"/>
        </w:rPr>
        <w:t xml:space="preserve">Zástupce objednatele, technický dozor stavebníka, ani koordinátor BOZP není oprávněn zasahovat do činnosti zhotovitele. Jsou však oprávněni dát pracovníkům zhotovitele příkaz přerušit práce, pokud odpovědný zástupce zhotovitele není dosažitelný a je ohrožena bezpečnost prováděné stavby, život nebo zdraví pracovníků na stavbě nebo zhotovitel provádí dílo vadně či v rozporu s požadavky a potřebami objednatele. </w:t>
      </w:r>
      <w:r>
        <w:rPr>
          <w:rFonts w:ascii="Arial" w:hAnsi="Arial" w:cs="Arial"/>
          <w:bCs/>
          <w:sz w:val="20"/>
          <w:szCs w:val="20"/>
        </w:rPr>
        <w:t>Technický dozor stavebníka je uveden v záhlaví smlouvy. Veškeré podněty a připomínky uplatněné zástupcem objednatele nebo dozorem budou zapsány do stavebního deníku zhotovitele.</w:t>
      </w:r>
    </w:p>
    <w:p w14:paraId="3BC4B89A" w14:textId="77777777" w:rsidR="00054BFA" w:rsidRDefault="00054BFA" w:rsidP="00054BFA">
      <w:pPr>
        <w:pStyle w:val="Odstavecseseznamem"/>
        <w:numPr>
          <w:ilvl w:val="1"/>
          <w:numId w:val="2"/>
        </w:numPr>
        <w:spacing w:before="240" w:after="240"/>
        <w:ind w:hanging="508"/>
        <w:contextualSpacing w:val="0"/>
        <w:jc w:val="both"/>
        <w:outlineLvl w:val="0"/>
        <w:rPr>
          <w:rFonts w:ascii="Arial" w:hAnsi="Arial" w:cs="Arial"/>
          <w:b/>
          <w:sz w:val="20"/>
          <w:szCs w:val="20"/>
        </w:rPr>
      </w:pPr>
      <w:r>
        <w:rPr>
          <w:rFonts w:ascii="Arial" w:hAnsi="Arial" w:cs="Arial"/>
          <w:sz w:val="20"/>
          <w:szCs w:val="20"/>
        </w:rPr>
        <w:t>Rozestavěné dílo je vlastnictvím objednatele. Odpovědnost za škody nese zhotovitel až do konečného předání a převzetí díla.</w:t>
      </w:r>
    </w:p>
    <w:p w14:paraId="04EABD3F" w14:textId="77777777" w:rsidR="00054BFA" w:rsidRDefault="00054BFA" w:rsidP="00054BFA">
      <w:pPr>
        <w:pStyle w:val="Odstavecseseznamem"/>
        <w:numPr>
          <w:ilvl w:val="0"/>
          <w:numId w:val="2"/>
        </w:numPr>
        <w:spacing w:before="240" w:after="240"/>
        <w:contextualSpacing w:val="0"/>
        <w:jc w:val="center"/>
        <w:outlineLvl w:val="0"/>
        <w:rPr>
          <w:rFonts w:ascii="Arial" w:hAnsi="Arial" w:cs="Arial"/>
          <w:b/>
          <w:sz w:val="20"/>
          <w:szCs w:val="20"/>
        </w:rPr>
      </w:pPr>
      <w:r>
        <w:rPr>
          <w:rFonts w:ascii="Arial" w:hAnsi="Arial" w:cs="Arial"/>
          <w:b/>
          <w:sz w:val="20"/>
          <w:szCs w:val="20"/>
        </w:rPr>
        <w:t>Platnost a účinnost smlouvy</w:t>
      </w:r>
    </w:p>
    <w:p w14:paraId="3C6AD06F" w14:textId="77777777" w:rsidR="00054BFA" w:rsidRDefault="00054BFA" w:rsidP="00054BFA">
      <w:pPr>
        <w:pStyle w:val="Odstavecseseznamem"/>
        <w:numPr>
          <w:ilvl w:val="1"/>
          <w:numId w:val="2"/>
        </w:numPr>
        <w:spacing w:before="240" w:after="240"/>
        <w:ind w:hanging="508"/>
        <w:contextualSpacing w:val="0"/>
        <w:jc w:val="both"/>
        <w:outlineLvl w:val="0"/>
        <w:rPr>
          <w:rFonts w:ascii="Arial" w:hAnsi="Arial" w:cs="Arial"/>
          <w:b/>
          <w:sz w:val="20"/>
          <w:szCs w:val="20"/>
        </w:rPr>
      </w:pPr>
      <w:r>
        <w:rPr>
          <w:rFonts w:ascii="Arial" w:hAnsi="Arial" w:cs="Arial"/>
          <w:sz w:val="20"/>
          <w:szCs w:val="20"/>
        </w:rPr>
        <w:t>Tato smlouva je platná a účinná dnem podpisu oběma stranami této smlouvy.</w:t>
      </w:r>
    </w:p>
    <w:p w14:paraId="68CB1527" w14:textId="77777777" w:rsidR="00054BFA" w:rsidRDefault="00054BFA" w:rsidP="00054BFA">
      <w:pPr>
        <w:pStyle w:val="Odstavecseseznamem"/>
        <w:numPr>
          <w:ilvl w:val="0"/>
          <w:numId w:val="2"/>
        </w:numPr>
        <w:spacing w:before="240" w:after="240"/>
        <w:contextualSpacing w:val="0"/>
        <w:jc w:val="center"/>
        <w:outlineLvl w:val="0"/>
        <w:rPr>
          <w:rFonts w:ascii="Arial" w:hAnsi="Arial" w:cs="Arial"/>
          <w:b/>
          <w:sz w:val="20"/>
          <w:szCs w:val="20"/>
        </w:rPr>
      </w:pPr>
      <w:r>
        <w:rPr>
          <w:rFonts w:ascii="Arial" w:hAnsi="Arial" w:cs="Arial"/>
          <w:b/>
          <w:sz w:val="20"/>
          <w:szCs w:val="20"/>
        </w:rPr>
        <w:t>Vyšší moc</w:t>
      </w:r>
    </w:p>
    <w:p w14:paraId="51F76969" w14:textId="77777777" w:rsidR="00054BFA" w:rsidRDefault="00054BFA" w:rsidP="00054BFA">
      <w:pPr>
        <w:pStyle w:val="Odstavecseseznamem"/>
        <w:numPr>
          <w:ilvl w:val="1"/>
          <w:numId w:val="2"/>
        </w:numPr>
        <w:spacing w:before="240" w:after="240"/>
        <w:ind w:hanging="508"/>
        <w:contextualSpacing w:val="0"/>
        <w:jc w:val="both"/>
        <w:outlineLvl w:val="0"/>
        <w:rPr>
          <w:rFonts w:ascii="Arial" w:hAnsi="Arial" w:cs="Arial"/>
          <w:b/>
          <w:sz w:val="20"/>
          <w:szCs w:val="20"/>
        </w:rPr>
      </w:pPr>
      <w:r>
        <w:rPr>
          <w:rFonts w:ascii="Arial" w:hAnsi="Arial" w:cs="Arial"/>
          <w:sz w:val="20"/>
          <w:szCs w:val="20"/>
        </w:rPr>
        <w:t xml:space="preserve">Pro účely této smlouvy se za vyšší moc považují okolnosti, které nejsou závislé na smluvních stranách a které smluvní strany nemohou předvídat, překonat nebo odvrátit. </w:t>
      </w:r>
    </w:p>
    <w:p w14:paraId="1B93BEBC" w14:textId="77777777" w:rsidR="00054BFA" w:rsidRDefault="00054BFA" w:rsidP="00054BFA">
      <w:pPr>
        <w:pStyle w:val="Odstavecseseznamem"/>
        <w:numPr>
          <w:ilvl w:val="1"/>
          <w:numId w:val="2"/>
        </w:numPr>
        <w:spacing w:before="240" w:after="240"/>
        <w:ind w:hanging="508"/>
        <w:contextualSpacing w:val="0"/>
        <w:jc w:val="both"/>
        <w:outlineLvl w:val="0"/>
        <w:rPr>
          <w:rFonts w:ascii="Arial" w:hAnsi="Arial" w:cs="Arial"/>
          <w:b/>
          <w:sz w:val="20"/>
          <w:szCs w:val="20"/>
        </w:rPr>
      </w:pPr>
      <w:r>
        <w:rPr>
          <w:rFonts w:ascii="Arial" w:hAnsi="Arial" w:cs="Arial"/>
          <w:sz w:val="20"/>
          <w:szCs w:val="20"/>
        </w:rPr>
        <w:t xml:space="preserve">Pokud se splnění této smlouvy stane nemožným v důsledku vyšší moci, strana, která se bude chtít na vyšší moc odvolávat, požádá druhou stranu o úpravu smlouvy ve vztahu k předmětu, </w:t>
      </w:r>
      <w:r>
        <w:rPr>
          <w:rFonts w:ascii="Arial" w:hAnsi="Arial" w:cs="Arial"/>
          <w:sz w:val="20"/>
          <w:szCs w:val="20"/>
        </w:rPr>
        <w:lastRenderedPageBreak/>
        <w:t xml:space="preserve">ceně a době plnění. Pokud nedojde k dohodě, má strana, která se odvolala na vyšší moc právo odstoupit od smlouvy. </w:t>
      </w:r>
    </w:p>
    <w:p w14:paraId="0E08E0C1" w14:textId="77777777" w:rsidR="00054BFA" w:rsidRDefault="00054BFA" w:rsidP="00054BFA">
      <w:pPr>
        <w:pStyle w:val="Odstavecseseznamem"/>
        <w:numPr>
          <w:ilvl w:val="1"/>
          <w:numId w:val="2"/>
        </w:numPr>
        <w:spacing w:before="240" w:after="240"/>
        <w:ind w:hanging="508"/>
        <w:contextualSpacing w:val="0"/>
        <w:jc w:val="both"/>
        <w:outlineLvl w:val="0"/>
        <w:rPr>
          <w:rFonts w:ascii="Arial" w:hAnsi="Arial" w:cs="Arial"/>
          <w:b/>
          <w:sz w:val="20"/>
          <w:szCs w:val="20"/>
        </w:rPr>
      </w:pPr>
      <w:r>
        <w:rPr>
          <w:rFonts w:ascii="Arial" w:hAnsi="Arial" w:cs="Arial"/>
          <w:sz w:val="20"/>
          <w:szCs w:val="20"/>
        </w:rPr>
        <w:t>Nutnými podmínkami k odstoupení jsou proběhlé jednání obou smluvních zástupců.</w:t>
      </w:r>
    </w:p>
    <w:p w14:paraId="05A31745" w14:textId="77777777" w:rsidR="00054BFA" w:rsidRDefault="00054BFA" w:rsidP="00054BFA">
      <w:pPr>
        <w:pStyle w:val="Odstavecseseznamem"/>
        <w:numPr>
          <w:ilvl w:val="1"/>
          <w:numId w:val="2"/>
        </w:numPr>
        <w:spacing w:before="240" w:after="240"/>
        <w:ind w:hanging="508"/>
        <w:contextualSpacing w:val="0"/>
        <w:jc w:val="both"/>
        <w:outlineLvl w:val="0"/>
        <w:rPr>
          <w:rFonts w:ascii="Arial" w:hAnsi="Arial" w:cs="Arial"/>
          <w:b/>
          <w:sz w:val="20"/>
          <w:szCs w:val="20"/>
        </w:rPr>
      </w:pPr>
      <w:r>
        <w:rPr>
          <w:rFonts w:ascii="Arial" w:hAnsi="Arial" w:cs="Arial"/>
          <w:sz w:val="20"/>
          <w:szCs w:val="20"/>
        </w:rPr>
        <w:t xml:space="preserve">Účinnost odstoupení nastává v tomto případě dnem doručení oznámení odstoupení druhé straně. V takovém případě mají obě strany právo požadovat úhradu případných vzniklých ztát v poměrných částech. </w:t>
      </w:r>
    </w:p>
    <w:p w14:paraId="5CC06CA9" w14:textId="77777777" w:rsidR="00054BFA" w:rsidRDefault="00054BFA" w:rsidP="00054BFA">
      <w:pPr>
        <w:pStyle w:val="Odstavecseseznamem"/>
        <w:numPr>
          <w:ilvl w:val="0"/>
          <w:numId w:val="2"/>
        </w:numPr>
        <w:spacing w:before="240" w:after="240"/>
        <w:contextualSpacing w:val="0"/>
        <w:jc w:val="center"/>
        <w:outlineLvl w:val="0"/>
        <w:rPr>
          <w:rFonts w:ascii="Arial" w:hAnsi="Arial" w:cs="Arial"/>
          <w:b/>
          <w:sz w:val="20"/>
          <w:szCs w:val="20"/>
        </w:rPr>
      </w:pPr>
      <w:r>
        <w:rPr>
          <w:rFonts w:ascii="Arial" w:hAnsi="Arial" w:cs="Arial"/>
          <w:b/>
          <w:sz w:val="20"/>
          <w:szCs w:val="20"/>
        </w:rPr>
        <w:t>Závěrečná ustanovení</w:t>
      </w:r>
    </w:p>
    <w:p w14:paraId="5D156AE1" w14:textId="77777777" w:rsidR="00054BFA" w:rsidRDefault="00054BFA" w:rsidP="00054BFA">
      <w:pPr>
        <w:pStyle w:val="Odstavecseseznamem"/>
        <w:numPr>
          <w:ilvl w:val="1"/>
          <w:numId w:val="2"/>
        </w:numPr>
        <w:spacing w:before="240" w:after="240"/>
        <w:ind w:hanging="508"/>
        <w:contextualSpacing w:val="0"/>
        <w:jc w:val="both"/>
        <w:outlineLvl w:val="0"/>
        <w:rPr>
          <w:rFonts w:ascii="Arial" w:hAnsi="Arial" w:cs="Arial"/>
          <w:b/>
          <w:sz w:val="20"/>
          <w:szCs w:val="20"/>
        </w:rPr>
      </w:pPr>
      <w:r>
        <w:rPr>
          <w:rFonts w:ascii="Arial" w:hAnsi="Arial" w:cs="Arial"/>
          <w:sz w:val="20"/>
          <w:szCs w:val="20"/>
        </w:rPr>
        <w:t xml:space="preserve">Změny této smlouvy mohou být provedeny pouze písemnými dodatky ke smlouvě, oběma stranami odsouhlasenými a podepsanými. Změna smlouvy v jiné, než písemné formě se vylučuje. </w:t>
      </w:r>
    </w:p>
    <w:p w14:paraId="19B231A0" w14:textId="77777777" w:rsidR="00054BFA" w:rsidRDefault="00054BFA" w:rsidP="00054BFA">
      <w:pPr>
        <w:pStyle w:val="Odstavecseseznamem"/>
        <w:numPr>
          <w:ilvl w:val="1"/>
          <w:numId w:val="2"/>
        </w:numPr>
        <w:spacing w:before="240" w:after="240"/>
        <w:ind w:hanging="508"/>
        <w:contextualSpacing w:val="0"/>
        <w:jc w:val="both"/>
        <w:outlineLvl w:val="0"/>
        <w:rPr>
          <w:rFonts w:ascii="Arial" w:hAnsi="Arial" w:cs="Arial"/>
          <w:b/>
          <w:sz w:val="20"/>
          <w:szCs w:val="20"/>
        </w:rPr>
      </w:pPr>
      <w:r>
        <w:rPr>
          <w:rFonts w:ascii="Arial" w:hAnsi="Arial" w:cs="Arial"/>
          <w:sz w:val="20"/>
        </w:rPr>
        <w:t xml:space="preserve">Strany této smlouvy prohlašují, že si tuto smlouvu před jejím podpisem přečetly, že byla uzavřena po vzájemném projednání podle jejich pravé a svobodné vůle, určitě vážně a srozumitelně, což stvrzují vlastnoručními podpisy na této smlouvě.  </w:t>
      </w:r>
    </w:p>
    <w:p w14:paraId="64269293" w14:textId="77777777" w:rsidR="00054BFA" w:rsidRDefault="00054BFA" w:rsidP="00054BFA">
      <w:pPr>
        <w:pStyle w:val="Odstavecseseznamem"/>
        <w:numPr>
          <w:ilvl w:val="1"/>
          <w:numId w:val="2"/>
        </w:numPr>
        <w:spacing w:before="240" w:after="240"/>
        <w:ind w:hanging="508"/>
        <w:contextualSpacing w:val="0"/>
        <w:jc w:val="both"/>
        <w:outlineLvl w:val="0"/>
        <w:rPr>
          <w:rFonts w:ascii="Arial" w:hAnsi="Arial" w:cs="Arial"/>
          <w:b/>
          <w:sz w:val="20"/>
          <w:szCs w:val="20"/>
        </w:rPr>
      </w:pPr>
      <w:r>
        <w:rPr>
          <w:rFonts w:ascii="Arial" w:hAnsi="Arial" w:cs="Arial"/>
          <w:sz w:val="20"/>
        </w:rPr>
        <w:t>Objednatel s ohledem na řádné a transparentní nakládání s veřejnými prostředky zveřejňuje uzavřené smlouvy. Zhotovitel souhlasí se zveřejněním této smlouvy na webových stránkách objednatele a v registru smluv.</w:t>
      </w:r>
    </w:p>
    <w:p w14:paraId="36D20E3C" w14:textId="77777777" w:rsidR="00054BFA" w:rsidRDefault="00054BFA" w:rsidP="00054BFA">
      <w:pPr>
        <w:pStyle w:val="Odstavecseseznamem"/>
        <w:ind w:left="792"/>
        <w:jc w:val="both"/>
        <w:rPr>
          <w:rFonts w:ascii="Arial" w:hAnsi="Arial" w:cs="Arial"/>
          <w:sz w:val="20"/>
          <w:szCs w:val="20"/>
        </w:rPr>
      </w:pPr>
    </w:p>
    <w:p w14:paraId="3378DECD" w14:textId="4211FE6B" w:rsidR="00054BFA" w:rsidRDefault="00054BFA" w:rsidP="00054BFA">
      <w:pPr>
        <w:spacing w:after="240"/>
        <w:outlineLvl w:val="0"/>
        <w:rPr>
          <w:rFonts w:ascii="Arial" w:hAnsi="Arial" w:cs="Arial"/>
          <w:sz w:val="20"/>
          <w:szCs w:val="20"/>
        </w:rPr>
      </w:pPr>
      <w:r>
        <w:rPr>
          <w:rFonts w:ascii="Arial" w:hAnsi="Arial" w:cs="Arial"/>
          <w:sz w:val="20"/>
          <w:szCs w:val="20"/>
        </w:rPr>
        <w:t>V Turnově dne:</w:t>
      </w:r>
      <w:r>
        <w:rPr>
          <w:rFonts w:ascii="Arial" w:hAnsi="Arial" w:cs="Arial"/>
          <w:sz w:val="20"/>
          <w:szCs w:val="20"/>
        </w:rPr>
        <w:tab/>
      </w:r>
      <w:r w:rsidR="00084A4F">
        <w:rPr>
          <w:rFonts w:ascii="Arial" w:hAnsi="Arial" w:cs="Arial"/>
          <w:sz w:val="20"/>
          <w:szCs w:val="20"/>
        </w:rPr>
        <w:t>26.2.2025</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V Liberci dne:…………………… </w:t>
      </w:r>
    </w:p>
    <w:p w14:paraId="3F08317E" w14:textId="77777777" w:rsidR="00054BFA" w:rsidRDefault="00054BFA" w:rsidP="00054BFA">
      <w:pPr>
        <w:spacing w:after="240"/>
        <w:rPr>
          <w:rFonts w:ascii="Arial" w:hAnsi="Arial" w:cs="Arial"/>
          <w:sz w:val="20"/>
          <w:szCs w:val="20"/>
        </w:rPr>
      </w:pPr>
      <w:r>
        <w:rPr>
          <w:rFonts w:ascii="Arial" w:hAnsi="Arial" w:cs="Arial"/>
          <w:sz w:val="20"/>
          <w:szCs w:val="20"/>
        </w:rPr>
        <w:t>za objednatele:</w:t>
      </w:r>
      <w:r>
        <w:rPr>
          <w:rFonts w:ascii="Arial" w:hAnsi="Arial" w:cs="Arial"/>
          <w:sz w:val="20"/>
          <w:szCs w:val="20"/>
        </w:rPr>
        <w:tab/>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za zhotovitele:</w:t>
      </w:r>
      <w:r>
        <w:rPr>
          <w:rFonts w:ascii="Arial" w:hAnsi="Arial" w:cs="Arial"/>
          <w:sz w:val="20"/>
          <w:szCs w:val="20"/>
        </w:rPr>
        <w:tab/>
      </w:r>
    </w:p>
    <w:p w14:paraId="385F9281" w14:textId="77777777" w:rsidR="00054BFA" w:rsidRDefault="00054BFA" w:rsidP="00054BFA">
      <w:pPr>
        <w:spacing w:after="240"/>
        <w:rPr>
          <w:rFonts w:ascii="Arial" w:hAnsi="Arial" w:cs="Arial"/>
          <w:sz w:val="20"/>
          <w:szCs w:val="20"/>
        </w:rPr>
      </w:pPr>
    </w:p>
    <w:p w14:paraId="45842FA3" w14:textId="77777777" w:rsidR="00054BFA" w:rsidRDefault="00054BFA" w:rsidP="00054BFA">
      <w:pPr>
        <w:spacing w:after="240"/>
        <w:rPr>
          <w:rFonts w:ascii="Arial" w:hAnsi="Arial" w:cs="Arial"/>
          <w:sz w:val="20"/>
          <w:szCs w:val="20"/>
        </w:rPr>
      </w:pPr>
    </w:p>
    <w:p w14:paraId="7B2452B5" w14:textId="77777777" w:rsidR="00054BFA" w:rsidRDefault="00054BFA" w:rsidP="00054BFA">
      <w:pPr>
        <w:spacing w:after="240"/>
        <w:rPr>
          <w:rFonts w:ascii="Arial" w:hAnsi="Arial" w:cs="Arial"/>
          <w:sz w:val="20"/>
          <w:szCs w:val="20"/>
        </w:rPr>
      </w:pP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3B85E96F" w14:textId="19EFAFC6" w:rsidR="00054BFA" w:rsidRDefault="00054BFA" w:rsidP="00054BFA">
      <w:pPr>
        <w:spacing w:after="240"/>
        <w:rPr>
          <w:rFonts w:ascii="Arial" w:hAnsi="Arial" w:cs="Arial"/>
          <w:sz w:val="20"/>
          <w:szCs w:val="20"/>
        </w:rPr>
      </w:pPr>
      <w:r>
        <w:rPr>
          <w:rFonts w:ascii="Arial" w:hAnsi="Arial" w:cs="Arial"/>
          <w:sz w:val="20"/>
          <w:szCs w:val="20"/>
        </w:rPr>
        <w:t xml:space="preserve">         Ing. Milan Hejduk</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5C1430">
        <w:rPr>
          <w:rFonts w:ascii="Arial" w:hAnsi="Arial" w:cs="Arial"/>
          <w:sz w:val="20"/>
          <w:szCs w:val="20"/>
        </w:rPr>
        <w:t>Ing. Petr Brabec</w:t>
      </w:r>
    </w:p>
    <w:p w14:paraId="1B590E95" w14:textId="77777777" w:rsidR="00054BFA" w:rsidRDefault="00054BFA" w:rsidP="00054BFA">
      <w:pPr>
        <w:rPr>
          <w:rFonts w:ascii="Arial" w:hAnsi="Arial" w:cs="Arial"/>
          <w:b/>
          <w:bCs/>
          <w:sz w:val="20"/>
          <w:szCs w:val="20"/>
        </w:rPr>
      </w:pPr>
      <w:r>
        <w:rPr>
          <w:rFonts w:ascii="Arial" w:hAnsi="Arial" w:cs="Arial"/>
          <w:sz w:val="20"/>
          <w:szCs w:val="20"/>
        </w:rPr>
        <w:t xml:space="preserve">             ředitel svazku                                                jednatel Brabec &amp; Brabec stavební, s.r.o.</w:t>
      </w:r>
      <w:r>
        <w:tab/>
      </w:r>
    </w:p>
    <w:p w14:paraId="42913A01" w14:textId="77777777" w:rsidR="00054BFA" w:rsidRDefault="00054BFA" w:rsidP="00054BFA">
      <w:pPr>
        <w:spacing w:after="240"/>
        <w:ind w:left="5670" w:hanging="5670"/>
        <w:rPr>
          <w:rFonts w:ascii="Arial" w:hAnsi="Arial" w:cs="Arial"/>
          <w:sz w:val="20"/>
          <w:szCs w:val="20"/>
        </w:rPr>
      </w:pPr>
    </w:p>
    <w:p w14:paraId="586B03F7" w14:textId="77777777" w:rsidR="00054BFA" w:rsidRDefault="00054BFA" w:rsidP="00054BFA">
      <w:pPr>
        <w:rPr>
          <w:rFonts w:ascii="Arial" w:hAnsi="Arial" w:cs="Arial"/>
        </w:rPr>
      </w:pPr>
    </w:p>
    <w:p w14:paraId="129DC048" w14:textId="77777777" w:rsidR="00F7696B" w:rsidRDefault="00F7696B"/>
    <w:sectPr w:rsidR="00F7696B" w:rsidSect="00054BFA">
      <w:footerReference w:type="even" r:id="rId7"/>
      <w:footerReference w:type="default" r:id="rId8"/>
      <w:footerReference w:type="first" r:id="rId9"/>
      <w:pgSz w:w="11906" w:h="16838"/>
      <w:pgMar w:top="1417" w:right="1417" w:bottom="1417" w:left="1417"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BB9D6" w14:textId="77777777" w:rsidR="00C94652" w:rsidRDefault="00C94652">
      <w:r>
        <w:separator/>
      </w:r>
    </w:p>
  </w:endnote>
  <w:endnote w:type="continuationSeparator" w:id="0">
    <w:p w14:paraId="2D6F89BD" w14:textId="77777777" w:rsidR="00C94652" w:rsidRDefault="00C94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3FF23" w14:textId="77777777" w:rsidR="00AC3002" w:rsidRDefault="00AC300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8534539"/>
      <w:docPartObj>
        <w:docPartGallery w:val="Page Numbers (Bottom of Page)"/>
        <w:docPartUnique/>
      </w:docPartObj>
    </w:sdtPr>
    <w:sdtContent>
      <w:p w14:paraId="34B5B017" w14:textId="77777777" w:rsidR="00AC3002" w:rsidRDefault="00000000">
        <w:pPr>
          <w:pStyle w:val="Zpat"/>
          <w:jc w:val="center"/>
        </w:pPr>
        <w:r>
          <w:fldChar w:fldCharType="begin"/>
        </w:r>
        <w:r>
          <w:instrText xml:space="preserve"> PAGE </w:instrText>
        </w:r>
        <w:r>
          <w:fldChar w:fldCharType="separate"/>
        </w:r>
        <w:r>
          <w:t>7</w:t>
        </w:r>
        <w:r>
          <w:fldChar w:fldCharType="end"/>
        </w:r>
      </w:p>
    </w:sdtContent>
  </w:sdt>
  <w:p w14:paraId="39313F0B" w14:textId="77777777" w:rsidR="00AC3002" w:rsidRDefault="00AC300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4603732"/>
      <w:docPartObj>
        <w:docPartGallery w:val="Page Numbers (Bottom of Page)"/>
        <w:docPartUnique/>
      </w:docPartObj>
    </w:sdtPr>
    <w:sdtContent>
      <w:p w14:paraId="58AF71FA" w14:textId="77777777" w:rsidR="00AC3002" w:rsidRDefault="00000000">
        <w:pPr>
          <w:pStyle w:val="Zpat"/>
          <w:jc w:val="center"/>
        </w:pPr>
        <w:r>
          <w:fldChar w:fldCharType="begin"/>
        </w:r>
        <w:r>
          <w:instrText xml:space="preserve"> PAGE </w:instrText>
        </w:r>
        <w:r>
          <w:fldChar w:fldCharType="separate"/>
        </w:r>
        <w:r>
          <w:t>7</w:t>
        </w:r>
        <w:r>
          <w:fldChar w:fldCharType="end"/>
        </w:r>
      </w:p>
    </w:sdtContent>
  </w:sdt>
  <w:p w14:paraId="5DB46048" w14:textId="77777777" w:rsidR="00AC3002" w:rsidRDefault="00AC300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C3E83" w14:textId="77777777" w:rsidR="00C94652" w:rsidRDefault="00C94652">
      <w:r>
        <w:separator/>
      </w:r>
    </w:p>
  </w:footnote>
  <w:footnote w:type="continuationSeparator" w:id="0">
    <w:p w14:paraId="550C9815" w14:textId="77777777" w:rsidR="00C94652" w:rsidRDefault="00C946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81232"/>
    <w:multiLevelType w:val="multilevel"/>
    <w:tmpl w:val="6F860996"/>
    <w:lvl w:ilvl="0">
      <w:start w:val="2"/>
      <w:numFmt w:val="lowerLetter"/>
      <w:lvlText w:val="%1)"/>
      <w:lvlJc w:val="left"/>
      <w:pPr>
        <w:tabs>
          <w:tab w:val="num" w:pos="0"/>
        </w:tabs>
        <w:ind w:left="1800" w:hanging="360"/>
      </w:pPr>
    </w:lvl>
    <w:lvl w:ilvl="1">
      <w:start w:val="1"/>
      <w:numFmt w:val="lowerLetter"/>
      <w:lvlText w:val="%2."/>
      <w:lvlJc w:val="left"/>
      <w:pPr>
        <w:tabs>
          <w:tab w:val="num" w:pos="0"/>
        </w:tabs>
        <w:ind w:left="2520" w:hanging="360"/>
      </w:pPr>
    </w:lvl>
    <w:lvl w:ilvl="2">
      <w:start w:val="1"/>
      <w:numFmt w:val="lowerRoman"/>
      <w:lvlText w:val="%3."/>
      <w:lvlJc w:val="right"/>
      <w:pPr>
        <w:tabs>
          <w:tab w:val="num" w:pos="0"/>
        </w:tabs>
        <w:ind w:left="3240" w:hanging="180"/>
      </w:pPr>
    </w:lvl>
    <w:lvl w:ilvl="3">
      <w:start w:val="1"/>
      <w:numFmt w:val="decimal"/>
      <w:lvlText w:val="%4."/>
      <w:lvlJc w:val="left"/>
      <w:pPr>
        <w:tabs>
          <w:tab w:val="num" w:pos="0"/>
        </w:tabs>
        <w:ind w:left="3960" w:hanging="360"/>
      </w:pPr>
    </w:lvl>
    <w:lvl w:ilvl="4">
      <w:start w:val="1"/>
      <w:numFmt w:val="lowerLetter"/>
      <w:lvlText w:val="%5."/>
      <w:lvlJc w:val="left"/>
      <w:pPr>
        <w:tabs>
          <w:tab w:val="num" w:pos="0"/>
        </w:tabs>
        <w:ind w:left="4680" w:hanging="360"/>
      </w:pPr>
    </w:lvl>
    <w:lvl w:ilvl="5">
      <w:start w:val="1"/>
      <w:numFmt w:val="lowerRoman"/>
      <w:lvlText w:val="%6."/>
      <w:lvlJc w:val="right"/>
      <w:pPr>
        <w:tabs>
          <w:tab w:val="num" w:pos="0"/>
        </w:tabs>
        <w:ind w:left="5400" w:hanging="180"/>
      </w:pPr>
    </w:lvl>
    <w:lvl w:ilvl="6">
      <w:start w:val="1"/>
      <w:numFmt w:val="decimal"/>
      <w:lvlText w:val="%7."/>
      <w:lvlJc w:val="left"/>
      <w:pPr>
        <w:tabs>
          <w:tab w:val="num" w:pos="0"/>
        </w:tabs>
        <w:ind w:left="6120" w:hanging="360"/>
      </w:pPr>
    </w:lvl>
    <w:lvl w:ilvl="7">
      <w:start w:val="1"/>
      <w:numFmt w:val="lowerLetter"/>
      <w:lvlText w:val="%8."/>
      <w:lvlJc w:val="left"/>
      <w:pPr>
        <w:tabs>
          <w:tab w:val="num" w:pos="0"/>
        </w:tabs>
        <w:ind w:left="6840" w:hanging="360"/>
      </w:pPr>
    </w:lvl>
    <w:lvl w:ilvl="8">
      <w:start w:val="1"/>
      <w:numFmt w:val="lowerRoman"/>
      <w:lvlText w:val="%9."/>
      <w:lvlJc w:val="right"/>
      <w:pPr>
        <w:tabs>
          <w:tab w:val="num" w:pos="0"/>
        </w:tabs>
        <w:ind w:left="7560" w:hanging="180"/>
      </w:pPr>
    </w:lvl>
  </w:abstractNum>
  <w:abstractNum w:abstractNumId="1" w15:restartNumberingAfterBreak="0">
    <w:nsid w:val="6A424557"/>
    <w:multiLevelType w:val="multilevel"/>
    <w:tmpl w:val="CB981B82"/>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 w15:restartNumberingAfterBreak="0">
    <w:nsid w:val="7CAE7981"/>
    <w:multiLevelType w:val="multilevel"/>
    <w:tmpl w:val="0405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414088063">
    <w:abstractNumId w:val="0"/>
  </w:num>
  <w:num w:numId="2" w16cid:durableId="1020933198">
    <w:abstractNumId w:val="2"/>
  </w:num>
  <w:num w:numId="3" w16cid:durableId="14894015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3A2"/>
    <w:rsid w:val="00054BFA"/>
    <w:rsid w:val="00084A4F"/>
    <w:rsid w:val="001C453E"/>
    <w:rsid w:val="002452DF"/>
    <w:rsid w:val="004C7A30"/>
    <w:rsid w:val="005C1430"/>
    <w:rsid w:val="0067752A"/>
    <w:rsid w:val="009B6FE9"/>
    <w:rsid w:val="00AC3002"/>
    <w:rsid w:val="00C656E1"/>
    <w:rsid w:val="00C94652"/>
    <w:rsid w:val="00E543A2"/>
    <w:rsid w:val="00E5456B"/>
    <w:rsid w:val="00F769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8CE3"/>
  <w15:chartTrackingRefBased/>
  <w15:docId w15:val="{A4E9A996-A295-46B4-A2D6-BC0899DAF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54BFA"/>
    <w:pPr>
      <w:suppressAutoHyphens/>
      <w:spacing w:after="0" w:line="240" w:lineRule="auto"/>
    </w:pPr>
    <w:rPr>
      <w:rFonts w:ascii="Times New Roman" w:eastAsia="Times New Roman" w:hAnsi="Times New Roman" w:cs="Times New Roman"/>
      <w:kern w:val="0"/>
      <w:lang w:eastAsia="cs-CZ"/>
      <w14:ligatures w14:val="none"/>
    </w:rPr>
  </w:style>
  <w:style w:type="paragraph" w:styleId="Nadpis1">
    <w:name w:val="heading 1"/>
    <w:basedOn w:val="Normln"/>
    <w:next w:val="Normln"/>
    <w:link w:val="Nadpis1Char"/>
    <w:uiPriority w:val="9"/>
    <w:qFormat/>
    <w:rsid w:val="00E543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E543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E543A2"/>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E543A2"/>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E543A2"/>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E543A2"/>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E543A2"/>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E543A2"/>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E543A2"/>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543A2"/>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E543A2"/>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E543A2"/>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E543A2"/>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E543A2"/>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E543A2"/>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E543A2"/>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E543A2"/>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E543A2"/>
    <w:rPr>
      <w:rFonts w:eastAsiaTheme="majorEastAsia" w:cstheme="majorBidi"/>
      <w:color w:val="272727" w:themeColor="text1" w:themeTint="D8"/>
    </w:rPr>
  </w:style>
  <w:style w:type="paragraph" w:styleId="Nzev">
    <w:name w:val="Title"/>
    <w:basedOn w:val="Normln"/>
    <w:next w:val="Normln"/>
    <w:link w:val="NzevChar"/>
    <w:uiPriority w:val="10"/>
    <w:qFormat/>
    <w:rsid w:val="00E543A2"/>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E543A2"/>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E543A2"/>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E543A2"/>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E543A2"/>
    <w:pPr>
      <w:spacing w:before="160"/>
      <w:jc w:val="center"/>
    </w:pPr>
    <w:rPr>
      <w:i/>
      <w:iCs/>
      <w:color w:val="404040" w:themeColor="text1" w:themeTint="BF"/>
    </w:rPr>
  </w:style>
  <w:style w:type="character" w:customStyle="1" w:styleId="CittChar">
    <w:name w:val="Citát Char"/>
    <w:basedOn w:val="Standardnpsmoodstavce"/>
    <w:link w:val="Citt"/>
    <w:uiPriority w:val="29"/>
    <w:rsid w:val="00E543A2"/>
    <w:rPr>
      <w:i/>
      <w:iCs/>
      <w:color w:val="404040" w:themeColor="text1" w:themeTint="BF"/>
    </w:rPr>
  </w:style>
  <w:style w:type="paragraph" w:styleId="Odstavecseseznamem">
    <w:name w:val="List Paragraph"/>
    <w:basedOn w:val="Normln"/>
    <w:uiPriority w:val="34"/>
    <w:qFormat/>
    <w:rsid w:val="00E543A2"/>
    <w:pPr>
      <w:ind w:left="720"/>
      <w:contextualSpacing/>
    </w:pPr>
  </w:style>
  <w:style w:type="character" w:styleId="Zdraznnintenzivn">
    <w:name w:val="Intense Emphasis"/>
    <w:basedOn w:val="Standardnpsmoodstavce"/>
    <w:uiPriority w:val="21"/>
    <w:qFormat/>
    <w:rsid w:val="00E543A2"/>
    <w:rPr>
      <w:i/>
      <w:iCs/>
      <w:color w:val="0F4761" w:themeColor="accent1" w:themeShade="BF"/>
    </w:rPr>
  </w:style>
  <w:style w:type="paragraph" w:styleId="Vrazncitt">
    <w:name w:val="Intense Quote"/>
    <w:basedOn w:val="Normln"/>
    <w:next w:val="Normln"/>
    <w:link w:val="VrazncittChar"/>
    <w:uiPriority w:val="30"/>
    <w:qFormat/>
    <w:rsid w:val="00E543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E543A2"/>
    <w:rPr>
      <w:i/>
      <w:iCs/>
      <w:color w:val="0F4761" w:themeColor="accent1" w:themeShade="BF"/>
    </w:rPr>
  </w:style>
  <w:style w:type="character" w:styleId="Odkazintenzivn">
    <w:name w:val="Intense Reference"/>
    <w:basedOn w:val="Standardnpsmoodstavce"/>
    <w:uiPriority w:val="32"/>
    <w:qFormat/>
    <w:rsid w:val="00E543A2"/>
    <w:rPr>
      <w:b/>
      <w:bCs/>
      <w:smallCaps/>
      <w:color w:val="0F4761" w:themeColor="accent1" w:themeShade="BF"/>
      <w:spacing w:val="5"/>
    </w:rPr>
  </w:style>
  <w:style w:type="character" w:styleId="Hypertextovodkaz">
    <w:name w:val="Hyperlink"/>
    <w:semiHidden/>
    <w:rsid w:val="00054BFA"/>
    <w:rPr>
      <w:color w:val="0000FF"/>
      <w:u w:val="single"/>
    </w:rPr>
  </w:style>
  <w:style w:type="character" w:customStyle="1" w:styleId="ZpatChar">
    <w:name w:val="Zápatí Char"/>
    <w:basedOn w:val="Standardnpsmoodstavce"/>
    <w:link w:val="Zpat"/>
    <w:uiPriority w:val="99"/>
    <w:qFormat/>
    <w:rsid w:val="00054BFA"/>
    <w:rPr>
      <w:rFonts w:ascii="Times New Roman" w:eastAsia="Times New Roman" w:hAnsi="Times New Roman" w:cs="Times New Roman"/>
      <w:lang w:eastAsia="cs-CZ"/>
    </w:rPr>
  </w:style>
  <w:style w:type="paragraph" w:styleId="Zpat">
    <w:name w:val="footer"/>
    <w:basedOn w:val="Normln"/>
    <w:link w:val="ZpatChar"/>
    <w:uiPriority w:val="99"/>
    <w:unhideWhenUsed/>
    <w:rsid w:val="00054BFA"/>
    <w:pPr>
      <w:tabs>
        <w:tab w:val="center" w:pos="4536"/>
        <w:tab w:val="right" w:pos="9072"/>
      </w:tabs>
    </w:pPr>
    <w:rPr>
      <w:kern w:val="2"/>
      <w14:ligatures w14:val="standardContextual"/>
    </w:rPr>
  </w:style>
  <w:style w:type="character" w:customStyle="1" w:styleId="ZpatChar1">
    <w:name w:val="Zápatí Char1"/>
    <w:basedOn w:val="Standardnpsmoodstavce"/>
    <w:uiPriority w:val="99"/>
    <w:semiHidden/>
    <w:rsid w:val="00054BFA"/>
    <w:rPr>
      <w:rFonts w:ascii="Times New Roman" w:eastAsia="Times New Roman" w:hAnsi="Times New Roman" w:cs="Times New Roman"/>
      <w:kern w:val="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2567</Words>
  <Characters>15146</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Vojtěch Regál</dc:creator>
  <cp:keywords/>
  <dc:description/>
  <cp:lastModifiedBy>Michaela Vodhánělová</cp:lastModifiedBy>
  <cp:revision>6</cp:revision>
  <cp:lastPrinted>2025-02-21T13:22:00Z</cp:lastPrinted>
  <dcterms:created xsi:type="dcterms:W3CDTF">2025-02-21T12:59:00Z</dcterms:created>
  <dcterms:modified xsi:type="dcterms:W3CDTF">2025-02-26T11:42:00Z</dcterms:modified>
</cp:coreProperties>
</file>