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05" w:tblpY="-270"/>
        <w:tblOverlap w:val="never"/>
        "
        <w:tblW w:w="4167" w:type="dxa"/>
        <w:tblLook w:val="04A0" w:firstRow="1" w:lastRow="0" w:firstColumn="1" w:lastColumn="0" w:noHBand="0" w:noVBand="1"/>
      </w:tblPr>
      <w:tblGrid>
        <w:gridCol w:w="3237"/>
        <w:gridCol w:w="472"/>
        <w:gridCol w:w="477"/>
      </w:tblGrid>
      <w:tr>
        <w:trPr>
          <w:trHeight w:hRule="exact" w:val="299"/>
        </w:trPr>
        <w:tc>
          <w:tcPr>
            <w:tcW w:w="4187" w:type="dxa"/>
            <w:gridSpan w:val="3"/>
            <w:tcBorders>
              <w:top w:val="nil"/>
              <w:left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61" w:line="240" w:lineRule="auto"/>
              <w:ind w:left="1418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b/>
                <w:bCs/>
                <w:color w:val="000000"/>
                <w:sz w:val="8"/>
                <w:szCs w:val="8"/>
              </w:rPr>
              <w:t>Ko</w:t>
            </w:r>
            <w:r>
              <w:rPr lang="cs-CZ" sz="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8"/>
                <w:szCs w:val="8"/>
              </w:rPr>
              <w:t>n</w:t>
            </w:r>
            <w:r>
              <w:rPr lang="cs-CZ" sz="8" baseline="0" dirty="0">
                <w:jc w:val="left"/>
                <w:rFonts w:ascii="Arial" w:hAnsi="Arial" w:cs="Arial"/>
                <w:b/>
                <w:bCs/>
                <w:color w:val="000000"/>
                <w:sz w:val="8"/>
                <w:szCs w:val="8"/>
              </w:rPr>
              <w:t>fere</w:t>
            </w:r>
            <w:r>
              <w:rPr lang="cs-CZ" sz="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8"/>
                <w:szCs w:val="8"/>
              </w:rPr>
              <w:t>n</w:t>
            </w:r>
            <w:r>
              <w:rPr lang="cs-CZ" sz="8" baseline="0" dirty="0">
                <w:jc w:val="left"/>
                <w:rFonts w:ascii="Arial" w:hAnsi="Arial" w:cs="Arial"/>
                <w:b/>
                <w:bCs/>
                <w:color w:val="000000"/>
                <w:sz w:val="8"/>
                <w:szCs w:val="8"/>
              </w:rPr>
              <w:t>č</w:t>
            </w:r>
            <w:r>
              <w:rPr lang="cs-CZ" sz="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8"/>
                <w:szCs w:val="8"/>
              </w:rPr>
              <w:t>n</w:t>
            </w:r>
            <w:r>
              <w:rPr lang="cs-CZ" sz="8" baseline="0" dirty="0">
                <w:jc w:val="left"/>
                <w:rFonts w:ascii="Arial" w:hAnsi="Arial" w:cs="Arial"/>
                <w:b/>
                <w:bCs/>
                <w:color w:val="000000"/>
                <w:sz w:val="8"/>
                <w:szCs w:val="8"/>
              </w:rPr>
              <w:t>í tec</w:t>
            </w:r>
            <w:r>
              <w:rPr lang="cs-CZ" sz="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8"/>
                <w:szCs w:val="8"/>
              </w:rPr>
              <w:t>hn</w:t>
            </w:r>
            <w:r>
              <w:rPr lang="cs-CZ" sz="8" baseline="0" dirty="0">
                <w:jc w:val="left"/>
                <w:rFonts w:ascii="Arial" w:hAnsi="Arial" w:cs="Arial"/>
                <w:b/>
                <w:bCs/>
                <w:color w:val="000000"/>
                <w:sz w:val="8"/>
                <w:szCs w:val="8"/>
              </w:rPr>
              <w:t>ika na rok 2025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32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69532</wp:posOffset>
                  </wp:positionV>
                  <wp:extent cx="554516" cy="163067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2272" y="69532"/>
                            <a:ext cx="440216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76" w:lineRule="exact"/>
                                <w:ind w:left="0" w:right="0" w:firstLine="0"/>
                              </w:pPr>
                              <w:r>
                                <w:rPr lang="cs-CZ" sz="7" baseline="0" dirty="0">
                                  <w:jc w:val="left"/>
                                  <w:rFonts w:ascii="UnitPro" w:hAnsi="UnitPro" w:cs="UnitPro"/>
                                  <w:color w:val="000000"/>
                                  <w:sz w:val="7"/>
                                  <w:szCs w:val="7"/>
                                </w:rPr>
                                <w:t>Poptávaná za</w:t>
                              </w:r>
                              <w:r>
                                <w:rPr lang="cs-CZ" sz="7" baseline="0" dirty="0">
                                  <w:jc w:val="left"/>
                                  <w:rFonts w:ascii="UnitPro" w:hAnsi="UnitPro" w:cs="UnitPro"/>
                                  <w:color w:val="000000"/>
                                  <w:sz w:val="7"/>
                                  <w:szCs w:val="7"/>
                                </w:rPr>
                                <w:t>ř</w:t>
                              </w:r>
                              <w:r>
                                <w:rPr lang="cs-CZ" sz="7" baseline="0" dirty="0">
                                  <w:jc w:val="left"/>
                                  <w:rFonts w:ascii="UnitPro" w:hAnsi="UnitPro" w:cs="UnitPro"/>
                                  <w:color w:val="000000"/>
                                  <w:sz w:val="7"/>
                                  <w:szCs w:val="7"/>
                                </w:rPr>
                                <w:t>ízení*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7"/>
                                  <w:szCs w:val="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54863</wp:posOffset>
                  </wp:positionH>
                  <wp:positionV relativeFrom="paragraph">
                    <wp:posOffset>7048</wp:posOffset>
                  </wp:positionV>
                  <wp:extent cx="304998" cy="291083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53867" y="7048"/>
                            <a:ext cx="19069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0" w:lineRule="exact"/>
                                <w:ind w:left="0" w:right="0" w:firstLine="60"/>
                              </w:pPr>
                              <w:r>
                                <w:rPr lang="cs-CZ" sz="7" baseline="0" dirty="0">
                                  <w:jc w:val="left"/>
                                  <w:rFonts w:ascii="UnitPro" w:hAnsi="UnitPro" w:cs="UnitPro"/>
                                  <w:color w:val="000000"/>
                                  <w:sz w:val="7"/>
                                  <w:szCs w:val="7"/>
                                </w:rPr>
                                <w:t>1 den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7"/>
                                  <w:szCs w:val="7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7" baseline="0" dirty="0">
                                  <w:jc w:val="left"/>
                                  <w:rFonts w:ascii="UnitPro" w:hAnsi="UnitPro" w:cs="UnitPro"/>
                                  <w:color w:val="000000"/>
                                  <w:sz w:val="7"/>
                                  <w:szCs w:val="7"/>
                                </w:rPr>
                                <w:t>cena bez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7"/>
                                  <w:szCs w:val="7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7" baseline="0" dirty="0">
                                  <w:jc w:val="left"/>
                                  <w:rFonts w:ascii="UnitPro" w:hAnsi="UnitPro" w:cs="UnitPro"/>
                                  <w:color w:val="000000"/>
                                  <w:sz w:val="7"/>
                                  <w:szCs w:val="7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7"/>
                                  <w:szCs w:val="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76" w:lineRule="exact"/>
              <w:ind w:left="66" w:right="130" w:firstLine="0"/>
              <w:jc w:val="right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1 den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6" w:line="76" w:lineRule="exact"/>
              <w:ind w:left="-35" w:right="31" w:firstLine="0"/>
              <w:jc w:val="right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cena s DPH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MonitorLCD17“-23“ (konektivitaHDMI)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Obrazovka42“(konektivitaHDMI)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Obrazovka55“(konektivitaHDMI)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Obrazovka60“(konektivitaHDMI)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Obrazovka85“(konektivitaHDMI)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Stojanpro televizinízký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Stojanpro televizivysoký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Dataprojektorshortthrow3500ANSI-min.FullHD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Dataprojektor4000-6000ANSI-min.FullHD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26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Dataprojektor6000-7500ANSI-min.FullHD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Dataprojektor7500-10000ANSI-min.FullHD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Dataprojektor10000-15000ANSI-min.FullHD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Dataprojektor20000ANSI-min.FullHD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Stojan/stolekpodprojektor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Stolekpodprojekci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Stojanpodprojekci(výška2m)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Plátnop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ojek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.stativu(velikostod2x2m-do2,5x1,5m)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Plátnoprojek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.stativu(velikostod3x2m-do4x2.25m)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Plátnop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ojek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.stativu(velikostod5x2.81m -do6.09x3.42m)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Plátnoprojek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.stativu(velikostod7x4m-do 8x4,5m)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Plátnop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ojek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nízadnív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.stativu(velikostod2x2m-do3x2m)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Plátnop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ojek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nízadnív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.stativu(velikostod3x1.84m- do4x2.25m)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Plátnoprojek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nízadnív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.stativu(velikostod5x2.81m -do6.09x3.42m)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Ski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tingpodprojek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níplátno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Notebook,MSOffice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Bezd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átovýp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ezentérslaserukazovátkem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Bezd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átovýCUEprezentérslaserukazovátkemnadelšívzdálenost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Obrazovárežie(min.4vstupy,2výstupy)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76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76" w:lineRule="exact"/>
              <w:ind w:left="0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Obrazovýzáznamprezentace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" w:after="10" w:line="45" w:lineRule="exact"/>
              <w:ind w:left="-63" w:right="-18" w:firstLine="0"/>
              <w:jc w:val="right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" w:after="10" w:line="45" w:lineRule="exact"/>
              <w:ind w:left="-63" w:right="334" w:firstLine="0"/>
              <w:jc w:val="right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VideokameraFullHDv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.stativuap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ílušentsvíp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opo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ízenízáznamu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Mixážnípult(min.4vstupy)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Mixážnípult(min.8vstup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ů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Mixážnípult(min.16vstup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ů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Mixážnípult(min.32vstup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ů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ReproduktoryPA(akcedo20lidí)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ReproduktoryPA+subwoofer(akcedo200lidí)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ReproduktoryPA+subwoofer(akcedo500lidí)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Bezdrátovýmikrofonv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ijíma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Stojannamikrofon vysoký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Stojannamikrofonnast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ů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l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Konferen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nímikrofon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Jednotkakekonferen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nímmikrofon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ů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Klopovýmikrofon,bezdrátový,v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ijíma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Hlavovýmikrofon,bezdrátový,v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i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jíma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Bezdrátovýp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enoszvuku(vysíla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-p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ijíma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Audiorekordér(mp3)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nickákabinamalá-ideáln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ernábarva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nickákabinavelká- ideáln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ernábarva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Bezdrátovástaniceproposlechs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i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multánníhotlumo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ení(p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i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jíma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+sluchátka)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Sestavaprozajišt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níbezdrátovéhop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enosusimultánníhotlumo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eníp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o2tlumo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níky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Megafon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76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76" w:lineRule="exact"/>
              <w:ind w:left="0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ů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vodcovskásoup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avapro20osob,bezdrátová,záv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snáp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esrameno/nakrk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" w:after="11" w:line="45" w:lineRule="exact"/>
              <w:ind w:left="-63" w:right="-18" w:firstLine="0"/>
              <w:jc w:val="right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" w:after="11" w:line="45" w:lineRule="exact"/>
              <w:ind w:left="-63" w:right="334" w:firstLine="0"/>
              <w:jc w:val="right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Bezd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átovýodposlechprotlumo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níkav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.vysíla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Zabezpe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enívideokonfere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níaplikacesmožnostívýb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rutlumo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enéstopy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Propojenítlumo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enéstopydovideokonfere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níaplikace-1jazykovýkanál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Propojenítlumo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enéstopydovideokonfere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níaplikace-2jazykovékanály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Propojenítlumo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enéstopydovideokonfere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níaplikace-3jazykovékanály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nickýHUBp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 vzdálenétlumo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ení-1jazykovýkanál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nickýHUBp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 vzdálenétlumo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ení-2jazykovékanály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nickýHUBp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 vzdálenétlumo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ení-3jazykovýkanály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Multikanálovýzáznamaudiostop(mikrofonynebotlumo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ení)1-3stopy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Multikanálovýzáznamaudiostop(mikrofonynebotlumo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ení)3-6stop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Multikanálovýzáznamaudiostop(mikrofonynebotlumo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ení)6-12stop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Ř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nickýpult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  <w:jc w:val="both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Halogenovýreflektorsfresnel.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kou(1000W)v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Stmíva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proreflektor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LEDRGBWefektovésv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tlov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.stativu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Osv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tlovacípultpro ovládánísv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tel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Pódiumv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etn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výkrytu(sukn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),cenazam</w:t>
            </w:r>
            <w:r>
              <w:rPr lang="cs-CZ" sz="5" baseline="0" dirty="0">
                <w:jc w:val="left"/>
                <w:rFonts w:ascii="UnitPro" w:hAnsi="UnitPro" w:cs="UnitPro"/>
                <w:color w:val="000000"/>
                <w:sz w:val="5"/>
                <w:szCs w:val="5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Koberecvýstavnív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.pokládky,cenazam</w:t>
            </w:r>
            <w:r>
              <w:rPr lang="cs-CZ" sz="5" baseline="0" dirty="0">
                <w:jc w:val="left"/>
                <w:rFonts w:ascii="UnitPro" w:hAnsi="UnitPro" w:cs="UnitPro"/>
                <w:color w:val="000000"/>
                <w:sz w:val="5"/>
                <w:szCs w:val="5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5"/>
                <w:szCs w:val="5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Nohykpod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i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u,cenazavýšku10-80cm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Schodykpodiu,cenazavýšku20-80cm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Vysíla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kaUHFp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pacing w:val="-3"/>
                <w:sz w:val="7"/>
                <w:szCs w:val="7"/>
              </w:rPr>
              <w:t>r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ofi+handsfreeset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Obsluhatechniky(hod.)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40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Instalace/deinstalacetechniky(hod.)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32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Dopravatam azp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ě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t(Praha)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" w:right="-18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" w:right="0" w:firstLine="0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xxx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3237" w:type="dxa"/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-78" w:right="-18" w:firstLine="0"/>
              <w:jc w:val="right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Cena celkem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2" w:type="dxa"/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28" w:right="-18" w:firstLine="0"/>
              <w:jc w:val="right"/>
            </w:pPr>
            <w:r/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86 280 K</w:t>
            </w:r>
            <w:r>
              <w:rPr lang="cs-CZ" sz="7" baseline="0" dirty="0">
                <w:jc w:val="left"/>
                <w:rFonts w:ascii="UnitPro" w:hAnsi="UnitPro" w:cs="UnitPro"/>
                <w:color w:val="000000"/>
                <w:sz w:val="7"/>
                <w:szCs w:val="7"/>
              </w:rPr>
              <w:t>č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  <w:tc>
          <w:tcPr>
            <w:tcW w:w="477" w:type="dxa"/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-8" w:right="3" w:firstLine="0"/>
              <w:jc w:val="right"/>
            </w:pPr>
            <w:r/>
            <w:r>
              <w:rPr lang="cs-CZ" sz="7" baseline="-1" dirty="0">
                <w:jc w:val="left"/>
                <w:rFonts w:ascii="UnitPro" w:hAnsi="UnitPro" w:cs="UnitPro"/>
                <w:color w:val="000000"/>
                <w:position w:val="-1"/>
                <w:sz w:val="7"/>
                <w:szCs w:val="7"/>
              </w:rPr>
              <w:t>104 399 K</w:t>
            </w:r>
            <w:r>
              <w:rPr lang="cs-CZ" sz="7" baseline="-1" dirty="0">
                <w:jc w:val="left"/>
                <w:rFonts w:ascii="UnitPro" w:hAnsi="UnitPro" w:cs="UnitPro"/>
                <w:color w:val="000000"/>
                <w:position w:val="-1"/>
                <w:sz w:val="7"/>
                <w:szCs w:val="7"/>
              </w:rPr>
              <w:t>č</w:t>
            </w:r>
            <w:r>
              <w:rPr>
                <w:rFonts w:ascii="Times New Roman" w:hAnsi="Times New Roman" w:cs="Times New Roman"/>
                <w:sz w:val="7"/>
                <w:szCs w:val="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76" w:lineRule="exact"/>
        <w:ind w:left="504" w:right="0" w:firstLine="0"/>
      </w:pPr>
      <w:r/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Položka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"Doprava tam a zp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ě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t (Praha)"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jefixníjednotnásazbazadopravuvrámciPrahy</w:t>
      </w:r>
      <w:r>
        <w:rPr>
          <w:rFonts w:ascii="Times New Roman" w:hAnsi="Times New Roman" w:cs="Times New Roman"/>
          <w:sz w:val="7"/>
          <w:szCs w:val="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6" w:after="0" w:line="100" w:lineRule="exact"/>
        <w:ind w:left="504" w:right="6188" w:firstLine="0"/>
      </w:pPr>
      <w:r/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Uvedenáza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ř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ízenípoptávámev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č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.základníchkabel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ů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,stojan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ů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ap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ř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íslušenství,vyjmap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ř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íslušenstvínutného ukomplikovan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ě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jšícha</w:t>
      </w:r>
      <w:r>
        <w:rPr>
          <w:rFonts w:ascii="Times New Roman" w:hAnsi="Times New Roman" w:cs="Times New Roman"/>
          <w:sz w:val="7"/>
          <w:szCs w:val="7"/>
        </w:rPr>
        <w:t> </w:t>
      </w:r>
      <w:r>
        <w:br w:type="textWrapping" w:clear="all"/>
      </w:r>
      <w:r/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v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ě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tšíchinstalací.</w:t>
      </w:r>
      <w:r>
        <w:rPr>
          <w:rFonts w:ascii="Times New Roman" w:hAnsi="Times New Roman" w:cs="Times New Roman"/>
          <w:sz w:val="7"/>
          <w:szCs w:val="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80" w:after="0" w:line="76" w:lineRule="exact"/>
        <w:ind w:left="504" w:right="0" w:firstLine="0"/>
      </w:pPr>
      <w:r/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Pokudneníkdispozicipoložkasp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ř</w:t>
      </w:r>
      <w:r>
        <w:rPr lang="cs-CZ" sz="7" baseline="0" dirty="0">
          <w:jc w:val="left"/>
          <w:rFonts w:ascii="UnitPro" w:hAnsi="UnitPro" w:cs="UnitPro"/>
          <w:color w:val="000000"/>
          <w:sz w:val="7"/>
          <w:szCs w:val="7"/>
        </w:rPr>
        <w:t>esnouspecifikací,jemožné vždynabídnoutvyššístandard</w:t>
      </w:r>
      <w:r>
        <w:rPr>
          <w:rFonts w:ascii="Times New Roman" w:hAnsi="Times New Roman" w:cs="Times New Roman"/>
          <w:sz w:val="7"/>
          <w:szCs w:val="7"/>
        </w:rPr>
        <w:t>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2025-02-26T08:18:29Z</dcterms:created>
  <dcterms:modified xsi:type="dcterms:W3CDTF">2025-02-26T08:18:29Z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