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886" w:type="dxa"/>
        <w:tblInd w:w="108" w:type="dxa"/>
        <w:tblLook w:val="00A0" w:firstRow="1" w:lastRow="0" w:firstColumn="1" w:lastColumn="0" w:noHBand="0" w:noVBand="0"/>
      </w:tblPr>
      <w:tblGrid>
        <w:gridCol w:w="2019"/>
        <w:gridCol w:w="5953"/>
        <w:gridCol w:w="990"/>
        <w:gridCol w:w="8962"/>
        <w:gridCol w:w="8962"/>
      </w:tblGrid>
      <w:tr w:rsidR="005159F6" w14:paraId="24BED1C8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562370CD" w14:textId="12F7A888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5953" w:type="dxa"/>
          </w:tcPr>
          <w:p w14:paraId="28AB5186" w14:textId="42093143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proofErr w:type="spellStart"/>
            <w:r w:rsidRPr="008B6253">
              <w:rPr>
                <w:b/>
                <w:sz w:val="20"/>
                <w:szCs w:val="20"/>
                <w:lang w:eastAsia="cs-CZ"/>
              </w:rPr>
              <w:t>Dragon</w:t>
            </w:r>
            <w:proofErr w:type="spellEnd"/>
            <w:r w:rsidRPr="008B6253"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B6253">
              <w:rPr>
                <w:b/>
                <w:sz w:val="20"/>
                <w:szCs w:val="20"/>
                <w:lang w:eastAsia="cs-CZ"/>
              </w:rPr>
              <w:t>Internet</w:t>
            </w:r>
            <w:proofErr w:type="gramEnd"/>
            <w:r w:rsidRPr="008B6253">
              <w:rPr>
                <w:b/>
                <w:sz w:val="20"/>
                <w:szCs w:val="20"/>
                <w:lang w:eastAsia="cs-CZ"/>
              </w:rPr>
              <w:t xml:space="preserve"> a. s.</w:t>
            </w:r>
          </w:p>
        </w:tc>
      </w:tr>
      <w:tr w:rsidR="005159F6" w14:paraId="4AD7FC2A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2FC6A57E" w14:textId="75B3B898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953" w:type="dxa"/>
          </w:tcPr>
          <w:p w14:paraId="72C7A052" w14:textId="0ABD9695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27237800</w:t>
            </w:r>
          </w:p>
        </w:tc>
      </w:tr>
      <w:tr w:rsidR="005159F6" w14:paraId="57E4DB50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1412273A" w14:textId="2646933E" w:rsidR="005159F6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953" w:type="dxa"/>
          </w:tcPr>
          <w:p w14:paraId="1777A13B" w14:textId="7C8B8571" w:rsidR="005159F6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CZ27237800</w:t>
            </w:r>
          </w:p>
        </w:tc>
      </w:tr>
      <w:tr w:rsidR="005159F6" w14:paraId="5395C544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060C3BFF" w14:textId="0F8B2AAD" w:rsidR="005159F6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5953" w:type="dxa"/>
          </w:tcPr>
          <w:p w14:paraId="1E665931" w14:textId="68F0F49B" w:rsidR="005159F6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 xml:space="preserve">Kosmonosy, Pod Loretou 883, </w:t>
            </w:r>
            <w:r w:rsidRPr="0016146E">
              <w:rPr>
                <w:sz w:val="20"/>
                <w:szCs w:val="20"/>
                <w:lang w:eastAsia="cs-CZ"/>
              </w:rPr>
              <w:t>PSČ</w:t>
            </w:r>
            <w:r w:rsidRPr="008B6253">
              <w:rPr>
                <w:sz w:val="20"/>
                <w:szCs w:val="20"/>
                <w:lang w:eastAsia="cs-CZ"/>
              </w:rPr>
              <w:t xml:space="preserve"> 293 06 </w:t>
            </w:r>
          </w:p>
        </w:tc>
      </w:tr>
      <w:tr w:rsidR="005159F6" w14:paraId="2DBDC9E2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3FE45789" w14:textId="7EE4BC44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5953" w:type="dxa"/>
          </w:tcPr>
          <w:p w14:paraId="35FEF15F" w14:textId="2817745E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Pr="008B6253">
              <w:rPr>
                <w:sz w:val="20"/>
                <w:szCs w:val="20"/>
                <w:lang w:eastAsia="cs-CZ"/>
              </w:rPr>
              <w:t>Dragon</w:t>
            </w:r>
            <w:proofErr w:type="spellEnd"/>
            <w:r w:rsidRPr="008B6253">
              <w:rPr>
                <w:sz w:val="20"/>
                <w:szCs w:val="20"/>
                <w:lang w:eastAsia="cs-CZ"/>
              </w:rPr>
              <w:t xml:space="preserve">, </w:t>
            </w:r>
            <w:r w:rsidRPr="00D96D29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159F6" w14:paraId="09A76CB9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62AA03C2" w14:textId="26D7F0C6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953" w:type="dxa"/>
          </w:tcPr>
          <w:p w14:paraId="2F5F0C3C" w14:textId="453C9F5D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D0159">
              <w:rPr>
                <w:sz w:val="20"/>
                <w:szCs w:val="20"/>
                <w:lang w:eastAsia="cs-CZ"/>
              </w:rPr>
              <w:t>Komerční banka, a.s.</w:t>
            </w:r>
          </w:p>
        </w:tc>
      </w:tr>
      <w:tr w:rsidR="005159F6" w14:paraId="4230DC6D" w14:textId="77777777" w:rsidTr="005159F6">
        <w:trPr>
          <w:gridAfter w:val="3"/>
          <w:wAfter w:w="18914" w:type="dxa"/>
        </w:trPr>
        <w:tc>
          <w:tcPr>
            <w:tcW w:w="2019" w:type="dxa"/>
          </w:tcPr>
          <w:p w14:paraId="7E0B2D75" w14:textId="41BA9EE8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5953" w:type="dxa"/>
          </w:tcPr>
          <w:p w14:paraId="0DDBDC51" w14:textId="2F6F083E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>35-3525400297/0100</w:t>
            </w:r>
          </w:p>
        </w:tc>
      </w:tr>
      <w:tr w:rsidR="005159F6" w14:paraId="78DF04D4" w14:textId="77777777" w:rsidTr="005159F6">
        <w:tc>
          <w:tcPr>
            <w:tcW w:w="8962" w:type="dxa"/>
            <w:gridSpan w:val="3"/>
          </w:tcPr>
          <w:p w14:paraId="785B7CBA" w14:textId="519C03D2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Pr="0016146E">
              <w:rPr>
                <w:sz w:val="20"/>
                <w:szCs w:val="20"/>
                <w:lang w:eastAsia="cs-CZ"/>
              </w:rPr>
              <w:t>Městského soudu v Praze</w:t>
            </w:r>
            <w:r w:rsidRPr="008B6253">
              <w:rPr>
                <w:sz w:val="20"/>
                <w:szCs w:val="20"/>
                <w:lang w:eastAsia="cs-CZ"/>
              </w:rPr>
              <w:t xml:space="preserve"> oddíl B, vložka 9923</w:t>
            </w:r>
          </w:p>
        </w:tc>
        <w:tc>
          <w:tcPr>
            <w:tcW w:w="8962" w:type="dxa"/>
          </w:tcPr>
          <w:p w14:paraId="68CCE76D" w14:textId="77777777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</w:p>
        </w:tc>
        <w:tc>
          <w:tcPr>
            <w:tcW w:w="8962" w:type="dxa"/>
          </w:tcPr>
          <w:p w14:paraId="67851E0F" w14:textId="469FB7D0" w:rsidR="005159F6" w:rsidRPr="00E2119C" w:rsidRDefault="005159F6" w:rsidP="005159F6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E2119C">
              <w:rPr>
                <w:sz w:val="20"/>
                <w:szCs w:val="20"/>
                <w:lang w:eastAsia="cs-CZ"/>
              </w:rPr>
              <w:t>Zapsaná v obchodním rejstříku ________ soudu v _______, oddíl ___, vložka ______</w:t>
            </w:r>
          </w:p>
        </w:tc>
      </w:tr>
    </w:tbl>
    <w:p w14:paraId="1EC941FD" w14:textId="77777777" w:rsidR="003A79F0" w:rsidRDefault="003A79F0" w:rsidP="000D77B4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9F53BE3" w14:textId="77777777" w:rsidR="003A79F0" w:rsidRPr="0016146E" w:rsidRDefault="00D96D29" w:rsidP="000D77B4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dále jen</w:t>
      </w:r>
      <w:r w:rsidR="003A79F0" w:rsidRPr="0016146E">
        <w:rPr>
          <w:sz w:val="20"/>
          <w:szCs w:val="20"/>
          <w:lang w:eastAsia="cs-CZ"/>
        </w:rPr>
        <w:t xml:space="preserve"> „</w:t>
      </w:r>
      <w:r w:rsidR="00830291">
        <w:rPr>
          <w:b/>
          <w:sz w:val="20"/>
          <w:szCs w:val="20"/>
          <w:lang w:eastAsia="cs-CZ"/>
        </w:rPr>
        <w:t>poskytovatel</w:t>
      </w:r>
      <w:r w:rsidR="003A79F0" w:rsidRPr="0016146E">
        <w:rPr>
          <w:sz w:val="20"/>
          <w:szCs w:val="20"/>
          <w:lang w:eastAsia="cs-CZ"/>
        </w:rPr>
        <w:t>“ na straně jedné,</w:t>
      </w:r>
    </w:p>
    <w:p w14:paraId="4007370D" w14:textId="77777777" w:rsidR="003A79F0" w:rsidRPr="0016146E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6FD7C16A" w14:textId="77777777" w:rsidR="003A79F0" w:rsidRPr="0016146E" w:rsidRDefault="003A79F0" w:rsidP="002B5AA8">
      <w:pPr>
        <w:spacing w:after="0" w:line="240" w:lineRule="auto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a</w:t>
      </w:r>
    </w:p>
    <w:p w14:paraId="4323FB97" w14:textId="77777777" w:rsidR="003A79F0" w:rsidRPr="0016146E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5677A1E7" w14:textId="77777777" w:rsidR="003A79F0" w:rsidRPr="0016146E" w:rsidRDefault="003A79F0" w:rsidP="002B5AA8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Společnost:</w:t>
      </w:r>
      <w:r w:rsidRPr="0016146E">
        <w:rPr>
          <w:sz w:val="20"/>
          <w:szCs w:val="20"/>
          <w:lang w:eastAsia="cs-CZ"/>
        </w:rPr>
        <w:tab/>
      </w:r>
      <w:r w:rsidRPr="0016146E">
        <w:rPr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b/>
          <w:sz w:val="20"/>
          <w:szCs w:val="20"/>
          <w:lang w:eastAsia="cs-CZ"/>
        </w:rPr>
        <w:br/>
        <w:t>nemocnice Středočeského kraje</w:t>
      </w:r>
    </w:p>
    <w:p w14:paraId="468AF0C9" w14:textId="77777777" w:rsidR="003A79F0" w:rsidRPr="0016146E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IČ</w:t>
      </w:r>
      <w:r w:rsidR="00D96D29">
        <w:rPr>
          <w:sz w:val="20"/>
          <w:szCs w:val="20"/>
          <w:lang w:eastAsia="cs-CZ"/>
        </w:rPr>
        <w:t>O</w:t>
      </w:r>
      <w:r w:rsidRPr="0016146E">
        <w:rPr>
          <w:sz w:val="20"/>
          <w:szCs w:val="20"/>
          <w:lang w:eastAsia="cs-CZ"/>
        </w:rPr>
        <w:t>:</w:t>
      </w:r>
      <w:r w:rsidRPr="0016146E">
        <w:rPr>
          <w:sz w:val="20"/>
          <w:szCs w:val="20"/>
          <w:lang w:eastAsia="cs-CZ"/>
        </w:rPr>
        <w:tab/>
        <w:t>272 56 456</w:t>
      </w:r>
    </w:p>
    <w:p w14:paraId="5B442F00" w14:textId="77777777" w:rsidR="003A79F0" w:rsidRPr="0016146E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DIČ:</w:t>
      </w:r>
      <w:r w:rsidRPr="0016146E">
        <w:rPr>
          <w:sz w:val="20"/>
          <w:szCs w:val="20"/>
          <w:lang w:eastAsia="cs-CZ"/>
        </w:rPr>
        <w:tab/>
        <w:t>CZ27256456</w:t>
      </w:r>
    </w:p>
    <w:p w14:paraId="61CC06FD" w14:textId="77777777" w:rsidR="003A79F0" w:rsidRPr="0016146E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Se sídlem:</w:t>
      </w:r>
      <w:r w:rsidRPr="0016146E">
        <w:rPr>
          <w:sz w:val="20"/>
          <w:szCs w:val="20"/>
          <w:lang w:eastAsia="cs-CZ"/>
        </w:rPr>
        <w:tab/>
        <w:t>Mladá Boleslav, třída Václava Klementa 147, PSČ 293 01</w:t>
      </w:r>
    </w:p>
    <w:p w14:paraId="6B34F8A4" w14:textId="77777777" w:rsidR="00D96D29" w:rsidRPr="00D96D29" w:rsidRDefault="00D96D29" w:rsidP="00D96D29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D96D29">
        <w:rPr>
          <w:sz w:val="20"/>
          <w:szCs w:val="20"/>
          <w:lang w:eastAsia="cs-CZ"/>
        </w:rPr>
        <w:t>Zastoupená:</w:t>
      </w:r>
      <w:r w:rsidRPr="00D96D29">
        <w:rPr>
          <w:sz w:val="20"/>
          <w:szCs w:val="20"/>
          <w:lang w:eastAsia="cs-CZ"/>
        </w:rPr>
        <w:tab/>
        <w:t>JUDr. Ladislav Řípa, předseda představenstva</w:t>
      </w:r>
    </w:p>
    <w:p w14:paraId="6A339886" w14:textId="77777777" w:rsidR="00D96D29" w:rsidRPr="00D96D29" w:rsidRDefault="00F55F92" w:rsidP="00D96D29">
      <w:pPr>
        <w:spacing w:after="0" w:line="240" w:lineRule="auto"/>
        <w:ind w:left="2552"/>
        <w:rPr>
          <w:sz w:val="20"/>
          <w:szCs w:val="20"/>
          <w:lang w:eastAsia="cs-CZ"/>
        </w:rPr>
      </w:pPr>
      <w:r w:rsidRPr="004F0F63">
        <w:rPr>
          <w:sz w:val="20"/>
          <w:szCs w:val="20"/>
          <w:lang w:eastAsia="cs-CZ"/>
        </w:rPr>
        <w:t>Mgr. Daniel Marek</w:t>
      </w:r>
      <w:r w:rsidR="00D96D29" w:rsidRPr="00D96D29">
        <w:rPr>
          <w:sz w:val="20"/>
          <w:szCs w:val="20"/>
          <w:lang w:eastAsia="cs-CZ"/>
        </w:rPr>
        <w:t>, místopředseda představenstva</w:t>
      </w:r>
    </w:p>
    <w:p w14:paraId="586F2AB7" w14:textId="77777777" w:rsidR="003A79F0" w:rsidRPr="000D0159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B</w:t>
      </w:r>
      <w:r w:rsidRPr="000D0159">
        <w:rPr>
          <w:sz w:val="20"/>
          <w:szCs w:val="20"/>
          <w:lang w:eastAsia="cs-CZ"/>
        </w:rPr>
        <w:t>ankovní spojení:</w:t>
      </w:r>
      <w:r w:rsidRPr="000D0159">
        <w:rPr>
          <w:sz w:val="20"/>
          <w:szCs w:val="20"/>
          <w:lang w:eastAsia="cs-CZ"/>
        </w:rPr>
        <w:tab/>
        <w:t>Komerční banka, a.s.</w:t>
      </w:r>
    </w:p>
    <w:p w14:paraId="3BC686BF" w14:textId="77777777" w:rsidR="003A79F0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Č</w:t>
      </w:r>
      <w:r w:rsidRPr="000D0159">
        <w:rPr>
          <w:sz w:val="20"/>
          <w:szCs w:val="20"/>
          <w:lang w:eastAsia="cs-CZ"/>
        </w:rPr>
        <w:t>íslo účtu:</w:t>
      </w:r>
      <w:r w:rsidRPr="000D0159">
        <w:rPr>
          <w:sz w:val="20"/>
          <w:szCs w:val="20"/>
          <w:lang w:eastAsia="cs-CZ"/>
        </w:rPr>
        <w:tab/>
        <w:t>35-3525450227/0100</w:t>
      </w:r>
    </w:p>
    <w:p w14:paraId="4A2C262D" w14:textId="77777777" w:rsidR="003A79F0" w:rsidRPr="0016146E" w:rsidRDefault="003A79F0" w:rsidP="002B5AA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1AC16F8E" w14:textId="77777777" w:rsidR="003A79F0" w:rsidRDefault="003A79F0" w:rsidP="000D77B4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09E160F2" w14:textId="77777777" w:rsidR="003A79F0" w:rsidRPr="0016146E" w:rsidRDefault="003A79F0" w:rsidP="000D77B4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 xml:space="preserve">dále </w:t>
      </w:r>
      <w:r w:rsidR="00D96D29">
        <w:rPr>
          <w:sz w:val="20"/>
          <w:szCs w:val="20"/>
          <w:lang w:eastAsia="cs-CZ"/>
        </w:rPr>
        <w:t>jen</w:t>
      </w:r>
      <w:r w:rsidRPr="0016146E">
        <w:rPr>
          <w:sz w:val="20"/>
          <w:szCs w:val="20"/>
          <w:lang w:eastAsia="cs-CZ"/>
        </w:rPr>
        <w:t xml:space="preserve"> „</w:t>
      </w:r>
      <w:r w:rsidR="00830291">
        <w:rPr>
          <w:b/>
          <w:sz w:val="20"/>
          <w:szCs w:val="20"/>
          <w:lang w:eastAsia="cs-CZ"/>
        </w:rPr>
        <w:t>objednatel</w:t>
      </w:r>
      <w:r w:rsidRPr="0016146E">
        <w:rPr>
          <w:sz w:val="20"/>
          <w:szCs w:val="20"/>
          <w:lang w:eastAsia="cs-CZ"/>
        </w:rPr>
        <w:t>“ na straně druhé,</w:t>
      </w:r>
    </w:p>
    <w:p w14:paraId="2650ECE5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099CE3E3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62DF3502" w14:textId="12A46069" w:rsidR="003A79F0" w:rsidRDefault="00D96D29" w:rsidP="00D96D29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D96D29">
        <w:rPr>
          <w:sz w:val="20"/>
          <w:szCs w:val="20"/>
          <w:lang w:eastAsia="cs-CZ"/>
        </w:rPr>
        <w:t>se jako smluvní strany níže uvedeného dne, měsíce a roku dohodly, v souladu s </w:t>
      </w:r>
      <w:r w:rsidR="00122FBD">
        <w:rPr>
          <w:sz w:val="20"/>
          <w:szCs w:val="20"/>
          <w:lang w:eastAsia="cs-CZ"/>
        </w:rPr>
        <w:t>u</w:t>
      </w:r>
      <w:r w:rsidRPr="00D96D29">
        <w:rPr>
          <w:sz w:val="20"/>
          <w:szCs w:val="20"/>
          <w:lang w:eastAsia="cs-CZ"/>
        </w:rPr>
        <w:t>stanovením § 2079 a násl. zákona č. 89/2012 Sb., občanský zákoník, jak stanoví tato:</w:t>
      </w:r>
    </w:p>
    <w:p w14:paraId="28017AC0" w14:textId="77777777" w:rsidR="003A79F0" w:rsidRDefault="003A79F0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BF0BD58" w14:textId="41E8F877" w:rsidR="00D44F63" w:rsidRPr="0016146E" w:rsidRDefault="00D44F63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D9C918A" w14:textId="5DDD2D9F" w:rsidR="00D96D29" w:rsidRPr="00D96D29" w:rsidRDefault="00D96D29" w:rsidP="00D96D29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D96D29">
        <w:rPr>
          <w:b/>
          <w:caps/>
          <w:snapToGrid w:val="0"/>
          <w:sz w:val="24"/>
          <w:szCs w:val="20"/>
          <w:lang w:eastAsia="cs-CZ"/>
        </w:rPr>
        <w:t xml:space="preserve">smlouva o dodávce </w:t>
      </w:r>
      <w:r w:rsidR="000950DF">
        <w:rPr>
          <w:b/>
          <w:caps/>
          <w:snapToGrid w:val="0"/>
          <w:sz w:val="24"/>
          <w:szCs w:val="20"/>
          <w:lang w:eastAsia="cs-CZ"/>
        </w:rPr>
        <w:t xml:space="preserve">a </w:t>
      </w:r>
      <w:r w:rsidR="0021488B">
        <w:rPr>
          <w:b/>
          <w:caps/>
          <w:snapToGrid w:val="0"/>
          <w:sz w:val="24"/>
          <w:szCs w:val="20"/>
          <w:lang w:eastAsia="cs-CZ"/>
        </w:rPr>
        <w:t xml:space="preserve">implementaci </w:t>
      </w:r>
      <w:r w:rsidR="006B7866">
        <w:rPr>
          <w:b/>
          <w:caps/>
          <w:snapToGrid w:val="0"/>
          <w:sz w:val="24"/>
          <w:szCs w:val="20"/>
          <w:lang w:eastAsia="cs-CZ"/>
        </w:rPr>
        <w:t>HW a SW</w:t>
      </w:r>
    </w:p>
    <w:p w14:paraId="0A883A4C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27311CF3" w14:textId="77777777" w:rsidR="003A79F0" w:rsidRDefault="003A79F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</w:p>
    <w:p w14:paraId="2230579E" w14:textId="77777777" w:rsidR="00411574" w:rsidRDefault="0092665E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2B7A609" w14:textId="1AB1795A" w:rsidR="00126399" w:rsidRPr="00126399" w:rsidRDefault="00830291" w:rsidP="001364E2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26399">
        <w:rPr>
          <w:rFonts w:ascii="Verdana" w:hAnsi="Verdana"/>
          <w:sz w:val="20"/>
          <w:lang w:eastAsia="cs-CZ"/>
        </w:rPr>
        <w:t>Objednatel</w:t>
      </w:r>
      <w:r w:rsidR="002B350F" w:rsidRPr="00126399">
        <w:rPr>
          <w:rFonts w:ascii="Verdana" w:hAnsi="Verdana"/>
          <w:sz w:val="20"/>
          <w:lang w:eastAsia="cs-CZ"/>
        </w:rPr>
        <w:t xml:space="preserve"> má zájem na </w:t>
      </w:r>
      <w:r w:rsidR="00A915C6" w:rsidRPr="00126399">
        <w:rPr>
          <w:rFonts w:ascii="Verdana" w:hAnsi="Verdana"/>
          <w:sz w:val="20"/>
          <w:lang w:eastAsia="cs-CZ"/>
        </w:rPr>
        <w:t xml:space="preserve">zajištění </w:t>
      </w:r>
      <w:r w:rsidR="00717D76" w:rsidRPr="00126399">
        <w:rPr>
          <w:rFonts w:ascii="Verdana" w:hAnsi="Verdana"/>
          <w:sz w:val="20"/>
          <w:lang w:eastAsia="cs-CZ"/>
        </w:rPr>
        <w:t>zabezpečení IT infrastruktury pro zvýšení bezpečnosti</w:t>
      </w:r>
      <w:r w:rsidR="009C5DC7" w:rsidRPr="00126399">
        <w:rPr>
          <w:rFonts w:ascii="Verdana" w:hAnsi="Verdana"/>
          <w:sz w:val="20"/>
          <w:lang w:eastAsia="cs-CZ"/>
        </w:rPr>
        <w:t>, který povede</w:t>
      </w:r>
      <w:r w:rsidR="00A915C6" w:rsidRPr="00126399">
        <w:rPr>
          <w:rFonts w:ascii="Verdana" w:hAnsi="Verdana"/>
          <w:sz w:val="20"/>
          <w:lang w:eastAsia="cs-CZ"/>
        </w:rPr>
        <w:t xml:space="preserve"> ke zvýšení kybernetické bezpečnosti</w:t>
      </w:r>
      <w:r w:rsidR="008145BA" w:rsidRPr="00126399">
        <w:rPr>
          <w:rFonts w:ascii="Verdana" w:hAnsi="Verdana"/>
          <w:sz w:val="20"/>
          <w:lang w:eastAsia="cs-CZ"/>
        </w:rPr>
        <w:t xml:space="preserve"> </w:t>
      </w:r>
      <w:r w:rsidR="009C5DC7" w:rsidRPr="00126399">
        <w:rPr>
          <w:rFonts w:ascii="Verdana" w:hAnsi="Verdana"/>
          <w:sz w:val="20"/>
          <w:lang w:eastAsia="cs-CZ"/>
        </w:rPr>
        <w:t xml:space="preserve">objednatele, a to </w:t>
      </w:r>
      <w:r w:rsidR="002B350F" w:rsidRPr="00126399">
        <w:rPr>
          <w:rFonts w:ascii="Verdana" w:hAnsi="Verdana"/>
          <w:sz w:val="20"/>
          <w:lang w:eastAsia="cs-CZ"/>
        </w:rPr>
        <w:t xml:space="preserve">prostřednictvím </w:t>
      </w:r>
      <w:r w:rsidR="00126399" w:rsidRPr="00126399">
        <w:rPr>
          <w:rFonts w:ascii="Verdana" w:hAnsi="Verdana"/>
          <w:sz w:val="20"/>
          <w:lang w:eastAsia="cs-CZ"/>
        </w:rPr>
        <w:t xml:space="preserve">dodávky </w:t>
      </w:r>
      <w:proofErr w:type="spellStart"/>
      <w:r w:rsidR="006B7866" w:rsidRPr="006B7866">
        <w:rPr>
          <w:rFonts w:ascii="Verdana" w:hAnsi="Verdana"/>
          <w:sz w:val="20"/>
          <w:lang w:eastAsia="cs-CZ"/>
        </w:rPr>
        <w:t>deduplikačních</w:t>
      </w:r>
      <w:proofErr w:type="spellEnd"/>
      <w:r w:rsidR="006B7866" w:rsidRPr="006B7866">
        <w:rPr>
          <w:rFonts w:ascii="Verdana" w:hAnsi="Verdana"/>
          <w:sz w:val="20"/>
          <w:lang w:eastAsia="cs-CZ"/>
        </w:rPr>
        <w:t xml:space="preserve"> jednotek, UPS a PDU pro datové centrum a rozšiřujícího </w:t>
      </w:r>
      <w:proofErr w:type="spellStart"/>
      <w:r w:rsidR="006B7866" w:rsidRPr="006B7866">
        <w:rPr>
          <w:rFonts w:ascii="Verdana" w:hAnsi="Verdana"/>
          <w:sz w:val="20"/>
          <w:lang w:eastAsia="cs-CZ"/>
        </w:rPr>
        <w:t>WiFi</w:t>
      </w:r>
      <w:proofErr w:type="spellEnd"/>
      <w:r w:rsidR="006B7866" w:rsidRPr="006B7866">
        <w:rPr>
          <w:rFonts w:ascii="Verdana" w:hAnsi="Verdana"/>
          <w:sz w:val="20"/>
          <w:lang w:eastAsia="cs-CZ"/>
        </w:rPr>
        <w:t xml:space="preserve"> řešení</w:t>
      </w:r>
      <w:r w:rsidR="00126399" w:rsidRPr="00126399">
        <w:rPr>
          <w:rFonts w:ascii="Verdana" w:hAnsi="Verdana"/>
          <w:sz w:val="20"/>
          <w:lang w:eastAsia="cs-CZ"/>
        </w:rPr>
        <w:t>.</w:t>
      </w:r>
    </w:p>
    <w:p w14:paraId="5113782E" w14:textId="18F1E3AA" w:rsidR="0092665E" w:rsidRPr="00126399" w:rsidRDefault="00830291" w:rsidP="001364E2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26399">
        <w:rPr>
          <w:rFonts w:ascii="Verdana" w:hAnsi="Verdana"/>
          <w:sz w:val="20"/>
          <w:lang w:eastAsia="cs-CZ"/>
        </w:rPr>
        <w:t>Poskytovatel</w:t>
      </w:r>
      <w:r w:rsidR="0092665E" w:rsidRPr="00126399">
        <w:rPr>
          <w:rFonts w:ascii="Verdana" w:hAnsi="Verdana"/>
          <w:sz w:val="20"/>
          <w:lang w:eastAsia="cs-CZ"/>
        </w:rPr>
        <w:t xml:space="preserve"> bere na vědomí, že </w:t>
      </w:r>
      <w:r w:rsidRPr="00126399">
        <w:rPr>
          <w:rFonts w:ascii="Verdana" w:hAnsi="Verdana"/>
          <w:sz w:val="20"/>
          <w:lang w:eastAsia="cs-CZ"/>
        </w:rPr>
        <w:t>objednatel</w:t>
      </w:r>
      <w:r w:rsidR="0092665E" w:rsidRPr="00126399">
        <w:rPr>
          <w:rFonts w:ascii="Verdana" w:hAnsi="Verdana"/>
          <w:sz w:val="20"/>
          <w:lang w:eastAsia="cs-CZ"/>
        </w:rPr>
        <w:t xml:space="preserve"> je největším poskytovatelem zdravotních služeb v regionu Mladé Boleslavi, přičemž řádný chod jeho informačních systémů představuje klíčovou složku pro řízení jeho provozu, mající podstatný vliv na poskytování zdravotních služeb </w:t>
      </w:r>
      <w:r w:rsidRPr="00126399">
        <w:rPr>
          <w:rFonts w:ascii="Verdana" w:hAnsi="Verdana"/>
          <w:sz w:val="20"/>
          <w:lang w:eastAsia="cs-CZ"/>
        </w:rPr>
        <w:t>objednatel</w:t>
      </w:r>
      <w:r w:rsidR="001037C8" w:rsidRPr="00126399">
        <w:rPr>
          <w:rFonts w:ascii="Verdana" w:hAnsi="Verdana"/>
          <w:sz w:val="20"/>
          <w:lang w:eastAsia="cs-CZ"/>
        </w:rPr>
        <w:t>e</w:t>
      </w:r>
      <w:r w:rsidR="0092665E" w:rsidRPr="00126399">
        <w:rPr>
          <w:rFonts w:ascii="Verdana" w:hAnsi="Verdana"/>
          <w:sz w:val="20"/>
          <w:lang w:eastAsia="cs-CZ"/>
        </w:rPr>
        <w:t>m.</w:t>
      </w:r>
      <w:r w:rsidR="00BA1D56" w:rsidRPr="00126399">
        <w:rPr>
          <w:rFonts w:ascii="Verdana" w:hAnsi="Verdana"/>
          <w:sz w:val="20"/>
          <w:lang w:eastAsia="cs-CZ"/>
        </w:rPr>
        <w:t xml:space="preserve"> Poskytovatel dále bere na vědomí, že objednatel je na základě rozhodnutí Národního úřadu pro kybernetickou a informační bezpečnost provozovatelem základní služby ve smyslu zákona č. 181/2014 Sb., o kybernetické bezpečnosti.</w:t>
      </w:r>
    </w:p>
    <w:p w14:paraId="72F669E1" w14:textId="6F716165" w:rsidR="00B170D3" w:rsidRDefault="004B0455" w:rsidP="0092665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10AEE">
        <w:rPr>
          <w:rFonts w:ascii="Verdana" w:hAnsi="Verdana"/>
          <w:sz w:val="20"/>
          <w:lang w:eastAsia="cs-CZ"/>
        </w:rPr>
        <w:t>Tato smlouva je uza</w:t>
      </w:r>
      <w:r>
        <w:rPr>
          <w:rFonts w:ascii="Verdana" w:hAnsi="Verdana"/>
          <w:sz w:val="20"/>
          <w:lang w:eastAsia="cs-CZ"/>
        </w:rPr>
        <w:t xml:space="preserve">vírána na základě </w:t>
      </w:r>
      <w:r w:rsidRPr="00310AEE">
        <w:rPr>
          <w:rFonts w:ascii="Verdana" w:hAnsi="Verdana"/>
          <w:sz w:val="20"/>
          <w:lang w:eastAsia="cs-CZ"/>
        </w:rPr>
        <w:t xml:space="preserve">výběru dodavatele </w:t>
      </w:r>
      <w:r>
        <w:rPr>
          <w:rFonts w:ascii="Verdana" w:hAnsi="Verdana"/>
          <w:sz w:val="20"/>
          <w:lang w:eastAsia="cs-CZ"/>
        </w:rPr>
        <w:t>veřejné zakázky zadávané v otevřeném řízení v nadlimitním režimu dle zákona</w:t>
      </w:r>
      <w:r w:rsidRPr="00310AEE">
        <w:rPr>
          <w:rFonts w:ascii="Verdana" w:hAnsi="Verdana"/>
          <w:sz w:val="20"/>
          <w:lang w:eastAsia="cs-CZ"/>
        </w:rPr>
        <w:t xml:space="preserve">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6B7866">
        <w:rPr>
          <w:rFonts w:ascii="Verdana" w:hAnsi="Verdana"/>
          <w:sz w:val="20"/>
          <w:lang w:eastAsia="cs-CZ"/>
        </w:rPr>
        <w:t>„</w:t>
      </w:r>
      <w:r w:rsidR="006B7866" w:rsidRPr="006B7866">
        <w:rPr>
          <w:rFonts w:ascii="Verdana" w:hAnsi="Verdana"/>
          <w:b/>
          <w:sz w:val="20"/>
          <w:lang w:eastAsia="cs-CZ"/>
        </w:rPr>
        <w:t xml:space="preserve">Rozvoj kybernetické bezpečnosti </w:t>
      </w:r>
      <w:proofErr w:type="spellStart"/>
      <w:r w:rsidR="006B7866" w:rsidRPr="006B7866">
        <w:rPr>
          <w:rFonts w:ascii="Verdana" w:hAnsi="Verdana"/>
          <w:b/>
          <w:sz w:val="20"/>
          <w:lang w:eastAsia="cs-CZ"/>
        </w:rPr>
        <w:t>Klaudiánovy</w:t>
      </w:r>
      <w:proofErr w:type="spellEnd"/>
      <w:r w:rsidR="006B7866" w:rsidRPr="006B7866">
        <w:rPr>
          <w:rFonts w:ascii="Verdana" w:hAnsi="Verdana"/>
          <w:b/>
          <w:sz w:val="20"/>
          <w:lang w:eastAsia="cs-CZ"/>
        </w:rPr>
        <w:t xml:space="preserve"> nemocnice – síťová infrastruktura, zálohování, </w:t>
      </w:r>
      <w:r w:rsidR="006B7866" w:rsidRPr="006B7866">
        <w:rPr>
          <w:rFonts w:ascii="Verdana" w:hAnsi="Verdana"/>
          <w:b/>
          <w:sz w:val="20"/>
          <w:lang w:eastAsia="cs-CZ"/>
        </w:rPr>
        <w:lastRenderedPageBreak/>
        <w:t>záložní zdroje napájení</w:t>
      </w:r>
      <w:r w:rsidRPr="006B7866">
        <w:rPr>
          <w:rFonts w:ascii="Verdana" w:hAnsi="Verdana"/>
          <w:sz w:val="20"/>
          <w:lang w:eastAsia="cs-CZ"/>
        </w:rPr>
        <w:t>“</w:t>
      </w:r>
      <w:r w:rsidR="00B170D3" w:rsidRPr="00B170D3">
        <w:rPr>
          <w:rFonts w:ascii="Verdana" w:hAnsi="Verdana"/>
          <w:sz w:val="20"/>
          <w:lang w:eastAsia="cs-CZ"/>
        </w:rPr>
        <w:t xml:space="preserve"> (dále jen „</w:t>
      </w:r>
      <w:r w:rsidR="007529ED">
        <w:rPr>
          <w:rFonts w:ascii="Verdana" w:hAnsi="Verdana"/>
          <w:b/>
          <w:sz w:val="20"/>
          <w:lang w:eastAsia="cs-CZ"/>
        </w:rPr>
        <w:t>v</w:t>
      </w:r>
      <w:r w:rsidR="00B170D3" w:rsidRPr="00B170D3">
        <w:rPr>
          <w:rFonts w:ascii="Verdana" w:hAnsi="Verdana"/>
          <w:b/>
          <w:sz w:val="20"/>
          <w:lang w:eastAsia="cs-CZ"/>
        </w:rPr>
        <w:t>eřejná zakázka</w:t>
      </w:r>
      <w:r w:rsidR="00B170D3" w:rsidRPr="00B170D3">
        <w:rPr>
          <w:rFonts w:ascii="Verdana" w:hAnsi="Verdana"/>
          <w:sz w:val="20"/>
          <w:lang w:eastAsia="cs-CZ"/>
        </w:rPr>
        <w:t>“)</w:t>
      </w:r>
      <w:r w:rsidRPr="00B170D3">
        <w:rPr>
          <w:rFonts w:ascii="Verdana" w:hAnsi="Verdana"/>
          <w:sz w:val="20"/>
          <w:lang w:eastAsia="cs-CZ"/>
        </w:rPr>
        <w:t>.</w:t>
      </w:r>
      <w:r w:rsidRPr="00310AEE">
        <w:rPr>
          <w:rFonts w:ascii="Verdana" w:hAnsi="Verdana"/>
          <w:sz w:val="20"/>
          <w:lang w:eastAsia="cs-CZ"/>
        </w:rPr>
        <w:t xml:space="preserve"> </w:t>
      </w:r>
      <w:r w:rsidR="00B170D3" w:rsidRPr="00B170D3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 w:rsidR="00830291">
        <w:rPr>
          <w:rFonts w:ascii="Verdana" w:hAnsi="Verdana"/>
          <w:sz w:val="20"/>
          <w:lang w:eastAsia="cs-CZ"/>
        </w:rPr>
        <w:t>poskytovatel</w:t>
      </w:r>
      <w:r w:rsidR="00B170D3" w:rsidRPr="00B170D3">
        <w:rPr>
          <w:rFonts w:ascii="Verdana" w:hAnsi="Verdana"/>
          <w:sz w:val="20"/>
          <w:lang w:eastAsia="cs-CZ"/>
        </w:rPr>
        <w:t xml:space="preserve"> uvedl v</w:t>
      </w:r>
      <w:r w:rsidR="00B170D3">
        <w:rPr>
          <w:rFonts w:ascii="Verdana" w:hAnsi="Verdana"/>
          <w:sz w:val="20"/>
          <w:lang w:eastAsia="cs-CZ"/>
        </w:rPr>
        <w:t xml:space="preserve"> podané </w:t>
      </w:r>
      <w:r w:rsidR="00B170D3" w:rsidRPr="00B170D3">
        <w:rPr>
          <w:rFonts w:ascii="Verdana" w:hAnsi="Verdana"/>
          <w:sz w:val="20"/>
          <w:lang w:eastAsia="cs-CZ"/>
        </w:rPr>
        <w:t xml:space="preserve">nabídce. V případě rozporu mezi ujednáním této smlouvy a obsahem nabídky </w:t>
      </w:r>
      <w:r w:rsidR="00830291">
        <w:rPr>
          <w:rFonts w:ascii="Verdana" w:hAnsi="Verdana"/>
          <w:sz w:val="20"/>
          <w:lang w:eastAsia="cs-CZ"/>
        </w:rPr>
        <w:t>poskytovatele</w:t>
      </w:r>
      <w:r w:rsidR="00DC2384">
        <w:rPr>
          <w:rFonts w:ascii="Verdana" w:hAnsi="Verdana"/>
          <w:sz w:val="20"/>
          <w:lang w:eastAsia="cs-CZ"/>
        </w:rPr>
        <w:t>, zadávací dokumentace nebo</w:t>
      </w:r>
      <w:r w:rsidR="00B170D3" w:rsidRPr="00B170D3">
        <w:rPr>
          <w:rFonts w:ascii="Verdana" w:hAnsi="Verdana"/>
          <w:sz w:val="20"/>
          <w:lang w:eastAsia="cs-CZ"/>
        </w:rPr>
        <w:t xml:space="preserve"> příloh této smlouvy, má vždy přednost ustanovení této smlouvy.</w:t>
      </w:r>
    </w:p>
    <w:p w14:paraId="7248CF87" w14:textId="77777777" w:rsidR="004B0455" w:rsidRDefault="00830291" w:rsidP="0092665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4B0455">
        <w:rPr>
          <w:rFonts w:ascii="Verdana" w:hAnsi="Verdana"/>
          <w:sz w:val="20"/>
          <w:lang w:eastAsia="cs-CZ"/>
        </w:rPr>
        <w:t xml:space="preserve"> prohlašuje, že měl </w:t>
      </w:r>
      <w:r w:rsidR="004B0455" w:rsidRPr="008E7A7D">
        <w:rPr>
          <w:rFonts w:ascii="Verdana" w:hAnsi="Verdana"/>
          <w:sz w:val="20"/>
          <w:lang w:eastAsia="cs-CZ"/>
        </w:rPr>
        <w:t>před podáním své nabídky</w:t>
      </w:r>
      <w:r w:rsidR="004B0455">
        <w:rPr>
          <w:rFonts w:ascii="Verdana" w:hAnsi="Verdana"/>
          <w:sz w:val="20"/>
          <w:lang w:eastAsia="cs-CZ"/>
        </w:rPr>
        <w:t xml:space="preserve"> k dispozici požadavky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4B0455">
        <w:rPr>
          <w:rFonts w:ascii="Verdana" w:hAnsi="Verdana"/>
          <w:sz w:val="20"/>
          <w:lang w:eastAsia="cs-CZ"/>
        </w:rPr>
        <w:t xml:space="preserve"> na rozsah </w:t>
      </w:r>
      <w:r w:rsidR="00DC2384">
        <w:rPr>
          <w:rFonts w:ascii="Verdana" w:hAnsi="Verdana"/>
          <w:sz w:val="20"/>
          <w:lang w:eastAsia="cs-CZ"/>
        </w:rPr>
        <w:t xml:space="preserve">plnění dle </w:t>
      </w:r>
      <w:r w:rsidR="004B0455">
        <w:rPr>
          <w:rFonts w:ascii="Verdana" w:hAnsi="Verdana"/>
          <w:sz w:val="20"/>
          <w:lang w:eastAsia="cs-CZ"/>
        </w:rPr>
        <w:t xml:space="preserve">této smlouvy, a to jako součást zadávací dokumentace. </w:t>
      </w:r>
      <w:r>
        <w:rPr>
          <w:rFonts w:ascii="Verdana" w:hAnsi="Verdana"/>
          <w:sz w:val="20"/>
          <w:lang w:eastAsia="cs-CZ"/>
        </w:rPr>
        <w:t>Poskytovatel</w:t>
      </w:r>
      <w:r w:rsidR="004B0455">
        <w:rPr>
          <w:rFonts w:ascii="Verdana" w:hAnsi="Verdana"/>
          <w:sz w:val="20"/>
          <w:lang w:eastAsia="cs-CZ"/>
        </w:rPr>
        <w:t xml:space="preserve"> tyto požadavky před podáním své nabídky </w:t>
      </w:r>
      <w:r w:rsidR="004B0455" w:rsidRPr="008E7A7D">
        <w:rPr>
          <w:rFonts w:ascii="Verdana" w:hAnsi="Verdana"/>
          <w:sz w:val="20"/>
          <w:lang w:eastAsia="cs-CZ"/>
        </w:rPr>
        <w:t xml:space="preserve">s vynaložením odborné péče </w:t>
      </w:r>
      <w:r w:rsidR="004B0455">
        <w:rPr>
          <w:rFonts w:ascii="Verdana" w:hAnsi="Verdana"/>
          <w:sz w:val="20"/>
          <w:lang w:eastAsia="cs-CZ"/>
        </w:rPr>
        <w:t xml:space="preserve">přezkoumal a na základě toho prohlašuje, že je schopen předmět plnění této smlouvy splnit. </w:t>
      </w:r>
      <w:r>
        <w:rPr>
          <w:rFonts w:ascii="Verdana" w:hAnsi="Verdana"/>
          <w:sz w:val="20"/>
          <w:lang w:eastAsia="cs-CZ"/>
        </w:rPr>
        <w:t>Poskytovatel</w:t>
      </w:r>
      <w:r w:rsidR="004B0455" w:rsidRPr="008E7A7D">
        <w:rPr>
          <w:rFonts w:ascii="Verdana" w:hAnsi="Verdana"/>
          <w:sz w:val="20"/>
          <w:lang w:eastAsia="cs-CZ"/>
        </w:rPr>
        <w:t xml:space="preserve"> potvrzuje, že </w:t>
      </w:r>
      <w:r w:rsidR="004B0455">
        <w:rPr>
          <w:rFonts w:ascii="Verdana" w:hAnsi="Verdana"/>
          <w:sz w:val="20"/>
          <w:lang w:eastAsia="cs-CZ"/>
        </w:rPr>
        <w:t xml:space="preserve">měl </w:t>
      </w:r>
      <w:r w:rsidR="004B0455" w:rsidRPr="008E7A7D">
        <w:rPr>
          <w:rFonts w:ascii="Verdana" w:hAnsi="Verdana"/>
          <w:sz w:val="20"/>
          <w:lang w:eastAsia="cs-CZ"/>
        </w:rPr>
        <w:t>v</w:t>
      </w:r>
      <w:r w:rsidR="00B170D3">
        <w:rPr>
          <w:rFonts w:ascii="Verdana" w:hAnsi="Verdana"/>
          <w:sz w:val="20"/>
          <w:lang w:eastAsia="cs-CZ"/>
        </w:rPr>
        <w:t xml:space="preserve"> případě jakýchkoliv nejasností </w:t>
      </w:r>
      <w:r w:rsidR="004B0455" w:rsidRPr="008E7A7D">
        <w:rPr>
          <w:rFonts w:ascii="Verdana" w:hAnsi="Verdana"/>
          <w:sz w:val="20"/>
          <w:lang w:eastAsia="cs-CZ"/>
        </w:rPr>
        <w:t xml:space="preserve">možnost </w:t>
      </w:r>
      <w:r w:rsidR="00DC2384">
        <w:rPr>
          <w:rFonts w:ascii="Verdana" w:hAnsi="Verdana"/>
          <w:sz w:val="20"/>
          <w:lang w:eastAsia="cs-CZ"/>
        </w:rPr>
        <w:t>po</w:t>
      </w:r>
      <w:r w:rsidR="00B170D3">
        <w:rPr>
          <w:rFonts w:ascii="Verdana" w:hAnsi="Verdana"/>
          <w:sz w:val="20"/>
          <w:lang w:eastAsia="cs-CZ"/>
        </w:rPr>
        <w:t>žádat o vysvětlení zadávací dokumentace.</w:t>
      </w:r>
    </w:p>
    <w:p w14:paraId="6E4E525F" w14:textId="77777777" w:rsidR="007719EE" w:rsidRPr="007719EE" w:rsidRDefault="00830291" w:rsidP="007719E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125C5A">
        <w:rPr>
          <w:rFonts w:ascii="Verdana" w:hAnsi="Verdana"/>
          <w:sz w:val="20"/>
          <w:lang w:eastAsia="cs-CZ"/>
        </w:rPr>
        <w:t xml:space="preserve"> dále prohlašuje, že </w:t>
      </w:r>
      <w:r w:rsidR="00D35051">
        <w:rPr>
          <w:rFonts w:ascii="Verdana" w:hAnsi="Verdana"/>
          <w:sz w:val="20"/>
          <w:lang w:eastAsia="cs-CZ"/>
        </w:rPr>
        <w:t xml:space="preserve">předmět plnění této smlouvy odpovídá jeho podnikatelskému oprávnění a disponuje </w:t>
      </w:r>
      <w:r w:rsidR="00125C5A">
        <w:rPr>
          <w:rFonts w:ascii="Verdana" w:hAnsi="Verdana"/>
          <w:sz w:val="20"/>
          <w:lang w:eastAsia="cs-CZ"/>
        </w:rPr>
        <w:t xml:space="preserve">potřebným vybavením a kapacitami k řádnému </w:t>
      </w:r>
      <w:r w:rsidR="00D35051">
        <w:rPr>
          <w:rFonts w:ascii="Verdana" w:hAnsi="Verdana"/>
          <w:sz w:val="20"/>
          <w:lang w:eastAsia="cs-CZ"/>
        </w:rPr>
        <w:t xml:space="preserve">a včasnému </w:t>
      </w:r>
      <w:r w:rsidR="00125C5A">
        <w:rPr>
          <w:rFonts w:ascii="Verdana" w:hAnsi="Verdana"/>
          <w:sz w:val="20"/>
          <w:lang w:eastAsia="cs-CZ"/>
        </w:rPr>
        <w:t>plnění předmětu této smlouvy.</w:t>
      </w:r>
    </w:p>
    <w:p w14:paraId="4DBAE8BE" w14:textId="6E318359" w:rsidR="0092665E" w:rsidRPr="00CA7F4D" w:rsidRDefault="004B0455" w:rsidP="00CA7F4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</w:rPr>
      </w:pPr>
      <w:r w:rsidRPr="00CA7F4D">
        <w:rPr>
          <w:rFonts w:ascii="Verdana" w:hAnsi="Verdana"/>
          <w:sz w:val="20"/>
          <w:lang w:eastAsia="cs-CZ"/>
        </w:rPr>
        <w:t xml:space="preserve">Předmět plnění </w:t>
      </w:r>
      <w:r w:rsidR="00125C5A" w:rsidRPr="00CA7F4D">
        <w:rPr>
          <w:rFonts w:ascii="Verdana" w:hAnsi="Verdana"/>
          <w:sz w:val="20"/>
          <w:lang w:eastAsia="cs-CZ"/>
        </w:rPr>
        <w:t xml:space="preserve">dle </w:t>
      </w:r>
      <w:r w:rsidRPr="00CA7F4D">
        <w:rPr>
          <w:rFonts w:ascii="Verdana" w:hAnsi="Verdana"/>
          <w:sz w:val="20"/>
          <w:lang w:eastAsia="cs-CZ"/>
        </w:rPr>
        <w:t xml:space="preserve">této smlouvy je realizován </w:t>
      </w:r>
      <w:r w:rsidR="00B170D3" w:rsidRPr="00CA7F4D">
        <w:rPr>
          <w:rFonts w:ascii="Verdana" w:hAnsi="Verdana"/>
          <w:sz w:val="20"/>
          <w:lang w:eastAsia="cs-CZ"/>
        </w:rPr>
        <w:t>za</w:t>
      </w:r>
      <w:r w:rsidRPr="00CA7F4D">
        <w:rPr>
          <w:rFonts w:ascii="Verdana" w:hAnsi="Verdana"/>
          <w:sz w:val="20"/>
          <w:lang w:eastAsia="cs-CZ"/>
        </w:rPr>
        <w:t xml:space="preserve"> finanční podpory IROP, název projektu </w:t>
      </w:r>
      <w:r w:rsidR="001037C8" w:rsidRPr="00CA7F4D">
        <w:rPr>
          <w:rFonts w:ascii="Verdana" w:hAnsi="Verdana"/>
          <w:sz w:val="20"/>
          <w:lang w:eastAsia="cs-CZ"/>
        </w:rPr>
        <w:t xml:space="preserve">„Rozvoj kybernetické bezpečnosti </w:t>
      </w:r>
      <w:proofErr w:type="spellStart"/>
      <w:r w:rsidR="001037C8" w:rsidRPr="00CA7F4D">
        <w:rPr>
          <w:rFonts w:ascii="Verdana" w:hAnsi="Verdana"/>
          <w:sz w:val="20"/>
          <w:lang w:eastAsia="cs-CZ"/>
        </w:rPr>
        <w:t>Klaudiánovy</w:t>
      </w:r>
      <w:proofErr w:type="spellEnd"/>
      <w:r w:rsidR="001037C8" w:rsidRPr="00CA7F4D">
        <w:rPr>
          <w:rFonts w:ascii="Verdana" w:hAnsi="Verdana"/>
          <w:sz w:val="20"/>
          <w:lang w:eastAsia="cs-CZ"/>
        </w:rPr>
        <w:t xml:space="preserve"> nemocnice“, </w:t>
      </w:r>
      <w:proofErr w:type="spellStart"/>
      <w:r w:rsidRPr="00CA7F4D">
        <w:rPr>
          <w:rFonts w:ascii="Verdana" w:hAnsi="Verdana"/>
          <w:sz w:val="20"/>
          <w:lang w:eastAsia="cs-CZ"/>
        </w:rPr>
        <w:t>reg</w:t>
      </w:r>
      <w:proofErr w:type="spellEnd"/>
      <w:r w:rsidRPr="00CA7F4D">
        <w:rPr>
          <w:rFonts w:ascii="Verdana" w:hAnsi="Verdana"/>
          <w:sz w:val="20"/>
          <w:lang w:eastAsia="cs-CZ"/>
        </w:rPr>
        <w:t>. číslo</w:t>
      </w:r>
      <w:r w:rsidR="001037C8" w:rsidRPr="00CA7F4D">
        <w:rPr>
          <w:rFonts w:ascii="Verdana" w:hAnsi="Verdana"/>
          <w:sz w:val="20"/>
          <w:lang w:eastAsia="cs-CZ"/>
        </w:rPr>
        <w:t xml:space="preserve"> CZ.06.01.01/00/22_004/0000054 </w:t>
      </w:r>
      <w:r w:rsidR="0092665E" w:rsidRPr="00CA7F4D">
        <w:rPr>
          <w:rFonts w:ascii="Verdana" w:hAnsi="Verdana"/>
          <w:sz w:val="20"/>
          <w:lang w:eastAsia="cs-CZ"/>
        </w:rPr>
        <w:t xml:space="preserve">(dále </w:t>
      </w:r>
      <w:r w:rsidR="005F38C2">
        <w:rPr>
          <w:rFonts w:ascii="Verdana" w:hAnsi="Verdana"/>
          <w:sz w:val="20"/>
          <w:lang w:eastAsia="cs-CZ"/>
        </w:rPr>
        <w:t xml:space="preserve">také </w:t>
      </w:r>
      <w:r w:rsidR="0092665E" w:rsidRPr="00CA7F4D">
        <w:rPr>
          <w:rFonts w:ascii="Verdana" w:hAnsi="Verdana"/>
          <w:sz w:val="20"/>
          <w:lang w:eastAsia="cs-CZ"/>
        </w:rPr>
        <w:t>jen „</w:t>
      </w:r>
      <w:r w:rsidR="0092665E" w:rsidRPr="00D42D5C">
        <w:rPr>
          <w:rFonts w:ascii="Verdana" w:hAnsi="Verdana"/>
          <w:b/>
          <w:bCs/>
          <w:sz w:val="20"/>
          <w:lang w:eastAsia="cs-CZ"/>
        </w:rPr>
        <w:t>projekt</w:t>
      </w:r>
      <w:r w:rsidR="0092665E" w:rsidRPr="00CA7F4D">
        <w:rPr>
          <w:rFonts w:ascii="Verdana" w:hAnsi="Verdana"/>
          <w:sz w:val="20"/>
          <w:lang w:eastAsia="cs-CZ"/>
        </w:rPr>
        <w:t>“).</w:t>
      </w:r>
    </w:p>
    <w:p w14:paraId="167F9FF6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smlouvy</w:t>
      </w:r>
    </w:p>
    <w:p w14:paraId="3928592A" w14:textId="2AAD6F29" w:rsidR="00411574" w:rsidRDefault="003A79F0" w:rsidP="00731572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31572">
        <w:rPr>
          <w:rFonts w:ascii="Verdana" w:hAnsi="Verdana"/>
          <w:sz w:val="20"/>
          <w:lang w:eastAsia="cs-CZ"/>
        </w:rPr>
        <w:t xml:space="preserve">Předmětem této smlouvy je závazek </w:t>
      </w:r>
      <w:r w:rsidR="00830291">
        <w:rPr>
          <w:rFonts w:ascii="Verdana" w:hAnsi="Verdana"/>
          <w:sz w:val="20"/>
          <w:lang w:eastAsia="cs-CZ"/>
        </w:rPr>
        <w:t>poskytovatel</w:t>
      </w:r>
      <w:r w:rsidR="004F0F63">
        <w:rPr>
          <w:rFonts w:ascii="Verdana" w:hAnsi="Verdana"/>
          <w:sz w:val="20"/>
          <w:lang w:eastAsia="cs-CZ"/>
        </w:rPr>
        <w:t>e</w:t>
      </w:r>
      <w:r w:rsidRPr="00731572">
        <w:rPr>
          <w:rFonts w:ascii="Verdana" w:hAnsi="Verdana"/>
          <w:sz w:val="20"/>
          <w:lang w:eastAsia="cs-CZ"/>
        </w:rPr>
        <w:t xml:space="preserve"> dodat </w:t>
      </w:r>
      <w:r w:rsidR="0092665E">
        <w:rPr>
          <w:rFonts w:ascii="Verdana" w:hAnsi="Verdana"/>
          <w:sz w:val="20"/>
          <w:lang w:eastAsia="cs-CZ"/>
        </w:rPr>
        <w:t xml:space="preserve">a implementovat </w:t>
      </w:r>
      <w:r w:rsidR="00D40876">
        <w:rPr>
          <w:rFonts w:ascii="Verdana" w:hAnsi="Verdana"/>
          <w:sz w:val="20"/>
          <w:lang w:eastAsia="cs-CZ"/>
        </w:rPr>
        <w:t>objednateli</w:t>
      </w:r>
      <w:r w:rsidR="00D40876" w:rsidRPr="00731572">
        <w:rPr>
          <w:rFonts w:ascii="Verdana" w:hAnsi="Verdana"/>
          <w:sz w:val="20"/>
          <w:lang w:eastAsia="cs-CZ"/>
        </w:rPr>
        <w:t xml:space="preserve"> </w:t>
      </w:r>
      <w:proofErr w:type="spellStart"/>
      <w:r w:rsidR="006B7866" w:rsidRPr="009816CE">
        <w:rPr>
          <w:rFonts w:ascii="Verdana" w:hAnsi="Verdana"/>
          <w:sz w:val="20"/>
          <w:lang w:eastAsia="cs-CZ"/>
        </w:rPr>
        <w:t>deduplikační</w:t>
      </w:r>
      <w:proofErr w:type="spellEnd"/>
      <w:r w:rsidR="006B7866" w:rsidRPr="009816CE">
        <w:rPr>
          <w:rFonts w:ascii="Verdana" w:hAnsi="Verdana"/>
          <w:sz w:val="20"/>
          <w:lang w:eastAsia="cs-CZ"/>
        </w:rPr>
        <w:t xml:space="preserve"> jednotky v HA režimu s kapacitou </w:t>
      </w:r>
      <w:r w:rsidR="00712CF6">
        <w:rPr>
          <w:rFonts w:ascii="Verdana" w:hAnsi="Verdana"/>
          <w:sz w:val="20"/>
          <w:lang w:eastAsia="cs-CZ"/>
        </w:rPr>
        <w:t>1</w:t>
      </w:r>
      <w:r w:rsidR="006B7866" w:rsidRPr="009816CE">
        <w:rPr>
          <w:rFonts w:ascii="Verdana" w:hAnsi="Verdana"/>
          <w:sz w:val="20"/>
          <w:lang w:eastAsia="cs-CZ"/>
        </w:rPr>
        <w:t xml:space="preserve">60 TB, UPS a PDU pro datové centrum a rozšiřujícího </w:t>
      </w:r>
      <w:proofErr w:type="spellStart"/>
      <w:r w:rsidR="006B7866" w:rsidRPr="009816CE">
        <w:rPr>
          <w:rFonts w:ascii="Verdana" w:hAnsi="Verdana"/>
          <w:sz w:val="20"/>
          <w:lang w:eastAsia="cs-CZ"/>
        </w:rPr>
        <w:t>WiFi</w:t>
      </w:r>
      <w:proofErr w:type="spellEnd"/>
      <w:r w:rsidR="006B7866" w:rsidRPr="009816CE">
        <w:rPr>
          <w:rFonts w:ascii="Verdana" w:hAnsi="Verdana"/>
          <w:sz w:val="20"/>
          <w:lang w:eastAsia="cs-CZ"/>
        </w:rPr>
        <w:t xml:space="preserve"> řešení</w:t>
      </w:r>
      <w:r w:rsidR="006B7866" w:rsidRPr="001450D4">
        <w:rPr>
          <w:rFonts w:ascii="Verdana" w:hAnsi="Verdana"/>
          <w:sz w:val="20"/>
          <w:lang w:eastAsia="cs-CZ"/>
        </w:rPr>
        <w:t xml:space="preserve"> </w:t>
      </w:r>
      <w:r w:rsidR="007E1ABC" w:rsidRPr="001450D4">
        <w:rPr>
          <w:rFonts w:ascii="Verdana" w:hAnsi="Verdana"/>
          <w:sz w:val="20"/>
          <w:lang w:eastAsia="cs-CZ"/>
        </w:rPr>
        <w:t xml:space="preserve">(dále jen </w:t>
      </w:r>
      <w:r w:rsidR="007E1ABC">
        <w:rPr>
          <w:rFonts w:ascii="Verdana" w:hAnsi="Verdana"/>
          <w:sz w:val="20"/>
          <w:lang w:eastAsia="cs-CZ"/>
        </w:rPr>
        <w:t xml:space="preserve">souhrnně </w:t>
      </w:r>
      <w:r w:rsidR="007E1ABC" w:rsidRPr="001450D4">
        <w:rPr>
          <w:rFonts w:ascii="Verdana" w:hAnsi="Verdana"/>
          <w:sz w:val="20"/>
          <w:lang w:eastAsia="cs-CZ"/>
        </w:rPr>
        <w:t>„</w:t>
      </w:r>
      <w:r w:rsidR="006B7866">
        <w:rPr>
          <w:rFonts w:ascii="Verdana" w:hAnsi="Verdana"/>
          <w:b/>
          <w:sz w:val="20"/>
          <w:lang w:eastAsia="cs-CZ"/>
        </w:rPr>
        <w:t>HW a SW</w:t>
      </w:r>
      <w:r w:rsidR="007E1ABC">
        <w:rPr>
          <w:rFonts w:ascii="Verdana" w:hAnsi="Verdana"/>
          <w:sz w:val="20"/>
          <w:lang w:eastAsia="cs-CZ"/>
        </w:rPr>
        <w:t>“)</w:t>
      </w:r>
      <w:r w:rsidR="00D37168" w:rsidRPr="004F0F63">
        <w:rPr>
          <w:rFonts w:ascii="Verdana" w:hAnsi="Verdana"/>
          <w:sz w:val="20"/>
          <w:lang w:eastAsia="cs-CZ"/>
        </w:rPr>
        <w:t>, v prostředí Oblastní nemocnice v Mladé Boleslavi (</w:t>
      </w:r>
      <w:proofErr w:type="spellStart"/>
      <w:r w:rsidR="00D37168" w:rsidRPr="004F0F63">
        <w:rPr>
          <w:rFonts w:ascii="Verdana" w:hAnsi="Verdana"/>
          <w:sz w:val="20"/>
          <w:lang w:eastAsia="cs-CZ"/>
        </w:rPr>
        <w:t>Klaudiánova</w:t>
      </w:r>
      <w:proofErr w:type="spellEnd"/>
      <w:r w:rsidR="00D37168" w:rsidRPr="004F0F63">
        <w:rPr>
          <w:rFonts w:ascii="Verdana" w:hAnsi="Verdana"/>
          <w:sz w:val="20"/>
          <w:lang w:eastAsia="cs-CZ"/>
        </w:rPr>
        <w:t xml:space="preserve"> nemocnice)</w:t>
      </w:r>
      <w:r w:rsidR="000636FC" w:rsidRPr="004F0F63">
        <w:rPr>
          <w:rFonts w:ascii="Verdana" w:hAnsi="Verdana"/>
          <w:sz w:val="20"/>
          <w:lang w:eastAsia="cs-CZ"/>
        </w:rPr>
        <w:t>, zajištění školení pro administrátory včetně příslušné produktové dokumentace</w:t>
      </w:r>
      <w:r w:rsidR="002F55C9">
        <w:rPr>
          <w:rFonts w:ascii="Verdana" w:hAnsi="Verdana"/>
          <w:sz w:val="20"/>
          <w:lang w:eastAsia="cs-CZ"/>
        </w:rPr>
        <w:t xml:space="preserve">, </w:t>
      </w:r>
      <w:r w:rsidR="000636FC" w:rsidRPr="004F0F63">
        <w:rPr>
          <w:rFonts w:ascii="Verdana" w:hAnsi="Verdana"/>
          <w:sz w:val="20"/>
          <w:lang w:eastAsia="cs-CZ"/>
        </w:rPr>
        <w:t xml:space="preserve"> a zajištění </w:t>
      </w:r>
      <w:r w:rsidR="009816CE">
        <w:rPr>
          <w:rFonts w:ascii="Verdana" w:hAnsi="Verdana"/>
          <w:sz w:val="20"/>
          <w:lang w:eastAsia="cs-CZ"/>
        </w:rPr>
        <w:t>základní</w:t>
      </w:r>
      <w:r w:rsidR="007A1E70">
        <w:rPr>
          <w:rFonts w:ascii="Verdana" w:hAnsi="Verdana"/>
          <w:sz w:val="20"/>
          <w:lang w:eastAsia="cs-CZ"/>
        </w:rPr>
        <w:t xml:space="preserve"> </w:t>
      </w:r>
      <w:r w:rsidR="000636FC" w:rsidRPr="004F0F63">
        <w:rPr>
          <w:rFonts w:ascii="Verdana" w:hAnsi="Verdana"/>
          <w:sz w:val="20"/>
          <w:lang w:eastAsia="cs-CZ"/>
        </w:rPr>
        <w:t xml:space="preserve">podpory </w:t>
      </w:r>
      <w:r w:rsidR="00CB65F9" w:rsidRPr="001450D4">
        <w:rPr>
          <w:rFonts w:ascii="Verdana" w:hAnsi="Verdana"/>
          <w:sz w:val="20"/>
          <w:lang w:eastAsia="cs-CZ"/>
        </w:rPr>
        <w:t>po</w:t>
      </w:r>
      <w:r w:rsidR="006E6C24" w:rsidRPr="001450D4">
        <w:rPr>
          <w:rFonts w:ascii="Verdana" w:hAnsi="Verdana"/>
          <w:sz w:val="20"/>
          <w:lang w:eastAsia="cs-CZ"/>
        </w:rPr>
        <w:t xml:space="preserve"> dobu </w:t>
      </w:r>
      <w:r w:rsidR="001450D4" w:rsidRPr="001450D4">
        <w:rPr>
          <w:rFonts w:ascii="Verdana" w:hAnsi="Verdana"/>
          <w:sz w:val="20"/>
          <w:lang w:eastAsia="cs-CZ"/>
        </w:rPr>
        <w:t>5 l</w:t>
      </w:r>
      <w:r w:rsidR="006E6C24" w:rsidRPr="001450D4">
        <w:rPr>
          <w:rFonts w:ascii="Verdana" w:hAnsi="Verdana"/>
          <w:sz w:val="20"/>
          <w:lang w:eastAsia="cs-CZ"/>
        </w:rPr>
        <w:t xml:space="preserve">et </w:t>
      </w:r>
      <w:r w:rsidR="00411574">
        <w:rPr>
          <w:rFonts w:ascii="Verdana" w:hAnsi="Verdana"/>
          <w:sz w:val="20"/>
          <w:lang w:eastAsia="cs-CZ"/>
        </w:rPr>
        <w:t xml:space="preserve">a </w:t>
      </w:r>
      <w:r w:rsidR="00731572">
        <w:rPr>
          <w:rFonts w:ascii="Verdana" w:hAnsi="Verdana"/>
          <w:sz w:val="20"/>
          <w:lang w:eastAsia="cs-CZ"/>
        </w:rPr>
        <w:t xml:space="preserve">závazek </w:t>
      </w:r>
      <w:r w:rsidR="00D40876">
        <w:rPr>
          <w:rFonts w:ascii="Verdana" w:hAnsi="Verdana"/>
          <w:sz w:val="20"/>
          <w:lang w:eastAsia="cs-CZ"/>
        </w:rPr>
        <w:t xml:space="preserve">poskytovatele </w:t>
      </w:r>
      <w:r w:rsidR="00731572" w:rsidRPr="00731572">
        <w:rPr>
          <w:rFonts w:ascii="Verdana" w:hAnsi="Verdana"/>
          <w:sz w:val="20"/>
          <w:lang w:eastAsia="cs-CZ"/>
        </w:rPr>
        <w:t xml:space="preserve">umožnit </w:t>
      </w:r>
      <w:r w:rsidR="00D40876">
        <w:rPr>
          <w:rFonts w:ascii="Verdana" w:hAnsi="Verdana"/>
          <w:sz w:val="20"/>
          <w:lang w:eastAsia="cs-CZ"/>
        </w:rPr>
        <w:t xml:space="preserve">objednateli </w:t>
      </w:r>
      <w:r w:rsidR="00731572" w:rsidRPr="00731572">
        <w:rPr>
          <w:rFonts w:ascii="Verdana" w:hAnsi="Verdana"/>
          <w:sz w:val="20"/>
          <w:lang w:eastAsia="cs-CZ"/>
        </w:rPr>
        <w:t>nabytí vlastnick</w:t>
      </w:r>
      <w:r w:rsidR="00411574">
        <w:rPr>
          <w:rFonts w:ascii="Verdana" w:hAnsi="Verdana"/>
          <w:sz w:val="20"/>
          <w:lang w:eastAsia="cs-CZ"/>
        </w:rPr>
        <w:t>ých</w:t>
      </w:r>
      <w:r w:rsidR="00DC2384">
        <w:rPr>
          <w:rFonts w:ascii="Verdana" w:hAnsi="Verdana"/>
          <w:sz w:val="20"/>
          <w:lang w:eastAsia="cs-CZ"/>
        </w:rPr>
        <w:t>, užívacích</w:t>
      </w:r>
      <w:r w:rsidR="00411574">
        <w:rPr>
          <w:rFonts w:ascii="Verdana" w:hAnsi="Verdana"/>
          <w:sz w:val="20"/>
          <w:lang w:eastAsia="cs-CZ"/>
        </w:rPr>
        <w:t xml:space="preserve"> a jiných práv potřebných k řádnému a nerušenému </w:t>
      </w:r>
      <w:r w:rsidR="000133AA">
        <w:rPr>
          <w:rFonts w:ascii="Verdana" w:hAnsi="Verdana"/>
          <w:sz w:val="20"/>
          <w:lang w:eastAsia="cs-CZ"/>
        </w:rPr>
        <w:t xml:space="preserve">provozu, správě a </w:t>
      </w:r>
      <w:r w:rsidR="00411574">
        <w:rPr>
          <w:rFonts w:ascii="Verdana" w:hAnsi="Verdana"/>
          <w:sz w:val="20"/>
          <w:lang w:eastAsia="cs-CZ"/>
        </w:rPr>
        <w:t xml:space="preserve">užívání </w:t>
      </w:r>
      <w:r w:rsidR="006B7866">
        <w:rPr>
          <w:rFonts w:ascii="Verdana" w:hAnsi="Verdana"/>
          <w:sz w:val="20"/>
          <w:lang w:eastAsia="cs-CZ"/>
        </w:rPr>
        <w:t>HW a SW</w:t>
      </w:r>
      <w:r w:rsidR="00F62FA5">
        <w:rPr>
          <w:rFonts w:ascii="Verdana" w:hAnsi="Verdana"/>
          <w:sz w:val="20"/>
          <w:lang w:eastAsia="cs-CZ"/>
        </w:rPr>
        <w:t xml:space="preserve"> </w:t>
      </w:r>
      <w:r w:rsidR="00830291">
        <w:rPr>
          <w:rFonts w:ascii="Verdana" w:hAnsi="Verdana"/>
          <w:sz w:val="20"/>
          <w:lang w:eastAsia="cs-CZ"/>
        </w:rPr>
        <w:t>objednatel</w:t>
      </w:r>
      <w:r w:rsidR="00D40876">
        <w:rPr>
          <w:rFonts w:ascii="Verdana" w:hAnsi="Verdana"/>
          <w:sz w:val="20"/>
          <w:lang w:eastAsia="cs-CZ"/>
        </w:rPr>
        <w:t>e</w:t>
      </w:r>
      <w:r w:rsidR="00E11F3D">
        <w:rPr>
          <w:rFonts w:ascii="Verdana" w:hAnsi="Verdana"/>
          <w:sz w:val="20"/>
          <w:lang w:eastAsia="cs-CZ"/>
        </w:rPr>
        <w:t>m</w:t>
      </w:r>
      <w:r w:rsidR="00411574">
        <w:rPr>
          <w:rFonts w:ascii="Verdana" w:hAnsi="Verdana"/>
          <w:sz w:val="20"/>
          <w:lang w:eastAsia="cs-CZ"/>
        </w:rPr>
        <w:t xml:space="preserve">. Předmětem této smlouvy je dále závazek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6E6C24">
        <w:rPr>
          <w:rFonts w:ascii="Verdana" w:hAnsi="Verdana"/>
          <w:sz w:val="20"/>
          <w:lang w:eastAsia="cs-CZ"/>
        </w:rPr>
        <w:t xml:space="preserve"> řádně dodaný a implementovaný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411574" w:rsidRPr="00731572">
        <w:rPr>
          <w:rFonts w:ascii="Verdana" w:hAnsi="Verdana"/>
          <w:sz w:val="20"/>
          <w:lang w:eastAsia="cs-CZ"/>
        </w:rPr>
        <w:t xml:space="preserve">převzít a zaplatit za něj </w:t>
      </w:r>
      <w:r w:rsidR="00D40876">
        <w:rPr>
          <w:rFonts w:ascii="Verdana" w:hAnsi="Verdana"/>
          <w:sz w:val="20"/>
          <w:lang w:eastAsia="cs-CZ"/>
        </w:rPr>
        <w:t>poskytovateli</w:t>
      </w:r>
      <w:r w:rsidR="00D40876" w:rsidRPr="00731572">
        <w:rPr>
          <w:rFonts w:ascii="Verdana" w:hAnsi="Verdana"/>
          <w:sz w:val="20"/>
          <w:lang w:eastAsia="cs-CZ"/>
        </w:rPr>
        <w:t xml:space="preserve"> </w:t>
      </w:r>
      <w:r w:rsidR="00411574" w:rsidRPr="00731572">
        <w:rPr>
          <w:rFonts w:ascii="Verdana" w:hAnsi="Verdana"/>
          <w:sz w:val="20"/>
          <w:lang w:eastAsia="cs-CZ"/>
        </w:rPr>
        <w:t xml:space="preserve">sjednanou </w:t>
      </w:r>
      <w:r w:rsidR="00411574">
        <w:rPr>
          <w:rFonts w:ascii="Verdana" w:hAnsi="Verdana"/>
          <w:sz w:val="20"/>
          <w:lang w:eastAsia="cs-CZ"/>
        </w:rPr>
        <w:t>cenu</w:t>
      </w:r>
      <w:r w:rsidR="007E1ABC">
        <w:rPr>
          <w:rFonts w:ascii="Verdana" w:hAnsi="Verdana"/>
          <w:sz w:val="20"/>
          <w:lang w:eastAsia="cs-CZ"/>
        </w:rPr>
        <w:t xml:space="preserve"> a hradit cenu za poskytovanou podporu</w:t>
      </w:r>
      <w:r w:rsidR="00411574">
        <w:rPr>
          <w:rFonts w:ascii="Verdana" w:hAnsi="Verdana"/>
          <w:sz w:val="20"/>
          <w:lang w:eastAsia="cs-CZ"/>
        </w:rPr>
        <w:t>.</w:t>
      </w:r>
    </w:p>
    <w:p w14:paraId="5BF16DF5" w14:textId="5E317149" w:rsidR="00125C5A" w:rsidRDefault="00125C5A" w:rsidP="00125C5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Podrobná </w:t>
      </w:r>
      <w:r w:rsidR="00BB6ED3">
        <w:rPr>
          <w:rFonts w:ascii="Verdana" w:hAnsi="Verdana"/>
          <w:sz w:val="20"/>
          <w:lang w:eastAsia="cs-CZ"/>
        </w:rPr>
        <w:t xml:space="preserve">technická </w:t>
      </w:r>
      <w:r>
        <w:rPr>
          <w:rFonts w:ascii="Verdana" w:hAnsi="Verdana"/>
          <w:sz w:val="20"/>
          <w:lang w:eastAsia="cs-CZ"/>
        </w:rPr>
        <w:t xml:space="preserve">specifikace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>
        <w:rPr>
          <w:rFonts w:ascii="Verdana" w:hAnsi="Verdana"/>
          <w:sz w:val="20"/>
          <w:lang w:eastAsia="cs-CZ"/>
        </w:rPr>
        <w:t xml:space="preserve">je uvedena </w:t>
      </w:r>
      <w:r w:rsidR="00D40876">
        <w:rPr>
          <w:rFonts w:ascii="Verdana" w:hAnsi="Verdana"/>
          <w:sz w:val="20"/>
          <w:lang w:eastAsia="cs-CZ"/>
        </w:rPr>
        <w:t xml:space="preserve">v </w:t>
      </w:r>
      <w:r w:rsidR="00D42D5C">
        <w:rPr>
          <w:rFonts w:ascii="Verdana" w:hAnsi="Verdana"/>
          <w:sz w:val="20"/>
          <w:lang w:eastAsia="cs-CZ"/>
        </w:rPr>
        <w:t>příloze</w:t>
      </w:r>
      <w:r>
        <w:rPr>
          <w:rFonts w:ascii="Verdana" w:hAnsi="Verdana"/>
          <w:sz w:val="20"/>
          <w:lang w:eastAsia="cs-CZ"/>
        </w:rPr>
        <w:t xml:space="preserve"> č. 1 této smlouvy.</w:t>
      </w:r>
    </w:p>
    <w:p w14:paraId="581437B4" w14:textId="338490CA" w:rsidR="001F2C3A" w:rsidRDefault="006E6C24" w:rsidP="001F2C3A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Dodávka a implementace </w:t>
      </w:r>
      <w:r w:rsidR="006B7866">
        <w:rPr>
          <w:rFonts w:ascii="Verdana" w:hAnsi="Verdana"/>
          <w:sz w:val="20"/>
        </w:rPr>
        <w:t>HW a SW</w:t>
      </w:r>
    </w:p>
    <w:p w14:paraId="1AA9DD38" w14:textId="0DBAB462" w:rsidR="007B1742" w:rsidRDefault="00830291" w:rsidP="00507BD6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A364C">
        <w:rPr>
          <w:rFonts w:ascii="Verdana" w:hAnsi="Verdana"/>
          <w:sz w:val="20"/>
          <w:lang w:eastAsia="cs-CZ"/>
        </w:rPr>
        <w:t xml:space="preserve"> </w:t>
      </w:r>
      <w:r w:rsidR="00406964">
        <w:rPr>
          <w:rFonts w:ascii="Verdana" w:hAnsi="Verdana"/>
          <w:sz w:val="20"/>
          <w:lang w:eastAsia="cs-CZ"/>
        </w:rPr>
        <w:t xml:space="preserve">v </w:t>
      </w:r>
      <w:r w:rsidR="00DA364C">
        <w:rPr>
          <w:rFonts w:ascii="Verdana" w:hAnsi="Verdana"/>
          <w:sz w:val="20"/>
          <w:lang w:eastAsia="cs-CZ"/>
        </w:rPr>
        <w:t xml:space="preserve">rámci implementace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DA364C">
        <w:rPr>
          <w:rFonts w:ascii="Verdana" w:hAnsi="Verdana"/>
          <w:sz w:val="20"/>
          <w:lang w:eastAsia="cs-CZ"/>
        </w:rPr>
        <w:t xml:space="preserve">provede </w:t>
      </w:r>
      <w:r w:rsidR="00575038">
        <w:rPr>
          <w:rFonts w:ascii="Verdana" w:hAnsi="Verdana"/>
          <w:sz w:val="20"/>
          <w:lang w:eastAsia="cs-CZ"/>
        </w:rPr>
        <w:t>následující</w:t>
      </w:r>
      <w:r w:rsidR="00DA364C">
        <w:rPr>
          <w:rFonts w:ascii="Verdana" w:hAnsi="Verdana"/>
          <w:sz w:val="20"/>
          <w:lang w:eastAsia="cs-CZ"/>
        </w:rPr>
        <w:t>:</w:t>
      </w:r>
    </w:p>
    <w:p w14:paraId="0198653F" w14:textId="77D47434" w:rsidR="00575038" w:rsidRDefault="00A71F2C" w:rsidP="00BC3B41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="007E1ABC">
        <w:rPr>
          <w:rFonts w:ascii="Verdana" w:hAnsi="Verdana"/>
          <w:sz w:val="20"/>
          <w:lang w:eastAsia="cs-CZ"/>
        </w:rPr>
        <w:t xml:space="preserve">odávka a </w:t>
      </w:r>
      <w:r w:rsidR="00F932C4">
        <w:rPr>
          <w:rFonts w:ascii="Verdana" w:hAnsi="Verdana"/>
          <w:sz w:val="20"/>
          <w:lang w:eastAsia="cs-CZ"/>
        </w:rPr>
        <w:t>instalace</w:t>
      </w:r>
      <w:r w:rsidR="000B493F">
        <w:rPr>
          <w:rFonts w:ascii="Verdana" w:hAnsi="Verdana"/>
          <w:sz w:val="20"/>
          <w:lang w:eastAsia="cs-CZ"/>
        </w:rPr>
        <w:t xml:space="preserve"> HW </w:t>
      </w:r>
      <w:r w:rsidR="00F932C4">
        <w:rPr>
          <w:rFonts w:ascii="Verdana" w:hAnsi="Verdana"/>
          <w:sz w:val="20"/>
          <w:lang w:eastAsia="cs-CZ"/>
        </w:rPr>
        <w:t xml:space="preserve">a SW </w:t>
      </w:r>
      <w:r w:rsidR="00575038" w:rsidRPr="009B4499">
        <w:rPr>
          <w:rFonts w:ascii="Verdana" w:hAnsi="Verdana"/>
          <w:sz w:val="20"/>
          <w:lang w:eastAsia="cs-CZ"/>
        </w:rPr>
        <w:t>na míst</w:t>
      </w:r>
      <w:r w:rsidR="007E1ABC">
        <w:rPr>
          <w:rFonts w:ascii="Verdana" w:hAnsi="Verdana"/>
          <w:sz w:val="20"/>
          <w:lang w:eastAsia="cs-CZ"/>
        </w:rPr>
        <w:t>ě</w:t>
      </w:r>
      <w:r w:rsidR="00D52706">
        <w:rPr>
          <w:rFonts w:ascii="Verdana" w:hAnsi="Verdana"/>
          <w:sz w:val="20"/>
          <w:lang w:eastAsia="cs-CZ"/>
        </w:rPr>
        <w:t xml:space="preserve"> určení</w:t>
      </w:r>
      <w:r w:rsidR="00575038" w:rsidRPr="009B4499">
        <w:rPr>
          <w:rFonts w:ascii="Verdana" w:hAnsi="Verdana"/>
          <w:sz w:val="20"/>
          <w:lang w:eastAsia="cs-CZ"/>
        </w:rPr>
        <w:t xml:space="preserve"> </w:t>
      </w:r>
    </w:p>
    <w:p w14:paraId="2C7AD83E" w14:textId="2049D877" w:rsidR="00F932C4" w:rsidRPr="00F932C4" w:rsidRDefault="00F932C4" w:rsidP="00F932C4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F932C4">
        <w:rPr>
          <w:rFonts w:ascii="Verdana" w:hAnsi="Verdana"/>
          <w:sz w:val="20"/>
          <w:lang w:eastAsia="cs-CZ"/>
        </w:rPr>
        <w:t>Ekologická likvidace obalového materiálu</w:t>
      </w:r>
    </w:p>
    <w:p w14:paraId="56DC034E" w14:textId="18EC8CA6" w:rsidR="00575038" w:rsidRPr="009B4499" w:rsidRDefault="00575038" w:rsidP="00BC3B41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9B4499">
        <w:rPr>
          <w:rFonts w:ascii="Verdana" w:hAnsi="Verdana"/>
          <w:sz w:val="20"/>
          <w:lang w:eastAsia="cs-CZ"/>
        </w:rPr>
        <w:t xml:space="preserve">Úvodní inicializace dodaných </w:t>
      </w:r>
      <w:r w:rsidR="00F932C4" w:rsidRPr="004D2361">
        <w:rPr>
          <w:rFonts w:ascii="Verdana" w:hAnsi="Verdana"/>
          <w:sz w:val="20"/>
          <w:lang w:eastAsia="cs-CZ"/>
        </w:rPr>
        <w:t xml:space="preserve">HW zařízení/VM </w:t>
      </w:r>
      <w:proofErr w:type="spellStart"/>
      <w:r w:rsidR="00F932C4" w:rsidRPr="004D2361">
        <w:rPr>
          <w:rFonts w:ascii="Verdana" w:hAnsi="Verdana"/>
          <w:sz w:val="20"/>
          <w:lang w:eastAsia="cs-CZ"/>
        </w:rPr>
        <w:t>apliance</w:t>
      </w:r>
      <w:proofErr w:type="spellEnd"/>
    </w:p>
    <w:p w14:paraId="37128216" w14:textId="55F85DF6" w:rsidR="00F932C4" w:rsidRPr="0027293B" w:rsidRDefault="00F932C4" w:rsidP="00AA6571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7293B">
        <w:rPr>
          <w:rFonts w:ascii="Verdana" w:hAnsi="Verdana"/>
          <w:sz w:val="20"/>
          <w:lang w:eastAsia="cs-CZ"/>
        </w:rPr>
        <w:t xml:space="preserve">Zaškolení ICT administrátorů zadavatele v rozsahu nezbytném pro: </w:t>
      </w:r>
    </w:p>
    <w:p w14:paraId="5C1567C6" w14:textId="7645EB2B" w:rsidR="00F932C4" w:rsidRPr="0027293B" w:rsidRDefault="00F932C4" w:rsidP="00AA6571">
      <w:pPr>
        <w:pStyle w:val="Default"/>
        <w:numPr>
          <w:ilvl w:val="0"/>
          <w:numId w:val="3"/>
        </w:numPr>
        <w:ind w:left="1276"/>
        <w:rPr>
          <w:rFonts w:ascii="Verdana" w:hAnsi="Verdana" w:cstheme="minorBidi"/>
          <w:color w:val="auto"/>
          <w:sz w:val="20"/>
          <w:szCs w:val="20"/>
        </w:rPr>
      </w:pPr>
      <w:r w:rsidRPr="0027293B">
        <w:rPr>
          <w:rFonts w:ascii="Verdana" w:hAnsi="Verdana" w:cstheme="minorBidi"/>
          <w:color w:val="auto"/>
          <w:sz w:val="20"/>
          <w:szCs w:val="20"/>
        </w:rPr>
        <w:t xml:space="preserve">převzetí a správu předmětných zařízení </w:t>
      </w:r>
    </w:p>
    <w:p w14:paraId="3C3AF258" w14:textId="634B59BB" w:rsidR="00F932C4" w:rsidRPr="0027293B" w:rsidRDefault="00F932C4" w:rsidP="00AA6571">
      <w:pPr>
        <w:pStyle w:val="Default"/>
        <w:numPr>
          <w:ilvl w:val="0"/>
          <w:numId w:val="3"/>
        </w:numPr>
        <w:ind w:left="1276"/>
        <w:rPr>
          <w:rFonts w:ascii="Verdana" w:hAnsi="Verdana" w:cstheme="minorBidi"/>
          <w:color w:val="auto"/>
          <w:sz w:val="20"/>
          <w:szCs w:val="20"/>
        </w:rPr>
      </w:pPr>
      <w:r w:rsidRPr="0027293B">
        <w:rPr>
          <w:rFonts w:ascii="Verdana" w:hAnsi="Verdana" w:cstheme="minorBidi"/>
          <w:color w:val="auto"/>
          <w:sz w:val="20"/>
          <w:szCs w:val="20"/>
        </w:rPr>
        <w:t xml:space="preserve">nastavení procesů jednotné správy aktualizací FW, SW a uživatelských oprávnění </w:t>
      </w:r>
    </w:p>
    <w:p w14:paraId="3C6FE486" w14:textId="49078B2C" w:rsidR="00F932C4" w:rsidRDefault="00F932C4" w:rsidP="00AA6571">
      <w:pPr>
        <w:pStyle w:val="Default"/>
        <w:numPr>
          <w:ilvl w:val="0"/>
          <w:numId w:val="3"/>
        </w:numPr>
        <w:ind w:left="1276"/>
        <w:rPr>
          <w:rFonts w:ascii="Verdana" w:hAnsi="Verdana" w:cstheme="minorBidi"/>
          <w:color w:val="auto"/>
          <w:sz w:val="20"/>
          <w:szCs w:val="20"/>
        </w:rPr>
      </w:pPr>
      <w:r w:rsidRPr="00A0097E">
        <w:rPr>
          <w:rFonts w:ascii="Verdana" w:hAnsi="Verdana" w:cstheme="minorBidi"/>
          <w:color w:val="auto"/>
          <w:sz w:val="20"/>
          <w:szCs w:val="20"/>
        </w:rPr>
        <w:t xml:space="preserve">uplatňování nároků na poskytování záručního plnění a pozáručních servisních služeb </w:t>
      </w:r>
    </w:p>
    <w:p w14:paraId="4172EDC0" w14:textId="5F99A9D1" w:rsidR="005350B8" w:rsidRPr="005350B8" w:rsidRDefault="005350B8" w:rsidP="005350B8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Podpora na místě a vzdálená podpora v rozsahu specifikovaném v technické specifikaci.</w:t>
      </w:r>
    </w:p>
    <w:p w14:paraId="654F428D" w14:textId="46743BBB" w:rsidR="00DA364C" w:rsidRDefault="000133AA" w:rsidP="000133AA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Nedílnou součástí dodáv</w:t>
      </w:r>
      <w:r w:rsidR="00D04375">
        <w:rPr>
          <w:rFonts w:ascii="Verdana" w:hAnsi="Verdana"/>
          <w:sz w:val="20"/>
          <w:lang w:eastAsia="cs-CZ"/>
        </w:rPr>
        <w:t>ky je dále:</w:t>
      </w:r>
    </w:p>
    <w:p w14:paraId="2CB915A8" w14:textId="67D661A4" w:rsidR="000133AA" w:rsidRPr="000133AA" w:rsidRDefault="000133AA" w:rsidP="00AD629B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0133AA">
        <w:rPr>
          <w:rFonts w:ascii="Verdana" w:hAnsi="Verdana"/>
          <w:sz w:val="20"/>
          <w:lang w:eastAsia="cs-CZ"/>
        </w:rPr>
        <w:t>dodávka časově a místně neomezených licencí potřebných pro provozování</w:t>
      </w:r>
      <w:r>
        <w:rPr>
          <w:rFonts w:ascii="Verdana" w:hAnsi="Verdana"/>
          <w:sz w:val="20"/>
          <w:lang w:eastAsia="cs-CZ"/>
        </w:rPr>
        <w:t xml:space="preserve">, správu </w:t>
      </w:r>
      <w:r w:rsidRPr="000133AA">
        <w:rPr>
          <w:rFonts w:ascii="Verdana" w:hAnsi="Verdana"/>
          <w:sz w:val="20"/>
          <w:lang w:eastAsia="cs-CZ"/>
        </w:rPr>
        <w:t>a už</w:t>
      </w:r>
      <w:r>
        <w:rPr>
          <w:rFonts w:ascii="Verdana" w:hAnsi="Verdana"/>
          <w:sz w:val="20"/>
          <w:lang w:eastAsia="cs-CZ"/>
        </w:rPr>
        <w:t xml:space="preserve">ívání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830291">
        <w:rPr>
          <w:rFonts w:ascii="Verdana" w:hAnsi="Verdana"/>
          <w:sz w:val="20"/>
          <w:lang w:eastAsia="cs-CZ"/>
        </w:rPr>
        <w:t>objednatel</w:t>
      </w:r>
      <w:r w:rsidR="00721E0E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m,</w:t>
      </w:r>
    </w:p>
    <w:p w14:paraId="5380A03A" w14:textId="093AAFE6" w:rsidR="000133AA" w:rsidRPr="001450D4" w:rsidRDefault="007A1E70" w:rsidP="00AD629B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produktov</w:t>
      </w:r>
      <w:r w:rsidR="00925B97">
        <w:rPr>
          <w:rFonts w:ascii="Verdana" w:hAnsi="Verdana"/>
          <w:sz w:val="20"/>
          <w:lang w:eastAsia="cs-CZ"/>
        </w:rPr>
        <w:t>á</w:t>
      </w:r>
      <w:r w:rsidRPr="000133AA">
        <w:rPr>
          <w:rFonts w:ascii="Verdana" w:hAnsi="Verdana"/>
          <w:sz w:val="20"/>
          <w:lang w:eastAsia="cs-CZ"/>
        </w:rPr>
        <w:t xml:space="preserve"> </w:t>
      </w:r>
      <w:r w:rsidR="000133AA" w:rsidRPr="000133AA">
        <w:rPr>
          <w:rFonts w:ascii="Verdana" w:hAnsi="Verdana"/>
          <w:sz w:val="20"/>
          <w:lang w:eastAsia="cs-CZ"/>
        </w:rPr>
        <w:t xml:space="preserve">dokumentace v rozsahu potřebném pro provoz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0133AA" w:rsidRPr="001450D4">
        <w:rPr>
          <w:rFonts w:ascii="Verdana" w:hAnsi="Verdana"/>
          <w:sz w:val="20"/>
          <w:lang w:eastAsia="cs-CZ"/>
        </w:rPr>
        <w:t>a pr</w:t>
      </w:r>
      <w:r w:rsidR="008C16EB">
        <w:rPr>
          <w:rFonts w:ascii="Verdana" w:hAnsi="Verdana"/>
          <w:sz w:val="20"/>
          <w:lang w:eastAsia="cs-CZ"/>
        </w:rPr>
        <w:t xml:space="preserve">o </w:t>
      </w:r>
      <w:r w:rsidR="000133AA" w:rsidRPr="001450D4">
        <w:rPr>
          <w:rFonts w:ascii="Verdana" w:hAnsi="Verdana"/>
          <w:sz w:val="20"/>
          <w:lang w:eastAsia="cs-CZ"/>
        </w:rPr>
        <w:t xml:space="preserve">správu </w:t>
      </w:r>
      <w:r w:rsidR="006B7866">
        <w:rPr>
          <w:rFonts w:ascii="Verdana" w:hAnsi="Verdana"/>
          <w:sz w:val="20"/>
          <w:lang w:eastAsia="cs-CZ"/>
        </w:rPr>
        <w:t>HW a SW</w:t>
      </w:r>
      <w:r w:rsidR="000133AA" w:rsidRPr="001450D4">
        <w:rPr>
          <w:rFonts w:ascii="Verdana" w:hAnsi="Verdana"/>
          <w:sz w:val="20"/>
          <w:lang w:eastAsia="cs-CZ"/>
        </w:rPr>
        <w:t>.</w:t>
      </w:r>
    </w:p>
    <w:p w14:paraId="13D34770" w14:textId="4D14C3D5" w:rsidR="00A37AEB" w:rsidRPr="00406964" w:rsidRDefault="00E508CD" w:rsidP="00A37AE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A37AEB" w:rsidRPr="00406964">
        <w:rPr>
          <w:rFonts w:ascii="Verdana" w:hAnsi="Verdana"/>
          <w:sz w:val="20"/>
          <w:lang w:eastAsia="cs-CZ"/>
        </w:rPr>
        <w:t xml:space="preserve"> se zavazuje zajistit </w:t>
      </w:r>
      <w:r w:rsidR="00925B97">
        <w:rPr>
          <w:rFonts w:ascii="Verdana" w:hAnsi="Verdana"/>
          <w:sz w:val="20"/>
          <w:lang w:eastAsia="cs-CZ"/>
        </w:rPr>
        <w:t>nezbytnou</w:t>
      </w:r>
      <w:r w:rsidR="00925B97" w:rsidRPr="00406964">
        <w:rPr>
          <w:rFonts w:ascii="Verdana" w:hAnsi="Verdana"/>
          <w:sz w:val="20"/>
          <w:lang w:eastAsia="cs-CZ"/>
        </w:rPr>
        <w:t xml:space="preserve"> </w:t>
      </w:r>
      <w:r w:rsidR="00A37AEB" w:rsidRPr="00406964">
        <w:rPr>
          <w:rFonts w:ascii="Verdana" w:hAnsi="Verdana"/>
          <w:sz w:val="20"/>
          <w:lang w:eastAsia="cs-CZ"/>
        </w:rPr>
        <w:t xml:space="preserve">součinnost svou a veškerých dodavatelů stávajících IT systémů v prostředí </w:t>
      </w:r>
      <w:r w:rsidR="002F55C9">
        <w:rPr>
          <w:rFonts w:ascii="Verdana" w:hAnsi="Verdana"/>
          <w:sz w:val="20"/>
          <w:lang w:eastAsia="cs-CZ"/>
        </w:rPr>
        <w:t>objednatele</w:t>
      </w:r>
      <w:r w:rsidR="0075173C">
        <w:rPr>
          <w:rFonts w:ascii="Verdana" w:hAnsi="Verdana"/>
          <w:sz w:val="20"/>
          <w:lang w:eastAsia="cs-CZ"/>
        </w:rPr>
        <w:t xml:space="preserve"> v</w:t>
      </w:r>
      <w:r w:rsidR="00A37AEB" w:rsidRPr="00406964">
        <w:rPr>
          <w:rFonts w:ascii="Verdana" w:hAnsi="Verdana"/>
          <w:sz w:val="20"/>
          <w:lang w:eastAsia="cs-CZ"/>
        </w:rPr>
        <w:t xml:space="preserve"> rozsahu nutném pro plnění této smlouvy </w:t>
      </w:r>
      <w:r w:rsidR="003D2FB0" w:rsidRPr="00406964">
        <w:rPr>
          <w:rFonts w:ascii="Verdana" w:hAnsi="Verdana"/>
          <w:sz w:val="20"/>
          <w:lang w:eastAsia="cs-CZ"/>
        </w:rPr>
        <w:t>poskytovatelem</w:t>
      </w:r>
      <w:r w:rsidR="00A37AEB" w:rsidRPr="00406964">
        <w:rPr>
          <w:rFonts w:ascii="Verdana" w:hAnsi="Verdana"/>
          <w:sz w:val="20"/>
          <w:lang w:eastAsia="cs-CZ"/>
        </w:rPr>
        <w:t>.</w:t>
      </w:r>
    </w:p>
    <w:p w14:paraId="21EF6840" w14:textId="380CC2A6" w:rsidR="007A1E70" w:rsidRDefault="007A1E7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</w:t>
      </w:r>
      <w:r w:rsidR="00D94A67">
        <w:rPr>
          <w:rFonts w:ascii="Verdana" w:hAnsi="Verdana"/>
          <w:sz w:val="20"/>
        </w:rPr>
        <w:t>základní</w:t>
      </w:r>
      <w:r>
        <w:rPr>
          <w:rFonts w:ascii="Verdana" w:hAnsi="Verdana"/>
          <w:sz w:val="20"/>
        </w:rPr>
        <w:t xml:space="preserve"> podpory </w:t>
      </w:r>
      <w:r w:rsidR="006B7866">
        <w:rPr>
          <w:rFonts w:ascii="Verdana" w:hAnsi="Verdana"/>
          <w:sz w:val="20"/>
        </w:rPr>
        <w:t>HW a SW</w:t>
      </w:r>
      <w:r w:rsidR="001962AF">
        <w:rPr>
          <w:rFonts w:ascii="Verdana" w:hAnsi="Verdana"/>
          <w:sz w:val="20"/>
        </w:rPr>
        <w:t>, záruk</w:t>
      </w:r>
      <w:r w:rsidR="00A4277B">
        <w:rPr>
          <w:rFonts w:ascii="Verdana" w:hAnsi="Verdana"/>
          <w:sz w:val="20"/>
        </w:rPr>
        <w:t>a</w:t>
      </w:r>
    </w:p>
    <w:p w14:paraId="47B033A3" w14:textId="162F3316" w:rsidR="00C30EDC" w:rsidRPr="00193F89" w:rsidRDefault="00C30EDC" w:rsidP="00C30ED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 xml:space="preserve">Poskytovatel se zavazuje zajistit </w:t>
      </w:r>
      <w:r w:rsidR="005350B8">
        <w:rPr>
          <w:rFonts w:ascii="Verdana" w:hAnsi="Verdana"/>
          <w:sz w:val="20"/>
          <w:lang w:eastAsia="cs-CZ"/>
        </w:rPr>
        <w:t xml:space="preserve">základní </w:t>
      </w:r>
      <w:r w:rsidRPr="00193F89">
        <w:rPr>
          <w:rFonts w:ascii="Verdana" w:hAnsi="Verdana"/>
          <w:sz w:val="20"/>
          <w:lang w:eastAsia="cs-CZ"/>
        </w:rPr>
        <w:t xml:space="preserve">podporu pro každou nabízenou položku </w:t>
      </w:r>
      <w:r w:rsidR="006B7866">
        <w:rPr>
          <w:rFonts w:ascii="Verdana" w:hAnsi="Verdana"/>
          <w:sz w:val="20"/>
          <w:lang w:eastAsia="cs-CZ"/>
        </w:rPr>
        <w:t>HW a SW</w:t>
      </w:r>
      <w:r w:rsidRPr="00193F89">
        <w:rPr>
          <w:rFonts w:ascii="Verdana" w:hAnsi="Verdana"/>
          <w:sz w:val="20"/>
          <w:lang w:eastAsia="cs-CZ"/>
        </w:rPr>
        <w:t xml:space="preserve">, a to po dobu 5 let od okamžiku převzetí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193F89">
        <w:rPr>
          <w:rFonts w:ascii="Verdana" w:hAnsi="Verdana"/>
          <w:sz w:val="20"/>
          <w:lang w:eastAsia="cs-CZ"/>
        </w:rPr>
        <w:t>objednatelem</w:t>
      </w:r>
      <w:r w:rsidR="00D12CE7">
        <w:rPr>
          <w:rFonts w:ascii="Verdana" w:hAnsi="Verdana"/>
          <w:sz w:val="20"/>
          <w:lang w:eastAsia="cs-CZ"/>
        </w:rPr>
        <w:t xml:space="preserve"> (není-li v technické specifikaci stanovena lhůta kratší)</w:t>
      </w:r>
      <w:r w:rsidRPr="00193F89">
        <w:rPr>
          <w:rFonts w:ascii="Verdana" w:hAnsi="Verdana"/>
          <w:sz w:val="20"/>
          <w:lang w:eastAsia="cs-CZ"/>
        </w:rPr>
        <w:t xml:space="preserve">. Tato podpora musí pokrývat veškeré služby nutné pro zajištění plné funkčnosti dodaných hardware a instalovaných software, jejich aktualizaci a předplatné pro všechny objednatelem požadované funkce. Podpora musí pokrývat všechny dodavatelem nabízené položky. </w:t>
      </w:r>
      <w:r w:rsidR="001E7C74">
        <w:rPr>
          <w:rFonts w:ascii="Verdana" w:hAnsi="Verdana"/>
          <w:sz w:val="20"/>
          <w:lang w:eastAsia="cs-CZ"/>
        </w:rPr>
        <w:t>Podrobnosti týkající se podpory jsou uvedeny v technické specifikaci.</w:t>
      </w:r>
    </w:p>
    <w:p w14:paraId="4DB9C729" w14:textId="79F34EAE" w:rsidR="00C30EDC" w:rsidRPr="00193F89" w:rsidRDefault="00C30EDC" w:rsidP="00C30ED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 xml:space="preserve">Pro hlášení požadavků je poskytovatel povinen zajistit jednotné kontaktní místo, které bude zabezpečovat procesní komunikaci a řešení požadavků. Jednotné kontaktní místo musí umožňovat zadávat požadavky přes webové rozhraní, telefonicky nebo e-mailem. Podpora je poskytována v režimu </w:t>
      </w:r>
      <w:r w:rsidR="001E7C74">
        <w:rPr>
          <w:rFonts w:ascii="Verdana" w:hAnsi="Verdana"/>
          <w:sz w:val="20"/>
          <w:lang w:eastAsia="cs-CZ"/>
        </w:rPr>
        <w:t>dle technické specifikace</w:t>
      </w:r>
      <w:r w:rsidRPr="00193F89">
        <w:rPr>
          <w:rFonts w:ascii="Verdana" w:hAnsi="Verdana"/>
          <w:sz w:val="20"/>
          <w:lang w:eastAsia="cs-CZ"/>
        </w:rPr>
        <w:t>, v plném rozsahu pokrytí garantovaná výrobcem nabízené položky.</w:t>
      </w:r>
    </w:p>
    <w:p w14:paraId="1F583C0F" w14:textId="1F60EA89" w:rsidR="00483236" w:rsidRPr="00193F89" w:rsidRDefault="00483236" w:rsidP="0048323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>Poskytovatel objednateli garantuje, že:</w:t>
      </w:r>
    </w:p>
    <w:p w14:paraId="1704BCAE" w14:textId="4D5F61E7" w:rsidR="00483236" w:rsidRPr="00C804EC" w:rsidRDefault="00483236" w:rsidP="00483236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C804EC">
        <w:rPr>
          <w:rFonts w:ascii="Verdana" w:hAnsi="Verdana"/>
          <w:sz w:val="20"/>
          <w:lang w:eastAsia="cs-CZ"/>
        </w:rPr>
        <w:t xml:space="preserve">odaný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C804EC">
        <w:rPr>
          <w:rFonts w:ascii="Verdana" w:hAnsi="Verdana"/>
          <w:sz w:val="20"/>
          <w:lang w:eastAsia="cs-CZ"/>
        </w:rPr>
        <w:t xml:space="preserve">bude od okamžiku jeho protokolárního </w:t>
      </w:r>
      <w:r>
        <w:rPr>
          <w:rFonts w:ascii="Verdana" w:hAnsi="Verdana"/>
          <w:sz w:val="20"/>
          <w:lang w:eastAsia="cs-CZ"/>
        </w:rPr>
        <w:t xml:space="preserve">předáním a </w:t>
      </w:r>
      <w:r w:rsidRPr="00C804EC">
        <w:rPr>
          <w:rFonts w:ascii="Verdana" w:hAnsi="Verdana"/>
          <w:sz w:val="20"/>
          <w:lang w:eastAsia="cs-CZ"/>
        </w:rPr>
        <w:t xml:space="preserve">převzetí do konce </w:t>
      </w:r>
      <w:r>
        <w:rPr>
          <w:rFonts w:ascii="Verdana" w:hAnsi="Verdana"/>
          <w:sz w:val="20"/>
          <w:lang w:eastAsia="cs-CZ"/>
        </w:rPr>
        <w:t>doby poskytování technické podpory</w:t>
      </w:r>
      <w:r w:rsidRPr="00C804EC">
        <w:rPr>
          <w:rFonts w:ascii="Verdana" w:hAnsi="Verdana"/>
          <w:sz w:val="20"/>
          <w:lang w:eastAsia="cs-CZ"/>
        </w:rPr>
        <w:t xml:space="preserve"> bez vad a bude fungovat v souladu se specifikacemi uvedenými ve smlouvě a v zadávac</w:t>
      </w:r>
      <w:r>
        <w:rPr>
          <w:rFonts w:ascii="Verdana" w:hAnsi="Verdana"/>
          <w:sz w:val="20"/>
          <w:lang w:eastAsia="cs-CZ"/>
        </w:rPr>
        <w:t>í dokumentaci veřejné zakázky.</w:t>
      </w:r>
    </w:p>
    <w:p w14:paraId="2BC71FA7" w14:textId="38BEDC06" w:rsidR="00483236" w:rsidRPr="00C804EC" w:rsidRDefault="006B7866" w:rsidP="00483236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HW a SW </w:t>
      </w:r>
      <w:r w:rsidR="00483236" w:rsidRPr="00A75553">
        <w:rPr>
          <w:rFonts w:ascii="Verdana" w:hAnsi="Verdana"/>
          <w:sz w:val="20"/>
          <w:lang w:eastAsia="cs-CZ"/>
        </w:rPr>
        <w:t xml:space="preserve">ve své </w:t>
      </w:r>
      <w:r w:rsidR="00483236">
        <w:rPr>
          <w:rFonts w:ascii="Verdana" w:hAnsi="Verdana"/>
          <w:sz w:val="20"/>
          <w:lang w:eastAsia="cs-CZ"/>
        </w:rPr>
        <w:t>poskytovatele</w:t>
      </w:r>
      <w:r w:rsidR="00483236" w:rsidRPr="00A75553">
        <w:rPr>
          <w:rFonts w:ascii="Verdana" w:hAnsi="Verdana"/>
          <w:sz w:val="20"/>
          <w:lang w:eastAsia="cs-CZ"/>
        </w:rPr>
        <w:t xml:space="preserve">m implementované podobě nebude obsahovat viry nebo jiné dysfunkce, které by bránily </w:t>
      </w:r>
      <w:r w:rsidR="00483236">
        <w:rPr>
          <w:rFonts w:ascii="Verdana" w:hAnsi="Verdana"/>
          <w:sz w:val="20"/>
          <w:lang w:eastAsia="cs-CZ"/>
        </w:rPr>
        <w:t>jeho řádnému provozu, správě a užívání.</w:t>
      </w:r>
    </w:p>
    <w:p w14:paraId="1116053D" w14:textId="7D3322FD" w:rsidR="00483236" w:rsidRPr="00193F89" w:rsidRDefault="006B7866" w:rsidP="00483236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HW a SW </w:t>
      </w:r>
      <w:r w:rsidR="00483236" w:rsidRPr="00A75553">
        <w:rPr>
          <w:rFonts w:ascii="Verdana" w:hAnsi="Verdana"/>
          <w:sz w:val="20"/>
          <w:lang w:eastAsia="cs-CZ"/>
        </w:rPr>
        <w:t xml:space="preserve">bude řádně fungovat v prostředí </w:t>
      </w:r>
      <w:r w:rsidR="00483236">
        <w:rPr>
          <w:rFonts w:ascii="Verdana" w:hAnsi="Verdana"/>
          <w:sz w:val="20"/>
          <w:lang w:eastAsia="cs-CZ"/>
        </w:rPr>
        <w:t>objednatele</w:t>
      </w:r>
      <w:r w:rsidR="00483236" w:rsidRPr="00A75553">
        <w:rPr>
          <w:rFonts w:ascii="Verdana" w:hAnsi="Verdana"/>
          <w:sz w:val="20"/>
          <w:lang w:eastAsia="cs-CZ"/>
        </w:rPr>
        <w:t xml:space="preserve">, zejména bude </w:t>
      </w:r>
      <w:r w:rsidR="00483236" w:rsidRPr="00193F89">
        <w:rPr>
          <w:rFonts w:ascii="Verdana" w:hAnsi="Verdana"/>
          <w:sz w:val="20"/>
          <w:lang w:eastAsia="cs-CZ"/>
        </w:rPr>
        <w:t xml:space="preserve">fungovat </w:t>
      </w:r>
      <w:r w:rsidR="007C466B" w:rsidRPr="00193F89">
        <w:rPr>
          <w:rFonts w:ascii="Verdana" w:hAnsi="Verdana"/>
          <w:sz w:val="20"/>
          <w:lang w:eastAsia="cs-CZ"/>
        </w:rPr>
        <w:t>v souladu s jeho ostatní IT infrastrukturou</w:t>
      </w:r>
      <w:r w:rsidR="00483236" w:rsidRPr="00193F89">
        <w:rPr>
          <w:rFonts w:ascii="Verdana" w:hAnsi="Verdana"/>
          <w:sz w:val="20"/>
          <w:lang w:eastAsia="cs-CZ"/>
        </w:rPr>
        <w:t>.</w:t>
      </w:r>
    </w:p>
    <w:p w14:paraId="3EB2F4EB" w14:textId="608A2B75" w:rsidR="0091375F" w:rsidRPr="00193F89" w:rsidRDefault="002147FD" w:rsidP="0091375F">
      <w:pPr>
        <w:pStyle w:val="Nadpis2"/>
        <w:keepNext w:val="0"/>
        <w:numPr>
          <w:ilvl w:val="0"/>
          <w:numId w:val="0"/>
        </w:numPr>
        <w:spacing w:after="60"/>
        <w:ind w:left="576" w:hanging="576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>4.4.</w:t>
      </w:r>
      <w:r w:rsidRPr="00193F89">
        <w:rPr>
          <w:rFonts w:ascii="Verdana" w:hAnsi="Verdana"/>
          <w:sz w:val="20"/>
          <w:lang w:eastAsia="cs-CZ"/>
        </w:rPr>
        <w:tab/>
      </w:r>
      <w:r w:rsidR="0091375F" w:rsidRPr="00193F89">
        <w:rPr>
          <w:rFonts w:ascii="Verdana" w:hAnsi="Verdana"/>
          <w:sz w:val="20"/>
          <w:lang w:eastAsia="cs-CZ"/>
        </w:rPr>
        <w:t>Po dobu podpory je poskytovatel povinen:</w:t>
      </w:r>
    </w:p>
    <w:p w14:paraId="7F6C9938" w14:textId="26C036B5" w:rsidR="0091375F" w:rsidRPr="00193F89" w:rsidRDefault="0091375F" w:rsidP="0091375F">
      <w:pPr>
        <w:pStyle w:val="Nadpis2"/>
        <w:keepNext w:val="0"/>
        <w:numPr>
          <w:ilvl w:val="0"/>
          <w:numId w:val="3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 xml:space="preserve">odstranit závady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193F89">
        <w:rPr>
          <w:rFonts w:ascii="Verdana" w:hAnsi="Verdana"/>
          <w:sz w:val="20"/>
          <w:lang w:eastAsia="cs-CZ"/>
        </w:rPr>
        <w:t xml:space="preserve">do </w:t>
      </w:r>
      <w:r w:rsidR="002C0922">
        <w:rPr>
          <w:rFonts w:ascii="Verdana" w:hAnsi="Verdana"/>
          <w:sz w:val="20"/>
          <w:lang w:eastAsia="cs-CZ"/>
        </w:rPr>
        <w:t>24</w:t>
      </w:r>
      <w:r w:rsidRPr="00193F89">
        <w:rPr>
          <w:rFonts w:ascii="Verdana" w:hAnsi="Verdana"/>
          <w:sz w:val="20"/>
          <w:lang w:eastAsia="cs-CZ"/>
        </w:rPr>
        <w:t xml:space="preserve"> hodin od jejich nahlášení (a to včetně případné výměny nefunkčních prvků v místě plnění</w:t>
      </w:r>
      <w:r w:rsidR="002C0922">
        <w:rPr>
          <w:rFonts w:ascii="Verdana" w:hAnsi="Verdana"/>
          <w:sz w:val="20"/>
          <w:lang w:eastAsia="cs-CZ"/>
        </w:rPr>
        <w:t xml:space="preserve"> v režimu NBD</w:t>
      </w:r>
      <w:r w:rsidRPr="00193F89">
        <w:rPr>
          <w:rFonts w:ascii="Verdana" w:hAnsi="Verdana"/>
          <w:sz w:val="20"/>
          <w:lang w:eastAsia="cs-CZ"/>
        </w:rPr>
        <w:t>).</w:t>
      </w:r>
    </w:p>
    <w:p w14:paraId="1028D595" w14:textId="2F853EF4" w:rsidR="00901CA6" w:rsidRPr="00193F89" w:rsidRDefault="0091375F" w:rsidP="002147FD">
      <w:pPr>
        <w:pStyle w:val="Nadpis2"/>
        <w:keepNext w:val="0"/>
        <w:numPr>
          <w:ilvl w:val="0"/>
          <w:numId w:val="0"/>
        </w:numPr>
        <w:spacing w:after="60"/>
        <w:ind w:left="576" w:hanging="576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>4.5.</w:t>
      </w:r>
      <w:r w:rsidRPr="00193F89">
        <w:rPr>
          <w:rFonts w:ascii="Verdana" w:hAnsi="Verdana"/>
          <w:sz w:val="20"/>
          <w:lang w:eastAsia="cs-CZ"/>
        </w:rPr>
        <w:tab/>
      </w:r>
      <w:r w:rsidR="001962AF" w:rsidRPr="00193F89">
        <w:rPr>
          <w:rFonts w:ascii="Verdana" w:hAnsi="Verdana"/>
          <w:sz w:val="20"/>
          <w:lang w:eastAsia="cs-CZ"/>
        </w:rPr>
        <w:t>Poskytovatel poskytuje následující záruky</w:t>
      </w:r>
      <w:r w:rsidR="00901CA6" w:rsidRPr="00193F89">
        <w:rPr>
          <w:rFonts w:ascii="Verdana" w:hAnsi="Verdana"/>
          <w:sz w:val="20"/>
          <w:lang w:eastAsia="cs-CZ"/>
        </w:rPr>
        <w:t>:</w:t>
      </w:r>
    </w:p>
    <w:p w14:paraId="6334795E" w14:textId="4C1B3170" w:rsidR="001962AF" w:rsidRPr="00193F89" w:rsidRDefault="001962AF" w:rsidP="001962AF">
      <w:pPr>
        <w:pStyle w:val="Nadpis2"/>
        <w:keepNext w:val="0"/>
        <w:numPr>
          <w:ilvl w:val="0"/>
          <w:numId w:val="0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 xml:space="preserve">a) </w:t>
      </w:r>
      <w:proofErr w:type="spellStart"/>
      <w:r w:rsidR="002C0922">
        <w:rPr>
          <w:rFonts w:ascii="Verdana" w:hAnsi="Verdana"/>
          <w:sz w:val="20"/>
          <w:lang w:eastAsia="cs-CZ"/>
        </w:rPr>
        <w:t>Deduplikační</w:t>
      </w:r>
      <w:proofErr w:type="spellEnd"/>
      <w:r w:rsidR="002C0922">
        <w:rPr>
          <w:rFonts w:ascii="Verdana" w:hAnsi="Verdana"/>
          <w:sz w:val="20"/>
          <w:lang w:eastAsia="cs-CZ"/>
        </w:rPr>
        <w:t xml:space="preserve"> jednotka</w:t>
      </w:r>
      <w:r w:rsidRPr="00193F89">
        <w:rPr>
          <w:rFonts w:ascii="Verdana" w:hAnsi="Verdana"/>
          <w:sz w:val="20"/>
          <w:lang w:eastAsia="cs-CZ"/>
        </w:rPr>
        <w:t xml:space="preserve"> – </w:t>
      </w:r>
      <w:r w:rsidR="002C0922" w:rsidRPr="002C0922">
        <w:rPr>
          <w:rFonts w:ascii="Verdana" w:hAnsi="Verdana"/>
          <w:sz w:val="20"/>
          <w:lang w:eastAsia="cs-CZ"/>
        </w:rPr>
        <w:t>HW záruka 60 měsíců, 5x9 NBD, s dodávkou náhradního dílu do příštího pracovního dne</w:t>
      </w:r>
      <w:r w:rsidRPr="00193F89">
        <w:rPr>
          <w:rFonts w:ascii="Verdana" w:hAnsi="Verdana"/>
          <w:sz w:val="20"/>
          <w:lang w:eastAsia="cs-CZ"/>
        </w:rPr>
        <w:t>;</w:t>
      </w:r>
      <w:r w:rsidR="002C0922">
        <w:rPr>
          <w:rFonts w:ascii="Verdana" w:hAnsi="Verdana"/>
          <w:sz w:val="20"/>
          <w:lang w:eastAsia="cs-CZ"/>
        </w:rPr>
        <w:t xml:space="preserve"> </w:t>
      </w:r>
      <w:r w:rsidR="002C0922" w:rsidRPr="002C0922">
        <w:rPr>
          <w:rFonts w:ascii="Verdana" w:hAnsi="Verdana"/>
          <w:sz w:val="20"/>
          <w:lang w:eastAsia="cs-CZ"/>
        </w:rPr>
        <w:t>SW záruka a podpora 60 měsíců, s právem na nové verze</w:t>
      </w:r>
      <w:r w:rsidR="002C0922">
        <w:rPr>
          <w:rFonts w:ascii="Verdana" w:hAnsi="Verdana"/>
          <w:sz w:val="20"/>
          <w:lang w:eastAsia="cs-CZ"/>
        </w:rPr>
        <w:t>;</w:t>
      </w:r>
    </w:p>
    <w:p w14:paraId="5CEC56D1" w14:textId="06649265" w:rsidR="001962AF" w:rsidRPr="00193F89" w:rsidRDefault="001962AF" w:rsidP="001962AF">
      <w:pPr>
        <w:pStyle w:val="Nadpis2"/>
        <w:keepNext w:val="0"/>
        <w:numPr>
          <w:ilvl w:val="0"/>
          <w:numId w:val="0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>b)</w:t>
      </w:r>
      <w:r w:rsidRPr="00193F89">
        <w:rPr>
          <w:rFonts w:ascii="Verdana" w:hAnsi="Verdana"/>
          <w:sz w:val="20"/>
          <w:lang w:eastAsia="cs-CZ"/>
        </w:rPr>
        <w:tab/>
      </w:r>
      <w:proofErr w:type="gramStart"/>
      <w:r w:rsidR="002C0922">
        <w:rPr>
          <w:rFonts w:ascii="Verdana" w:hAnsi="Verdana"/>
          <w:sz w:val="20"/>
          <w:lang w:eastAsia="cs-CZ"/>
        </w:rPr>
        <w:t>UPS- PDU</w:t>
      </w:r>
      <w:proofErr w:type="gramEnd"/>
      <w:r w:rsidRPr="00193F89">
        <w:rPr>
          <w:rFonts w:ascii="Verdana" w:hAnsi="Verdana"/>
          <w:sz w:val="20"/>
          <w:lang w:eastAsia="cs-CZ"/>
        </w:rPr>
        <w:t xml:space="preserve"> –</w:t>
      </w:r>
      <w:r w:rsidR="002C0922">
        <w:rPr>
          <w:rFonts w:ascii="Verdana" w:hAnsi="Verdana"/>
          <w:sz w:val="20"/>
          <w:lang w:eastAsia="cs-CZ"/>
        </w:rPr>
        <w:t xml:space="preserve"> </w:t>
      </w:r>
      <w:r w:rsidR="002C0922" w:rsidRPr="002C0922">
        <w:rPr>
          <w:rFonts w:ascii="Verdana" w:hAnsi="Verdana"/>
          <w:sz w:val="20"/>
          <w:lang w:eastAsia="cs-CZ"/>
        </w:rPr>
        <w:t>záruka 60 měsíců, 5x9 NBD, s dodávkou náhradního dílu do příštího pracovního dne</w:t>
      </w:r>
      <w:r w:rsidRPr="00193F89">
        <w:rPr>
          <w:rFonts w:ascii="Verdana" w:hAnsi="Verdana"/>
          <w:sz w:val="20"/>
          <w:lang w:eastAsia="cs-CZ"/>
        </w:rPr>
        <w:t>;</w:t>
      </w:r>
    </w:p>
    <w:p w14:paraId="6D41D87A" w14:textId="6E93C674" w:rsidR="00985983" w:rsidRPr="00193F89" w:rsidRDefault="001962AF" w:rsidP="002C0922">
      <w:pPr>
        <w:pStyle w:val="Nadpis2"/>
        <w:keepNext w:val="0"/>
        <w:numPr>
          <w:ilvl w:val="0"/>
          <w:numId w:val="0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93F89">
        <w:rPr>
          <w:rFonts w:ascii="Verdana" w:hAnsi="Verdana"/>
          <w:sz w:val="20"/>
          <w:lang w:eastAsia="cs-CZ"/>
        </w:rPr>
        <w:t>c)</w:t>
      </w:r>
      <w:r w:rsidRPr="00193F89">
        <w:rPr>
          <w:rFonts w:ascii="Verdana" w:hAnsi="Verdana"/>
          <w:sz w:val="20"/>
          <w:lang w:eastAsia="cs-CZ"/>
        </w:rPr>
        <w:tab/>
      </w:r>
      <w:proofErr w:type="spellStart"/>
      <w:proofErr w:type="gramStart"/>
      <w:r w:rsidR="002C0922">
        <w:rPr>
          <w:rFonts w:ascii="Verdana" w:hAnsi="Verdana"/>
          <w:sz w:val="20"/>
          <w:lang w:eastAsia="cs-CZ"/>
        </w:rPr>
        <w:t>WiFi</w:t>
      </w:r>
      <w:proofErr w:type="spellEnd"/>
      <w:r w:rsidRPr="00193F89">
        <w:rPr>
          <w:rFonts w:ascii="Verdana" w:hAnsi="Verdana"/>
          <w:sz w:val="20"/>
          <w:lang w:eastAsia="cs-CZ"/>
        </w:rPr>
        <w:t xml:space="preserve"> - </w:t>
      </w:r>
      <w:r w:rsidR="002C0922" w:rsidRPr="002C0922">
        <w:rPr>
          <w:rFonts w:ascii="Verdana" w:hAnsi="Verdana"/>
          <w:sz w:val="20"/>
          <w:lang w:eastAsia="cs-CZ"/>
        </w:rPr>
        <w:t>HW</w:t>
      </w:r>
      <w:proofErr w:type="gramEnd"/>
      <w:r w:rsidR="002C0922" w:rsidRPr="002C0922">
        <w:rPr>
          <w:rFonts w:ascii="Verdana" w:hAnsi="Verdana"/>
          <w:sz w:val="20"/>
          <w:lang w:eastAsia="cs-CZ"/>
        </w:rPr>
        <w:t xml:space="preserve"> záruka 60 měsíců, 5x9 NBD, s dodávkou náhradního dílu do příštího pracovního dne</w:t>
      </w:r>
      <w:r w:rsidR="002C0922" w:rsidRPr="00193F89">
        <w:rPr>
          <w:rFonts w:ascii="Verdana" w:hAnsi="Verdana"/>
          <w:sz w:val="20"/>
          <w:lang w:eastAsia="cs-CZ"/>
        </w:rPr>
        <w:t>;</w:t>
      </w:r>
      <w:r w:rsidR="002C0922">
        <w:rPr>
          <w:rFonts w:ascii="Verdana" w:hAnsi="Verdana"/>
          <w:sz w:val="20"/>
          <w:lang w:eastAsia="cs-CZ"/>
        </w:rPr>
        <w:t xml:space="preserve"> SW</w:t>
      </w:r>
      <w:r w:rsidR="002C0922" w:rsidRPr="002C0922">
        <w:rPr>
          <w:rFonts w:ascii="Verdana" w:hAnsi="Verdana"/>
          <w:sz w:val="20"/>
          <w:lang w:eastAsia="cs-CZ"/>
        </w:rPr>
        <w:t xml:space="preserve"> aktualizace (nové verze programového vybavení) v minimální délce 36 měsíců</w:t>
      </w:r>
      <w:r w:rsidR="00137772" w:rsidRPr="00193F89">
        <w:rPr>
          <w:rFonts w:ascii="Verdana" w:hAnsi="Verdana"/>
          <w:sz w:val="20"/>
          <w:lang w:eastAsia="cs-CZ"/>
        </w:rPr>
        <w:t>;</w:t>
      </w:r>
    </w:p>
    <w:p w14:paraId="7610D2A8" w14:textId="036C2E0E" w:rsidR="00137772" w:rsidRPr="00137772" w:rsidRDefault="00137772" w:rsidP="004F5D6C">
      <w:pPr>
        <w:ind w:left="567"/>
        <w:rPr>
          <w:sz w:val="20"/>
          <w:szCs w:val="20"/>
          <w:lang w:eastAsia="cs-CZ"/>
        </w:rPr>
      </w:pPr>
      <w:r w:rsidRPr="00193F89">
        <w:rPr>
          <w:sz w:val="20"/>
          <w:szCs w:val="20"/>
          <w:lang w:eastAsia="cs-CZ"/>
        </w:rPr>
        <w:t xml:space="preserve">záruční lhůty počínají běžet předáním řádně dodaného </w:t>
      </w:r>
      <w:r w:rsidR="006B7866">
        <w:rPr>
          <w:sz w:val="20"/>
          <w:lang w:eastAsia="cs-CZ"/>
        </w:rPr>
        <w:t>HW a SW</w:t>
      </w:r>
      <w:r w:rsidRPr="00193F89">
        <w:rPr>
          <w:sz w:val="20"/>
          <w:szCs w:val="20"/>
          <w:lang w:eastAsia="cs-CZ"/>
        </w:rPr>
        <w:t>.</w:t>
      </w:r>
      <w:r w:rsidR="005526C8" w:rsidRPr="00193F89">
        <w:rPr>
          <w:sz w:val="20"/>
          <w:szCs w:val="20"/>
          <w:lang w:eastAsia="cs-CZ"/>
        </w:rPr>
        <w:t xml:space="preserve"> Záruční doba se prodlužuje o dobu trvání vady, která brání řádnému užívání </w:t>
      </w:r>
      <w:r w:rsidR="006B7866">
        <w:rPr>
          <w:sz w:val="20"/>
          <w:lang w:eastAsia="cs-CZ"/>
        </w:rPr>
        <w:t>HW a SW</w:t>
      </w:r>
      <w:r w:rsidR="005526C8" w:rsidRPr="00193F89">
        <w:rPr>
          <w:sz w:val="20"/>
          <w:szCs w:val="20"/>
          <w:lang w:eastAsia="cs-CZ"/>
        </w:rPr>
        <w:t>.</w:t>
      </w:r>
    </w:p>
    <w:p w14:paraId="24FC61EC" w14:textId="123C1C97" w:rsidR="00BA5AF0" w:rsidRDefault="00BA5AF0" w:rsidP="00BA5AF0">
      <w:pPr>
        <w:pStyle w:val="Nadpis2"/>
        <w:keepNext w:val="0"/>
        <w:numPr>
          <w:ilvl w:val="0"/>
          <w:numId w:val="0"/>
        </w:numPr>
        <w:spacing w:after="60"/>
        <w:ind w:left="576" w:hanging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4.</w:t>
      </w:r>
      <w:r w:rsidR="0091375F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ab/>
      </w:r>
      <w:r w:rsidR="00CE7CCB">
        <w:rPr>
          <w:rFonts w:ascii="Verdana" w:hAnsi="Verdana"/>
          <w:sz w:val="20"/>
          <w:lang w:eastAsia="cs-CZ"/>
        </w:rPr>
        <w:t xml:space="preserve">Náklady na </w:t>
      </w:r>
      <w:r w:rsidR="00351315">
        <w:rPr>
          <w:rFonts w:ascii="Verdana" w:hAnsi="Verdana"/>
          <w:sz w:val="20"/>
          <w:lang w:eastAsia="cs-CZ"/>
        </w:rPr>
        <w:t xml:space="preserve">náhradní díly a </w:t>
      </w:r>
      <w:r w:rsidR="00CE7CCB">
        <w:rPr>
          <w:rFonts w:ascii="Verdana" w:hAnsi="Verdana"/>
          <w:sz w:val="20"/>
          <w:lang w:eastAsia="cs-CZ"/>
        </w:rPr>
        <w:t xml:space="preserve">výměnu dílů, resp. komponent </w:t>
      </w:r>
      <w:r w:rsidR="006B7866">
        <w:rPr>
          <w:rFonts w:ascii="Verdana" w:hAnsi="Verdana"/>
          <w:sz w:val="20"/>
          <w:lang w:eastAsia="cs-CZ"/>
        </w:rPr>
        <w:t>HW a SW</w:t>
      </w:r>
      <w:r w:rsidR="00CE7CCB">
        <w:rPr>
          <w:rFonts w:ascii="Verdana" w:hAnsi="Verdana"/>
          <w:sz w:val="20"/>
          <w:lang w:eastAsia="cs-CZ"/>
        </w:rPr>
        <w:t xml:space="preserve">, v rámci </w:t>
      </w:r>
      <w:r w:rsidR="006E16C6">
        <w:rPr>
          <w:rFonts w:ascii="Verdana" w:hAnsi="Verdana"/>
          <w:sz w:val="20"/>
          <w:lang w:eastAsia="cs-CZ"/>
        </w:rPr>
        <w:t>záruční doby</w:t>
      </w:r>
      <w:r w:rsidR="00CE7CCB">
        <w:rPr>
          <w:rFonts w:ascii="Verdana" w:hAnsi="Verdana"/>
          <w:sz w:val="20"/>
          <w:lang w:eastAsia="cs-CZ"/>
        </w:rPr>
        <w:t>, jdou k tíži poskytovatele</w:t>
      </w:r>
      <w:r w:rsidR="001D4AAE">
        <w:rPr>
          <w:rFonts w:ascii="Verdana" w:hAnsi="Verdana"/>
          <w:sz w:val="20"/>
          <w:lang w:eastAsia="cs-CZ"/>
        </w:rPr>
        <w:t>, a to včetně nákladů na dopravu apod.</w:t>
      </w:r>
    </w:p>
    <w:p w14:paraId="63072F77" w14:textId="77777777" w:rsidR="00BA5AF0" w:rsidRDefault="00BA5AF0" w:rsidP="00BA5AF0">
      <w:pPr>
        <w:rPr>
          <w:highlight w:val="yellow"/>
          <w:lang w:eastAsia="cs-CZ"/>
        </w:rPr>
      </w:pPr>
    </w:p>
    <w:p w14:paraId="494E97E2" w14:textId="77777777" w:rsidR="008F6845" w:rsidRPr="00BA5AF0" w:rsidRDefault="008F6845" w:rsidP="00BA5AF0">
      <w:pPr>
        <w:rPr>
          <w:highlight w:val="yellow"/>
          <w:lang w:eastAsia="cs-CZ"/>
        </w:rPr>
      </w:pPr>
    </w:p>
    <w:p w14:paraId="2B68407F" w14:textId="0A2E012A" w:rsidR="003A79F0" w:rsidRPr="001450D4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1450D4">
        <w:rPr>
          <w:rFonts w:ascii="Verdana" w:hAnsi="Verdana"/>
          <w:sz w:val="20"/>
        </w:rPr>
        <w:lastRenderedPageBreak/>
        <w:t xml:space="preserve">Doba, místo a </w:t>
      </w:r>
      <w:r w:rsidR="00363211" w:rsidRPr="001450D4">
        <w:rPr>
          <w:rFonts w:ascii="Verdana" w:hAnsi="Verdana"/>
          <w:sz w:val="20"/>
        </w:rPr>
        <w:t>plnění</w:t>
      </w:r>
    </w:p>
    <w:p w14:paraId="597F1370" w14:textId="35AFE23A" w:rsidR="00344257" w:rsidRPr="001450D4" w:rsidRDefault="00830291" w:rsidP="00F9591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3A79F0" w:rsidRPr="001450D4">
        <w:rPr>
          <w:rFonts w:ascii="Verdana" w:hAnsi="Verdana"/>
          <w:sz w:val="20"/>
          <w:lang w:eastAsia="cs-CZ"/>
        </w:rPr>
        <w:t xml:space="preserve"> se zavazuje </w:t>
      </w:r>
      <w:r w:rsidR="00363211" w:rsidRPr="001450D4">
        <w:rPr>
          <w:rFonts w:ascii="Verdana" w:hAnsi="Verdana"/>
          <w:sz w:val="20"/>
          <w:lang w:eastAsia="cs-CZ"/>
        </w:rPr>
        <w:t xml:space="preserve">uvést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363211" w:rsidRPr="001450D4">
        <w:rPr>
          <w:rFonts w:ascii="Verdana" w:hAnsi="Verdana"/>
          <w:sz w:val="20"/>
          <w:lang w:eastAsia="cs-CZ"/>
        </w:rPr>
        <w:t xml:space="preserve">do provozu </w:t>
      </w:r>
      <w:r w:rsidR="003A79F0" w:rsidRPr="001450D4">
        <w:rPr>
          <w:rFonts w:ascii="Verdana" w:hAnsi="Verdana"/>
          <w:sz w:val="20"/>
          <w:lang w:eastAsia="cs-CZ"/>
        </w:rPr>
        <w:t xml:space="preserve">nejpozději do </w:t>
      </w:r>
      <w:r w:rsidR="001450D4" w:rsidRPr="001450D4">
        <w:rPr>
          <w:rFonts w:ascii="Verdana" w:hAnsi="Verdana"/>
          <w:sz w:val="20"/>
          <w:lang w:eastAsia="cs-CZ"/>
        </w:rPr>
        <w:t>6</w:t>
      </w:r>
      <w:r w:rsidR="003A79F0" w:rsidRPr="001450D4">
        <w:rPr>
          <w:rFonts w:ascii="Verdana" w:hAnsi="Verdana"/>
          <w:sz w:val="20"/>
          <w:lang w:eastAsia="cs-CZ"/>
        </w:rPr>
        <w:t xml:space="preserve"> týdnů od </w:t>
      </w:r>
      <w:r w:rsidR="00340749">
        <w:rPr>
          <w:rFonts w:ascii="Verdana" w:hAnsi="Verdana"/>
          <w:sz w:val="20"/>
          <w:lang w:eastAsia="cs-CZ"/>
        </w:rPr>
        <w:t>nabytí účinnosti této smlouvy</w:t>
      </w:r>
      <w:r w:rsidR="003A79F0" w:rsidRPr="001450D4">
        <w:rPr>
          <w:rFonts w:ascii="Verdana" w:hAnsi="Verdana"/>
          <w:sz w:val="20"/>
          <w:lang w:eastAsia="cs-CZ"/>
        </w:rPr>
        <w:t xml:space="preserve">. </w:t>
      </w:r>
      <w:r w:rsidR="00380ADF" w:rsidRPr="001450D4">
        <w:rPr>
          <w:rFonts w:ascii="Verdana" w:hAnsi="Verdana"/>
          <w:sz w:val="20"/>
          <w:lang w:eastAsia="cs-CZ"/>
        </w:rPr>
        <w:t xml:space="preserve">Podrobný harmonogram realizace jednotlivých kroků bude </w:t>
      </w:r>
      <w:r w:rsidR="00320E10" w:rsidRPr="001450D4">
        <w:rPr>
          <w:rFonts w:ascii="Verdana" w:hAnsi="Verdana"/>
          <w:sz w:val="20"/>
          <w:lang w:eastAsia="cs-CZ"/>
        </w:rPr>
        <w:t xml:space="preserve">dohodnut </w:t>
      </w:r>
      <w:r w:rsidR="002B1A38" w:rsidRPr="001450D4">
        <w:rPr>
          <w:rFonts w:ascii="Verdana" w:hAnsi="Verdana"/>
          <w:sz w:val="20"/>
          <w:lang w:eastAsia="cs-CZ"/>
        </w:rPr>
        <w:t xml:space="preserve">a písemně potvrzen </w:t>
      </w:r>
      <w:r w:rsidR="00320E10" w:rsidRPr="001450D4">
        <w:rPr>
          <w:rFonts w:ascii="Verdana" w:hAnsi="Verdana"/>
          <w:sz w:val="20"/>
          <w:lang w:eastAsia="cs-CZ"/>
        </w:rPr>
        <w:t>zás</w:t>
      </w:r>
      <w:r w:rsidR="00380ADF" w:rsidRPr="001450D4">
        <w:rPr>
          <w:rFonts w:ascii="Verdana" w:hAnsi="Verdana"/>
          <w:sz w:val="20"/>
          <w:lang w:eastAsia="cs-CZ"/>
        </w:rPr>
        <w:t>tupci smluvních stran</w:t>
      </w:r>
      <w:r w:rsidR="002B1A38" w:rsidRPr="001450D4">
        <w:rPr>
          <w:rFonts w:ascii="Verdana" w:hAnsi="Verdana"/>
          <w:sz w:val="20"/>
          <w:lang w:eastAsia="cs-CZ"/>
        </w:rPr>
        <w:t xml:space="preserve"> po podpisu této smlouvy.</w:t>
      </w:r>
      <w:r w:rsidR="00A40FB3">
        <w:rPr>
          <w:rFonts w:ascii="Verdana" w:hAnsi="Verdana"/>
          <w:sz w:val="20"/>
          <w:lang w:eastAsia="cs-CZ"/>
        </w:rPr>
        <w:t xml:space="preserve"> Podpora bude poskytována po dobu uvedenou v této smlouvě.</w:t>
      </w:r>
    </w:p>
    <w:p w14:paraId="7B199E94" w14:textId="3545406D" w:rsidR="003A79F0" w:rsidRPr="00F95913" w:rsidRDefault="00830291" w:rsidP="00F9591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0C695B" w:rsidRPr="001450D4">
        <w:rPr>
          <w:rFonts w:ascii="Verdana" w:hAnsi="Verdana"/>
          <w:sz w:val="20"/>
          <w:lang w:eastAsia="cs-CZ"/>
        </w:rPr>
        <w:t xml:space="preserve"> si vyhrazuje právo v nezbytném rozsahu prodloužit termín d</w:t>
      </w:r>
      <w:r w:rsidR="00B52781" w:rsidRPr="001450D4">
        <w:rPr>
          <w:rFonts w:ascii="Verdana" w:hAnsi="Verdana"/>
          <w:sz w:val="20"/>
          <w:lang w:eastAsia="cs-CZ"/>
        </w:rPr>
        <w:t>o</w:t>
      </w:r>
      <w:r w:rsidR="000C695B" w:rsidRPr="001450D4">
        <w:rPr>
          <w:rFonts w:ascii="Verdana" w:hAnsi="Verdana"/>
          <w:sz w:val="20"/>
          <w:lang w:eastAsia="cs-CZ"/>
        </w:rPr>
        <w:t xml:space="preserve">dání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363211" w:rsidRPr="001450D4">
        <w:rPr>
          <w:rFonts w:ascii="Verdana" w:hAnsi="Verdana"/>
          <w:sz w:val="20"/>
          <w:lang w:eastAsia="cs-CZ"/>
        </w:rPr>
        <w:t>v případě mimořádných</w:t>
      </w:r>
      <w:r w:rsidR="000C695B" w:rsidRPr="001450D4">
        <w:rPr>
          <w:rFonts w:ascii="Verdana" w:hAnsi="Verdana"/>
          <w:sz w:val="20"/>
          <w:lang w:eastAsia="cs-CZ"/>
        </w:rPr>
        <w:t xml:space="preserve"> provozní</w:t>
      </w:r>
      <w:r w:rsidR="00363211" w:rsidRPr="001450D4">
        <w:rPr>
          <w:rFonts w:ascii="Verdana" w:hAnsi="Verdana"/>
          <w:sz w:val="20"/>
          <w:lang w:eastAsia="cs-CZ"/>
        </w:rPr>
        <w:t>ch</w:t>
      </w:r>
      <w:r w:rsidR="000C695B" w:rsidRPr="001450D4">
        <w:rPr>
          <w:rFonts w:ascii="Verdana" w:hAnsi="Verdana"/>
          <w:sz w:val="20"/>
          <w:lang w:eastAsia="cs-CZ"/>
        </w:rPr>
        <w:t xml:space="preserve"> situac</w:t>
      </w:r>
      <w:r w:rsidR="00363211" w:rsidRPr="001450D4">
        <w:rPr>
          <w:rFonts w:ascii="Verdana" w:hAnsi="Verdana"/>
          <w:sz w:val="20"/>
          <w:lang w:eastAsia="cs-CZ"/>
        </w:rPr>
        <w:t>í</w:t>
      </w:r>
      <w:r w:rsidR="000C695B" w:rsidRPr="001450D4">
        <w:rPr>
          <w:rFonts w:ascii="Verdana" w:hAnsi="Verdana"/>
          <w:sz w:val="20"/>
          <w:lang w:eastAsia="cs-CZ"/>
        </w:rPr>
        <w:t>, nehod, havári</w:t>
      </w:r>
      <w:r w:rsidR="00363211" w:rsidRPr="001450D4">
        <w:rPr>
          <w:rFonts w:ascii="Verdana" w:hAnsi="Verdana"/>
          <w:sz w:val="20"/>
          <w:lang w:eastAsia="cs-CZ"/>
        </w:rPr>
        <w:t>í</w:t>
      </w:r>
      <w:r w:rsidR="000C695B" w:rsidRPr="001450D4">
        <w:rPr>
          <w:rFonts w:ascii="Verdana" w:hAnsi="Verdana"/>
          <w:sz w:val="20"/>
          <w:lang w:eastAsia="cs-CZ"/>
        </w:rPr>
        <w:t>, stáv</w:t>
      </w:r>
      <w:r w:rsidR="00363211" w:rsidRPr="001450D4">
        <w:rPr>
          <w:rFonts w:ascii="Verdana" w:hAnsi="Verdana"/>
          <w:sz w:val="20"/>
          <w:lang w:eastAsia="cs-CZ"/>
        </w:rPr>
        <w:t>e</w:t>
      </w:r>
      <w:r w:rsidR="000C695B" w:rsidRPr="001450D4">
        <w:rPr>
          <w:rFonts w:ascii="Verdana" w:hAnsi="Verdana"/>
          <w:sz w:val="20"/>
          <w:lang w:eastAsia="cs-CZ"/>
        </w:rPr>
        <w:t>k, výluk, nepřízniv</w:t>
      </w:r>
      <w:r w:rsidR="00363211" w:rsidRPr="001450D4">
        <w:rPr>
          <w:rFonts w:ascii="Verdana" w:hAnsi="Verdana"/>
          <w:sz w:val="20"/>
          <w:lang w:eastAsia="cs-CZ"/>
        </w:rPr>
        <w:t>ých</w:t>
      </w:r>
      <w:r w:rsidR="000C695B" w:rsidRPr="001450D4">
        <w:rPr>
          <w:rFonts w:ascii="Verdana" w:hAnsi="Verdana"/>
          <w:sz w:val="20"/>
          <w:lang w:eastAsia="cs-CZ"/>
        </w:rPr>
        <w:t xml:space="preserve"> klimatick</w:t>
      </w:r>
      <w:r w:rsidR="00363211" w:rsidRPr="001450D4">
        <w:rPr>
          <w:rFonts w:ascii="Verdana" w:hAnsi="Verdana"/>
          <w:sz w:val="20"/>
          <w:lang w:eastAsia="cs-CZ"/>
        </w:rPr>
        <w:t>ých</w:t>
      </w:r>
      <w:r w:rsidR="000C695B" w:rsidRPr="001450D4">
        <w:rPr>
          <w:rFonts w:ascii="Verdana" w:hAnsi="Verdana"/>
          <w:sz w:val="20"/>
          <w:lang w:eastAsia="cs-CZ"/>
        </w:rPr>
        <w:t xml:space="preserve"> podmín</w:t>
      </w:r>
      <w:r w:rsidR="00363211" w:rsidRPr="001450D4">
        <w:rPr>
          <w:rFonts w:ascii="Verdana" w:hAnsi="Verdana"/>
          <w:sz w:val="20"/>
          <w:lang w:eastAsia="cs-CZ"/>
        </w:rPr>
        <w:t>e</w:t>
      </w:r>
      <w:r w:rsidR="000C695B" w:rsidRPr="001450D4">
        <w:rPr>
          <w:rFonts w:ascii="Verdana" w:hAnsi="Verdana"/>
          <w:sz w:val="20"/>
          <w:lang w:eastAsia="cs-CZ"/>
        </w:rPr>
        <w:t>k, krizov</w:t>
      </w:r>
      <w:r w:rsidR="00363211" w:rsidRPr="001450D4">
        <w:rPr>
          <w:rFonts w:ascii="Verdana" w:hAnsi="Verdana"/>
          <w:sz w:val="20"/>
          <w:lang w:eastAsia="cs-CZ"/>
        </w:rPr>
        <w:t>ých</w:t>
      </w:r>
      <w:r w:rsidR="000C695B" w:rsidRPr="001450D4">
        <w:rPr>
          <w:rFonts w:ascii="Verdana" w:hAnsi="Verdana"/>
          <w:sz w:val="20"/>
          <w:lang w:eastAsia="cs-CZ"/>
        </w:rPr>
        <w:t xml:space="preserve"> stav</w:t>
      </w:r>
      <w:r w:rsidR="00363211" w:rsidRPr="001450D4">
        <w:rPr>
          <w:rFonts w:ascii="Verdana" w:hAnsi="Verdana"/>
          <w:sz w:val="20"/>
          <w:lang w:eastAsia="cs-CZ"/>
        </w:rPr>
        <w:t>ů</w:t>
      </w:r>
      <w:r w:rsidR="000C695B" w:rsidRPr="001450D4">
        <w:rPr>
          <w:rFonts w:ascii="Verdana" w:hAnsi="Verdana"/>
          <w:sz w:val="20"/>
          <w:lang w:eastAsia="cs-CZ"/>
        </w:rPr>
        <w:t>, nepřízniv</w:t>
      </w:r>
      <w:r w:rsidR="00363211" w:rsidRPr="001450D4">
        <w:rPr>
          <w:rFonts w:ascii="Verdana" w:hAnsi="Verdana"/>
          <w:sz w:val="20"/>
          <w:lang w:eastAsia="cs-CZ"/>
        </w:rPr>
        <w:t>ých</w:t>
      </w:r>
      <w:r w:rsidR="000C695B" w:rsidRPr="001450D4">
        <w:rPr>
          <w:rFonts w:ascii="Verdana" w:hAnsi="Verdana"/>
          <w:sz w:val="20"/>
          <w:lang w:eastAsia="cs-CZ"/>
        </w:rPr>
        <w:t xml:space="preserve"> zásah</w:t>
      </w:r>
      <w:r w:rsidR="00363211" w:rsidRPr="001450D4">
        <w:rPr>
          <w:rFonts w:ascii="Verdana" w:hAnsi="Verdana"/>
          <w:sz w:val="20"/>
          <w:lang w:eastAsia="cs-CZ"/>
        </w:rPr>
        <w:t>ů</w:t>
      </w:r>
      <w:r w:rsidR="000C695B" w:rsidRPr="001450D4">
        <w:rPr>
          <w:rFonts w:ascii="Verdana" w:hAnsi="Verdana"/>
          <w:sz w:val="20"/>
          <w:lang w:eastAsia="cs-CZ"/>
        </w:rPr>
        <w:t xml:space="preserve"> ze</w:t>
      </w:r>
      <w:r w:rsidR="000C695B" w:rsidRPr="00F95913">
        <w:rPr>
          <w:rFonts w:ascii="Verdana" w:hAnsi="Verdana"/>
          <w:sz w:val="20"/>
          <w:lang w:eastAsia="cs-CZ"/>
        </w:rPr>
        <w:t xml:space="preserve"> strany orgánů veřejné moci </w:t>
      </w:r>
      <w:r w:rsidR="00F95913" w:rsidRPr="00F95913">
        <w:rPr>
          <w:rFonts w:ascii="Verdana" w:hAnsi="Verdana"/>
          <w:sz w:val="20"/>
          <w:lang w:eastAsia="cs-CZ"/>
        </w:rPr>
        <w:t xml:space="preserve">či jiných nepříznivých a nepředvídatelných situací, nezávislých na vůli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0C695B" w:rsidRPr="00F95913">
        <w:rPr>
          <w:rFonts w:ascii="Verdana" w:hAnsi="Verdana"/>
          <w:sz w:val="20"/>
          <w:lang w:eastAsia="cs-CZ"/>
        </w:rPr>
        <w:t>.</w:t>
      </w:r>
      <w:r w:rsidR="00F95913" w:rsidRPr="00F95913">
        <w:rPr>
          <w:rFonts w:ascii="Verdana" w:hAnsi="Verdana"/>
          <w:sz w:val="20"/>
          <w:lang w:eastAsia="cs-CZ"/>
        </w:rPr>
        <w:t xml:space="preserve"> V tomto případě </w:t>
      </w:r>
      <w:r w:rsidR="00F95913">
        <w:rPr>
          <w:rFonts w:ascii="Verdana" w:hAnsi="Verdana"/>
          <w:sz w:val="20"/>
          <w:lang w:eastAsia="cs-CZ"/>
        </w:rPr>
        <w:t xml:space="preserve">nevzniká </w:t>
      </w:r>
      <w:r w:rsidR="001C0E70">
        <w:rPr>
          <w:rFonts w:ascii="Verdana" w:hAnsi="Verdana"/>
          <w:sz w:val="20"/>
          <w:lang w:eastAsia="cs-CZ"/>
        </w:rPr>
        <w:t>poskytovateli</w:t>
      </w:r>
      <w:r w:rsidR="001C0E70" w:rsidRPr="00F95913">
        <w:rPr>
          <w:rFonts w:ascii="Verdana" w:hAnsi="Verdana"/>
          <w:sz w:val="20"/>
          <w:lang w:eastAsia="cs-CZ"/>
        </w:rPr>
        <w:t xml:space="preserve"> </w:t>
      </w:r>
      <w:r w:rsidR="00F95913" w:rsidRPr="00F95913">
        <w:rPr>
          <w:rFonts w:ascii="Verdana" w:hAnsi="Verdana"/>
          <w:sz w:val="20"/>
          <w:lang w:eastAsia="cs-CZ"/>
        </w:rPr>
        <w:t xml:space="preserve">nárok na náhradu </w:t>
      </w:r>
      <w:r w:rsidR="00320E10">
        <w:rPr>
          <w:rFonts w:ascii="Verdana" w:hAnsi="Verdana"/>
          <w:sz w:val="20"/>
          <w:lang w:eastAsia="cs-CZ"/>
        </w:rPr>
        <w:t>případných s tím s</w:t>
      </w:r>
      <w:r w:rsidR="00F95913" w:rsidRPr="00F95913">
        <w:rPr>
          <w:rFonts w:ascii="Verdana" w:hAnsi="Verdana"/>
          <w:sz w:val="20"/>
          <w:lang w:eastAsia="cs-CZ"/>
        </w:rPr>
        <w:t>ouvisejících nákladů.</w:t>
      </w:r>
    </w:p>
    <w:p w14:paraId="20E58D60" w14:textId="77777777" w:rsidR="00F95913" w:rsidRPr="00344257" w:rsidRDefault="00830291" w:rsidP="00F9591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F95913" w:rsidRPr="00344257">
        <w:rPr>
          <w:rFonts w:ascii="Verdana" w:hAnsi="Verdana"/>
          <w:sz w:val="20"/>
          <w:lang w:eastAsia="cs-CZ"/>
        </w:rPr>
        <w:t xml:space="preserve"> je povinen průběžně informovat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F95913" w:rsidRPr="00344257">
        <w:rPr>
          <w:rFonts w:ascii="Verdana" w:hAnsi="Verdana"/>
          <w:sz w:val="20"/>
          <w:lang w:eastAsia="cs-CZ"/>
        </w:rPr>
        <w:t xml:space="preserve"> o stavu rozpracovanosti a předávat mu informace o plnění předmětu této smlouvy, a</w:t>
      </w:r>
      <w:r w:rsidR="00344257" w:rsidRPr="00344257">
        <w:rPr>
          <w:rFonts w:ascii="Verdana" w:hAnsi="Verdana"/>
          <w:sz w:val="20"/>
          <w:lang w:eastAsia="cs-CZ"/>
        </w:rPr>
        <w:t xml:space="preserve"> </w:t>
      </w:r>
      <w:r w:rsidR="00F95913" w:rsidRPr="00344257">
        <w:rPr>
          <w:rFonts w:ascii="Verdana" w:hAnsi="Verdana"/>
          <w:sz w:val="20"/>
          <w:lang w:eastAsia="cs-CZ"/>
        </w:rPr>
        <w:t xml:space="preserve">to na kontrolních dnech, jejichž termíny určí </w:t>
      </w:r>
      <w:r>
        <w:rPr>
          <w:rFonts w:ascii="Verdana" w:hAnsi="Verdana"/>
          <w:sz w:val="20"/>
          <w:lang w:eastAsia="cs-CZ"/>
        </w:rPr>
        <w:t>objednatel</w:t>
      </w:r>
      <w:r w:rsidR="00344257" w:rsidRPr="00344257">
        <w:rPr>
          <w:rFonts w:ascii="Verdana" w:hAnsi="Verdana"/>
          <w:sz w:val="20"/>
          <w:lang w:eastAsia="cs-CZ"/>
        </w:rPr>
        <w:t xml:space="preserve">, zpravidla s nejméně týdenním předstihem. </w:t>
      </w:r>
      <w:r>
        <w:rPr>
          <w:rFonts w:ascii="Verdana" w:hAnsi="Verdana"/>
          <w:sz w:val="20"/>
          <w:lang w:eastAsia="cs-CZ"/>
        </w:rPr>
        <w:t>Objednatel</w:t>
      </w:r>
      <w:r w:rsidR="00344257" w:rsidRPr="00344257">
        <w:rPr>
          <w:rFonts w:ascii="Verdana" w:hAnsi="Verdana"/>
          <w:sz w:val="20"/>
          <w:lang w:eastAsia="cs-CZ"/>
        </w:rPr>
        <w:t xml:space="preserve"> je oprávněn </w:t>
      </w:r>
      <w:r w:rsidR="00F95913" w:rsidRPr="00344257">
        <w:rPr>
          <w:rFonts w:ascii="Verdana" w:hAnsi="Verdana"/>
          <w:sz w:val="20"/>
          <w:lang w:eastAsia="cs-CZ"/>
        </w:rPr>
        <w:t xml:space="preserve">předkládat </w:t>
      </w:r>
      <w:r w:rsidR="00344257" w:rsidRPr="00344257">
        <w:rPr>
          <w:rFonts w:ascii="Verdana" w:hAnsi="Verdana"/>
          <w:sz w:val="20"/>
          <w:lang w:eastAsia="cs-CZ"/>
        </w:rPr>
        <w:t xml:space="preserve">ke zjištěným informacím své </w:t>
      </w:r>
      <w:r w:rsidR="00F95913" w:rsidRPr="00344257">
        <w:rPr>
          <w:rFonts w:ascii="Verdana" w:hAnsi="Verdana"/>
          <w:sz w:val="20"/>
          <w:lang w:eastAsia="cs-CZ"/>
        </w:rPr>
        <w:t>připomínky</w:t>
      </w:r>
      <w:r w:rsidR="00344257" w:rsidRPr="00344257">
        <w:rPr>
          <w:rFonts w:ascii="Verdana" w:hAnsi="Verdana"/>
          <w:sz w:val="20"/>
          <w:lang w:eastAsia="cs-CZ"/>
        </w:rPr>
        <w:t xml:space="preserve"> </w:t>
      </w:r>
      <w:r w:rsidR="00F95913" w:rsidRPr="00344257">
        <w:rPr>
          <w:rFonts w:ascii="Verdana" w:hAnsi="Verdana"/>
          <w:sz w:val="20"/>
          <w:lang w:eastAsia="cs-CZ"/>
        </w:rPr>
        <w:t xml:space="preserve">a návrhy </w:t>
      </w:r>
      <w:r w:rsidR="00344257" w:rsidRPr="00344257">
        <w:rPr>
          <w:rFonts w:ascii="Verdana" w:hAnsi="Verdana"/>
          <w:sz w:val="20"/>
          <w:lang w:eastAsia="cs-CZ"/>
        </w:rPr>
        <w:t xml:space="preserve">řešení </w:t>
      </w:r>
      <w:r w:rsidR="00F95913" w:rsidRPr="00344257">
        <w:rPr>
          <w:rFonts w:ascii="Verdana" w:hAnsi="Verdana"/>
          <w:sz w:val="20"/>
          <w:lang w:eastAsia="cs-CZ"/>
        </w:rPr>
        <w:t>(dále jen „</w:t>
      </w:r>
      <w:r w:rsidR="00F95913" w:rsidRPr="00344257">
        <w:rPr>
          <w:rFonts w:ascii="Verdana" w:hAnsi="Verdana"/>
          <w:b/>
          <w:sz w:val="20"/>
          <w:lang w:eastAsia="cs-CZ"/>
        </w:rPr>
        <w:t>připomínky</w:t>
      </w:r>
      <w:r w:rsidR="00F95913" w:rsidRPr="00344257">
        <w:rPr>
          <w:rFonts w:ascii="Verdana" w:hAnsi="Verdana"/>
          <w:sz w:val="20"/>
          <w:lang w:eastAsia="cs-CZ"/>
        </w:rPr>
        <w:t xml:space="preserve">“). </w:t>
      </w:r>
      <w:r>
        <w:rPr>
          <w:rFonts w:ascii="Verdana" w:hAnsi="Verdana"/>
          <w:sz w:val="20"/>
          <w:lang w:eastAsia="cs-CZ"/>
        </w:rPr>
        <w:t>Poskytovatel</w:t>
      </w:r>
      <w:r w:rsidR="00344257" w:rsidRPr="00344257">
        <w:rPr>
          <w:rFonts w:ascii="Verdana" w:hAnsi="Verdana"/>
          <w:sz w:val="20"/>
          <w:lang w:eastAsia="cs-CZ"/>
        </w:rPr>
        <w:t xml:space="preserve"> </w:t>
      </w:r>
      <w:r w:rsidR="00F95913" w:rsidRPr="00344257">
        <w:rPr>
          <w:rFonts w:ascii="Verdana" w:hAnsi="Verdana"/>
          <w:sz w:val="20"/>
          <w:lang w:eastAsia="cs-CZ"/>
        </w:rPr>
        <w:t>je povinen vynaložit maximální možné úsilí při zapracování těchto připomínek do</w:t>
      </w:r>
      <w:r w:rsidR="00344257" w:rsidRPr="00344257">
        <w:rPr>
          <w:rFonts w:ascii="Verdana" w:hAnsi="Verdana"/>
          <w:sz w:val="20"/>
          <w:lang w:eastAsia="cs-CZ"/>
        </w:rPr>
        <w:t xml:space="preserve"> </w:t>
      </w:r>
      <w:r w:rsidR="001C0E70">
        <w:rPr>
          <w:rFonts w:ascii="Verdana" w:hAnsi="Verdana"/>
          <w:sz w:val="20"/>
          <w:lang w:eastAsia="cs-CZ"/>
        </w:rPr>
        <w:t>řešení</w:t>
      </w:r>
      <w:r w:rsidR="00F95913" w:rsidRPr="00344257">
        <w:rPr>
          <w:rFonts w:ascii="Verdana" w:hAnsi="Verdana"/>
          <w:sz w:val="20"/>
          <w:lang w:eastAsia="cs-CZ"/>
        </w:rPr>
        <w:t xml:space="preserve">, případně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i</w:t>
      </w:r>
      <w:r w:rsidR="00F95913" w:rsidRPr="00344257">
        <w:rPr>
          <w:rFonts w:ascii="Verdana" w:hAnsi="Verdana"/>
          <w:sz w:val="20"/>
          <w:lang w:eastAsia="cs-CZ"/>
        </w:rPr>
        <w:t xml:space="preserve"> řádně v písemné formě odůvodnit, proč nemohou být</w:t>
      </w:r>
      <w:r w:rsidR="00344257" w:rsidRPr="00344257">
        <w:rPr>
          <w:rFonts w:ascii="Verdana" w:hAnsi="Verdana"/>
          <w:sz w:val="20"/>
          <w:lang w:eastAsia="cs-CZ"/>
        </w:rPr>
        <w:t xml:space="preserve"> </w:t>
      </w:r>
      <w:r w:rsidR="00F95913" w:rsidRPr="00344257">
        <w:rPr>
          <w:rFonts w:ascii="Verdana" w:hAnsi="Verdana"/>
          <w:sz w:val="20"/>
          <w:lang w:eastAsia="cs-CZ"/>
        </w:rPr>
        <w:t>připomínky akceptovány.</w:t>
      </w:r>
    </w:p>
    <w:p w14:paraId="216D6E39" w14:textId="35EFAF9E" w:rsidR="00344257" w:rsidRPr="00380ADF" w:rsidRDefault="00830291" w:rsidP="00344257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344257" w:rsidRPr="00380ADF">
        <w:rPr>
          <w:rFonts w:ascii="Verdana" w:hAnsi="Verdana"/>
          <w:sz w:val="20"/>
          <w:lang w:eastAsia="cs-CZ"/>
        </w:rPr>
        <w:t xml:space="preserve"> </w:t>
      </w:r>
      <w:r w:rsidR="002B1A38">
        <w:rPr>
          <w:rFonts w:ascii="Verdana" w:hAnsi="Verdana"/>
          <w:sz w:val="20"/>
          <w:lang w:eastAsia="cs-CZ"/>
        </w:rPr>
        <w:t>odpovídá za to</w:t>
      </w:r>
      <w:r w:rsidR="00344257" w:rsidRPr="00380ADF">
        <w:rPr>
          <w:rFonts w:ascii="Verdana" w:hAnsi="Verdana"/>
          <w:sz w:val="20"/>
          <w:lang w:eastAsia="cs-CZ"/>
        </w:rPr>
        <w:t xml:space="preserve">, že </w:t>
      </w:r>
      <w:r w:rsidR="002B1A38">
        <w:rPr>
          <w:rFonts w:ascii="Verdana" w:hAnsi="Verdana"/>
          <w:sz w:val="20"/>
          <w:lang w:eastAsia="cs-CZ"/>
        </w:rPr>
        <w:t xml:space="preserve">implementace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344257" w:rsidRPr="00380ADF">
        <w:rPr>
          <w:rFonts w:ascii="Verdana" w:hAnsi="Verdana"/>
          <w:sz w:val="20"/>
          <w:lang w:eastAsia="cs-CZ"/>
        </w:rPr>
        <w:t xml:space="preserve">nebude narušovat chod </w:t>
      </w:r>
      <w:r w:rsidR="002B1A38">
        <w:rPr>
          <w:rFonts w:ascii="Verdana" w:hAnsi="Verdana"/>
          <w:sz w:val="20"/>
          <w:lang w:eastAsia="cs-CZ"/>
        </w:rPr>
        <w:t xml:space="preserve">ostatní </w:t>
      </w:r>
      <w:r w:rsidR="00344257" w:rsidRPr="00380ADF">
        <w:rPr>
          <w:rFonts w:ascii="Verdana" w:hAnsi="Verdana"/>
          <w:sz w:val="20"/>
          <w:lang w:eastAsia="cs-CZ"/>
        </w:rPr>
        <w:t xml:space="preserve">IT infrastruktury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2B1A38">
        <w:rPr>
          <w:rFonts w:ascii="Verdana" w:hAnsi="Verdana"/>
          <w:sz w:val="20"/>
          <w:lang w:eastAsia="cs-CZ"/>
        </w:rPr>
        <w:t>,</w:t>
      </w:r>
      <w:r w:rsidR="00344257" w:rsidRPr="00380ADF">
        <w:rPr>
          <w:rFonts w:ascii="Verdana" w:hAnsi="Verdana"/>
          <w:sz w:val="20"/>
          <w:lang w:eastAsia="cs-CZ"/>
        </w:rPr>
        <w:t xml:space="preserve"> mimo v harmonogramu dojed</w:t>
      </w:r>
      <w:r w:rsidR="00AD41D6">
        <w:rPr>
          <w:rFonts w:ascii="Verdana" w:hAnsi="Verdana"/>
          <w:sz w:val="20"/>
          <w:lang w:eastAsia="cs-CZ"/>
        </w:rPr>
        <w:t xml:space="preserve">nané odstávky. Konfigurace jednotlivých částí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AD41D6">
        <w:rPr>
          <w:rFonts w:ascii="Verdana" w:hAnsi="Verdana"/>
          <w:sz w:val="20"/>
          <w:lang w:eastAsia="cs-CZ"/>
        </w:rPr>
        <w:t>bude</w:t>
      </w:r>
      <w:r w:rsidR="00344257" w:rsidRPr="00380ADF">
        <w:rPr>
          <w:rFonts w:ascii="Verdana" w:hAnsi="Verdana"/>
          <w:sz w:val="20"/>
          <w:lang w:eastAsia="cs-CZ"/>
        </w:rPr>
        <w:t xml:space="preserve"> probíhat </w:t>
      </w:r>
      <w:r w:rsidR="00AD41D6">
        <w:rPr>
          <w:rFonts w:ascii="Verdana" w:hAnsi="Verdana"/>
          <w:sz w:val="20"/>
          <w:lang w:eastAsia="cs-CZ"/>
        </w:rPr>
        <w:t xml:space="preserve">vždy </w:t>
      </w:r>
      <w:r w:rsidR="00344257" w:rsidRPr="00380ADF">
        <w:rPr>
          <w:rFonts w:ascii="Verdana" w:hAnsi="Verdana"/>
          <w:sz w:val="20"/>
          <w:lang w:eastAsia="cs-CZ"/>
        </w:rPr>
        <w:t xml:space="preserve">v časech </w:t>
      </w:r>
      <w:r w:rsidR="00AD41D6">
        <w:rPr>
          <w:rFonts w:ascii="Verdana" w:hAnsi="Verdana"/>
          <w:sz w:val="20"/>
          <w:lang w:eastAsia="cs-CZ"/>
        </w:rPr>
        <w:t xml:space="preserve">předem dohodnutých s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344257" w:rsidRPr="00380ADF">
        <w:rPr>
          <w:rFonts w:ascii="Verdana" w:hAnsi="Verdana"/>
          <w:sz w:val="20"/>
          <w:lang w:eastAsia="cs-CZ"/>
        </w:rPr>
        <w:t>m.</w:t>
      </w:r>
    </w:p>
    <w:p w14:paraId="7E2A4C15" w14:textId="702A81E2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</w:t>
      </w:r>
      <w:r w:rsidR="00380ADF">
        <w:rPr>
          <w:rFonts w:ascii="Verdana" w:hAnsi="Verdana"/>
          <w:sz w:val="20"/>
          <w:lang w:eastAsia="cs-CZ"/>
        </w:rPr>
        <w:t xml:space="preserve">plnění je sídlo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7655D4">
        <w:rPr>
          <w:rFonts w:ascii="Verdana" w:hAnsi="Verdana"/>
          <w:sz w:val="20"/>
          <w:lang w:eastAsia="cs-CZ"/>
        </w:rPr>
        <w:t xml:space="preserve">, </w:t>
      </w:r>
      <w:r w:rsidR="007655D4" w:rsidRPr="007655D4">
        <w:rPr>
          <w:rFonts w:ascii="Verdana" w:hAnsi="Verdana"/>
          <w:sz w:val="20"/>
          <w:lang w:eastAsia="cs-CZ"/>
        </w:rPr>
        <w:t xml:space="preserve">konkrétně </w:t>
      </w:r>
      <w:r w:rsidR="007655D4">
        <w:rPr>
          <w:rFonts w:ascii="Verdana" w:hAnsi="Verdana"/>
          <w:sz w:val="20"/>
          <w:lang w:eastAsia="cs-CZ"/>
        </w:rPr>
        <w:t>Oddělení</w:t>
      </w:r>
      <w:r w:rsidR="007655D4" w:rsidRPr="007655D4">
        <w:rPr>
          <w:rFonts w:ascii="Verdana" w:hAnsi="Verdana"/>
          <w:sz w:val="20"/>
          <w:lang w:eastAsia="cs-CZ"/>
        </w:rPr>
        <w:t xml:space="preserve"> výpočetní techniky</w:t>
      </w:r>
      <w:r w:rsidR="00380ADF">
        <w:rPr>
          <w:rFonts w:ascii="Verdana" w:hAnsi="Verdana"/>
          <w:sz w:val="20"/>
          <w:lang w:eastAsia="cs-CZ"/>
        </w:rPr>
        <w:t>.</w:t>
      </w:r>
    </w:p>
    <w:p w14:paraId="37B5B77E" w14:textId="1DE50609" w:rsidR="008B0A83" w:rsidRPr="008B0A83" w:rsidRDefault="008B0A83" w:rsidP="002F55C9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B0A83">
        <w:rPr>
          <w:rFonts w:ascii="Verdana" w:hAnsi="Verdana"/>
          <w:sz w:val="20"/>
          <w:lang w:eastAsia="cs-CZ"/>
        </w:rPr>
        <w:t xml:space="preserve">Závazek </w:t>
      </w:r>
      <w:r w:rsidR="00620B08">
        <w:rPr>
          <w:rFonts w:ascii="Verdana" w:hAnsi="Verdana"/>
          <w:sz w:val="20"/>
          <w:lang w:eastAsia="cs-CZ"/>
        </w:rPr>
        <w:t>poskytovatele</w:t>
      </w:r>
      <w:r w:rsidR="00620B08" w:rsidRPr="008B0A83">
        <w:rPr>
          <w:rFonts w:ascii="Verdana" w:hAnsi="Verdana"/>
          <w:sz w:val="20"/>
          <w:lang w:eastAsia="cs-CZ"/>
        </w:rPr>
        <w:t xml:space="preserve"> </w:t>
      </w:r>
      <w:r w:rsidR="005F11AD">
        <w:rPr>
          <w:rFonts w:ascii="Verdana" w:hAnsi="Verdana"/>
          <w:sz w:val="20"/>
          <w:lang w:eastAsia="cs-CZ"/>
        </w:rPr>
        <w:t xml:space="preserve">dodat a implementovat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8B0A83">
        <w:rPr>
          <w:rFonts w:ascii="Verdana" w:hAnsi="Verdana"/>
          <w:sz w:val="20"/>
          <w:lang w:eastAsia="cs-CZ"/>
        </w:rPr>
        <w:t xml:space="preserve">bude splněn předáním </w:t>
      </w:r>
      <w:r w:rsidR="00F531E7">
        <w:rPr>
          <w:rFonts w:ascii="Verdana" w:hAnsi="Verdana"/>
          <w:sz w:val="20"/>
          <w:lang w:eastAsia="cs-CZ"/>
        </w:rPr>
        <w:t xml:space="preserve">a převzetím </w:t>
      </w:r>
      <w:r w:rsidRPr="008B0A83">
        <w:rPr>
          <w:rFonts w:ascii="Verdana" w:hAnsi="Verdana"/>
          <w:sz w:val="20"/>
          <w:lang w:eastAsia="cs-CZ"/>
        </w:rPr>
        <w:t xml:space="preserve">řádně dodaného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8B0A83">
        <w:rPr>
          <w:rFonts w:ascii="Verdana" w:hAnsi="Verdana"/>
          <w:sz w:val="20"/>
          <w:lang w:eastAsia="cs-CZ"/>
        </w:rPr>
        <w:t xml:space="preserve">v odpovídající kvalitě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em</w:t>
      </w:r>
      <w:r w:rsidR="00C81FAA">
        <w:rPr>
          <w:rFonts w:ascii="Verdana" w:hAnsi="Verdana"/>
          <w:sz w:val="20"/>
          <w:lang w:eastAsia="cs-CZ"/>
        </w:rPr>
        <w:t xml:space="preserve">. Předání </w:t>
      </w:r>
      <w:r w:rsidR="00F531E7">
        <w:rPr>
          <w:rFonts w:ascii="Verdana" w:hAnsi="Verdana"/>
          <w:sz w:val="20"/>
          <w:lang w:eastAsia="cs-CZ"/>
        </w:rPr>
        <w:t xml:space="preserve">a převzetí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C81FAA">
        <w:rPr>
          <w:rFonts w:ascii="Verdana" w:hAnsi="Verdana"/>
          <w:sz w:val="20"/>
          <w:lang w:eastAsia="cs-CZ"/>
        </w:rPr>
        <w:t xml:space="preserve">bude potvrzeno písemně </w:t>
      </w:r>
      <w:r w:rsidRPr="008B0A83">
        <w:rPr>
          <w:rFonts w:ascii="Verdana" w:hAnsi="Verdana"/>
          <w:sz w:val="20"/>
          <w:lang w:eastAsia="cs-CZ"/>
        </w:rPr>
        <w:t>podpisem akceptačního protokolu pověřenými zástupci smluvní</w:t>
      </w:r>
      <w:r w:rsidR="00C81FAA">
        <w:rPr>
          <w:rFonts w:ascii="Verdana" w:hAnsi="Verdana"/>
          <w:sz w:val="20"/>
          <w:lang w:eastAsia="cs-CZ"/>
        </w:rPr>
        <w:t xml:space="preserve">ch stran. Součástí předávaného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C81FAA">
        <w:rPr>
          <w:rFonts w:ascii="Verdana" w:hAnsi="Verdana"/>
          <w:sz w:val="20"/>
          <w:lang w:eastAsia="cs-CZ"/>
        </w:rPr>
        <w:t xml:space="preserve">bude </w:t>
      </w:r>
      <w:r w:rsidRPr="008B0A83">
        <w:rPr>
          <w:rFonts w:ascii="Verdana" w:hAnsi="Verdana"/>
          <w:sz w:val="20"/>
          <w:lang w:eastAsia="cs-CZ"/>
        </w:rPr>
        <w:t>veškerá dokumentace a doklady k</w:t>
      </w:r>
      <w:r w:rsidR="00C81FAA">
        <w:rPr>
          <w:rFonts w:ascii="Verdana" w:hAnsi="Verdana"/>
          <w:sz w:val="20"/>
          <w:lang w:eastAsia="cs-CZ"/>
        </w:rPr>
        <w:t xml:space="preserve">e všem </w:t>
      </w:r>
      <w:r w:rsidR="00AD41D6">
        <w:rPr>
          <w:rFonts w:ascii="Verdana" w:hAnsi="Verdana"/>
          <w:sz w:val="20"/>
          <w:lang w:eastAsia="cs-CZ"/>
        </w:rPr>
        <w:t xml:space="preserve">částem </w:t>
      </w:r>
      <w:r w:rsidR="006B7866">
        <w:rPr>
          <w:rFonts w:ascii="Verdana" w:hAnsi="Verdana"/>
          <w:sz w:val="20"/>
          <w:lang w:eastAsia="cs-CZ"/>
        </w:rPr>
        <w:t>HW a SW</w:t>
      </w:r>
      <w:r w:rsidR="00AD41D6">
        <w:rPr>
          <w:rFonts w:ascii="Verdana" w:hAnsi="Verdana"/>
          <w:sz w:val="20"/>
          <w:lang w:eastAsia="cs-CZ"/>
        </w:rPr>
        <w:t>,</w:t>
      </w:r>
      <w:r w:rsidR="00566D32">
        <w:rPr>
          <w:rFonts w:ascii="Verdana" w:hAnsi="Verdana"/>
          <w:sz w:val="20"/>
          <w:lang w:eastAsia="cs-CZ"/>
        </w:rPr>
        <w:t xml:space="preserve"> </w:t>
      </w:r>
      <w:r w:rsidR="00C81FAA">
        <w:rPr>
          <w:rFonts w:ascii="Verdana" w:hAnsi="Verdana"/>
          <w:sz w:val="20"/>
          <w:lang w:eastAsia="cs-CZ"/>
        </w:rPr>
        <w:t xml:space="preserve">výrobkům a zařízením dodaných </w:t>
      </w:r>
      <w:r w:rsidR="00830291">
        <w:rPr>
          <w:rFonts w:ascii="Verdana" w:hAnsi="Verdana"/>
          <w:sz w:val="20"/>
          <w:lang w:eastAsia="cs-CZ"/>
        </w:rPr>
        <w:t>poskytovatel</w:t>
      </w:r>
      <w:r w:rsidR="00620B08">
        <w:rPr>
          <w:rFonts w:ascii="Verdana" w:hAnsi="Verdana"/>
          <w:sz w:val="20"/>
          <w:lang w:eastAsia="cs-CZ"/>
        </w:rPr>
        <w:t>e</w:t>
      </w:r>
      <w:r w:rsidRPr="008B0A83">
        <w:rPr>
          <w:rFonts w:ascii="Verdana" w:hAnsi="Verdana"/>
          <w:sz w:val="20"/>
          <w:lang w:eastAsia="cs-CZ"/>
        </w:rPr>
        <w:t xml:space="preserve">m a </w:t>
      </w:r>
      <w:r w:rsidR="00AD41D6">
        <w:rPr>
          <w:rFonts w:ascii="Verdana" w:hAnsi="Verdana"/>
          <w:sz w:val="20"/>
          <w:lang w:eastAsia="cs-CZ"/>
        </w:rPr>
        <w:t xml:space="preserve">dále </w:t>
      </w:r>
      <w:r w:rsidRPr="008B0A83">
        <w:rPr>
          <w:rFonts w:ascii="Verdana" w:hAnsi="Verdana"/>
          <w:sz w:val="20"/>
          <w:lang w:eastAsia="cs-CZ"/>
        </w:rPr>
        <w:t xml:space="preserve">protokol o proškolení příslušných </w:t>
      </w:r>
      <w:r w:rsidR="00AD41D6">
        <w:rPr>
          <w:rFonts w:ascii="Verdana" w:hAnsi="Verdana"/>
          <w:sz w:val="20"/>
          <w:lang w:eastAsia="cs-CZ"/>
        </w:rPr>
        <w:t xml:space="preserve">pracovníků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Pr="008B0A83">
        <w:rPr>
          <w:rFonts w:ascii="Verdana" w:hAnsi="Verdana"/>
          <w:sz w:val="20"/>
          <w:lang w:eastAsia="cs-CZ"/>
        </w:rPr>
        <w:t>.</w:t>
      </w:r>
    </w:p>
    <w:p w14:paraId="514D2BF9" w14:textId="5B5B0659" w:rsidR="008B0A83" w:rsidRPr="008B0A83" w:rsidRDefault="00830291" w:rsidP="008B0A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8B0A83" w:rsidRPr="008B0A83">
        <w:rPr>
          <w:rFonts w:ascii="Verdana" w:hAnsi="Verdana"/>
          <w:sz w:val="20"/>
          <w:lang w:eastAsia="cs-CZ"/>
        </w:rPr>
        <w:t xml:space="preserve"> vyzve písemně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8B0A83" w:rsidRPr="008B0A83">
        <w:rPr>
          <w:rFonts w:ascii="Verdana" w:hAnsi="Verdana"/>
          <w:sz w:val="20"/>
          <w:lang w:eastAsia="cs-CZ"/>
        </w:rPr>
        <w:t xml:space="preserve"> k předání a převzetí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8B0A83" w:rsidRPr="008B0A83">
        <w:rPr>
          <w:rFonts w:ascii="Verdana" w:hAnsi="Verdana"/>
          <w:sz w:val="20"/>
          <w:lang w:eastAsia="cs-CZ"/>
        </w:rPr>
        <w:t>nejméně 3 pracovní dn</w:t>
      </w:r>
      <w:r w:rsidR="008B0A83">
        <w:rPr>
          <w:rFonts w:ascii="Verdana" w:hAnsi="Verdana"/>
          <w:sz w:val="20"/>
          <w:lang w:eastAsia="cs-CZ"/>
        </w:rPr>
        <w:t>y</w:t>
      </w:r>
      <w:r w:rsidR="008B0A83" w:rsidRPr="008B0A83">
        <w:rPr>
          <w:rFonts w:ascii="Verdana" w:hAnsi="Verdana"/>
          <w:sz w:val="20"/>
          <w:lang w:eastAsia="cs-CZ"/>
        </w:rPr>
        <w:t xml:space="preserve"> předem.</w:t>
      </w:r>
    </w:p>
    <w:p w14:paraId="189CC913" w14:textId="17A23F4F" w:rsidR="008B0A83" w:rsidRPr="001450D4" w:rsidRDefault="008B0A83" w:rsidP="008B0A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450D4">
        <w:rPr>
          <w:rFonts w:ascii="Verdana" w:hAnsi="Verdana"/>
          <w:sz w:val="20"/>
          <w:lang w:eastAsia="cs-CZ"/>
        </w:rPr>
        <w:t>Vlastnické právo k 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1450D4">
        <w:rPr>
          <w:rFonts w:ascii="Verdana" w:hAnsi="Verdana"/>
          <w:sz w:val="20"/>
          <w:lang w:eastAsia="cs-CZ"/>
        </w:rPr>
        <w:t xml:space="preserve">přechází na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Pr="001450D4">
        <w:rPr>
          <w:rFonts w:ascii="Verdana" w:hAnsi="Verdana"/>
          <w:sz w:val="20"/>
          <w:lang w:eastAsia="cs-CZ"/>
        </w:rPr>
        <w:t xml:space="preserve"> okamžikem podpisu akceptačního protokolu zástupci smluvních stran. Právo užití těch částí </w:t>
      </w:r>
      <w:r w:rsidR="006B7866">
        <w:rPr>
          <w:rFonts w:ascii="Verdana" w:hAnsi="Verdana"/>
          <w:sz w:val="20"/>
          <w:lang w:eastAsia="cs-CZ"/>
        </w:rPr>
        <w:t>HW a SW</w:t>
      </w:r>
      <w:r w:rsidRPr="001450D4">
        <w:rPr>
          <w:rFonts w:ascii="Verdana" w:hAnsi="Verdana"/>
          <w:sz w:val="20"/>
          <w:lang w:eastAsia="cs-CZ"/>
        </w:rPr>
        <w:t xml:space="preserve">, které podléhají ochraně podle zákonů upravujících práva duševního vlastnictví, přecházejí na </w:t>
      </w:r>
      <w:r w:rsidR="00830291"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Pr="001450D4">
        <w:rPr>
          <w:rFonts w:ascii="Verdana" w:hAnsi="Verdana"/>
          <w:sz w:val="20"/>
          <w:lang w:eastAsia="cs-CZ"/>
        </w:rPr>
        <w:t xml:space="preserve"> okamžikem předání těchto částí </w:t>
      </w:r>
      <w:r w:rsidR="006B7866">
        <w:rPr>
          <w:rFonts w:ascii="Verdana" w:hAnsi="Verdana"/>
          <w:sz w:val="20"/>
          <w:lang w:eastAsia="cs-CZ"/>
        </w:rPr>
        <w:t>HW a SW</w:t>
      </w:r>
      <w:r w:rsidRPr="001450D4">
        <w:rPr>
          <w:rFonts w:ascii="Verdana" w:hAnsi="Verdana"/>
          <w:sz w:val="20"/>
          <w:lang w:eastAsia="cs-CZ"/>
        </w:rPr>
        <w:t>.</w:t>
      </w:r>
    </w:p>
    <w:p w14:paraId="51DA9AAB" w14:textId="7582C4B5" w:rsidR="008B0A83" w:rsidRDefault="008B0A83" w:rsidP="008B0A8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450D4">
        <w:rPr>
          <w:rFonts w:ascii="Verdana" w:hAnsi="Verdana"/>
          <w:sz w:val="20"/>
          <w:lang w:eastAsia="cs-CZ"/>
        </w:rPr>
        <w:t xml:space="preserve">Nebezpečí škody na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1450D4">
        <w:rPr>
          <w:rFonts w:ascii="Verdana" w:hAnsi="Verdana"/>
          <w:sz w:val="20"/>
          <w:lang w:eastAsia="cs-CZ"/>
        </w:rPr>
        <w:t xml:space="preserve">nese </w:t>
      </w:r>
      <w:r w:rsidR="00830291">
        <w:rPr>
          <w:rFonts w:ascii="Verdana" w:hAnsi="Verdana"/>
          <w:sz w:val="20"/>
          <w:lang w:eastAsia="cs-CZ"/>
        </w:rPr>
        <w:t>poskytovatel</w:t>
      </w:r>
      <w:r w:rsidR="00C81FAA" w:rsidRPr="001450D4">
        <w:rPr>
          <w:rFonts w:ascii="Verdana" w:hAnsi="Verdana"/>
          <w:sz w:val="20"/>
          <w:lang w:eastAsia="cs-CZ"/>
        </w:rPr>
        <w:t xml:space="preserve"> </w:t>
      </w:r>
      <w:r w:rsidRPr="001450D4">
        <w:rPr>
          <w:rFonts w:ascii="Verdana" w:hAnsi="Verdana"/>
          <w:sz w:val="20"/>
          <w:lang w:eastAsia="cs-CZ"/>
        </w:rPr>
        <w:t xml:space="preserve">do okamžiku </w:t>
      </w:r>
      <w:r w:rsidR="00F531E7" w:rsidRPr="001450D4">
        <w:rPr>
          <w:rFonts w:ascii="Verdana" w:hAnsi="Verdana"/>
          <w:sz w:val="20"/>
          <w:lang w:eastAsia="cs-CZ"/>
        </w:rPr>
        <w:t>protokolárního</w:t>
      </w:r>
      <w:r w:rsidR="00C81FAA" w:rsidRPr="001450D4">
        <w:rPr>
          <w:rFonts w:ascii="Verdana" w:hAnsi="Verdana"/>
          <w:sz w:val="20"/>
          <w:lang w:eastAsia="cs-CZ"/>
        </w:rPr>
        <w:t xml:space="preserve"> předání a převzetí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830291">
        <w:rPr>
          <w:rFonts w:ascii="Verdana" w:hAnsi="Verdana"/>
          <w:sz w:val="20"/>
          <w:lang w:eastAsia="cs-CZ"/>
        </w:rPr>
        <w:t>objednatel</w:t>
      </w:r>
      <w:r w:rsidR="001C0E70">
        <w:rPr>
          <w:rFonts w:ascii="Verdana" w:hAnsi="Verdana"/>
          <w:sz w:val="20"/>
          <w:lang w:eastAsia="cs-CZ"/>
        </w:rPr>
        <w:t>e</w:t>
      </w:r>
      <w:r w:rsidR="00851AB8" w:rsidRPr="001450D4">
        <w:rPr>
          <w:rFonts w:ascii="Verdana" w:hAnsi="Verdana"/>
          <w:sz w:val="20"/>
          <w:lang w:eastAsia="cs-CZ"/>
        </w:rPr>
        <w:t>m</w:t>
      </w:r>
      <w:r w:rsidRPr="001450D4">
        <w:rPr>
          <w:rFonts w:ascii="Verdana" w:hAnsi="Verdana"/>
          <w:sz w:val="20"/>
          <w:lang w:eastAsia="cs-CZ"/>
        </w:rPr>
        <w:t>.</w:t>
      </w:r>
    </w:p>
    <w:p w14:paraId="265806AD" w14:textId="77777777" w:rsidR="008F6845" w:rsidRDefault="008F6845" w:rsidP="008F6845">
      <w:pPr>
        <w:rPr>
          <w:lang w:eastAsia="cs-CZ"/>
        </w:rPr>
      </w:pPr>
    </w:p>
    <w:p w14:paraId="4657CD38" w14:textId="77777777" w:rsidR="008F6845" w:rsidRDefault="008F6845" w:rsidP="008F6845">
      <w:pPr>
        <w:rPr>
          <w:lang w:eastAsia="cs-CZ"/>
        </w:rPr>
      </w:pPr>
    </w:p>
    <w:p w14:paraId="1A50CBDA" w14:textId="77777777" w:rsidR="008F6845" w:rsidRDefault="008F6845" w:rsidP="008F6845">
      <w:pPr>
        <w:rPr>
          <w:lang w:eastAsia="cs-CZ"/>
        </w:rPr>
      </w:pPr>
    </w:p>
    <w:p w14:paraId="7B7F5A2B" w14:textId="77777777" w:rsidR="008F6845" w:rsidRDefault="008F6845" w:rsidP="008F6845">
      <w:pPr>
        <w:rPr>
          <w:lang w:eastAsia="cs-CZ"/>
        </w:rPr>
      </w:pPr>
    </w:p>
    <w:p w14:paraId="77861AFB" w14:textId="77777777" w:rsidR="008F6845" w:rsidRDefault="008F6845" w:rsidP="008F6845">
      <w:pPr>
        <w:rPr>
          <w:lang w:eastAsia="cs-CZ"/>
        </w:rPr>
      </w:pPr>
    </w:p>
    <w:p w14:paraId="3E77443A" w14:textId="77777777" w:rsidR="008F6845" w:rsidRPr="008F6845" w:rsidRDefault="008F6845" w:rsidP="008F6845">
      <w:pPr>
        <w:rPr>
          <w:lang w:eastAsia="cs-CZ"/>
        </w:rPr>
      </w:pPr>
    </w:p>
    <w:p w14:paraId="4A6C77E0" w14:textId="77777777" w:rsidR="003A79F0" w:rsidRDefault="008B0A83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1450D4">
        <w:rPr>
          <w:rFonts w:ascii="Verdana" w:hAnsi="Verdana"/>
          <w:sz w:val="20"/>
        </w:rPr>
        <w:lastRenderedPageBreak/>
        <w:t>C</w:t>
      </w:r>
      <w:r w:rsidR="003A79F0" w:rsidRPr="001450D4">
        <w:rPr>
          <w:rFonts w:ascii="Verdana" w:hAnsi="Verdana"/>
          <w:sz w:val="20"/>
        </w:rPr>
        <w:t>ena</w:t>
      </w:r>
      <w:r w:rsidRPr="001450D4">
        <w:rPr>
          <w:rFonts w:ascii="Verdana" w:hAnsi="Verdana"/>
          <w:sz w:val="20"/>
        </w:rPr>
        <w:t xml:space="preserve">, licenční poplatky a </w:t>
      </w:r>
      <w:r w:rsidR="003A79F0" w:rsidRPr="001450D4">
        <w:rPr>
          <w:rFonts w:ascii="Verdana" w:hAnsi="Verdana"/>
          <w:sz w:val="20"/>
        </w:rPr>
        <w:t>platební podmínky</w:t>
      </w:r>
    </w:p>
    <w:p w14:paraId="3E3F997A" w14:textId="0D90BC25" w:rsidR="00AB4F4B" w:rsidRDefault="00AB4F4B" w:rsidP="00054C6B">
      <w:pPr>
        <w:pStyle w:val="Nadpis2"/>
        <w:keepNext w:val="0"/>
        <w:jc w:val="both"/>
        <w:rPr>
          <w:rFonts w:ascii="Verdana" w:hAnsi="Verdana"/>
          <w:sz w:val="20"/>
          <w:lang w:eastAsia="cs-CZ"/>
        </w:rPr>
      </w:pPr>
      <w:r w:rsidRPr="00AB4F4B">
        <w:rPr>
          <w:rFonts w:ascii="Verdana" w:hAnsi="Verdana"/>
          <w:sz w:val="20"/>
          <w:lang w:eastAsia="cs-CZ"/>
        </w:rPr>
        <w:t>Cena se skládá:</w:t>
      </w:r>
    </w:p>
    <w:tbl>
      <w:tblPr>
        <w:tblW w:w="886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985"/>
        <w:gridCol w:w="1417"/>
        <w:gridCol w:w="2127"/>
      </w:tblGrid>
      <w:tr w:rsidR="00E61FB0" w:rsidRPr="00E61FB0" w14:paraId="60B15A28" w14:textId="77777777" w:rsidTr="00E24A47">
        <w:trPr>
          <w:trHeight w:val="870"/>
        </w:trPr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ABCF3" w14:textId="4EE9BCD1" w:rsidR="00E61FB0" w:rsidRPr="00E24A47" w:rsidRDefault="00C759A8" w:rsidP="00C759A8">
            <w:pPr>
              <w:pStyle w:val="Nadpis2"/>
              <w:numPr>
                <w:ilvl w:val="0"/>
                <w:numId w:val="0"/>
              </w:numPr>
              <w:ind w:left="149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sz w:val="20"/>
                <w:lang w:eastAsia="cs-CZ"/>
              </w:rPr>
              <w:t>P</w:t>
            </w:r>
            <w:r w:rsidR="00E61FB0" w:rsidRPr="00E24A47">
              <w:rPr>
                <w:rFonts w:ascii="Verdana" w:hAnsi="Verdana"/>
                <w:b/>
                <w:bCs/>
                <w:sz w:val="20"/>
                <w:lang w:eastAsia="cs-CZ"/>
              </w:rPr>
              <w:t>oložka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F8F5F" w14:textId="77777777" w:rsidR="00E61FB0" w:rsidRPr="00E24A47" w:rsidRDefault="00E61FB0" w:rsidP="00C759A8">
            <w:pPr>
              <w:pStyle w:val="Nadpis2"/>
              <w:numPr>
                <w:ilvl w:val="0"/>
                <w:numId w:val="0"/>
              </w:numPr>
              <w:ind w:left="149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sz w:val="20"/>
                <w:lang w:eastAsia="cs-CZ"/>
              </w:rPr>
              <w:t>Cena v Kč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BE1DE" w14:textId="530582E2" w:rsidR="00E61FB0" w:rsidRPr="00E24A47" w:rsidRDefault="00E61FB0" w:rsidP="00C759A8">
            <w:pPr>
              <w:pStyle w:val="Nadpis2"/>
              <w:numPr>
                <w:ilvl w:val="0"/>
                <w:numId w:val="0"/>
              </w:numPr>
              <w:ind w:left="576" w:hanging="576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B785" w14:textId="77777777" w:rsidR="00E61FB0" w:rsidRPr="00E24A47" w:rsidRDefault="00E61FB0" w:rsidP="00C759A8">
            <w:pPr>
              <w:pStyle w:val="Nadpis2"/>
              <w:numPr>
                <w:ilvl w:val="0"/>
                <w:numId w:val="0"/>
              </w:numPr>
              <w:ind w:left="85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sz w:val="20"/>
                <w:lang w:eastAsia="cs-CZ"/>
              </w:rPr>
              <w:t>Cena za požadované jednotky v Kč bez DPH</w:t>
            </w:r>
          </w:p>
        </w:tc>
      </w:tr>
      <w:tr w:rsidR="00E61FB0" w:rsidRPr="00E61FB0" w14:paraId="2E9ABD51" w14:textId="77777777" w:rsidTr="00E24A47">
        <w:trPr>
          <w:trHeight w:val="126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C9F81" w14:textId="77777777" w:rsidR="00E61FB0" w:rsidRPr="00E24A47" w:rsidRDefault="00E61FB0" w:rsidP="00C759A8">
            <w:pPr>
              <w:pStyle w:val="Nadpis2"/>
              <w:numPr>
                <w:ilvl w:val="0"/>
                <w:numId w:val="0"/>
              </w:numPr>
              <w:ind w:left="149"/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Cena za pořízení a implementaci zabezpečení IT infrastruktury včetně základní podpory dle podrobné technické specifikace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BF492" w14:textId="77777777" w:rsidR="00E61FB0" w:rsidRDefault="00E24A47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right"/>
              <w:rPr>
                <w:rFonts w:ascii="Verdana" w:hAnsi="Verdana" w:cs="Helvetica"/>
                <w:color w:val="000000" w:themeColor="text1"/>
                <w:sz w:val="20"/>
              </w:rPr>
            </w:pPr>
            <w:r w:rsidRPr="00E24A47">
              <w:rPr>
                <w:rFonts w:ascii="Verdana" w:hAnsi="Verdana" w:cs="Helvetica"/>
                <w:color w:val="000000" w:themeColor="text1"/>
                <w:sz w:val="20"/>
              </w:rPr>
              <w:t>9.141.862,- Kč</w:t>
            </w:r>
          </w:p>
          <w:p w14:paraId="40DFCBB7" w14:textId="4B43C5A4" w:rsidR="00E24A47" w:rsidRPr="00E24A47" w:rsidRDefault="00E24A47" w:rsidP="00E24A47">
            <w:pPr>
              <w:spacing w:line="480" w:lineRule="auto"/>
              <w:rPr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F9A1" w14:textId="77777777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center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55D82" w14:textId="77777777" w:rsidR="00E61FB0" w:rsidRDefault="00E24A47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85"/>
              <w:jc w:val="right"/>
              <w:rPr>
                <w:rFonts w:ascii="Verdana" w:hAnsi="Verdana" w:cs="Helvetica"/>
                <w:color w:val="000000" w:themeColor="text1"/>
                <w:sz w:val="20"/>
              </w:rPr>
            </w:pPr>
            <w:r w:rsidRPr="00E24A47">
              <w:rPr>
                <w:rFonts w:ascii="Verdana" w:hAnsi="Verdana" w:cs="Helvetica"/>
                <w:color w:val="000000" w:themeColor="text1"/>
                <w:sz w:val="20"/>
              </w:rPr>
              <w:t>9.141.862,- Kč</w:t>
            </w:r>
          </w:p>
          <w:p w14:paraId="0EF380A4" w14:textId="506B7197" w:rsidR="00E24A47" w:rsidRPr="00E24A47" w:rsidRDefault="00E24A47" w:rsidP="00E24A47">
            <w:pPr>
              <w:spacing w:line="480" w:lineRule="auto"/>
              <w:rPr>
                <w:lang w:eastAsia="de-DE"/>
              </w:rPr>
            </w:pPr>
          </w:p>
        </w:tc>
      </w:tr>
      <w:tr w:rsidR="00E61FB0" w:rsidRPr="00E61FB0" w14:paraId="44253736" w14:textId="77777777" w:rsidTr="00E24A47">
        <w:trPr>
          <w:trHeight w:val="630"/>
        </w:trPr>
        <w:tc>
          <w:tcPr>
            <w:tcW w:w="3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D8693" w14:textId="77777777" w:rsidR="00E61FB0" w:rsidRPr="00E24A47" w:rsidRDefault="00E61FB0" w:rsidP="00C759A8">
            <w:pPr>
              <w:pStyle w:val="Nadpis2"/>
              <w:numPr>
                <w:ilvl w:val="0"/>
                <w:numId w:val="0"/>
              </w:numPr>
              <w:ind w:left="149"/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 xml:space="preserve">Cena za poskytnutí rozšířené záruky a servis </w:t>
            </w:r>
            <w:proofErr w:type="gramStart"/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25 – 60</w:t>
            </w:r>
            <w:proofErr w:type="gramEnd"/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 xml:space="preserve"> měsíců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06714" w14:textId="243B0210" w:rsidR="00E24A47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jc w:val="right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F5484" w14:textId="77777777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center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A20B2" w14:textId="77777777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right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0,00 Kč</w:t>
            </w:r>
          </w:p>
        </w:tc>
      </w:tr>
      <w:tr w:rsidR="00E61FB0" w:rsidRPr="00E61FB0" w14:paraId="58C8A156" w14:textId="77777777" w:rsidTr="00E24A47">
        <w:trPr>
          <w:trHeight w:val="705"/>
        </w:trPr>
        <w:tc>
          <w:tcPr>
            <w:tcW w:w="67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3F7B2" w14:textId="77777777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149"/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  <w:t>Celková cena v Kč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242C8" w14:textId="4AA7FBBF" w:rsidR="00E61FB0" w:rsidRPr="00E24A47" w:rsidRDefault="00C759A8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right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>9</w:t>
            </w:r>
            <w:r w:rsidR="00865B76"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>141</w:t>
            </w:r>
            <w:r w:rsidR="00865B76"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>862,-</w:t>
            </w:r>
            <w:r w:rsidR="00865B76" w:rsidRPr="00E24A47">
              <w:rPr>
                <w:rFonts w:ascii="Verdana" w:hAnsi="Verdana" w:cs="Helvetica"/>
                <w:color w:val="000000" w:themeColor="text1"/>
                <w:sz w:val="20"/>
                <w:lang w:eastAsia="cs-CZ"/>
              </w:rPr>
              <w:t xml:space="preserve"> Kč</w:t>
            </w:r>
          </w:p>
        </w:tc>
      </w:tr>
      <w:tr w:rsidR="00E61FB0" w:rsidRPr="00E61FB0" w14:paraId="44BE5636" w14:textId="77777777" w:rsidTr="00E24A47">
        <w:trPr>
          <w:trHeight w:val="705"/>
        </w:trPr>
        <w:tc>
          <w:tcPr>
            <w:tcW w:w="67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9D202" w14:textId="272F2B7E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149"/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  <w:t>DPH v Kč z Celkové ceny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A6194" w14:textId="27821579" w:rsidR="00E61FB0" w:rsidRPr="00E24A47" w:rsidRDefault="00BB36C4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right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1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919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791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,- Kč</w:t>
            </w:r>
          </w:p>
        </w:tc>
      </w:tr>
      <w:tr w:rsidR="00E61FB0" w:rsidRPr="00E61FB0" w14:paraId="37B160DE" w14:textId="77777777" w:rsidTr="00E24A47">
        <w:trPr>
          <w:trHeight w:val="705"/>
        </w:trPr>
        <w:tc>
          <w:tcPr>
            <w:tcW w:w="67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57E9F" w14:textId="725095BB" w:rsidR="00E61FB0" w:rsidRPr="00E24A47" w:rsidRDefault="00E61FB0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149"/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b/>
                <w:bCs/>
                <w:color w:val="000000" w:themeColor="text1"/>
                <w:sz w:val="20"/>
                <w:lang w:eastAsia="cs-CZ"/>
              </w:rPr>
              <w:t>Celková cena v Kč včetně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75555" w14:textId="4CDB5EA3" w:rsidR="00E61FB0" w:rsidRPr="00E24A47" w:rsidRDefault="00BB36C4" w:rsidP="00E24A47">
            <w:pPr>
              <w:pStyle w:val="Nadpis2"/>
              <w:numPr>
                <w:ilvl w:val="0"/>
                <w:numId w:val="0"/>
              </w:numPr>
              <w:spacing w:line="480" w:lineRule="auto"/>
              <w:ind w:left="576" w:hanging="576"/>
              <w:jc w:val="right"/>
              <w:rPr>
                <w:rFonts w:ascii="Verdana" w:hAnsi="Verdana"/>
                <w:color w:val="000000" w:themeColor="text1"/>
                <w:sz w:val="20"/>
                <w:lang w:eastAsia="cs-CZ"/>
              </w:rPr>
            </w:pP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11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061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.</w:t>
            </w:r>
            <w:r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653</w:t>
            </w:r>
            <w:r w:rsidR="00865B76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>,-</w:t>
            </w:r>
            <w:r w:rsidR="00E61FB0" w:rsidRPr="00E24A47">
              <w:rPr>
                <w:rFonts w:ascii="Verdana" w:hAnsi="Verdana"/>
                <w:color w:val="000000" w:themeColor="text1"/>
                <w:sz w:val="20"/>
                <w:lang w:eastAsia="cs-CZ"/>
              </w:rPr>
              <w:t xml:space="preserve"> Kč</w:t>
            </w:r>
          </w:p>
        </w:tc>
      </w:tr>
    </w:tbl>
    <w:p w14:paraId="17A8ECF2" w14:textId="77777777" w:rsidR="00E61FB0" w:rsidRPr="00E61FB0" w:rsidRDefault="00E61FB0" w:rsidP="00E61FB0">
      <w:pPr>
        <w:rPr>
          <w:lang w:eastAsia="cs-CZ"/>
        </w:rPr>
      </w:pPr>
    </w:p>
    <w:p w14:paraId="6769516A" w14:textId="77777777" w:rsidR="003A79F0" w:rsidRPr="001450D4" w:rsidRDefault="00C26EA9" w:rsidP="00AB4F4B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1450D4">
        <w:rPr>
          <w:rFonts w:ascii="Verdana" w:hAnsi="Verdana"/>
          <w:sz w:val="20"/>
          <w:lang w:eastAsia="cs-CZ"/>
        </w:rPr>
        <w:t>Změna ceny je přípustná pouze v </w:t>
      </w:r>
      <w:proofErr w:type="gramStart"/>
      <w:r w:rsidRPr="001450D4">
        <w:rPr>
          <w:rFonts w:ascii="Verdana" w:hAnsi="Verdana"/>
          <w:sz w:val="20"/>
          <w:lang w:eastAsia="cs-CZ"/>
        </w:rPr>
        <w:t>případě  změny</w:t>
      </w:r>
      <w:proofErr w:type="gramEnd"/>
      <w:r w:rsidRPr="001450D4">
        <w:rPr>
          <w:rFonts w:ascii="Verdana" w:hAnsi="Verdana"/>
          <w:sz w:val="20"/>
          <w:lang w:eastAsia="cs-CZ"/>
        </w:rPr>
        <w:t xml:space="preserve"> zákonných sazeb daně z přidané hodnoty. </w:t>
      </w:r>
      <w:r w:rsidR="00830291">
        <w:rPr>
          <w:rFonts w:ascii="Verdana" w:hAnsi="Verdana"/>
          <w:sz w:val="20"/>
          <w:lang w:eastAsia="cs-CZ"/>
        </w:rPr>
        <w:t>Poskytovatel</w:t>
      </w:r>
      <w:r w:rsidRPr="001450D4">
        <w:rPr>
          <w:rFonts w:ascii="Verdana" w:hAnsi="Verdana"/>
          <w:sz w:val="20"/>
          <w:lang w:eastAsia="cs-CZ"/>
        </w:rPr>
        <w:t xml:space="preserve"> odpovídá za uplatnění řádné sazby DPH.</w:t>
      </w:r>
    </w:p>
    <w:p w14:paraId="4E654691" w14:textId="1BACB47E" w:rsidR="00385671" w:rsidRPr="001450D4" w:rsidRDefault="003B49E2" w:rsidP="003B49E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450D4">
        <w:rPr>
          <w:rFonts w:ascii="Verdana" w:hAnsi="Verdana"/>
          <w:sz w:val="20"/>
          <w:lang w:eastAsia="cs-CZ"/>
        </w:rPr>
        <w:t>C</w:t>
      </w:r>
      <w:r w:rsidR="00927C87" w:rsidRPr="001450D4">
        <w:rPr>
          <w:rFonts w:ascii="Verdana" w:hAnsi="Verdana"/>
          <w:sz w:val="20"/>
          <w:lang w:eastAsia="cs-CZ"/>
        </w:rPr>
        <w:t xml:space="preserve">ena je stanovena dohodou jako cena konečná, maximální, nejvýše přípustná a zahrnuje veškeré </w:t>
      </w:r>
      <w:r w:rsidRPr="001450D4">
        <w:rPr>
          <w:rFonts w:ascii="Verdana" w:hAnsi="Verdana"/>
          <w:sz w:val="20"/>
          <w:lang w:eastAsia="cs-CZ"/>
        </w:rPr>
        <w:t xml:space="preserve">náklady </w:t>
      </w:r>
      <w:r w:rsidR="001C0E70">
        <w:rPr>
          <w:rFonts w:ascii="Verdana" w:hAnsi="Verdana"/>
          <w:sz w:val="20"/>
          <w:lang w:eastAsia="cs-CZ"/>
        </w:rPr>
        <w:t>poskytovatele</w:t>
      </w:r>
      <w:r w:rsidR="001C0E70" w:rsidRPr="001450D4">
        <w:rPr>
          <w:rFonts w:ascii="Verdana" w:hAnsi="Verdana"/>
          <w:sz w:val="20"/>
          <w:lang w:eastAsia="cs-CZ"/>
        </w:rPr>
        <w:t xml:space="preserve"> </w:t>
      </w:r>
      <w:r w:rsidRPr="001450D4">
        <w:rPr>
          <w:rFonts w:ascii="Verdana" w:hAnsi="Verdana"/>
          <w:sz w:val="20"/>
          <w:lang w:eastAsia="cs-CZ"/>
        </w:rPr>
        <w:t xml:space="preserve">spojené s </w:t>
      </w:r>
      <w:r w:rsidR="00927C87" w:rsidRPr="001450D4">
        <w:rPr>
          <w:rFonts w:ascii="Verdana" w:hAnsi="Verdana"/>
          <w:sz w:val="20"/>
          <w:lang w:eastAsia="cs-CZ"/>
        </w:rPr>
        <w:t xml:space="preserve">dodávkou </w:t>
      </w:r>
      <w:r w:rsidRPr="001450D4">
        <w:rPr>
          <w:rFonts w:ascii="Verdana" w:hAnsi="Verdana"/>
          <w:sz w:val="20"/>
          <w:lang w:eastAsia="cs-CZ"/>
        </w:rPr>
        <w:t xml:space="preserve">a implementací </w:t>
      </w:r>
      <w:r w:rsidR="006B7866">
        <w:rPr>
          <w:rFonts w:ascii="Verdana" w:hAnsi="Verdana"/>
          <w:sz w:val="20"/>
          <w:lang w:eastAsia="cs-CZ"/>
        </w:rPr>
        <w:t>HW a SW</w:t>
      </w:r>
      <w:r w:rsidR="00887E96">
        <w:rPr>
          <w:rFonts w:ascii="Verdana" w:hAnsi="Verdana"/>
          <w:sz w:val="20"/>
          <w:lang w:eastAsia="cs-CZ"/>
        </w:rPr>
        <w:t xml:space="preserve"> </w:t>
      </w:r>
      <w:r w:rsidR="00B31D14">
        <w:rPr>
          <w:rFonts w:ascii="Verdana" w:hAnsi="Verdana"/>
          <w:sz w:val="20"/>
          <w:lang w:eastAsia="cs-CZ"/>
        </w:rPr>
        <w:t>zabezpečení</w:t>
      </w:r>
      <w:r w:rsidRPr="001450D4">
        <w:rPr>
          <w:rFonts w:ascii="Verdana" w:hAnsi="Verdana"/>
          <w:sz w:val="20"/>
          <w:lang w:eastAsia="cs-CZ"/>
        </w:rPr>
        <w:t xml:space="preserve"> </w:t>
      </w:r>
      <w:r w:rsidR="00927C87" w:rsidRPr="001450D4">
        <w:rPr>
          <w:rFonts w:ascii="Verdana" w:hAnsi="Verdana"/>
          <w:sz w:val="20"/>
          <w:lang w:eastAsia="cs-CZ"/>
        </w:rPr>
        <w:t>dle této smlouvy</w:t>
      </w:r>
      <w:r w:rsidRPr="001450D4">
        <w:rPr>
          <w:rFonts w:ascii="Verdana" w:hAnsi="Verdana"/>
          <w:sz w:val="20"/>
          <w:lang w:eastAsia="cs-CZ"/>
        </w:rPr>
        <w:t>, včetně licenčních poplatků</w:t>
      </w:r>
      <w:r w:rsidR="00731534">
        <w:rPr>
          <w:rFonts w:ascii="Verdana" w:hAnsi="Verdana"/>
          <w:sz w:val="20"/>
          <w:lang w:eastAsia="cs-CZ"/>
        </w:rPr>
        <w:t xml:space="preserve"> za časově a místně neomezené licence</w:t>
      </w:r>
      <w:r w:rsidRPr="001450D4">
        <w:rPr>
          <w:rFonts w:ascii="Verdana" w:hAnsi="Verdana"/>
          <w:sz w:val="20"/>
          <w:lang w:eastAsia="cs-CZ"/>
        </w:rPr>
        <w:t xml:space="preserve">, </w:t>
      </w:r>
      <w:r w:rsidR="006904C3" w:rsidRPr="001450D4">
        <w:rPr>
          <w:rFonts w:ascii="Verdana" w:hAnsi="Verdana"/>
          <w:sz w:val="20"/>
          <w:lang w:eastAsia="cs-CZ"/>
        </w:rPr>
        <w:t xml:space="preserve">nákladů na dodání potřebných výrobků a zařízení, </w:t>
      </w:r>
      <w:r w:rsidRPr="001450D4">
        <w:rPr>
          <w:rFonts w:ascii="Verdana" w:hAnsi="Verdana"/>
          <w:sz w:val="20"/>
          <w:lang w:eastAsia="cs-CZ"/>
        </w:rPr>
        <w:t>nákladů spojených s pracemi při realizaci dodávky, nákladů na dopravu, balné, pojištění, případné celní a daňové poplatky, zaškolení personálu apod.</w:t>
      </w:r>
      <w:r w:rsidR="007D0E84">
        <w:rPr>
          <w:rFonts w:ascii="Verdana" w:hAnsi="Verdana"/>
          <w:sz w:val="20"/>
          <w:lang w:eastAsia="cs-CZ"/>
        </w:rPr>
        <w:t>, a dále za poskytování technické podpory.</w:t>
      </w:r>
    </w:p>
    <w:p w14:paraId="1E511A92" w14:textId="77777777" w:rsidR="00CD459F" w:rsidRDefault="003B49E2" w:rsidP="005B0170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450D4">
        <w:rPr>
          <w:rFonts w:ascii="Verdana" w:hAnsi="Verdana"/>
          <w:sz w:val="20"/>
          <w:lang w:eastAsia="cs-CZ"/>
        </w:rPr>
        <w:t>C</w:t>
      </w:r>
      <w:r w:rsidR="003A79F0" w:rsidRPr="001450D4">
        <w:rPr>
          <w:rFonts w:ascii="Verdana" w:hAnsi="Verdana"/>
          <w:sz w:val="20"/>
          <w:lang w:eastAsia="cs-CZ"/>
        </w:rPr>
        <w:t xml:space="preserve">ena bude </w:t>
      </w:r>
      <w:r w:rsidR="00830291">
        <w:rPr>
          <w:rFonts w:ascii="Verdana" w:hAnsi="Verdana"/>
          <w:sz w:val="20"/>
          <w:lang w:eastAsia="cs-CZ"/>
        </w:rPr>
        <w:t>objednatel</w:t>
      </w:r>
      <w:r w:rsidR="001C0E70">
        <w:rPr>
          <w:rFonts w:ascii="Verdana" w:hAnsi="Verdana"/>
          <w:sz w:val="20"/>
          <w:lang w:eastAsia="cs-CZ"/>
        </w:rPr>
        <w:t>e</w:t>
      </w:r>
      <w:r w:rsidR="003A79F0" w:rsidRPr="001450D4">
        <w:rPr>
          <w:rFonts w:ascii="Verdana" w:hAnsi="Verdana"/>
          <w:sz w:val="20"/>
          <w:lang w:eastAsia="cs-CZ"/>
        </w:rPr>
        <w:t xml:space="preserve">m uhrazena bezhotovostním převodem na účet </w:t>
      </w:r>
      <w:r w:rsidR="001C0E70">
        <w:rPr>
          <w:rFonts w:ascii="Verdana" w:hAnsi="Verdana"/>
          <w:sz w:val="20"/>
          <w:lang w:eastAsia="cs-CZ"/>
        </w:rPr>
        <w:t>poskytovatele</w:t>
      </w:r>
      <w:r w:rsidR="001C0E70" w:rsidRPr="001450D4">
        <w:rPr>
          <w:rFonts w:ascii="Verdana" w:hAnsi="Verdana"/>
          <w:sz w:val="20"/>
          <w:lang w:eastAsia="cs-CZ"/>
        </w:rPr>
        <w:t xml:space="preserve"> </w:t>
      </w:r>
      <w:r w:rsidR="003A79F0" w:rsidRPr="001450D4">
        <w:rPr>
          <w:rFonts w:ascii="Verdana" w:hAnsi="Verdana"/>
          <w:sz w:val="20"/>
          <w:lang w:eastAsia="cs-CZ"/>
        </w:rPr>
        <w:t xml:space="preserve">uvedený v záhlaví této smlouvy, a to na základě </w:t>
      </w:r>
      <w:r w:rsidR="00C26EA9" w:rsidRPr="001450D4">
        <w:rPr>
          <w:rFonts w:ascii="Verdana" w:hAnsi="Verdana"/>
          <w:sz w:val="20"/>
          <w:lang w:eastAsia="cs-CZ"/>
        </w:rPr>
        <w:t>daňového dokladu (</w:t>
      </w:r>
      <w:r w:rsidR="003A79F0" w:rsidRPr="001450D4">
        <w:rPr>
          <w:rFonts w:ascii="Verdana" w:hAnsi="Verdana"/>
          <w:sz w:val="20"/>
          <w:lang w:eastAsia="cs-CZ"/>
        </w:rPr>
        <w:t>faktury</w:t>
      </w:r>
      <w:r w:rsidR="00C26EA9" w:rsidRPr="001450D4">
        <w:rPr>
          <w:rFonts w:ascii="Verdana" w:hAnsi="Verdana"/>
          <w:sz w:val="20"/>
          <w:lang w:eastAsia="cs-CZ"/>
        </w:rPr>
        <w:t>)</w:t>
      </w:r>
      <w:r w:rsidR="003A79F0" w:rsidRPr="001450D4">
        <w:rPr>
          <w:rFonts w:ascii="Verdana" w:hAnsi="Verdana"/>
          <w:sz w:val="20"/>
          <w:lang w:eastAsia="cs-CZ"/>
        </w:rPr>
        <w:t xml:space="preserve"> vystavené </w:t>
      </w:r>
      <w:r w:rsidR="00830291">
        <w:rPr>
          <w:rFonts w:ascii="Verdana" w:hAnsi="Verdana"/>
          <w:sz w:val="20"/>
          <w:lang w:eastAsia="cs-CZ"/>
        </w:rPr>
        <w:t>poskytovatel</w:t>
      </w:r>
      <w:r w:rsidR="001C0E70">
        <w:rPr>
          <w:rFonts w:ascii="Verdana" w:hAnsi="Verdana"/>
          <w:sz w:val="20"/>
          <w:lang w:eastAsia="cs-CZ"/>
        </w:rPr>
        <w:t>e</w:t>
      </w:r>
      <w:r w:rsidR="003A79F0" w:rsidRPr="001450D4">
        <w:rPr>
          <w:rFonts w:ascii="Verdana" w:hAnsi="Verdana"/>
          <w:sz w:val="20"/>
          <w:lang w:eastAsia="cs-CZ"/>
        </w:rPr>
        <w:t xml:space="preserve">m. </w:t>
      </w:r>
    </w:p>
    <w:p w14:paraId="28750A1D" w14:textId="567AE9C7" w:rsidR="00C26EA9" w:rsidRDefault="00830291" w:rsidP="005B0170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FF04F7" w:rsidRPr="001450D4">
        <w:rPr>
          <w:rFonts w:ascii="Verdana" w:hAnsi="Verdana"/>
          <w:sz w:val="20"/>
          <w:lang w:eastAsia="cs-CZ"/>
        </w:rPr>
        <w:t xml:space="preserve"> je oprávněn vystavit fakturu </w:t>
      </w:r>
      <w:r w:rsidR="00CD459F" w:rsidRPr="004F0F63">
        <w:rPr>
          <w:rFonts w:ascii="Verdana" w:hAnsi="Verdana"/>
          <w:sz w:val="20"/>
          <w:lang w:eastAsia="cs-CZ"/>
        </w:rPr>
        <w:t xml:space="preserve">za pořízení a implementaci </w:t>
      </w:r>
      <w:r w:rsidR="00F45648">
        <w:rPr>
          <w:rFonts w:ascii="Verdana" w:hAnsi="Verdana"/>
          <w:sz w:val="20"/>
          <w:lang w:eastAsia="cs-CZ"/>
        </w:rPr>
        <w:t>HW a SW</w:t>
      </w:r>
      <w:r w:rsidR="00CD459F" w:rsidRPr="004F0F63">
        <w:rPr>
          <w:rFonts w:ascii="Verdana" w:hAnsi="Verdana"/>
          <w:sz w:val="20"/>
          <w:lang w:eastAsia="cs-CZ"/>
        </w:rPr>
        <w:t xml:space="preserve"> </w:t>
      </w:r>
      <w:r w:rsidR="00FF04F7" w:rsidRPr="001450D4">
        <w:rPr>
          <w:rFonts w:ascii="Verdana" w:hAnsi="Verdana"/>
          <w:sz w:val="20"/>
          <w:lang w:eastAsia="cs-CZ"/>
        </w:rPr>
        <w:t>po předání a</w:t>
      </w:r>
      <w:r w:rsidR="00FF04F7">
        <w:rPr>
          <w:rFonts w:ascii="Verdana" w:hAnsi="Verdana"/>
          <w:sz w:val="20"/>
          <w:lang w:eastAsia="cs-CZ"/>
        </w:rPr>
        <w:t xml:space="preserve"> převzetí </w:t>
      </w:r>
      <w:r w:rsidR="00F45648">
        <w:rPr>
          <w:rFonts w:ascii="Verdana" w:hAnsi="Verdana"/>
          <w:sz w:val="20"/>
          <w:lang w:eastAsia="cs-CZ"/>
        </w:rPr>
        <w:t>HW a SW</w:t>
      </w:r>
      <w:r w:rsidR="00FF04F7">
        <w:rPr>
          <w:rFonts w:ascii="Verdana" w:hAnsi="Verdana"/>
          <w:sz w:val="20"/>
          <w:lang w:eastAsia="cs-CZ"/>
        </w:rPr>
        <w:t xml:space="preserve"> a po</w:t>
      </w:r>
      <w:r w:rsidR="005B0170">
        <w:rPr>
          <w:rFonts w:ascii="Verdana" w:hAnsi="Verdana"/>
          <w:sz w:val="20"/>
          <w:lang w:eastAsia="cs-CZ"/>
        </w:rPr>
        <w:t xml:space="preserve"> podpisu </w:t>
      </w:r>
      <w:r w:rsidR="00C26EA9">
        <w:rPr>
          <w:rFonts w:ascii="Verdana" w:hAnsi="Verdana"/>
          <w:sz w:val="20"/>
          <w:lang w:eastAsia="cs-CZ"/>
        </w:rPr>
        <w:t>akceptačního protokolu.</w:t>
      </w:r>
      <w:r w:rsidR="004B5F15" w:rsidRPr="004B5F15">
        <w:rPr>
          <w:rFonts w:ascii="Verdana" w:hAnsi="Verdana"/>
          <w:sz w:val="20"/>
          <w:lang w:eastAsia="cs-CZ"/>
        </w:rPr>
        <w:t xml:space="preserve"> Splatnost faktury je </w:t>
      </w:r>
      <w:r w:rsidR="00851AB8">
        <w:rPr>
          <w:rFonts w:ascii="Verdana" w:hAnsi="Verdana"/>
          <w:sz w:val="20"/>
          <w:lang w:eastAsia="cs-CZ"/>
        </w:rPr>
        <w:t xml:space="preserve">do </w:t>
      </w:r>
      <w:r w:rsidR="004B5F15" w:rsidRPr="004B5F15">
        <w:rPr>
          <w:rFonts w:ascii="Verdana" w:hAnsi="Verdana"/>
          <w:sz w:val="20"/>
          <w:lang w:eastAsia="cs-CZ"/>
        </w:rPr>
        <w:t>30 dnů od data</w:t>
      </w:r>
      <w:r w:rsidR="004B5F15">
        <w:rPr>
          <w:rFonts w:ascii="Verdana" w:hAnsi="Verdana"/>
          <w:sz w:val="20"/>
          <w:lang w:eastAsia="cs-CZ"/>
        </w:rPr>
        <w:t xml:space="preserve"> </w:t>
      </w:r>
      <w:r w:rsidR="00851AB8">
        <w:rPr>
          <w:rFonts w:ascii="Verdana" w:hAnsi="Verdana"/>
          <w:sz w:val="20"/>
          <w:lang w:eastAsia="cs-CZ"/>
        </w:rPr>
        <w:t xml:space="preserve">jejího </w:t>
      </w:r>
      <w:r w:rsidR="004B5F15">
        <w:rPr>
          <w:rFonts w:ascii="Verdana" w:hAnsi="Verdana"/>
          <w:sz w:val="20"/>
          <w:lang w:eastAsia="cs-CZ"/>
        </w:rPr>
        <w:t>doručení</w:t>
      </w:r>
      <w:r w:rsidR="00851AB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objednatel</w:t>
      </w:r>
      <w:r w:rsidR="001C0E70">
        <w:rPr>
          <w:rFonts w:ascii="Verdana" w:hAnsi="Verdana"/>
          <w:sz w:val="20"/>
          <w:lang w:eastAsia="cs-CZ"/>
        </w:rPr>
        <w:t>i</w:t>
      </w:r>
      <w:r w:rsidR="004B5F15">
        <w:rPr>
          <w:rFonts w:ascii="Verdana" w:hAnsi="Verdana"/>
          <w:sz w:val="20"/>
          <w:lang w:eastAsia="cs-CZ"/>
        </w:rPr>
        <w:t>.</w:t>
      </w:r>
    </w:p>
    <w:p w14:paraId="1D35F945" w14:textId="36DB15B0" w:rsidR="00C26EA9" w:rsidRPr="004B5F15" w:rsidRDefault="00C26EA9" w:rsidP="005B0170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B5F15">
        <w:rPr>
          <w:rFonts w:ascii="Verdana" w:hAnsi="Verdana"/>
          <w:sz w:val="20"/>
          <w:lang w:eastAsia="cs-CZ"/>
        </w:rPr>
        <w:t xml:space="preserve">Faktura vystavená </w:t>
      </w:r>
      <w:r w:rsidR="00830291">
        <w:rPr>
          <w:rFonts w:ascii="Verdana" w:hAnsi="Verdana"/>
          <w:sz w:val="20"/>
          <w:lang w:eastAsia="cs-CZ"/>
        </w:rPr>
        <w:t>poskytovatel</w:t>
      </w:r>
      <w:r w:rsidR="001C0E70">
        <w:rPr>
          <w:rFonts w:ascii="Verdana" w:hAnsi="Verdana"/>
          <w:sz w:val="20"/>
          <w:lang w:eastAsia="cs-CZ"/>
        </w:rPr>
        <w:t>e</w:t>
      </w:r>
      <w:r w:rsidRPr="004B5F15">
        <w:rPr>
          <w:rFonts w:ascii="Verdana" w:hAnsi="Verdana"/>
          <w:sz w:val="20"/>
          <w:lang w:eastAsia="cs-CZ"/>
        </w:rPr>
        <w:t xml:space="preserve">m musí splňovat veškeré náležitosti řádného daňového a účetního dokladu ve smyslu zákona č. 563/1991 Sb., o účetnictví a zákona č. 235/2004 Sb., o dani z přidané hodnoty. Faktura musí být označena také názvem projektu </w:t>
      </w:r>
      <w:r w:rsidR="004B5F15" w:rsidRPr="004B5F15">
        <w:rPr>
          <w:rFonts w:ascii="Verdana" w:hAnsi="Verdana"/>
          <w:sz w:val="20"/>
          <w:lang w:eastAsia="cs-CZ"/>
        </w:rPr>
        <w:t>„</w:t>
      </w:r>
      <w:r w:rsidR="007875FF">
        <w:rPr>
          <w:rFonts w:ascii="Verdana" w:hAnsi="Verdana"/>
          <w:i/>
          <w:sz w:val="20"/>
          <w:lang w:eastAsia="cs-CZ"/>
        </w:rPr>
        <w:t>Rozvoj</w:t>
      </w:r>
      <w:r w:rsidR="007875FF" w:rsidRPr="00851AB8">
        <w:rPr>
          <w:rFonts w:ascii="Verdana" w:hAnsi="Verdana"/>
          <w:i/>
          <w:sz w:val="20"/>
          <w:lang w:eastAsia="cs-CZ"/>
        </w:rPr>
        <w:t xml:space="preserve"> </w:t>
      </w:r>
      <w:r w:rsidR="004B5F15" w:rsidRPr="00851AB8">
        <w:rPr>
          <w:rFonts w:ascii="Verdana" w:hAnsi="Verdana"/>
          <w:i/>
          <w:sz w:val="20"/>
          <w:lang w:eastAsia="cs-CZ"/>
        </w:rPr>
        <w:t xml:space="preserve">kybernetické bezpečnosti </w:t>
      </w:r>
      <w:proofErr w:type="spellStart"/>
      <w:r w:rsidR="004B5F15" w:rsidRPr="00851AB8">
        <w:rPr>
          <w:rFonts w:ascii="Verdana" w:hAnsi="Verdana"/>
          <w:i/>
          <w:sz w:val="20"/>
          <w:lang w:eastAsia="cs-CZ"/>
        </w:rPr>
        <w:t>Klaudiánovy</w:t>
      </w:r>
      <w:proofErr w:type="spellEnd"/>
      <w:r w:rsidR="004B5F15" w:rsidRPr="00851AB8">
        <w:rPr>
          <w:rFonts w:ascii="Verdana" w:hAnsi="Verdana"/>
          <w:i/>
          <w:sz w:val="20"/>
          <w:lang w:eastAsia="cs-CZ"/>
        </w:rPr>
        <w:t xml:space="preserve"> nemocnice</w:t>
      </w:r>
      <w:r w:rsidR="004B5F15" w:rsidRPr="004B5F15">
        <w:rPr>
          <w:rFonts w:ascii="Verdana" w:hAnsi="Verdana"/>
          <w:sz w:val="20"/>
          <w:lang w:eastAsia="cs-CZ"/>
        </w:rPr>
        <w:t xml:space="preserve">“, </w:t>
      </w:r>
      <w:r w:rsidR="004B5F15">
        <w:rPr>
          <w:rFonts w:ascii="Verdana" w:hAnsi="Verdana"/>
          <w:sz w:val="20"/>
          <w:lang w:eastAsia="cs-CZ"/>
        </w:rPr>
        <w:t xml:space="preserve">a registračním číslem projektu </w:t>
      </w:r>
      <w:r w:rsidR="007875FF">
        <w:rPr>
          <w:rFonts w:ascii="Verdana" w:hAnsi="Verdana"/>
          <w:sz w:val="20"/>
        </w:rPr>
        <w:t>C</w:t>
      </w:r>
      <w:r w:rsidR="00255A82">
        <w:rPr>
          <w:rFonts w:ascii="Verdana" w:hAnsi="Verdana"/>
          <w:sz w:val="20"/>
          <w:szCs w:val="24"/>
        </w:rPr>
        <w:t>Z.06.01.01/00/22_004/0000054</w:t>
      </w:r>
      <w:r w:rsidRPr="004B5F15">
        <w:rPr>
          <w:rFonts w:ascii="Verdana" w:hAnsi="Verdana"/>
          <w:sz w:val="20"/>
          <w:lang w:eastAsia="cs-CZ"/>
        </w:rPr>
        <w:t xml:space="preserve">. </w:t>
      </w:r>
      <w:r w:rsidR="004B5F15">
        <w:rPr>
          <w:rFonts w:ascii="Verdana" w:hAnsi="Verdana"/>
          <w:sz w:val="20"/>
          <w:lang w:eastAsia="cs-CZ"/>
        </w:rPr>
        <w:t>Fakturu, která nebude splňovat touto smlouvou a zákonem stanovené náležitosti</w:t>
      </w:r>
      <w:r w:rsidR="007875FF">
        <w:rPr>
          <w:rFonts w:ascii="Verdana" w:hAnsi="Verdana"/>
          <w:sz w:val="20"/>
          <w:lang w:eastAsia="cs-CZ"/>
        </w:rPr>
        <w:t>,</w:t>
      </w:r>
      <w:r w:rsidR="004B5F15">
        <w:rPr>
          <w:rFonts w:ascii="Verdana" w:hAnsi="Verdana"/>
          <w:sz w:val="20"/>
          <w:lang w:eastAsia="cs-CZ"/>
        </w:rPr>
        <w:t xml:space="preserve"> </w:t>
      </w:r>
      <w:r w:rsidRPr="004B5F15">
        <w:rPr>
          <w:rFonts w:ascii="Verdana" w:hAnsi="Verdana"/>
          <w:sz w:val="20"/>
          <w:lang w:eastAsia="cs-CZ"/>
        </w:rPr>
        <w:t xml:space="preserve">je </w:t>
      </w:r>
      <w:r w:rsidR="00830291">
        <w:rPr>
          <w:rFonts w:ascii="Verdana" w:hAnsi="Verdana"/>
          <w:sz w:val="20"/>
          <w:lang w:eastAsia="cs-CZ"/>
        </w:rPr>
        <w:t>objednatel</w:t>
      </w:r>
      <w:r w:rsidRPr="004B5F15">
        <w:rPr>
          <w:rFonts w:ascii="Verdana" w:hAnsi="Verdana"/>
          <w:sz w:val="20"/>
          <w:lang w:eastAsia="cs-CZ"/>
        </w:rPr>
        <w:t xml:space="preserve"> oprávněn </w:t>
      </w:r>
      <w:r w:rsidR="006904C3">
        <w:rPr>
          <w:rFonts w:ascii="Verdana" w:hAnsi="Verdana"/>
          <w:sz w:val="20"/>
          <w:lang w:eastAsia="cs-CZ"/>
        </w:rPr>
        <w:t xml:space="preserve">kdykoliv </w:t>
      </w:r>
      <w:r w:rsidRPr="004B5F15">
        <w:rPr>
          <w:rFonts w:ascii="Verdana" w:hAnsi="Verdana"/>
          <w:sz w:val="20"/>
          <w:lang w:eastAsia="cs-CZ"/>
        </w:rPr>
        <w:t xml:space="preserve">ve lhůtě splatnosti vrátit. V takovém případě se lhůta splatnosti přerušuje a nová lhůta splatnosti začne běžet až ode dne doručení nové/opravené faktury </w:t>
      </w:r>
      <w:r w:rsidR="007875FF">
        <w:rPr>
          <w:rFonts w:ascii="Verdana" w:hAnsi="Verdana"/>
          <w:sz w:val="20"/>
          <w:lang w:eastAsia="cs-CZ"/>
        </w:rPr>
        <w:t>objednateli</w:t>
      </w:r>
      <w:r w:rsidRPr="004B5F15">
        <w:rPr>
          <w:rFonts w:ascii="Verdana" w:hAnsi="Verdana"/>
          <w:sz w:val="20"/>
          <w:lang w:eastAsia="cs-CZ"/>
        </w:rPr>
        <w:t>.</w:t>
      </w:r>
    </w:p>
    <w:p w14:paraId="3AA885E9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 případě prodlení </w:t>
      </w:r>
      <w:r w:rsidR="004F0F63">
        <w:rPr>
          <w:rFonts w:ascii="Verdana" w:hAnsi="Verdana"/>
          <w:sz w:val="20"/>
          <w:lang w:eastAsia="cs-CZ"/>
        </w:rPr>
        <w:t xml:space="preserve">objednatele </w:t>
      </w:r>
      <w:r>
        <w:rPr>
          <w:rFonts w:ascii="Verdana" w:hAnsi="Verdana"/>
          <w:sz w:val="20"/>
          <w:lang w:eastAsia="cs-CZ"/>
        </w:rPr>
        <w:t xml:space="preserve">s úhradou ceny je </w:t>
      </w:r>
      <w:r w:rsidR="00830291">
        <w:rPr>
          <w:rFonts w:ascii="Verdana" w:hAnsi="Verdana"/>
          <w:sz w:val="20"/>
          <w:lang w:eastAsia="cs-CZ"/>
        </w:rPr>
        <w:t>poskytovatel</w:t>
      </w:r>
      <w:r>
        <w:rPr>
          <w:rFonts w:ascii="Verdana" w:hAnsi="Verdana"/>
          <w:sz w:val="20"/>
          <w:lang w:eastAsia="cs-CZ"/>
        </w:rPr>
        <w:t xml:space="preserve"> oprávněn požadovat zaplacení úroku z prodlení v souladu s ustanovením § 1970 občanského zákoníku.</w:t>
      </w:r>
    </w:p>
    <w:p w14:paraId="6E261E2C" w14:textId="77777777" w:rsidR="004B5F15" w:rsidRDefault="00830291" w:rsidP="0035547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4B5F15">
        <w:rPr>
          <w:rFonts w:ascii="Verdana" w:hAnsi="Verdana"/>
          <w:sz w:val="20"/>
          <w:lang w:eastAsia="cs-CZ"/>
        </w:rPr>
        <w:t xml:space="preserve"> neposkytuje </w:t>
      </w:r>
      <w:r w:rsidR="007F1BD5">
        <w:rPr>
          <w:rFonts w:ascii="Verdana" w:hAnsi="Verdana"/>
          <w:sz w:val="20"/>
          <w:lang w:eastAsia="cs-CZ"/>
        </w:rPr>
        <w:t>zálohové platby.</w:t>
      </w:r>
    </w:p>
    <w:p w14:paraId="476078B8" w14:textId="7B4DEBFC" w:rsidR="00355478" w:rsidRDefault="00092863" w:rsidP="0035547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Převezme-li </w:t>
      </w:r>
      <w:r w:rsidR="00830291">
        <w:rPr>
          <w:rFonts w:ascii="Verdana" w:hAnsi="Verdana"/>
          <w:sz w:val="20"/>
          <w:lang w:eastAsia="cs-CZ"/>
        </w:rPr>
        <w:t>objednatel</w:t>
      </w:r>
      <w:r>
        <w:rPr>
          <w:rFonts w:ascii="Verdana" w:hAnsi="Verdana"/>
          <w:sz w:val="20"/>
          <w:lang w:eastAsia="cs-CZ"/>
        </w:rPr>
        <w:t xml:space="preserve">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>
        <w:rPr>
          <w:rFonts w:ascii="Verdana" w:hAnsi="Verdana"/>
          <w:sz w:val="20"/>
          <w:lang w:eastAsia="cs-CZ"/>
        </w:rPr>
        <w:t>s vadami uvedenými v </w:t>
      </w:r>
      <w:r w:rsidR="004B5F15">
        <w:rPr>
          <w:rFonts w:ascii="Verdana" w:hAnsi="Verdana"/>
          <w:sz w:val="20"/>
          <w:lang w:eastAsia="cs-CZ"/>
        </w:rPr>
        <w:t>akceptačním</w:t>
      </w:r>
      <w:r>
        <w:rPr>
          <w:rFonts w:ascii="Verdana" w:hAnsi="Verdana"/>
          <w:sz w:val="20"/>
          <w:lang w:eastAsia="cs-CZ"/>
        </w:rPr>
        <w:t xml:space="preserve"> protokolu, </w:t>
      </w:r>
      <w:r w:rsidR="00355478" w:rsidRPr="00F84D6C">
        <w:rPr>
          <w:rFonts w:ascii="Verdana" w:hAnsi="Verdana"/>
          <w:sz w:val="20"/>
          <w:lang w:eastAsia="cs-CZ"/>
        </w:rPr>
        <w:t xml:space="preserve">je </w:t>
      </w:r>
      <w:r w:rsidR="00830291">
        <w:rPr>
          <w:rFonts w:ascii="Verdana" w:hAnsi="Verdana"/>
          <w:sz w:val="20"/>
          <w:lang w:eastAsia="cs-CZ"/>
        </w:rPr>
        <w:t>objednatel</w:t>
      </w:r>
      <w:r w:rsidR="00355478" w:rsidRPr="00F84D6C">
        <w:rPr>
          <w:rFonts w:ascii="Verdana" w:hAnsi="Verdana"/>
          <w:sz w:val="20"/>
          <w:lang w:eastAsia="cs-CZ"/>
        </w:rPr>
        <w:t xml:space="preserve"> oprávněn z fakturované částky pozdržet platbu </w:t>
      </w:r>
      <w:r>
        <w:rPr>
          <w:rFonts w:ascii="Verdana" w:hAnsi="Verdana"/>
          <w:sz w:val="20"/>
          <w:lang w:eastAsia="cs-CZ"/>
        </w:rPr>
        <w:t xml:space="preserve">ve výši </w:t>
      </w:r>
      <w:proofErr w:type="gramStart"/>
      <w:r>
        <w:rPr>
          <w:rFonts w:ascii="Verdana" w:hAnsi="Verdana"/>
          <w:sz w:val="20"/>
          <w:lang w:eastAsia="cs-CZ"/>
        </w:rPr>
        <w:t>10%</w:t>
      </w:r>
      <w:proofErr w:type="gramEnd"/>
      <w:r>
        <w:rPr>
          <w:rFonts w:ascii="Verdana" w:hAnsi="Verdana"/>
          <w:sz w:val="20"/>
          <w:lang w:eastAsia="cs-CZ"/>
        </w:rPr>
        <w:t xml:space="preserve"> </w:t>
      </w:r>
      <w:r w:rsidR="00355478" w:rsidRPr="00F84D6C">
        <w:rPr>
          <w:rFonts w:ascii="Verdana" w:hAnsi="Verdana"/>
          <w:sz w:val="20"/>
          <w:lang w:eastAsia="cs-CZ"/>
        </w:rPr>
        <w:t xml:space="preserve">z ceny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355478" w:rsidRPr="00F84D6C">
        <w:rPr>
          <w:rFonts w:ascii="Verdana" w:hAnsi="Verdana"/>
          <w:sz w:val="20"/>
          <w:lang w:eastAsia="cs-CZ"/>
        </w:rPr>
        <w:t xml:space="preserve">a tuto si ponechat jako zádržné. </w:t>
      </w:r>
      <w:r w:rsidR="00830291">
        <w:rPr>
          <w:rFonts w:ascii="Verdana" w:hAnsi="Verdana"/>
          <w:sz w:val="20"/>
          <w:lang w:eastAsia="cs-CZ"/>
        </w:rPr>
        <w:t>Objednatel</w:t>
      </w:r>
      <w:r w:rsidR="00355478">
        <w:rPr>
          <w:rFonts w:ascii="Verdana" w:hAnsi="Verdana"/>
          <w:sz w:val="20"/>
          <w:lang w:eastAsia="cs-CZ"/>
        </w:rPr>
        <w:t xml:space="preserve"> </w:t>
      </w:r>
      <w:r w:rsidR="00453E5E">
        <w:rPr>
          <w:rFonts w:ascii="Verdana" w:hAnsi="Verdana"/>
          <w:sz w:val="20"/>
          <w:lang w:eastAsia="cs-CZ"/>
        </w:rPr>
        <w:t xml:space="preserve">uhradí </w:t>
      </w:r>
      <w:r w:rsidR="007875FF">
        <w:rPr>
          <w:rFonts w:ascii="Verdana" w:hAnsi="Verdana"/>
          <w:sz w:val="20"/>
          <w:lang w:eastAsia="cs-CZ"/>
        </w:rPr>
        <w:t xml:space="preserve">poskytovateli </w:t>
      </w:r>
      <w:r w:rsidR="00453E5E">
        <w:rPr>
          <w:rFonts w:ascii="Verdana" w:hAnsi="Verdana"/>
          <w:sz w:val="20"/>
          <w:lang w:eastAsia="cs-CZ"/>
        </w:rPr>
        <w:t xml:space="preserve">částku odpovídající zádržnému </w:t>
      </w:r>
      <w:r w:rsidR="001E7A76">
        <w:rPr>
          <w:rFonts w:ascii="Verdana" w:hAnsi="Verdana"/>
          <w:sz w:val="20"/>
          <w:lang w:eastAsia="cs-CZ"/>
        </w:rPr>
        <w:t xml:space="preserve">do </w:t>
      </w:r>
      <w:r w:rsidR="00453E5E">
        <w:rPr>
          <w:rFonts w:ascii="Verdana" w:hAnsi="Verdana"/>
          <w:sz w:val="20"/>
          <w:lang w:eastAsia="cs-CZ"/>
        </w:rPr>
        <w:t>15</w:t>
      </w:r>
      <w:r w:rsidR="00355478">
        <w:rPr>
          <w:rFonts w:ascii="Verdana" w:hAnsi="Verdana"/>
          <w:sz w:val="20"/>
          <w:lang w:eastAsia="cs-CZ"/>
        </w:rPr>
        <w:t xml:space="preserve"> dnů od odstranění všech vad </w:t>
      </w:r>
      <w:r w:rsidR="004B5F15">
        <w:rPr>
          <w:rFonts w:ascii="Verdana" w:hAnsi="Verdana"/>
          <w:sz w:val="20"/>
          <w:lang w:eastAsia="cs-CZ"/>
        </w:rPr>
        <w:t>zjištěných při předání</w:t>
      </w:r>
      <w:r w:rsidR="00355478">
        <w:rPr>
          <w:rFonts w:ascii="Verdana" w:hAnsi="Verdana"/>
          <w:sz w:val="20"/>
          <w:lang w:eastAsia="cs-CZ"/>
        </w:rPr>
        <w:t xml:space="preserve">. </w:t>
      </w:r>
      <w:r w:rsidR="00355478" w:rsidRPr="00F84D6C">
        <w:rPr>
          <w:rFonts w:ascii="Verdana" w:hAnsi="Verdana"/>
          <w:sz w:val="20"/>
          <w:lang w:eastAsia="cs-CZ"/>
        </w:rPr>
        <w:t xml:space="preserve">Pokud </w:t>
      </w:r>
      <w:r w:rsidR="00830291">
        <w:rPr>
          <w:rFonts w:ascii="Verdana" w:hAnsi="Verdana"/>
          <w:sz w:val="20"/>
          <w:lang w:eastAsia="cs-CZ"/>
        </w:rPr>
        <w:t>poskytovatel</w:t>
      </w:r>
      <w:r w:rsidR="00355478" w:rsidRPr="00F84D6C">
        <w:rPr>
          <w:rFonts w:ascii="Verdana" w:hAnsi="Verdana"/>
          <w:sz w:val="20"/>
          <w:lang w:eastAsia="cs-CZ"/>
        </w:rPr>
        <w:t xml:space="preserve"> </w:t>
      </w:r>
      <w:r w:rsidR="00355478">
        <w:rPr>
          <w:rFonts w:ascii="Verdana" w:hAnsi="Verdana"/>
          <w:sz w:val="20"/>
          <w:lang w:eastAsia="cs-CZ"/>
        </w:rPr>
        <w:t>uvedené</w:t>
      </w:r>
      <w:r w:rsidR="00355478" w:rsidRPr="00F84D6C">
        <w:rPr>
          <w:rFonts w:ascii="Verdana" w:hAnsi="Verdana"/>
          <w:sz w:val="20"/>
          <w:lang w:eastAsia="cs-CZ"/>
        </w:rPr>
        <w:t xml:space="preserve"> vady v</w:t>
      </w:r>
      <w:r w:rsidR="00453E5E">
        <w:rPr>
          <w:rFonts w:ascii="Verdana" w:hAnsi="Verdana"/>
          <w:sz w:val="20"/>
          <w:lang w:eastAsia="cs-CZ"/>
        </w:rPr>
        <w:t xml:space="preserve">e sjednané </w:t>
      </w:r>
      <w:r w:rsidR="004B5F15">
        <w:rPr>
          <w:rFonts w:ascii="Verdana" w:hAnsi="Verdana"/>
          <w:sz w:val="20"/>
          <w:lang w:eastAsia="cs-CZ"/>
        </w:rPr>
        <w:t>lhůtě</w:t>
      </w:r>
      <w:r w:rsidR="00453E5E">
        <w:rPr>
          <w:rFonts w:ascii="Verdana" w:hAnsi="Verdana"/>
          <w:sz w:val="20"/>
          <w:lang w:eastAsia="cs-CZ"/>
        </w:rPr>
        <w:t xml:space="preserve"> </w:t>
      </w:r>
      <w:r w:rsidR="00355478" w:rsidRPr="00F84D6C">
        <w:rPr>
          <w:rFonts w:ascii="Verdana" w:hAnsi="Verdana"/>
          <w:sz w:val="20"/>
          <w:lang w:eastAsia="cs-CZ"/>
        </w:rPr>
        <w:t>neodstraní</w:t>
      </w:r>
      <w:r w:rsidR="00453E5E">
        <w:rPr>
          <w:rFonts w:ascii="Verdana" w:hAnsi="Verdana"/>
          <w:sz w:val="20"/>
          <w:lang w:eastAsia="cs-CZ"/>
        </w:rPr>
        <w:t>,</w:t>
      </w:r>
      <w:r w:rsidR="00355478" w:rsidRPr="00F84D6C">
        <w:rPr>
          <w:rFonts w:ascii="Verdana" w:hAnsi="Verdana"/>
          <w:sz w:val="20"/>
          <w:lang w:eastAsia="cs-CZ"/>
        </w:rPr>
        <w:t xml:space="preserve"> je </w:t>
      </w:r>
      <w:r w:rsidR="00830291">
        <w:rPr>
          <w:rFonts w:ascii="Verdana" w:hAnsi="Verdana"/>
          <w:sz w:val="20"/>
          <w:lang w:eastAsia="cs-CZ"/>
        </w:rPr>
        <w:t>objednatel</w:t>
      </w:r>
      <w:r w:rsidR="00355478" w:rsidRPr="00F84D6C">
        <w:rPr>
          <w:rFonts w:ascii="Verdana" w:hAnsi="Verdana"/>
          <w:sz w:val="20"/>
          <w:lang w:eastAsia="cs-CZ"/>
        </w:rPr>
        <w:t xml:space="preserve"> oprávněn použít zádržné k úhradě nákladů spojených s jejich odstraněním</w:t>
      </w:r>
      <w:r w:rsidR="00355478">
        <w:rPr>
          <w:rFonts w:ascii="Verdana" w:hAnsi="Verdana"/>
          <w:sz w:val="20"/>
          <w:lang w:eastAsia="cs-CZ"/>
        </w:rPr>
        <w:t xml:space="preserve">, nebo ze zádržného čerpat slevu z kupní ceny z titulu odpovědnosti za vady </w:t>
      </w:r>
      <w:r w:rsidR="006B7866">
        <w:rPr>
          <w:rFonts w:ascii="Verdana" w:hAnsi="Verdana"/>
          <w:sz w:val="20"/>
          <w:lang w:eastAsia="cs-CZ"/>
        </w:rPr>
        <w:t>HW a SW</w:t>
      </w:r>
      <w:r w:rsidR="00355478">
        <w:rPr>
          <w:rFonts w:ascii="Verdana" w:hAnsi="Verdana"/>
          <w:sz w:val="20"/>
          <w:lang w:eastAsia="cs-CZ"/>
        </w:rPr>
        <w:t>.</w:t>
      </w:r>
    </w:p>
    <w:p w14:paraId="5B03F2B3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Zveřejní-li správce daně skutečnost, že </w:t>
      </w:r>
      <w:r w:rsidR="00830291">
        <w:rPr>
          <w:rFonts w:ascii="Verdana" w:hAnsi="Verdana"/>
          <w:sz w:val="20"/>
          <w:lang w:eastAsia="cs-CZ"/>
        </w:rPr>
        <w:t>poskytovatel</w:t>
      </w:r>
      <w:r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 w:rsidR="00830291">
        <w:rPr>
          <w:rFonts w:ascii="Verdana" w:hAnsi="Verdana"/>
          <w:sz w:val="20"/>
          <w:lang w:eastAsia="cs-CZ"/>
        </w:rPr>
        <w:t>objednatel</w:t>
      </w:r>
      <w:r>
        <w:rPr>
          <w:rFonts w:ascii="Verdana" w:hAnsi="Verdana"/>
          <w:sz w:val="20"/>
          <w:lang w:eastAsia="cs-CZ"/>
        </w:rPr>
        <w:t xml:space="preserve"> oprávněn z každé fakturované platby zadržet daň z přidané hodnoty a tuto, aniž by k tomu byl vyzván jako ručitel, uhradit za </w:t>
      </w:r>
      <w:r w:rsidR="00175720">
        <w:rPr>
          <w:rFonts w:ascii="Verdana" w:hAnsi="Verdana"/>
          <w:sz w:val="20"/>
          <w:lang w:eastAsia="cs-CZ"/>
        </w:rPr>
        <w:t xml:space="preserve">poskytovatele </w:t>
      </w:r>
      <w:r>
        <w:rPr>
          <w:rFonts w:ascii="Verdana" w:hAnsi="Verdana"/>
          <w:sz w:val="20"/>
          <w:lang w:eastAsia="cs-CZ"/>
        </w:rPr>
        <w:t>příslušnému správci daně.</w:t>
      </w:r>
      <w:r w:rsidR="004B5F15">
        <w:rPr>
          <w:rFonts w:ascii="Verdana" w:hAnsi="Verdana"/>
          <w:sz w:val="20"/>
          <w:lang w:eastAsia="cs-CZ"/>
        </w:rPr>
        <w:t xml:space="preserve"> Co do částky takto </w:t>
      </w:r>
      <w:r w:rsidR="00830291">
        <w:rPr>
          <w:rFonts w:ascii="Verdana" w:hAnsi="Verdana"/>
          <w:sz w:val="20"/>
          <w:lang w:eastAsia="cs-CZ"/>
        </w:rPr>
        <w:t>objednatel</w:t>
      </w:r>
      <w:r w:rsidR="00175720">
        <w:rPr>
          <w:rFonts w:ascii="Verdana" w:hAnsi="Verdana"/>
          <w:sz w:val="20"/>
          <w:lang w:eastAsia="cs-CZ"/>
        </w:rPr>
        <w:t>em</w:t>
      </w:r>
      <w:r w:rsidR="004B5F15">
        <w:rPr>
          <w:rFonts w:ascii="Verdana" w:hAnsi="Verdana"/>
          <w:sz w:val="20"/>
          <w:lang w:eastAsia="cs-CZ"/>
        </w:rPr>
        <w:t xml:space="preserve"> uhrazené není </w:t>
      </w:r>
      <w:r w:rsidR="00830291">
        <w:rPr>
          <w:rFonts w:ascii="Verdana" w:hAnsi="Verdana"/>
          <w:sz w:val="20"/>
          <w:lang w:eastAsia="cs-CZ"/>
        </w:rPr>
        <w:t>objednatel</w:t>
      </w:r>
      <w:r w:rsidR="004B5F15">
        <w:rPr>
          <w:rFonts w:ascii="Verdana" w:hAnsi="Verdana"/>
          <w:sz w:val="20"/>
          <w:lang w:eastAsia="cs-CZ"/>
        </w:rPr>
        <w:t xml:space="preserve"> v prodlení s úhradou ceny dle této smlouvy.</w:t>
      </w:r>
    </w:p>
    <w:p w14:paraId="41829E49" w14:textId="77777777" w:rsidR="007F1BD5" w:rsidRDefault="007F1BD5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Práva a povinnosti smluvních stran</w:t>
      </w:r>
    </w:p>
    <w:p w14:paraId="4AFF2784" w14:textId="3BD65E48" w:rsidR="007F1BD5" w:rsidRPr="007F1BD5" w:rsidRDefault="00830291" w:rsidP="007F1BD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7F1BD5" w:rsidRPr="007F1BD5">
        <w:rPr>
          <w:rFonts w:ascii="Verdana" w:hAnsi="Verdana"/>
          <w:sz w:val="20"/>
          <w:lang w:eastAsia="cs-CZ"/>
        </w:rPr>
        <w:t xml:space="preserve"> je povinen realizovat dodávk</w:t>
      </w:r>
      <w:r w:rsidR="006904C3">
        <w:rPr>
          <w:rFonts w:ascii="Verdana" w:hAnsi="Verdana"/>
          <w:sz w:val="20"/>
          <w:lang w:eastAsia="cs-CZ"/>
        </w:rPr>
        <w:t>u</w:t>
      </w:r>
      <w:r w:rsidR="007F1BD5" w:rsidRPr="007F1BD5">
        <w:rPr>
          <w:rFonts w:ascii="Verdana" w:hAnsi="Verdana"/>
          <w:sz w:val="20"/>
          <w:lang w:eastAsia="cs-CZ"/>
        </w:rPr>
        <w:t xml:space="preserve"> a implementaci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7F1BD5" w:rsidRPr="007F1BD5">
        <w:rPr>
          <w:rFonts w:ascii="Verdana" w:hAnsi="Verdana"/>
          <w:sz w:val="20"/>
          <w:lang w:eastAsia="cs-CZ"/>
        </w:rPr>
        <w:t xml:space="preserve">kompletně a ve vysoké kvalitě, v rozsahu dle této smlouvy, zadávací dokumentace veřejné zakázky a nabídky </w:t>
      </w:r>
      <w:r w:rsidR="00AF5AD5">
        <w:rPr>
          <w:rFonts w:ascii="Verdana" w:hAnsi="Verdana"/>
          <w:sz w:val="20"/>
          <w:lang w:eastAsia="cs-CZ"/>
        </w:rPr>
        <w:t xml:space="preserve">poskytovatele </w:t>
      </w:r>
      <w:r w:rsidR="006904C3">
        <w:rPr>
          <w:rFonts w:ascii="Verdana" w:hAnsi="Verdana"/>
          <w:sz w:val="20"/>
          <w:lang w:eastAsia="cs-CZ"/>
        </w:rPr>
        <w:t>ve veřejné zakázce</w:t>
      </w:r>
      <w:r w:rsidR="007F1BD5" w:rsidRPr="007F1BD5">
        <w:rPr>
          <w:rFonts w:ascii="Verdana" w:hAnsi="Verdana"/>
          <w:sz w:val="20"/>
          <w:lang w:eastAsia="cs-CZ"/>
        </w:rPr>
        <w:t xml:space="preserve">. </w:t>
      </w:r>
      <w:r w:rsidR="006904C3">
        <w:rPr>
          <w:rFonts w:ascii="Verdana" w:hAnsi="Verdana"/>
          <w:sz w:val="20"/>
          <w:lang w:eastAsia="cs-CZ"/>
        </w:rPr>
        <w:t>Totéž</w:t>
      </w:r>
      <w:r w:rsidR="00FC63C0">
        <w:rPr>
          <w:rFonts w:ascii="Verdana" w:hAnsi="Verdana"/>
          <w:sz w:val="20"/>
          <w:lang w:eastAsia="cs-CZ"/>
        </w:rPr>
        <w:t xml:space="preserve"> platí i pro činnosti a dodávky od </w:t>
      </w:r>
      <w:r w:rsidR="007F1BD5" w:rsidRPr="007F1BD5">
        <w:rPr>
          <w:rFonts w:ascii="Verdana" w:hAnsi="Verdana"/>
          <w:sz w:val="20"/>
          <w:lang w:eastAsia="cs-CZ"/>
        </w:rPr>
        <w:t xml:space="preserve">všech poddodavatelů </w:t>
      </w:r>
      <w:r w:rsidR="00AF5AD5">
        <w:rPr>
          <w:rFonts w:ascii="Verdana" w:hAnsi="Verdana"/>
          <w:sz w:val="20"/>
          <w:lang w:eastAsia="cs-CZ"/>
        </w:rPr>
        <w:t>poskytovatele</w:t>
      </w:r>
      <w:r w:rsidR="007F1BD5" w:rsidRPr="007F1BD5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Poskytovatel</w:t>
      </w:r>
      <w:r w:rsidR="007F1BD5" w:rsidRPr="007F1BD5">
        <w:rPr>
          <w:rFonts w:ascii="Verdana" w:hAnsi="Verdana"/>
          <w:sz w:val="20"/>
          <w:lang w:eastAsia="cs-CZ"/>
        </w:rPr>
        <w:t xml:space="preserve"> má právo vykonat veškeré práce způsobem, který považuje za nejvýhodnější k řádné realizaci předmětu smlouvy při respektování účelu této smlouvy, dohodnutého časového </w:t>
      </w:r>
      <w:r w:rsidR="00FC63C0">
        <w:rPr>
          <w:rFonts w:ascii="Verdana" w:hAnsi="Verdana"/>
          <w:sz w:val="20"/>
          <w:lang w:eastAsia="cs-CZ"/>
        </w:rPr>
        <w:t>harmonogramu</w:t>
      </w:r>
      <w:r w:rsidR="007F1BD5" w:rsidRPr="007F1BD5">
        <w:rPr>
          <w:rFonts w:ascii="Verdana" w:hAnsi="Verdana"/>
          <w:sz w:val="20"/>
          <w:lang w:eastAsia="cs-CZ"/>
        </w:rPr>
        <w:t xml:space="preserve">, smluvních termínů a dalších práv a povinností dle této smlouvy. Postup prací musí </w:t>
      </w:r>
      <w:r w:rsidR="00FC63C0">
        <w:rPr>
          <w:rFonts w:ascii="Verdana" w:hAnsi="Verdana"/>
          <w:sz w:val="20"/>
          <w:lang w:eastAsia="cs-CZ"/>
        </w:rPr>
        <w:t xml:space="preserve">zohledňovat oprávněné </w:t>
      </w:r>
      <w:r w:rsidR="007F1BD5" w:rsidRPr="007F1BD5">
        <w:rPr>
          <w:rFonts w:ascii="Verdana" w:hAnsi="Verdana"/>
          <w:sz w:val="20"/>
          <w:lang w:eastAsia="cs-CZ"/>
        </w:rPr>
        <w:t>zájm</w:t>
      </w:r>
      <w:r w:rsidR="00FC63C0">
        <w:rPr>
          <w:rFonts w:ascii="Verdana" w:hAnsi="Verdana"/>
          <w:sz w:val="20"/>
          <w:lang w:eastAsia="cs-CZ"/>
        </w:rPr>
        <w:t>y</w:t>
      </w:r>
      <w:r w:rsidR="007F1BD5" w:rsidRPr="007F1BD5">
        <w:rPr>
          <w:rFonts w:ascii="Verdana" w:hAnsi="Verdana"/>
          <w:sz w:val="20"/>
          <w:lang w:eastAsia="cs-CZ"/>
        </w:rPr>
        <w:t xml:space="preserve"> </w:t>
      </w:r>
      <w:r w:rsidR="004F0F63">
        <w:rPr>
          <w:rFonts w:ascii="Verdana" w:hAnsi="Verdana"/>
          <w:sz w:val="20"/>
          <w:lang w:eastAsia="cs-CZ"/>
        </w:rPr>
        <w:t>objednatele</w:t>
      </w:r>
      <w:r w:rsidR="007F1BD5" w:rsidRPr="007F1BD5">
        <w:rPr>
          <w:rFonts w:ascii="Verdana" w:hAnsi="Verdana"/>
          <w:sz w:val="20"/>
          <w:lang w:eastAsia="cs-CZ"/>
        </w:rPr>
        <w:t>.</w:t>
      </w:r>
    </w:p>
    <w:p w14:paraId="399BDA5B" w14:textId="42EBA2C6" w:rsidR="007F1BD5" w:rsidRPr="007F1BD5" w:rsidRDefault="00830291" w:rsidP="007F1BD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7F1BD5" w:rsidRPr="007F1BD5">
        <w:rPr>
          <w:rFonts w:ascii="Verdana" w:hAnsi="Verdana"/>
          <w:sz w:val="20"/>
          <w:lang w:eastAsia="cs-CZ"/>
        </w:rPr>
        <w:t xml:space="preserve"> je povinen </w:t>
      </w:r>
      <w:r w:rsidR="00FC63C0" w:rsidRPr="007F1BD5">
        <w:rPr>
          <w:rFonts w:ascii="Verdana" w:hAnsi="Verdana"/>
          <w:sz w:val="20"/>
          <w:lang w:eastAsia="cs-CZ"/>
        </w:rPr>
        <w:t xml:space="preserve">dodržovat </w:t>
      </w:r>
      <w:r w:rsidR="007F1BD5" w:rsidRPr="007F1BD5">
        <w:rPr>
          <w:rFonts w:ascii="Verdana" w:hAnsi="Verdana"/>
          <w:sz w:val="20"/>
          <w:lang w:eastAsia="cs-CZ"/>
        </w:rPr>
        <w:t xml:space="preserve">při plnění </w:t>
      </w:r>
      <w:r w:rsidR="00FC63C0">
        <w:rPr>
          <w:rFonts w:ascii="Verdana" w:hAnsi="Verdana"/>
          <w:sz w:val="20"/>
          <w:lang w:eastAsia="cs-CZ"/>
        </w:rPr>
        <w:t xml:space="preserve">předmětu této smlouvy </w:t>
      </w:r>
      <w:r w:rsidR="007F1BD5" w:rsidRPr="007F1BD5">
        <w:rPr>
          <w:rFonts w:ascii="Verdana" w:hAnsi="Verdana"/>
          <w:sz w:val="20"/>
          <w:lang w:eastAsia="cs-CZ"/>
        </w:rPr>
        <w:t xml:space="preserve">veškeré platné </w:t>
      </w:r>
      <w:r w:rsidR="007F1BD5">
        <w:rPr>
          <w:rFonts w:ascii="Verdana" w:hAnsi="Verdana"/>
          <w:sz w:val="20"/>
          <w:lang w:eastAsia="cs-CZ"/>
        </w:rPr>
        <w:t>právní předpisy</w:t>
      </w:r>
      <w:r w:rsidR="007F1BD5" w:rsidRPr="007F1BD5">
        <w:rPr>
          <w:rFonts w:ascii="Verdana" w:hAnsi="Verdana"/>
          <w:sz w:val="20"/>
          <w:lang w:eastAsia="cs-CZ"/>
        </w:rPr>
        <w:t>,</w:t>
      </w:r>
      <w:r w:rsidR="007F1BD5">
        <w:rPr>
          <w:rFonts w:ascii="Verdana" w:hAnsi="Verdana"/>
          <w:sz w:val="20"/>
          <w:lang w:eastAsia="cs-CZ"/>
        </w:rPr>
        <w:t xml:space="preserve"> příslušné technické nomy, jejichž závaznost si smluvn</w:t>
      </w:r>
      <w:r w:rsidR="00C96BEE">
        <w:rPr>
          <w:rFonts w:ascii="Verdana" w:hAnsi="Verdana"/>
          <w:sz w:val="20"/>
          <w:lang w:eastAsia="cs-CZ"/>
        </w:rPr>
        <w:t>í</w:t>
      </w:r>
      <w:r w:rsidR="007F1BD5">
        <w:rPr>
          <w:rFonts w:ascii="Verdana" w:hAnsi="Verdana"/>
          <w:sz w:val="20"/>
          <w:lang w:eastAsia="cs-CZ"/>
        </w:rPr>
        <w:t xml:space="preserve"> strany tímto sjednávají, </w:t>
      </w:r>
      <w:r w:rsidR="00C96BEE">
        <w:rPr>
          <w:rFonts w:ascii="Verdana" w:hAnsi="Verdana"/>
          <w:sz w:val="20"/>
          <w:lang w:eastAsia="cs-CZ"/>
        </w:rPr>
        <w:t xml:space="preserve">pravidla dobré praxe, standardy a certifikace, </w:t>
      </w:r>
      <w:r w:rsidR="007F1BD5">
        <w:rPr>
          <w:rFonts w:ascii="Verdana" w:hAnsi="Verdana"/>
          <w:sz w:val="20"/>
          <w:lang w:eastAsia="cs-CZ"/>
        </w:rPr>
        <w:t xml:space="preserve">jakož i </w:t>
      </w:r>
      <w:r w:rsidR="00C96BEE">
        <w:rPr>
          <w:rFonts w:ascii="Verdana" w:hAnsi="Verdana"/>
          <w:sz w:val="20"/>
          <w:lang w:eastAsia="cs-CZ"/>
        </w:rPr>
        <w:t xml:space="preserve">doporučení a pokyny výrobce příslušných částí </w:t>
      </w:r>
      <w:r w:rsidR="006B7866">
        <w:rPr>
          <w:rFonts w:ascii="Verdana" w:hAnsi="Verdana"/>
          <w:sz w:val="20"/>
          <w:lang w:eastAsia="cs-CZ"/>
        </w:rPr>
        <w:t>HW a SW</w:t>
      </w:r>
      <w:r w:rsidR="00C96BEE">
        <w:rPr>
          <w:rFonts w:ascii="Verdana" w:hAnsi="Verdana"/>
          <w:sz w:val="20"/>
          <w:lang w:eastAsia="cs-CZ"/>
        </w:rPr>
        <w:t xml:space="preserve">, </w:t>
      </w:r>
      <w:r w:rsidR="00FC63C0">
        <w:rPr>
          <w:rFonts w:ascii="Verdana" w:hAnsi="Verdana"/>
          <w:sz w:val="20"/>
          <w:lang w:eastAsia="cs-CZ"/>
        </w:rPr>
        <w:t xml:space="preserve">které se </w:t>
      </w:r>
      <w:r w:rsidR="00C96BEE">
        <w:rPr>
          <w:rFonts w:ascii="Verdana" w:hAnsi="Verdana"/>
          <w:sz w:val="20"/>
          <w:lang w:eastAsia="cs-CZ"/>
        </w:rPr>
        <w:t xml:space="preserve">vztahující k činnosti </w:t>
      </w:r>
      <w:r w:rsidR="00AF5AD5">
        <w:rPr>
          <w:rFonts w:ascii="Verdana" w:hAnsi="Verdana"/>
          <w:sz w:val="20"/>
          <w:lang w:eastAsia="cs-CZ"/>
        </w:rPr>
        <w:t>poskytovatele</w:t>
      </w:r>
      <w:r w:rsidR="00C96BEE">
        <w:rPr>
          <w:rFonts w:ascii="Verdana" w:hAnsi="Verdana"/>
          <w:sz w:val="20"/>
          <w:lang w:eastAsia="cs-CZ"/>
        </w:rPr>
        <w:t>.</w:t>
      </w:r>
    </w:p>
    <w:p w14:paraId="2B14A203" w14:textId="77777777" w:rsidR="007F1BD5" w:rsidRPr="00833EFB" w:rsidRDefault="00830291" w:rsidP="007F1BD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7F1BD5" w:rsidRPr="00833EFB">
        <w:rPr>
          <w:rFonts w:ascii="Verdana" w:hAnsi="Verdana"/>
          <w:sz w:val="20"/>
          <w:lang w:eastAsia="cs-CZ"/>
        </w:rPr>
        <w:t xml:space="preserve"> se zavazuje při </w:t>
      </w:r>
      <w:r w:rsidR="00FC63C0">
        <w:rPr>
          <w:rFonts w:ascii="Verdana" w:hAnsi="Verdana"/>
          <w:sz w:val="20"/>
          <w:lang w:eastAsia="cs-CZ"/>
        </w:rPr>
        <w:t>činnostech prováděných v</w:t>
      </w:r>
      <w:r w:rsidR="007F1BD5" w:rsidRPr="00833EFB">
        <w:rPr>
          <w:rFonts w:ascii="Verdana" w:hAnsi="Verdana"/>
          <w:sz w:val="20"/>
          <w:lang w:eastAsia="cs-CZ"/>
        </w:rPr>
        <w:t xml:space="preserve"> prostorách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či jeho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 xml:space="preserve">smluvních partnerů dodržovat veškeré </w:t>
      </w:r>
      <w:r w:rsidR="00FC63C0">
        <w:rPr>
          <w:rFonts w:ascii="Verdana" w:hAnsi="Verdana"/>
          <w:sz w:val="20"/>
          <w:lang w:eastAsia="cs-CZ"/>
        </w:rPr>
        <w:t xml:space="preserve">vnitřní </w:t>
      </w:r>
      <w:r w:rsidR="007F1BD5" w:rsidRPr="00833EFB">
        <w:rPr>
          <w:rFonts w:ascii="Verdana" w:hAnsi="Verdana"/>
          <w:sz w:val="20"/>
          <w:lang w:eastAsia="cs-CZ"/>
        </w:rPr>
        <w:t xml:space="preserve">předpisy a pravidla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či jeho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smluvní</w:t>
      </w:r>
      <w:r w:rsidR="00FC63C0">
        <w:rPr>
          <w:rFonts w:ascii="Verdana" w:hAnsi="Verdana"/>
          <w:sz w:val="20"/>
          <w:lang w:eastAsia="cs-CZ"/>
        </w:rPr>
        <w:t>ch</w:t>
      </w:r>
      <w:r w:rsidR="007F1BD5" w:rsidRPr="00833EFB">
        <w:rPr>
          <w:rFonts w:ascii="Verdana" w:hAnsi="Verdana"/>
          <w:sz w:val="20"/>
          <w:lang w:eastAsia="cs-CZ"/>
        </w:rPr>
        <w:t xml:space="preserve"> partner</w:t>
      </w:r>
      <w:r w:rsidR="00FC63C0">
        <w:rPr>
          <w:rFonts w:ascii="Verdana" w:hAnsi="Verdana"/>
          <w:sz w:val="20"/>
          <w:lang w:eastAsia="cs-CZ"/>
        </w:rPr>
        <w:t>ů</w:t>
      </w:r>
      <w:r w:rsidR="007F1BD5" w:rsidRPr="00833EFB">
        <w:rPr>
          <w:rFonts w:ascii="Verdana" w:hAnsi="Verdana"/>
          <w:sz w:val="20"/>
          <w:lang w:eastAsia="cs-CZ"/>
        </w:rPr>
        <w:t xml:space="preserve">, </w:t>
      </w:r>
      <w:r w:rsidR="00FC63C0">
        <w:rPr>
          <w:rFonts w:ascii="Verdana" w:hAnsi="Verdana"/>
          <w:sz w:val="20"/>
          <w:lang w:eastAsia="cs-CZ"/>
        </w:rPr>
        <w:t xml:space="preserve">se kterými byl </w:t>
      </w:r>
      <w:r w:rsidR="00C96BEE" w:rsidRPr="00833EFB">
        <w:rPr>
          <w:rFonts w:ascii="Verdana" w:hAnsi="Verdana"/>
          <w:sz w:val="20"/>
          <w:lang w:eastAsia="cs-CZ"/>
        </w:rPr>
        <w:t>seznámen</w:t>
      </w:r>
      <w:r w:rsidR="007F1BD5" w:rsidRPr="00833EFB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Poskytovatel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 xml:space="preserve">je povinen přizpůsobit realizaci předmětu smlouvy provozním podmínkám </w:t>
      </w:r>
      <w:r w:rsidR="004F0F63">
        <w:rPr>
          <w:rFonts w:ascii="Verdana" w:hAnsi="Verdana"/>
          <w:sz w:val="20"/>
          <w:lang w:eastAsia="cs-CZ"/>
        </w:rPr>
        <w:t>objednatele</w:t>
      </w:r>
      <w:r w:rsidR="00C96BEE" w:rsidRPr="00833EFB">
        <w:rPr>
          <w:rFonts w:ascii="Verdana" w:hAnsi="Verdana"/>
          <w:sz w:val="20"/>
          <w:lang w:eastAsia="cs-CZ"/>
        </w:rPr>
        <w:t xml:space="preserve">, zejména provozu zdravotnického zařízení </w:t>
      </w:r>
      <w:r w:rsidR="004F0F63">
        <w:rPr>
          <w:rFonts w:ascii="Verdana" w:hAnsi="Verdana"/>
          <w:sz w:val="20"/>
          <w:lang w:eastAsia="cs-CZ"/>
        </w:rPr>
        <w:t>objednatele</w:t>
      </w:r>
      <w:r w:rsidR="007F1BD5" w:rsidRPr="00833EFB">
        <w:rPr>
          <w:rFonts w:ascii="Verdana" w:hAnsi="Verdana"/>
          <w:sz w:val="20"/>
          <w:lang w:eastAsia="cs-CZ"/>
        </w:rPr>
        <w:t>.</w:t>
      </w:r>
      <w:r w:rsidR="00833EFB" w:rsidRPr="00833EF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7F1BD5" w:rsidRPr="00833EFB">
        <w:rPr>
          <w:rFonts w:ascii="Verdana" w:hAnsi="Verdana"/>
          <w:sz w:val="20"/>
          <w:lang w:eastAsia="cs-CZ"/>
        </w:rPr>
        <w:t xml:space="preserve"> nesmí zasahovat do obsahu dat zpracovávaných v rámci plnění, jakýchkoliv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 xml:space="preserve">dat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či jeho smluvních partnerů ani provést zásah, který by ovlivnil či mohl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 xml:space="preserve">ovlivnit funkcionalitu hardware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či jiného software provozovaného na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 xml:space="preserve">hardware </w:t>
      </w:r>
      <w:r w:rsidR="004F0F63">
        <w:rPr>
          <w:rFonts w:ascii="Verdana" w:hAnsi="Verdana"/>
          <w:sz w:val="20"/>
          <w:lang w:eastAsia="cs-CZ"/>
        </w:rPr>
        <w:t>objednatele</w:t>
      </w:r>
      <w:r w:rsidR="007F1BD5" w:rsidRPr="00833EFB">
        <w:rPr>
          <w:rFonts w:ascii="Verdana" w:hAnsi="Verdana"/>
          <w:sz w:val="20"/>
          <w:lang w:eastAsia="cs-CZ"/>
        </w:rPr>
        <w:t xml:space="preserve">, včetně pracovních stanic, pokud nebude s </w:t>
      </w:r>
      <w:r>
        <w:rPr>
          <w:rFonts w:ascii="Verdana" w:hAnsi="Verdana"/>
          <w:sz w:val="20"/>
          <w:lang w:eastAsia="cs-CZ"/>
        </w:rPr>
        <w:t>objednatel</w:t>
      </w:r>
      <w:r w:rsidR="004F0F63">
        <w:rPr>
          <w:rFonts w:ascii="Verdana" w:hAnsi="Verdana"/>
          <w:sz w:val="20"/>
          <w:lang w:eastAsia="cs-CZ"/>
        </w:rPr>
        <w:t>e</w:t>
      </w:r>
      <w:r w:rsidR="007F1BD5" w:rsidRPr="00833EFB">
        <w:rPr>
          <w:rFonts w:ascii="Verdana" w:hAnsi="Verdana"/>
          <w:sz w:val="20"/>
          <w:lang w:eastAsia="cs-CZ"/>
        </w:rPr>
        <w:t>m dohodnuto</w:t>
      </w:r>
      <w:r w:rsidR="00C96BEE" w:rsidRPr="00833EFB">
        <w:rPr>
          <w:rFonts w:ascii="Verdana" w:hAnsi="Verdana"/>
          <w:sz w:val="20"/>
          <w:lang w:eastAsia="cs-CZ"/>
        </w:rPr>
        <w:t xml:space="preserve"> </w:t>
      </w:r>
      <w:r w:rsidR="007F1BD5" w:rsidRPr="00833EFB">
        <w:rPr>
          <w:rFonts w:ascii="Verdana" w:hAnsi="Verdana"/>
          <w:sz w:val="20"/>
          <w:lang w:eastAsia="cs-CZ"/>
        </w:rPr>
        <w:t>jinak.</w:t>
      </w:r>
    </w:p>
    <w:p w14:paraId="51981578" w14:textId="77777777" w:rsidR="007F1BD5" w:rsidRPr="001450D4" w:rsidRDefault="00830291" w:rsidP="00833E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7F1BD5" w:rsidRPr="00833EFB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objednatel</w:t>
      </w:r>
      <w:r w:rsidR="007F1BD5" w:rsidRPr="00833EFB">
        <w:rPr>
          <w:rFonts w:ascii="Verdana" w:hAnsi="Verdana"/>
          <w:sz w:val="20"/>
          <w:lang w:eastAsia="cs-CZ"/>
        </w:rPr>
        <w:t xml:space="preserve"> se zavazují vzájemně se neprodleně informovat o </w:t>
      </w:r>
      <w:r w:rsidR="00833EFB" w:rsidRPr="00833EFB">
        <w:rPr>
          <w:rFonts w:ascii="Verdana" w:hAnsi="Verdana"/>
          <w:sz w:val="20"/>
          <w:lang w:eastAsia="cs-CZ"/>
        </w:rPr>
        <w:t xml:space="preserve">všech </w:t>
      </w:r>
      <w:r w:rsidR="007F1BD5" w:rsidRPr="001450D4">
        <w:rPr>
          <w:rFonts w:ascii="Verdana" w:hAnsi="Verdana"/>
          <w:sz w:val="20"/>
          <w:lang w:eastAsia="cs-CZ"/>
        </w:rPr>
        <w:t>skutečnostech,</w:t>
      </w:r>
      <w:r w:rsidR="00833EFB" w:rsidRPr="001450D4">
        <w:rPr>
          <w:rFonts w:ascii="Verdana" w:hAnsi="Verdana"/>
          <w:sz w:val="20"/>
          <w:lang w:eastAsia="cs-CZ"/>
        </w:rPr>
        <w:t xml:space="preserve"> </w:t>
      </w:r>
      <w:r w:rsidR="007F1BD5" w:rsidRPr="001450D4">
        <w:rPr>
          <w:rFonts w:ascii="Verdana" w:hAnsi="Verdana"/>
          <w:sz w:val="20"/>
          <w:lang w:eastAsia="cs-CZ"/>
        </w:rPr>
        <w:t>které znemožňují, resp. podstatně omezují, plnění jejich povinností z této smlouvy, a to</w:t>
      </w:r>
      <w:r w:rsidR="00833EFB" w:rsidRPr="001450D4">
        <w:rPr>
          <w:rFonts w:ascii="Verdana" w:hAnsi="Verdana"/>
          <w:sz w:val="20"/>
          <w:lang w:eastAsia="cs-CZ"/>
        </w:rPr>
        <w:t xml:space="preserve"> bez zbytečného odkladu </w:t>
      </w:r>
      <w:r w:rsidR="007F1BD5" w:rsidRPr="001450D4">
        <w:rPr>
          <w:rFonts w:ascii="Verdana" w:hAnsi="Verdana"/>
          <w:sz w:val="20"/>
          <w:lang w:eastAsia="cs-CZ"/>
        </w:rPr>
        <w:t xml:space="preserve">od vzniku takové </w:t>
      </w:r>
      <w:r w:rsidR="00833EFB" w:rsidRPr="001450D4">
        <w:rPr>
          <w:rFonts w:ascii="Verdana" w:hAnsi="Verdana"/>
          <w:sz w:val="20"/>
          <w:lang w:eastAsia="cs-CZ"/>
        </w:rPr>
        <w:t>skutečnosti.</w:t>
      </w:r>
    </w:p>
    <w:p w14:paraId="527C8844" w14:textId="77777777" w:rsidR="00833EFB" w:rsidRPr="001450D4" w:rsidRDefault="00830291" w:rsidP="00833E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7F1BD5" w:rsidRPr="001450D4">
        <w:rPr>
          <w:rFonts w:ascii="Verdana" w:hAnsi="Verdana"/>
          <w:sz w:val="20"/>
          <w:lang w:eastAsia="cs-CZ"/>
        </w:rPr>
        <w:t xml:space="preserve"> se zavazuje uchovávat všechny doklady, dokumenty a data po dobu</w:t>
      </w:r>
      <w:r w:rsidR="00833EFB" w:rsidRPr="001450D4">
        <w:rPr>
          <w:rFonts w:ascii="Verdana" w:hAnsi="Verdana"/>
          <w:sz w:val="20"/>
          <w:lang w:eastAsia="cs-CZ"/>
        </w:rPr>
        <w:t xml:space="preserve"> </w:t>
      </w:r>
      <w:r w:rsidR="007F1BD5" w:rsidRPr="001450D4">
        <w:rPr>
          <w:rFonts w:ascii="Verdana" w:hAnsi="Verdana"/>
          <w:sz w:val="20"/>
          <w:lang w:eastAsia="cs-CZ"/>
        </w:rPr>
        <w:t>a způsobem stanoveným platnými právním</w:t>
      </w:r>
      <w:r w:rsidR="00833EFB" w:rsidRPr="001450D4">
        <w:rPr>
          <w:rFonts w:ascii="Verdana" w:hAnsi="Verdana"/>
          <w:sz w:val="20"/>
          <w:lang w:eastAsia="cs-CZ"/>
        </w:rPr>
        <w:t>i předpisy ČR, např. zákonem č. </w:t>
      </w:r>
      <w:r w:rsidR="007F1BD5" w:rsidRPr="001450D4">
        <w:rPr>
          <w:rFonts w:ascii="Verdana" w:hAnsi="Verdana"/>
          <w:sz w:val="20"/>
          <w:lang w:eastAsia="cs-CZ"/>
        </w:rPr>
        <w:t>563/1991</w:t>
      </w:r>
      <w:r w:rsidR="00833EFB" w:rsidRPr="001450D4">
        <w:rPr>
          <w:rFonts w:ascii="Verdana" w:hAnsi="Verdana"/>
          <w:sz w:val="20"/>
          <w:lang w:eastAsia="cs-CZ"/>
        </w:rPr>
        <w:t xml:space="preserve"> </w:t>
      </w:r>
      <w:r w:rsidR="007F1BD5" w:rsidRPr="001450D4">
        <w:rPr>
          <w:rFonts w:ascii="Verdana" w:hAnsi="Verdana"/>
          <w:sz w:val="20"/>
          <w:lang w:eastAsia="cs-CZ"/>
        </w:rPr>
        <w:t xml:space="preserve">Sb., o účetnictví, </w:t>
      </w:r>
      <w:r w:rsidR="00833EFB" w:rsidRPr="001450D4">
        <w:rPr>
          <w:rFonts w:ascii="Verdana" w:hAnsi="Verdana"/>
          <w:sz w:val="20"/>
          <w:lang w:eastAsia="cs-CZ"/>
        </w:rPr>
        <w:t>ve znění pozdějších předpisů</w:t>
      </w:r>
      <w:r w:rsidR="007F1BD5" w:rsidRPr="001450D4">
        <w:rPr>
          <w:rFonts w:ascii="Verdana" w:hAnsi="Verdana"/>
          <w:sz w:val="20"/>
          <w:lang w:eastAsia="cs-CZ"/>
        </w:rPr>
        <w:t>, a zákonem č.</w:t>
      </w:r>
      <w:r w:rsidR="00833EFB" w:rsidRPr="001450D4">
        <w:rPr>
          <w:rFonts w:ascii="Verdana" w:hAnsi="Verdana"/>
          <w:sz w:val="20"/>
          <w:lang w:eastAsia="cs-CZ"/>
        </w:rPr>
        <w:t> </w:t>
      </w:r>
      <w:r w:rsidR="007F1BD5" w:rsidRPr="001450D4">
        <w:rPr>
          <w:rFonts w:ascii="Verdana" w:hAnsi="Verdana"/>
          <w:sz w:val="20"/>
          <w:lang w:eastAsia="cs-CZ"/>
        </w:rPr>
        <w:t>499/2004 Sb., o archivnictví a spisové</w:t>
      </w:r>
      <w:r w:rsidR="00833EFB" w:rsidRPr="001450D4">
        <w:rPr>
          <w:rFonts w:ascii="Verdana" w:hAnsi="Verdana"/>
          <w:sz w:val="20"/>
          <w:lang w:eastAsia="cs-CZ"/>
        </w:rPr>
        <w:t xml:space="preserve"> </w:t>
      </w:r>
      <w:r w:rsidR="007F1BD5" w:rsidRPr="001450D4">
        <w:rPr>
          <w:rFonts w:ascii="Verdana" w:hAnsi="Verdana"/>
          <w:sz w:val="20"/>
          <w:lang w:eastAsia="cs-CZ"/>
        </w:rPr>
        <w:t xml:space="preserve">službě a o změně některých zákonů, </w:t>
      </w:r>
      <w:r w:rsidR="00833EFB" w:rsidRPr="001450D4">
        <w:rPr>
          <w:rFonts w:ascii="Verdana" w:hAnsi="Verdana"/>
          <w:sz w:val="20"/>
          <w:lang w:eastAsia="cs-CZ"/>
        </w:rPr>
        <w:t>ve znění pozdějších předpisů</w:t>
      </w:r>
      <w:r w:rsidR="007F1BD5" w:rsidRPr="001450D4">
        <w:rPr>
          <w:rFonts w:ascii="Verdana" w:hAnsi="Verdana"/>
          <w:sz w:val="20"/>
          <w:lang w:eastAsia="cs-CZ"/>
        </w:rPr>
        <w:t>.</w:t>
      </w:r>
      <w:r w:rsidR="00833EFB" w:rsidRPr="001450D4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833EFB" w:rsidRPr="001450D4">
        <w:rPr>
          <w:rFonts w:ascii="Verdana" w:hAnsi="Verdana"/>
          <w:sz w:val="20"/>
          <w:lang w:eastAsia="cs-CZ"/>
        </w:rPr>
        <w:t xml:space="preserve"> je povinen uchovávat veškerou dokumentaci související s realizací projektu</w:t>
      </w:r>
      <w:r w:rsidR="00FC63C0" w:rsidRPr="001450D4">
        <w:rPr>
          <w:rFonts w:ascii="Verdana" w:hAnsi="Verdana"/>
          <w:sz w:val="20"/>
          <w:lang w:eastAsia="cs-CZ"/>
        </w:rPr>
        <w:t>,</w:t>
      </w:r>
      <w:r w:rsidR="00833EFB" w:rsidRPr="001450D4">
        <w:rPr>
          <w:rFonts w:ascii="Verdana" w:hAnsi="Verdana"/>
          <w:sz w:val="20"/>
          <w:lang w:eastAsia="cs-CZ"/>
        </w:rPr>
        <w:t xml:space="preserve"> včetně účetních dokladů</w:t>
      </w:r>
      <w:r w:rsidR="00FC63C0" w:rsidRPr="001450D4">
        <w:rPr>
          <w:rFonts w:ascii="Verdana" w:hAnsi="Verdana"/>
          <w:sz w:val="20"/>
          <w:lang w:eastAsia="cs-CZ"/>
        </w:rPr>
        <w:t>,</w:t>
      </w:r>
      <w:r w:rsidR="00833EFB" w:rsidRPr="001450D4">
        <w:rPr>
          <w:rFonts w:ascii="Verdana" w:hAnsi="Verdana"/>
          <w:sz w:val="20"/>
          <w:lang w:eastAsia="cs-CZ"/>
        </w:rPr>
        <w:t xml:space="preserve"> minimálně </w:t>
      </w:r>
      <w:r w:rsidR="004931B7">
        <w:rPr>
          <w:rFonts w:ascii="Verdana" w:hAnsi="Verdana"/>
          <w:sz w:val="20"/>
          <w:lang w:eastAsia="cs-CZ"/>
        </w:rPr>
        <w:t xml:space="preserve">však </w:t>
      </w:r>
      <w:r w:rsidR="00833EFB" w:rsidRPr="001450D4">
        <w:rPr>
          <w:rFonts w:ascii="Verdana" w:hAnsi="Verdana"/>
          <w:sz w:val="20"/>
          <w:lang w:eastAsia="cs-CZ"/>
        </w:rPr>
        <w:t xml:space="preserve">do konce roku </w:t>
      </w:r>
      <w:r w:rsidR="004931B7" w:rsidRPr="001450D4">
        <w:rPr>
          <w:rFonts w:ascii="Verdana" w:hAnsi="Verdana"/>
          <w:sz w:val="20"/>
          <w:lang w:eastAsia="cs-CZ"/>
        </w:rPr>
        <w:t>20</w:t>
      </w:r>
      <w:r w:rsidR="004931B7">
        <w:rPr>
          <w:rFonts w:ascii="Verdana" w:hAnsi="Verdana"/>
          <w:sz w:val="20"/>
          <w:lang w:eastAsia="cs-CZ"/>
        </w:rPr>
        <w:t>35</w:t>
      </w:r>
      <w:r w:rsidR="00833EFB" w:rsidRPr="001450D4">
        <w:rPr>
          <w:rFonts w:ascii="Verdana" w:hAnsi="Verdana"/>
          <w:sz w:val="20"/>
          <w:lang w:eastAsia="cs-CZ"/>
        </w:rPr>
        <w:t>.</w:t>
      </w:r>
    </w:p>
    <w:p w14:paraId="0E847338" w14:textId="127F3735" w:rsidR="00833EFB" w:rsidRPr="00EA2736" w:rsidRDefault="00830291" w:rsidP="00EA273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Poskytovatel</w:t>
      </w:r>
      <w:r w:rsidR="00833EFB" w:rsidRPr="001450D4">
        <w:rPr>
          <w:rFonts w:ascii="Verdana" w:hAnsi="Verdana"/>
          <w:sz w:val="20"/>
          <w:lang w:eastAsia="cs-CZ"/>
        </w:rPr>
        <w:t xml:space="preserve"> je povinen minimálně do konce roku </w:t>
      </w:r>
      <w:r w:rsidR="004931B7" w:rsidRPr="001450D4">
        <w:rPr>
          <w:rFonts w:ascii="Verdana" w:hAnsi="Verdana"/>
          <w:sz w:val="20"/>
          <w:lang w:eastAsia="cs-CZ"/>
        </w:rPr>
        <w:t>20</w:t>
      </w:r>
      <w:r w:rsidR="004931B7">
        <w:rPr>
          <w:rFonts w:ascii="Verdana" w:hAnsi="Verdana"/>
          <w:sz w:val="20"/>
          <w:lang w:eastAsia="cs-CZ"/>
        </w:rPr>
        <w:t>35</w:t>
      </w:r>
      <w:r w:rsidR="004931B7" w:rsidRPr="001450D4" w:rsidDel="007241FE">
        <w:rPr>
          <w:rFonts w:ascii="Verdana" w:hAnsi="Verdana"/>
          <w:sz w:val="20"/>
          <w:lang w:eastAsia="cs-CZ"/>
        </w:rPr>
        <w:t xml:space="preserve"> </w:t>
      </w:r>
      <w:r w:rsidR="00833EFB" w:rsidRPr="001450D4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</w:t>
      </w:r>
      <w:r w:rsidR="00833EFB" w:rsidRPr="007B625C">
        <w:rPr>
          <w:rFonts w:ascii="Verdana" w:hAnsi="Verdana"/>
          <w:sz w:val="20"/>
          <w:lang w:eastAsia="cs-CZ"/>
        </w:rPr>
        <w:t xml:space="preserve"> provádění kontroly součinnost.</w:t>
      </w:r>
      <w:r w:rsidR="00EA2736">
        <w:rPr>
          <w:rFonts w:ascii="Verdana" w:hAnsi="Verdana"/>
          <w:sz w:val="20"/>
          <w:lang w:eastAsia="cs-CZ"/>
        </w:rPr>
        <w:t xml:space="preserve"> </w:t>
      </w:r>
      <w:r w:rsidR="00EA2736" w:rsidRPr="00EA2736">
        <w:rPr>
          <w:rFonts w:ascii="Verdana" w:hAnsi="Verdana"/>
          <w:sz w:val="20"/>
          <w:lang w:eastAsia="cs-CZ"/>
        </w:rPr>
        <w:t>Dle ustanovení § 2 písm. e) zákona č. 320/2001 Sb., o finanční kontrole ve znění pozdějších předpisů, je dodavatel osobou povinnou spolupůsobit při výkonu finanční kontroly.</w:t>
      </w:r>
    </w:p>
    <w:p w14:paraId="0A44EF02" w14:textId="77777777" w:rsidR="00833EFB" w:rsidRPr="00833EFB" w:rsidRDefault="00833EFB" w:rsidP="00833E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33EFB">
        <w:rPr>
          <w:rFonts w:ascii="Verdana" w:hAnsi="Verdana"/>
          <w:sz w:val="20"/>
          <w:lang w:eastAsia="cs-CZ"/>
        </w:rPr>
        <w:t>Smluvní strany jsou povinny dodržovat právními předpisy stanovené povinnosti k ochraně práv průmyslového a jiného duševního vlastnictví, jakož i chránit práva spadající do autors</w:t>
      </w:r>
      <w:r w:rsidR="00B5432B">
        <w:rPr>
          <w:rFonts w:ascii="Verdana" w:hAnsi="Verdana"/>
          <w:sz w:val="20"/>
          <w:lang w:eastAsia="cs-CZ"/>
        </w:rPr>
        <w:t xml:space="preserve">kého práva, ochrany obchodního </w:t>
      </w:r>
      <w:r w:rsidRPr="00833EFB">
        <w:rPr>
          <w:rFonts w:ascii="Verdana" w:hAnsi="Verdana"/>
          <w:sz w:val="20"/>
          <w:lang w:eastAsia="cs-CZ"/>
        </w:rPr>
        <w:t>tajemství</w:t>
      </w:r>
      <w:r w:rsidR="00B5432B">
        <w:rPr>
          <w:rFonts w:ascii="Verdana" w:hAnsi="Verdana"/>
          <w:sz w:val="20"/>
          <w:lang w:eastAsia="cs-CZ"/>
        </w:rPr>
        <w:t xml:space="preserve"> a ochrany osobních údajů</w:t>
      </w:r>
      <w:r w:rsidRPr="00833EFB">
        <w:rPr>
          <w:rFonts w:ascii="Verdana" w:hAnsi="Verdana"/>
          <w:sz w:val="20"/>
          <w:lang w:eastAsia="cs-CZ"/>
        </w:rPr>
        <w:t>.</w:t>
      </w:r>
    </w:p>
    <w:p w14:paraId="1191D408" w14:textId="77777777" w:rsidR="00833EFB" w:rsidRPr="00B5432B" w:rsidRDefault="00830291" w:rsidP="00833E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833EFB" w:rsidRPr="00B5432B">
        <w:rPr>
          <w:rFonts w:ascii="Verdana" w:hAnsi="Verdana"/>
          <w:sz w:val="20"/>
          <w:lang w:eastAsia="cs-CZ"/>
        </w:rPr>
        <w:t xml:space="preserve"> je povinen zajistit, aby </w:t>
      </w:r>
      <w:r>
        <w:rPr>
          <w:rFonts w:ascii="Verdana" w:hAnsi="Verdana"/>
          <w:sz w:val="20"/>
          <w:lang w:eastAsia="cs-CZ"/>
        </w:rPr>
        <w:t>objednatel</w:t>
      </w:r>
      <w:r w:rsidR="00833EFB" w:rsidRPr="00B5432B">
        <w:rPr>
          <w:rFonts w:ascii="Verdana" w:hAnsi="Verdana"/>
          <w:sz w:val="20"/>
          <w:lang w:eastAsia="cs-CZ"/>
        </w:rPr>
        <w:t xml:space="preserve"> nabyl příslušná oprávnění z práv duševního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>vlastnictví, která se týkají předmětu této smlouvy a jsou nezbytná pro řádné plnění této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B5432B">
        <w:rPr>
          <w:rFonts w:ascii="Verdana" w:hAnsi="Verdana"/>
          <w:sz w:val="20"/>
          <w:lang w:eastAsia="cs-CZ"/>
        </w:rPr>
        <w:t xml:space="preserve">smlouvy a pro řádný provoz, správu a </w:t>
      </w:r>
      <w:r w:rsidR="00833EFB" w:rsidRPr="00B5432B">
        <w:rPr>
          <w:rFonts w:ascii="Verdana" w:hAnsi="Verdana"/>
          <w:sz w:val="20"/>
          <w:lang w:eastAsia="cs-CZ"/>
        </w:rPr>
        <w:t xml:space="preserve">užívání </w:t>
      </w:r>
      <w:r w:rsidR="009E7777">
        <w:rPr>
          <w:rFonts w:ascii="Verdana" w:hAnsi="Verdana"/>
          <w:sz w:val="20"/>
          <w:lang w:eastAsia="cs-CZ"/>
        </w:rPr>
        <w:t xml:space="preserve">Software </w:t>
      </w:r>
      <w:r>
        <w:rPr>
          <w:rFonts w:ascii="Verdana" w:hAnsi="Verdana"/>
          <w:sz w:val="20"/>
          <w:lang w:eastAsia="cs-CZ"/>
        </w:rPr>
        <w:t>objednatel</w:t>
      </w:r>
      <w:r w:rsidR="009E7777">
        <w:rPr>
          <w:rFonts w:ascii="Verdana" w:hAnsi="Verdana"/>
          <w:sz w:val="20"/>
          <w:lang w:eastAsia="cs-CZ"/>
        </w:rPr>
        <w:t>e</w:t>
      </w:r>
      <w:r w:rsidR="00833EFB" w:rsidRPr="00B5432B">
        <w:rPr>
          <w:rFonts w:ascii="Verdana" w:hAnsi="Verdana"/>
          <w:sz w:val="20"/>
          <w:lang w:eastAsia="cs-CZ"/>
        </w:rPr>
        <w:t>m.</w:t>
      </w:r>
    </w:p>
    <w:p w14:paraId="227FE224" w14:textId="323EF28C" w:rsidR="00833EFB" w:rsidRPr="00B5432B" w:rsidRDefault="00830291" w:rsidP="00833E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FC63C0">
        <w:rPr>
          <w:rFonts w:ascii="Verdana" w:hAnsi="Verdana"/>
          <w:sz w:val="20"/>
          <w:lang w:eastAsia="cs-CZ"/>
        </w:rPr>
        <w:t xml:space="preserve"> bere na vědomí, že v</w:t>
      </w:r>
      <w:r w:rsidR="00833EFB" w:rsidRPr="00B5432B">
        <w:rPr>
          <w:rFonts w:ascii="Verdana" w:hAnsi="Verdana"/>
          <w:sz w:val="20"/>
          <w:lang w:eastAsia="cs-CZ"/>
        </w:rPr>
        <w:t xml:space="preserve"> rámci poskytování součinnosti nesmí docházet k nadměrnému zatěžování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 xml:space="preserve">aktivitami, které </w:t>
      </w:r>
      <w:r w:rsidR="00C16F07">
        <w:rPr>
          <w:rFonts w:ascii="Verdana" w:hAnsi="Verdana"/>
          <w:sz w:val="20"/>
          <w:lang w:eastAsia="cs-CZ"/>
        </w:rPr>
        <w:t xml:space="preserve">by </w:t>
      </w:r>
      <w:r>
        <w:rPr>
          <w:rFonts w:ascii="Verdana" w:hAnsi="Verdana"/>
          <w:sz w:val="20"/>
          <w:lang w:eastAsia="cs-CZ"/>
        </w:rPr>
        <w:t>poskytovatel</w:t>
      </w:r>
      <w:r w:rsidR="00833EFB" w:rsidRPr="00B5432B">
        <w:rPr>
          <w:rFonts w:ascii="Verdana" w:hAnsi="Verdana"/>
          <w:sz w:val="20"/>
          <w:lang w:eastAsia="cs-CZ"/>
        </w:rPr>
        <w:t xml:space="preserve"> jakožto odborník na dodání </w:t>
      </w:r>
      <w:r w:rsidR="00E11F3D">
        <w:rPr>
          <w:rFonts w:ascii="Verdana" w:hAnsi="Verdana"/>
          <w:sz w:val="20"/>
          <w:lang w:eastAsia="cs-CZ"/>
        </w:rPr>
        <w:t xml:space="preserve">a implementaci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833EFB" w:rsidRPr="00B5432B">
        <w:rPr>
          <w:rFonts w:ascii="Verdana" w:hAnsi="Verdana"/>
          <w:sz w:val="20"/>
          <w:lang w:eastAsia="cs-CZ"/>
        </w:rPr>
        <w:t>měl být schopen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 xml:space="preserve">vyřešit vlastními silami. </w:t>
      </w:r>
      <w:r>
        <w:rPr>
          <w:rFonts w:ascii="Verdana" w:hAnsi="Verdana"/>
          <w:sz w:val="20"/>
          <w:lang w:eastAsia="cs-CZ"/>
        </w:rPr>
        <w:t>Objednatel</w:t>
      </w:r>
      <w:r w:rsidR="00833EFB" w:rsidRPr="00B5432B">
        <w:rPr>
          <w:rFonts w:ascii="Verdana" w:hAnsi="Verdana"/>
          <w:sz w:val="20"/>
          <w:lang w:eastAsia="cs-CZ"/>
        </w:rPr>
        <w:t xml:space="preserve"> poskytne </w:t>
      </w:r>
      <w:r w:rsidR="00FE5DF1">
        <w:rPr>
          <w:rFonts w:ascii="Verdana" w:hAnsi="Verdana"/>
          <w:sz w:val="20"/>
          <w:lang w:eastAsia="cs-CZ"/>
        </w:rPr>
        <w:t>poskytovateli</w:t>
      </w:r>
      <w:r w:rsidR="00FE5DF1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>nezbytnou součinnost</w:t>
      </w:r>
      <w:r w:rsidR="00C16F07">
        <w:rPr>
          <w:rFonts w:ascii="Verdana" w:hAnsi="Verdana"/>
          <w:sz w:val="20"/>
          <w:lang w:eastAsia="cs-CZ"/>
        </w:rPr>
        <w:t>,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>spočívající zejména v přípravě informací, dokumentů a dat, kter</w:t>
      </w:r>
      <w:r w:rsidR="00C16F07">
        <w:rPr>
          <w:rFonts w:ascii="Verdana" w:hAnsi="Verdana"/>
          <w:sz w:val="20"/>
          <w:lang w:eastAsia="cs-CZ"/>
        </w:rPr>
        <w:t>á</w:t>
      </w:r>
      <w:r w:rsidR="00833EFB" w:rsidRPr="00B5432B">
        <w:rPr>
          <w:rFonts w:ascii="Verdana" w:hAnsi="Verdana"/>
          <w:sz w:val="20"/>
          <w:lang w:eastAsia="cs-CZ"/>
        </w:rPr>
        <w:t xml:space="preserve"> </w:t>
      </w:r>
      <w:r w:rsidR="00C16F07">
        <w:rPr>
          <w:rFonts w:ascii="Verdana" w:hAnsi="Verdana"/>
          <w:sz w:val="20"/>
          <w:lang w:eastAsia="cs-CZ"/>
        </w:rPr>
        <w:t>je</w:t>
      </w:r>
      <w:r w:rsidR="00833EFB" w:rsidRPr="00B5432B">
        <w:rPr>
          <w:rFonts w:ascii="Verdana" w:hAnsi="Verdana"/>
          <w:sz w:val="20"/>
          <w:lang w:eastAsia="cs-CZ"/>
        </w:rPr>
        <w:t xml:space="preserve"> nezbytn</w:t>
      </w:r>
      <w:r w:rsidR="00C16F07">
        <w:rPr>
          <w:rFonts w:ascii="Verdana" w:hAnsi="Verdana"/>
          <w:sz w:val="20"/>
          <w:lang w:eastAsia="cs-CZ"/>
        </w:rPr>
        <w:t>á</w:t>
      </w:r>
      <w:r w:rsidR="00833EFB" w:rsidRPr="00B5432B">
        <w:rPr>
          <w:rFonts w:ascii="Verdana" w:hAnsi="Verdana"/>
          <w:sz w:val="20"/>
          <w:lang w:eastAsia="cs-CZ"/>
        </w:rPr>
        <w:t xml:space="preserve"> </w:t>
      </w:r>
      <w:r w:rsidR="00C16F07">
        <w:rPr>
          <w:rFonts w:ascii="Verdana" w:hAnsi="Verdana"/>
          <w:sz w:val="20"/>
          <w:lang w:eastAsia="cs-CZ"/>
        </w:rPr>
        <w:t>k</w:t>
      </w:r>
      <w:r w:rsidR="00833EFB" w:rsidRPr="00B5432B">
        <w:rPr>
          <w:rFonts w:ascii="Verdana" w:hAnsi="Verdana"/>
          <w:sz w:val="20"/>
          <w:lang w:eastAsia="cs-CZ"/>
        </w:rPr>
        <w:t xml:space="preserve"> řádné</w:t>
      </w:r>
      <w:r w:rsidR="00C16F07">
        <w:rPr>
          <w:rFonts w:ascii="Verdana" w:hAnsi="Verdana"/>
          <w:sz w:val="20"/>
          <w:lang w:eastAsia="cs-CZ"/>
        </w:rPr>
        <w:t>mu</w:t>
      </w:r>
      <w:r w:rsidR="00710AC8">
        <w:rPr>
          <w:rFonts w:ascii="Verdana" w:hAnsi="Verdana"/>
          <w:sz w:val="20"/>
          <w:lang w:eastAsia="cs-CZ"/>
        </w:rPr>
        <w:t xml:space="preserve"> plnění předmětu smlouvy.</w:t>
      </w:r>
    </w:p>
    <w:p w14:paraId="1F135180" w14:textId="77777777" w:rsidR="002028CC" w:rsidRDefault="00830291" w:rsidP="002028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833EFB" w:rsidRPr="00B5432B">
        <w:rPr>
          <w:rFonts w:ascii="Verdana" w:hAnsi="Verdana"/>
          <w:sz w:val="20"/>
          <w:lang w:eastAsia="cs-CZ"/>
        </w:rPr>
        <w:t xml:space="preserve"> prohlašuje a zavazuje se, že po celou dobu platnosti této smlouvy bude mít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B5432B">
        <w:rPr>
          <w:rFonts w:ascii="Verdana" w:hAnsi="Verdana"/>
          <w:sz w:val="20"/>
          <w:lang w:eastAsia="cs-CZ"/>
        </w:rPr>
        <w:t>sjednáno pojištění pro případ odpovědnosti za škodu/újmu</w:t>
      </w:r>
      <w:r w:rsidR="00454927">
        <w:rPr>
          <w:rFonts w:ascii="Verdana" w:hAnsi="Verdana"/>
          <w:sz w:val="20"/>
          <w:lang w:eastAsia="cs-CZ"/>
        </w:rPr>
        <w:t xml:space="preserve">, přičemž toto pojištění se bude vztahovat i na škodu/újmu vzniklou </w:t>
      </w:r>
      <w:r w:rsidR="00833EFB" w:rsidRPr="00B5432B">
        <w:rPr>
          <w:rFonts w:ascii="Verdana" w:hAnsi="Verdana"/>
          <w:sz w:val="20"/>
          <w:lang w:eastAsia="cs-CZ"/>
        </w:rPr>
        <w:t>v souvislosti s</w:t>
      </w:r>
      <w:r w:rsidR="00B5432B" w:rsidRPr="00B5432B">
        <w:rPr>
          <w:rFonts w:ascii="Verdana" w:hAnsi="Verdana"/>
          <w:sz w:val="20"/>
          <w:lang w:eastAsia="cs-CZ"/>
        </w:rPr>
        <w:t> </w:t>
      </w:r>
      <w:r w:rsidR="00833EFB" w:rsidRPr="00B5432B">
        <w:rPr>
          <w:rFonts w:ascii="Verdana" w:hAnsi="Verdana"/>
          <w:sz w:val="20"/>
          <w:lang w:eastAsia="cs-CZ"/>
        </w:rPr>
        <w:t>plněním</w:t>
      </w:r>
      <w:r w:rsidR="00B5432B" w:rsidRPr="00B5432B">
        <w:rPr>
          <w:rFonts w:ascii="Verdana" w:hAnsi="Verdana"/>
          <w:sz w:val="20"/>
          <w:lang w:eastAsia="cs-CZ"/>
        </w:rPr>
        <w:t xml:space="preserve"> </w:t>
      </w:r>
      <w:r w:rsidR="00833EFB" w:rsidRPr="00B5432B">
        <w:rPr>
          <w:rFonts w:ascii="Verdana" w:hAnsi="Verdana"/>
          <w:sz w:val="20"/>
          <w:lang w:eastAsia="cs-CZ"/>
        </w:rPr>
        <w:t xml:space="preserve">předmětu této smlouvy </w:t>
      </w:r>
      <w:r w:rsidR="00FE5DF1">
        <w:rPr>
          <w:rFonts w:ascii="Verdana" w:hAnsi="Verdana"/>
          <w:sz w:val="20"/>
          <w:lang w:eastAsia="cs-CZ"/>
        </w:rPr>
        <w:t xml:space="preserve">objednateli </w:t>
      </w:r>
      <w:r w:rsidR="00454927">
        <w:rPr>
          <w:rFonts w:ascii="Verdana" w:hAnsi="Verdana"/>
          <w:sz w:val="20"/>
          <w:lang w:eastAsia="cs-CZ"/>
        </w:rPr>
        <w:t>či jakékoliv třetí osobě,</w:t>
      </w:r>
      <w:r w:rsidR="00833EFB" w:rsidRPr="00B5432B">
        <w:rPr>
          <w:rFonts w:ascii="Verdana" w:hAnsi="Verdana"/>
          <w:sz w:val="20"/>
          <w:lang w:eastAsia="cs-CZ"/>
        </w:rPr>
        <w:t xml:space="preserve"> </w:t>
      </w:r>
      <w:r w:rsidR="00AD5989">
        <w:rPr>
          <w:rFonts w:ascii="Verdana" w:hAnsi="Verdana"/>
          <w:sz w:val="20"/>
          <w:lang w:eastAsia="cs-CZ"/>
        </w:rPr>
        <w:t xml:space="preserve">s </w:t>
      </w:r>
      <w:r w:rsidR="00454927">
        <w:rPr>
          <w:rFonts w:ascii="Verdana" w:hAnsi="Verdana"/>
          <w:sz w:val="20"/>
          <w:lang w:eastAsia="cs-CZ"/>
        </w:rPr>
        <w:t>pojistným limitem odpovídajícím předmětu této smlouvy m</w:t>
      </w:r>
      <w:r w:rsidR="00833EFB" w:rsidRPr="00B5432B">
        <w:rPr>
          <w:rFonts w:ascii="Verdana" w:hAnsi="Verdana"/>
          <w:sz w:val="20"/>
          <w:lang w:eastAsia="cs-CZ"/>
        </w:rPr>
        <w:t xml:space="preserve">inimálně </w:t>
      </w:r>
      <w:r w:rsidR="00454927">
        <w:rPr>
          <w:rFonts w:ascii="Verdana" w:hAnsi="Verdana"/>
          <w:sz w:val="20"/>
          <w:lang w:eastAsia="cs-CZ"/>
        </w:rPr>
        <w:t>1</w:t>
      </w:r>
      <w:r w:rsidR="00833EFB" w:rsidRPr="00B5432B">
        <w:rPr>
          <w:rFonts w:ascii="Verdana" w:hAnsi="Verdana"/>
          <w:sz w:val="20"/>
          <w:lang w:eastAsia="cs-CZ"/>
        </w:rPr>
        <w:t>0.000.000 Kč</w:t>
      </w:r>
      <w:r w:rsidR="00454927">
        <w:rPr>
          <w:rFonts w:ascii="Verdana" w:hAnsi="Verdana"/>
          <w:sz w:val="20"/>
          <w:lang w:eastAsia="cs-CZ"/>
        </w:rPr>
        <w:t xml:space="preserve"> na jednu pojistnou událost. </w:t>
      </w:r>
      <w:r>
        <w:rPr>
          <w:rFonts w:ascii="Verdana" w:hAnsi="Verdana"/>
          <w:sz w:val="20"/>
          <w:lang w:eastAsia="cs-CZ"/>
        </w:rPr>
        <w:t>Poskytovatel</w:t>
      </w:r>
      <w:r w:rsidR="00454927">
        <w:rPr>
          <w:rFonts w:ascii="Verdana" w:hAnsi="Verdana"/>
          <w:sz w:val="20"/>
          <w:lang w:eastAsia="cs-CZ"/>
        </w:rPr>
        <w:t xml:space="preserve"> je povinen předložit </w:t>
      </w:r>
      <w:r w:rsidR="00FE5DF1">
        <w:rPr>
          <w:rFonts w:ascii="Verdana" w:hAnsi="Verdana"/>
          <w:sz w:val="20"/>
          <w:lang w:eastAsia="cs-CZ"/>
        </w:rPr>
        <w:t xml:space="preserve">objednateli </w:t>
      </w:r>
      <w:r w:rsidR="00454927">
        <w:rPr>
          <w:rFonts w:ascii="Verdana" w:hAnsi="Verdana"/>
          <w:sz w:val="20"/>
          <w:lang w:eastAsia="cs-CZ"/>
        </w:rPr>
        <w:t xml:space="preserve">kopii pojistné smlouvy či jiný </w:t>
      </w:r>
      <w:r w:rsidR="00C16F07">
        <w:rPr>
          <w:rFonts w:ascii="Verdana" w:hAnsi="Verdana"/>
          <w:sz w:val="20"/>
          <w:lang w:eastAsia="cs-CZ"/>
        </w:rPr>
        <w:t>doklad</w:t>
      </w:r>
      <w:r w:rsidR="00454927">
        <w:rPr>
          <w:rFonts w:ascii="Verdana" w:hAnsi="Verdana"/>
          <w:sz w:val="20"/>
          <w:lang w:eastAsia="cs-CZ"/>
        </w:rPr>
        <w:t xml:space="preserve"> o existenci pojištění, a to do 5 pracovních dnů od doručení výzvy </w:t>
      </w:r>
      <w:r w:rsidR="004F0F63">
        <w:rPr>
          <w:rFonts w:ascii="Verdana" w:hAnsi="Verdana"/>
          <w:sz w:val="20"/>
          <w:lang w:eastAsia="cs-CZ"/>
        </w:rPr>
        <w:t>objednatele</w:t>
      </w:r>
      <w:r w:rsidR="00454927">
        <w:rPr>
          <w:rFonts w:ascii="Verdana" w:hAnsi="Verdana"/>
          <w:sz w:val="20"/>
          <w:lang w:eastAsia="cs-CZ"/>
        </w:rPr>
        <w:t>.</w:t>
      </w:r>
    </w:p>
    <w:p w14:paraId="5BAEA7F8" w14:textId="4510A621" w:rsidR="00483236" w:rsidRPr="00483236" w:rsidRDefault="00483236" w:rsidP="00041E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83236">
        <w:rPr>
          <w:rFonts w:ascii="Verdana" w:hAnsi="Verdana"/>
          <w:sz w:val="20"/>
          <w:lang w:eastAsia="cs-CZ"/>
        </w:rPr>
        <w:t xml:space="preserve">Instalace a implementace </w:t>
      </w:r>
      <w:r w:rsidR="006B7866">
        <w:rPr>
          <w:rFonts w:ascii="Verdana" w:hAnsi="Verdana"/>
          <w:sz w:val="20"/>
          <w:lang w:eastAsia="cs-CZ"/>
        </w:rPr>
        <w:t>HW a SW</w:t>
      </w:r>
      <w:r>
        <w:rPr>
          <w:rFonts w:ascii="Verdana" w:hAnsi="Verdana"/>
          <w:sz w:val="20"/>
          <w:lang w:eastAsia="cs-CZ"/>
        </w:rPr>
        <w:t>, jakož i technická podpora,</w:t>
      </w:r>
      <w:r w:rsidRPr="00483236">
        <w:rPr>
          <w:rFonts w:ascii="Verdana" w:hAnsi="Verdana"/>
          <w:sz w:val="20"/>
          <w:lang w:eastAsia="cs-CZ"/>
        </w:rPr>
        <w:t xml:space="preserve"> budou ze strany poskytovatele poskytovány s odbornou péčí v souladu s touto smlouvou a prostřednictvím pracovníků disponujících dostatečným vzděláním a zkušenostmi s poskytováním daného plnění.</w:t>
      </w:r>
    </w:p>
    <w:p w14:paraId="16338C1E" w14:textId="218A59DD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</w:t>
      </w:r>
    </w:p>
    <w:p w14:paraId="52932A06" w14:textId="77777777" w:rsidR="00C804EC" w:rsidRDefault="003A79F0" w:rsidP="00C804E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4A0657E7" w14:textId="310E1478" w:rsidR="00454927" w:rsidRPr="00C804EC" w:rsidRDefault="00830291" w:rsidP="0045492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454927" w:rsidRPr="00C804EC">
        <w:rPr>
          <w:rFonts w:ascii="Verdana" w:hAnsi="Verdana"/>
          <w:sz w:val="20"/>
          <w:lang w:eastAsia="cs-CZ"/>
        </w:rPr>
        <w:t xml:space="preserve"> se zavazuje, že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454927" w:rsidRPr="00C804EC">
        <w:rPr>
          <w:rFonts w:ascii="Verdana" w:hAnsi="Verdana"/>
          <w:sz w:val="20"/>
          <w:lang w:eastAsia="cs-CZ"/>
        </w:rPr>
        <w:t>bude mít vlastnosti stanovené zadávací dokumentací veřejné zakázky</w:t>
      </w:r>
      <w:r w:rsidR="00C804EC" w:rsidRPr="00C804EC">
        <w:rPr>
          <w:rFonts w:ascii="Verdana" w:hAnsi="Verdana"/>
          <w:sz w:val="20"/>
          <w:lang w:eastAsia="cs-CZ"/>
        </w:rPr>
        <w:t xml:space="preserve">, obsahem nabídky </w:t>
      </w:r>
      <w:r w:rsidR="004F0F63">
        <w:rPr>
          <w:rFonts w:ascii="Verdana" w:hAnsi="Verdana"/>
          <w:sz w:val="20"/>
          <w:lang w:eastAsia="cs-CZ"/>
        </w:rPr>
        <w:t>poskytovatele</w:t>
      </w:r>
      <w:r w:rsidR="004F0F63" w:rsidRPr="00C804EC">
        <w:rPr>
          <w:rFonts w:ascii="Verdana" w:hAnsi="Verdana"/>
          <w:sz w:val="20"/>
          <w:lang w:eastAsia="cs-CZ"/>
        </w:rPr>
        <w:t xml:space="preserve"> </w:t>
      </w:r>
      <w:r w:rsidR="00C804EC" w:rsidRPr="00C804EC">
        <w:rPr>
          <w:rFonts w:ascii="Verdana" w:hAnsi="Verdana"/>
          <w:sz w:val="20"/>
          <w:lang w:eastAsia="cs-CZ"/>
        </w:rPr>
        <w:t>a</w:t>
      </w:r>
      <w:r w:rsidR="00454927" w:rsidRPr="00C804EC">
        <w:rPr>
          <w:rFonts w:ascii="Verdana" w:hAnsi="Verdana"/>
          <w:sz w:val="20"/>
          <w:lang w:eastAsia="cs-CZ"/>
        </w:rPr>
        <w:t xml:space="preserve"> touto smlouvou, a to bez ohledu na</w:t>
      </w:r>
      <w:r w:rsidR="00C804EC" w:rsidRPr="00C804EC">
        <w:rPr>
          <w:rFonts w:ascii="Verdana" w:hAnsi="Verdana"/>
          <w:sz w:val="20"/>
          <w:lang w:eastAsia="cs-CZ"/>
        </w:rPr>
        <w:t xml:space="preserve"> </w:t>
      </w:r>
      <w:r w:rsidR="00454927" w:rsidRPr="00C804EC">
        <w:rPr>
          <w:rFonts w:ascii="Verdana" w:hAnsi="Verdana"/>
          <w:sz w:val="20"/>
          <w:lang w:eastAsia="cs-CZ"/>
        </w:rPr>
        <w:t>skutečnost, zda se jedná o vadu skrytou nebo zjevnou, která mohla být ze strany</w:t>
      </w:r>
      <w:r w:rsidR="00C804EC" w:rsidRPr="00C804EC">
        <w:rPr>
          <w:rFonts w:ascii="Verdana" w:hAnsi="Verdana"/>
          <w:sz w:val="20"/>
          <w:lang w:eastAsia="cs-CZ"/>
        </w:rPr>
        <w:t xml:space="preserve">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C804EC">
        <w:rPr>
          <w:rFonts w:ascii="Verdana" w:hAnsi="Verdana"/>
          <w:sz w:val="20"/>
          <w:lang w:eastAsia="cs-CZ"/>
        </w:rPr>
        <w:t xml:space="preserve"> </w:t>
      </w:r>
      <w:r w:rsidR="00454927" w:rsidRPr="00C804EC">
        <w:rPr>
          <w:rFonts w:ascii="Verdana" w:hAnsi="Verdana"/>
          <w:sz w:val="20"/>
          <w:lang w:eastAsia="cs-CZ"/>
        </w:rPr>
        <w:t>identifikována př</w:t>
      </w:r>
      <w:r w:rsidR="00C804EC">
        <w:rPr>
          <w:rFonts w:ascii="Verdana" w:hAnsi="Verdana"/>
          <w:sz w:val="20"/>
          <w:lang w:eastAsia="cs-CZ"/>
        </w:rPr>
        <w:t xml:space="preserve">ed datem protokolárního předání </w:t>
      </w:r>
      <w:r w:rsidR="006B7866">
        <w:rPr>
          <w:rFonts w:ascii="Verdana" w:hAnsi="Verdana"/>
          <w:sz w:val="20"/>
          <w:lang w:eastAsia="cs-CZ"/>
        </w:rPr>
        <w:t>HW a SW</w:t>
      </w:r>
      <w:r w:rsidR="00C804EC">
        <w:rPr>
          <w:rFonts w:ascii="Verdana" w:hAnsi="Verdana"/>
          <w:sz w:val="20"/>
          <w:lang w:eastAsia="cs-CZ"/>
        </w:rPr>
        <w:t>.</w:t>
      </w:r>
    </w:p>
    <w:p w14:paraId="49D24406" w14:textId="77777777" w:rsidR="00F700EA" w:rsidRPr="00F700EA" w:rsidRDefault="00830291" w:rsidP="00DD305A">
      <w:pPr>
        <w:pStyle w:val="Nadpis2"/>
        <w:keepNext w:val="0"/>
        <w:spacing w:after="60"/>
        <w:jc w:val="both"/>
        <w:rPr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F700EA" w:rsidRPr="00DD305A">
        <w:rPr>
          <w:rFonts w:ascii="Verdana" w:hAnsi="Verdana"/>
          <w:sz w:val="20"/>
          <w:lang w:eastAsia="cs-CZ"/>
        </w:rPr>
        <w:t xml:space="preserve"> </w:t>
      </w:r>
      <w:r w:rsidR="00C16F07">
        <w:rPr>
          <w:rFonts w:ascii="Verdana" w:hAnsi="Verdana"/>
          <w:sz w:val="20"/>
          <w:lang w:eastAsia="cs-CZ"/>
        </w:rPr>
        <w:t xml:space="preserve">je oprávněn dle svého uvážení uplatnit </w:t>
      </w:r>
      <w:r w:rsidR="00C16F07" w:rsidRPr="00DD305A">
        <w:rPr>
          <w:rFonts w:ascii="Verdana" w:hAnsi="Verdana"/>
          <w:sz w:val="20"/>
          <w:lang w:eastAsia="cs-CZ"/>
        </w:rPr>
        <w:t xml:space="preserve">vůči </w:t>
      </w:r>
      <w:r w:rsidR="004F0F63">
        <w:rPr>
          <w:rFonts w:ascii="Verdana" w:hAnsi="Verdana"/>
          <w:sz w:val="20"/>
          <w:lang w:eastAsia="cs-CZ"/>
        </w:rPr>
        <w:t>poskytovateli</w:t>
      </w:r>
      <w:r w:rsidR="004F0F63" w:rsidRPr="00DD305A">
        <w:rPr>
          <w:rFonts w:ascii="Verdana" w:hAnsi="Verdana"/>
          <w:sz w:val="20"/>
          <w:lang w:eastAsia="cs-CZ"/>
        </w:rPr>
        <w:t xml:space="preserve"> </w:t>
      </w:r>
      <w:r w:rsidR="00C16F07">
        <w:rPr>
          <w:rFonts w:ascii="Verdana" w:hAnsi="Verdana"/>
          <w:sz w:val="20"/>
          <w:lang w:eastAsia="cs-CZ"/>
        </w:rPr>
        <w:t xml:space="preserve">tato práva </w:t>
      </w:r>
      <w:r w:rsidR="00F700EA" w:rsidRPr="00DD305A">
        <w:rPr>
          <w:rFonts w:ascii="Verdana" w:hAnsi="Verdana"/>
          <w:sz w:val="20"/>
          <w:lang w:eastAsia="cs-CZ"/>
        </w:rPr>
        <w:t>z odpovědnosti za vady:</w:t>
      </w:r>
    </w:p>
    <w:p w14:paraId="22887B24" w14:textId="14C0AA78" w:rsidR="00F700EA" w:rsidRPr="00F700EA" w:rsidRDefault="00F700EA" w:rsidP="00F700EA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700EA">
        <w:rPr>
          <w:rFonts w:ascii="Verdana" w:hAnsi="Verdana"/>
          <w:sz w:val="20"/>
          <w:lang w:eastAsia="cs-CZ"/>
        </w:rPr>
        <w:t>právo na bezplatné odstranění vad,</w:t>
      </w:r>
    </w:p>
    <w:p w14:paraId="68E8C933" w14:textId="77777777" w:rsidR="00C16F07" w:rsidRDefault="00C16F07" w:rsidP="00F700EA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právo na přiměřenou slevu z ceny,</w:t>
      </w:r>
    </w:p>
    <w:p w14:paraId="457BA16A" w14:textId="0BEB0FE2" w:rsidR="00F700EA" w:rsidRPr="00C830AB" w:rsidRDefault="00F700EA" w:rsidP="00F700EA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F700EA">
        <w:rPr>
          <w:rFonts w:ascii="Verdana" w:hAnsi="Verdana"/>
          <w:sz w:val="20"/>
          <w:lang w:eastAsia="cs-CZ"/>
        </w:rPr>
        <w:t xml:space="preserve">právo na odstoupení od smlouvy, pokud vady či nedodělky jsou takového charakteru, že podstatně ztěžují či dokonce brání řádnému provozu, správě a </w:t>
      </w:r>
      <w:r w:rsidRPr="00F700EA">
        <w:rPr>
          <w:rFonts w:ascii="Verdana" w:hAnsi="Verdana"/>
          <w:sz w:val="20"/>
          <w:lang w:eastAsia="cs-CZ"/>
        </w:rPr>
        <w:lastRenderedPageBreak/>
        <w:t xml:space="preserve">užívání </w:t>
      </w:r>
      <w:r w:rsidR="006B7866">
        <w:rPr>
          <w:rFonts w:ascii="Verdana" w:hAnsi="Verdana"/>
          <w:sz w:val="20"/>
          <w:lang w:eastAsia="cs-CZ"/>
        </w:rPr>
        <w:t>HW a SW</w:t>
      </w:r>
      <w:r w:rsidRPr="00F700EA">
        <w:rPr>
          <w:rFonts w:ascii="Verdana" w:hAnsi="Verdana"/>
          <w:sz w:val="20"/>
          <w:lang w:eastAsia="cs-CZ"/>
        </w:rPr>
        <w:t xml:space="preserve">. Za </w:t>
      </w:r>
      <w:r>
        <w:rPr>
          <w:rFonts w:ascii="Verdana" w:hAnsi="Verdana"/>
          <w:sz w:val="20"/>
          <w:lang w:eastAsia="cs-CZ"/>
        </w:rPr>
        <w:t xml:space="preserve">takové vady </w:t>
      </w:r>
      <w:r w:rsidRPr="00F700EA">
        <w:rPr>
          <w:rFonts w:ascii="Verdana" w:hAnsi="Verdana"/>
          <w:sz w:val="20"/>
          <w:lang w:eastAsia="cs-CZ"/>
        </w:rPr>
        <w:t xml:space="preserve">se považují i vady, které jsou opakovaného </w:t>
      </w:r>
      <w:r w:rsidRPr="00C830AB">
        <w:rPr>
          <w:rFonts w:ascii="Verdana" w:hAnsi="Verdana"/>
          <w:sz w:val="20"/>
          <w:lang w:eastAsia="cs-CZ"/>
        </w:rPr>
        <w:t>charakteru.</w:t>
      </w:r>
    </w:p>
    <w:p w14:paraId="2938F5D6" w14:textId="77777777" w:rsidR="00DD305A" w:rsidRDefault="00DD305A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Ochrana osobních údajů, důvěrné informace</w:t>
      </w:r>
    </w:p>
    <w:p w14:paraId="093BDDC0" w14:textId="16C9533F" w:rsidR="00DD305A" w:rsidRPr="006E78A9" w:rsidRDefault="00DD305A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E78A9">
        <w:rPr>
          <w:rFonts w:ascii="Verdana" w:hAnsi="Verdana"/>
          <w:sz w:val="20"/>
          <w:lang w:eastAsia="cs-CZ"/>
        </w:rPr>
        <w:t>V případě, že bude při plnění předmětu této smlouvy docházet ke zpracování osobních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údajů, je tato smlouva zároveň smlouvou o zpracování osobních údajů ve smyslu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článku 28, odst. 3 Nařízení Evropského parlamentu a Rady (EU) 201</w:t>
      </w:r>
      <w:r w:rsidR="00D42D5C">
        <w:rPr>
          <w:rFonts w:ascii="Verdana" w:hAnsi="Verdana"/>
          <w:sz w:val="20"/>
          <w:lang w:eastAsia="cs-CZ"/>
        </w:rPr>
        <w:t>6</w:t>
      </w:r>
      <w:r w:rsidRPr="006E78A9">
        <w:rPr>
          <w:rFonts w:ascii="Verdana" w:hAnsi="Verdana"/>
          <w:sz w:val="20"/>
          <w:lang w:eastAsia="cs-CZ"/>
        </w:rPr>
        <w:t>/679, ze dne 27.4.2016, o ochraně fyzických osob v souvislosti se zpracováním osobních údajů a o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volném pohybu těchto údajů (dále jen „</w:t>
      </w:r>
      <w:r w:rsidRPr="006E78A9">
        <w:rPr>
          <w:rFonts w:ascii="Verdana" w:hAnsi="Verdana"/>
          <w:b/>
          <w:sz w:val="20"/>
          <w:lang w:eastAsia="cs-CZ"/>
        </w:rPr>
        <w:t>GDPR</w:t>
      </w:r>
      <w:r w:rsidRPr="006E78A9">
        <w:rPr>
          <w:rFonts w:ascii="Verdana" w:hAnsi="Verdana"/>
          <w:sz w:val="20"/>
          <w:lang w:eastAsia="cs-CZ"/>
        </w:rPr>
        <w:t xml:space="preserve">“). </w:t>
      </w:r>
      <w:r w:rsidR="00830291">
        <w:rPr>
          <w:rFonts w:ascii="Verdana" w:hAnsi="Verdana"/>
          <w:sz w:val="20"/>
          <w:lang w:eastAsia="cs-CZ"/>
        </w:rPr>
        <w:t>Poskytovatel</w:t>
      </w:r>
      <w:r w:rsidRPr="006E78A9">
        <w:rPr>
          <w:rFonts w:ascii="Verdana" w:hAnsi="Verdana"/>
          <w:sz w:val="20"/>
          <w:lang w:eastAsia="cs-CZ"/>
        </w:rPr>
        <w:t xml:space="preserve"> má v takovém případě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pro účely ochrany osobních údajů postavení zpracovatele ve smyslu GDPR.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830291">
        <w:rPr>
          <w:rFonts w:ascii="Verdana" w:hAnsi="Verdana"/>
          <w:sz w:val="20"/>
          <w:lang w:eastAsia="cs-CZ"/>
        </w:rPr>
        <w:t>Poskytovatel</w:t>
      </w:r>
      <w:r w:rsidRPr="006E78A9">
        <w:rPr>
          <w:rFonts w:ascii="Verdana" w:hAnsi="Verdana"/>
          <w:sz w:val="20"/>
          <w:lang w:eastAsia="cs-CZ"/>
        </w:rPr>
        <w:t xml:space="preserve"> je povinen splnit všechny</w:t>
      </w:r>
      <w:r w:rsidR="006E78A9">
        <w:rPr>
          <w:rFonts w:ascii="Verdana" w:hAnsi="Verdana"/>
          <w:sz w:val="20"/>
          <w:lang w:eastAsia="cs-CZ"/>
        </w:rPr>
        <w:t xml:space="preserve"> povinnosti z toho vyplývající.</w:t>
      </w:r>
    </w:p>
    <w:p w14:paraId="58B6BB68" w14:textId="77777777" w:rsidR="00DD305A" w:rsidRPr="006E78A9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je oprávněn zpracovávat osobní údaje pouze v rozsahu nezbytně nutném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pro plnění předmětu této smlouvy, za účelem plnění předmětu této smlouvy a na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 xml:space="preserve">základě dalších písemných pokynů </w:t>
      </w:r>
      <w:r w:rsidR="004F0F63">
        <w:rPr>
          <w:rFonts w:ascii="Verdana" w:hAnsi="Verdana"/>
          <w:sz w:val="20"/>
          <w:lang w:eastAsia="cs-CZ"/>
        </w:rPr>
        <w:t>objednatele</w:t>
      </w:r>
      <w:r w:rsidR="00DD305A" w:rsidRPr="006E78A9">
        <w:rPr>
          <w:rFonts w:ascii="Verdana" w:hAnsi="Verdana"/>
          <w:sz w:val="20"/>
          <w:lang w:eastAsia="cs-CZ"/>
        </w:rPr>
        <w:t xml:space="preserve">. Za tímto účelem je </w:t>
      </w:r>
      <w:r>
        <w:rPr>
          <w:rFonts w:ascii="Verdana" w:hAnsi="Verdana"/>
          <w:sz w:val="20"/>
          <w:lang w:eastAsia="cs-CZ"/>
        </w:rPr>
        <w:t>poskytovatel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oprávněn osobní údaje zejména ukládat na nosiče informací, upravovat, uchovávat po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dobu nezbytn</w:t>
      </w:r>
      <w:r w:rsidR="006E78A9" w:rsidRPr="006E78A9">
        <w:rPr>
          <w:rFonts w:ascii="Verdana" w:hAnsi="Verdana"/>
          <w:sz w:val="20"/>
          <w:lang w:eastAsia="cs-CZ"/>
        </w:rPr>
        <w:t>ě nutn</w:t>
      </w:r>
      <w:r w:rsidR="00DD305A" w:rsidRPr="006E78A9">
        <w:rPr>
          <w:rFonts w:ascii="Verdana" w:hAnsi="Verdana"/>
          <w:sz w:val="20"/>
          <w:lang w:eastAsia="cs-CZ"/>
        </w:rPr>
        <w:t xml:space="preserve">ou k uplatnění práv </w:t>
      </w:r>
      <w:r w:rsidR="004F0F63">
        <w:rPr>
          <w:rFonts w:ascii="Verdana" w:hAnsi="Verdana"/>
          <w:sz w:val="20"/>
          <w:lang w:eastAsia="cs-CZ"/>
        </w:rPr>
        <w:t>poskytovatele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vyplývajících z této smlouvy, předávat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 xml:space="preserve">zpracované osobní údaje </w:t>
      </w:r>
      <w:r w:rsidR="004F0F63">
        <w:rPr>
          <w:rFonts w:ascii="Verdana" w:hAnsi="Verdana"/>
          <w:sz w:val="20"/>
          <w:lang w:eastAsia="cs-CZ"/>
        </w:rPr>
        <w:t>objednateli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a nepotřebné osobní údaje likvidovat.</w:t>
      </w:r>
    </w:p>
    <w:p w14:paraId="75406882" w14:textId="77777777" w:rsidR="00DD305A" w:rsidRPr="00630DCC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30DCC">
        <w:rPr>
          <w:rFonts w:ascii="Verdana" w:hAnsi="Verdana"/>
          <w:sz w:val="20"/>
          <w:lang w:eastAsia="cs-CZ"/>
        </w:rPr>
        <w:t xml:space="preserve"> učiní v souladu s platnými právními předpisy (zejména čl. 32 GDPR)</w:t>
      </w:r>
      <w:r w:rsidR="006E78A9" w:rsidRPr="00630DCC">
        <w:rPr>
          <w:rFonts w:ascii="Verdana" w:hAnsi="Verdana"/>
          <w:sz w:val="20"/>
          <w:lang w:eastAsia="cs-CZ"/>
        </w:rPr>
        <w:t xml:space="preserve"> </w:t>
      </w:r>
      <w:r w:rsidR="00DD305A" w:rsidRPr="00630DCC">
        <w:rPr>
          <w:rFonts w:ascii="Verdana" w:hAnsi="Verdana"/>
          <w:sz w:val="20"/>
          <w:lang w:eastAsia="cs-CZ"/>
        </w:rPr>
        <w:t>dostatečná organizační a technická opatření zabraňující přístupu neoprávněných osob</w:t>
      </w:r>
      <w:r w:rsidR="006E78A9" w:rsidRPr="00630DCC">
        <w:rPr>
          <w:rFonts w:ascii="Verdana" w:hAnsi="Verdana"/>
          <w:sz w:val="20"/>
          <w:lang w:eastAsia="cs-CZ"/>
        </w:rPr>
        <w:t xml:space="preserve"> </w:t>
      </w:r>
      <w:r w:rsidR="00DD305A" w:rsidRPr="00630DCC">
        <w:rPr>
          <w:rFonts w:ascii="Verdana" w:hAnsi="Verdana"/>
          <w:sz w:val="20"/>
          <w:lang w:eastAsia="cs-CZ"/>
        </w:rPr>
        <w:t>k osobním údajům a zabraňující jakémukoli úniku osobních údajů mimo sféru</w:t>
      </w:r>
      <w:r w:rsidR="00630DCC" w:rsidRPr="00630DCC">
        <w:rPr>
          <w:rFonts w:ascii="Verdana" w:hAnsi="Verdana"/>
          <w:sz w:val="20"/>
          <w:lang w:eastAsia="cs-CZ"/>
        </w:rPr>
        <w:t xml:space="preserve"> </w:t>
      </w:r>
      <w:r w:rsidR="00DD305A" w:rsidRPr="00630DCC">
        <w:rPr>
          <w:rFonts w:ascii="Verdana" w:hAnsi="Verdana"/>
          <w:sz w:val="20"/>
          <w:lang w:eastAsia="cs-CZ"/>
        </w:rPr>
        <w:t xml:space="preserve">kontroly </w:t>
      </w:r>
      <w:r w:rsidR="004F0F63">
        <w:rPr>
          <w:rFonts w:ascii="Verdana" w:hAnsi="Verdana"/>
          <w:sz w:val="20"/>
          <w:lang w:eastAsia="cs-CZ"/>
        </w:rPr>
        <w:t>poskytovatele</w:t>
      </w:r>
      <w:r w:rsidR="004F0F63" w:rsidRPr="00630DCC">
        <w:rPr>
          <w:rFonts w:ascii="Verdana" w:hAnsi="Verdana"/>
          <w:sz w:val="20"/>
          <w:lang w:eastAsia="cs-CZ"/>
        </w:rPr>
        <w:t xml:space="preserve"> </w:t>
      </w:r>
      <w:r w:rsidR="00DD305A" w:rsidRPr="00630DCC">
        <w:rPr>
          <w:rFonts w:ascii="Verdana" w:hAnsi="Verdana"/>
          <w:sz w:val="20"/>
          <w:lang w:eastAsia="cs-CZ"/>
        </w:rPr>
        <w:t>a porušení jejich integrity, dostupnosti a odolnosti systému</w:t>
      </w:r>
      <w:r w:rsidR="006E78A9" w:rsidRPr="00630DCC">
        <w:rPr>
          <w:rFonts w:ascii="Verdana" w:hAnsi="Verdana"/>
          <w:sz w:val="20"/>
          <w:lang w:eastAsia="cs-CZ"/>
        </w:rPr>
        <w:t xml:space="preserve"> </w:t>
      </w:r>
      <w:r w:rsidR="00DD305A" w:rsidRPr="00630DCC">
        <w:rPr>
          <w:rFonts w:ascii="Verdana" w:hAnsi="Verdana"/>
          <w:sz w:val="20"/>
          <w:lang w:eastAsia="cs-CZ"/>
        </w:rPr>
        <w:t>zpracování.</w:t>
      </w:r>
    </w:p>
    <w:p w14:paraId="42F63A5D" w14:textId="0167044C" w:rsidR="00DD305A" w:rsidRPr="006E78A9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bude </w:t>
      </w:r>
      <w:r w:rsidR="004F0F63">
        <w:rPr>
          <w:rFonts w:ascii="Verdana" w:hAnsi="Verdana"/>
          <w:sz w:val="20"/>
          <w:lang w:eastAsia="cs-CZ"/>
        </w:rPr>
        <w:t>objednateli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nápomocen při zajišťování jeho povinnosti ohlásit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případné porušení zabezpečení osobních údajů dozorovému úřadu, oznámit případné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porušení zabezpečení osobních údajů subjektu údajů, posoudit vliv zpracování na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ochranu osobních údajů a případně konzultovat zpracování s dozorovým úřadem.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je dále povinen umožnit </w:t>
      </w:r>
      <w:r w:rsidR="004F0F63">
        <w:rPr>
          <w:rFonts w:ascii="Verdana" w:hAnsi="Verdana"/>
          <w:sz w:val="20"/>
          <w:lang w:eastAsia="cs-CZ"/>
        </w:rPr>
        <w:t>objednateli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nebo jím pověřenému auditorovi či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 xml:space="preserve">jiné </w:t>
      </w:r>
      <w:r w:rsidR="004F0F63">
        <w:rPr>
          <w:rFonts w:ascii="Verdana" w:hAnsi="Verdana"/>
          <w:sz w:val="20"/>
          <w:lang w:eastAsia="cs-CZ"/>
        </w:rPr>
        <w:t>objednatelem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pověřené osobě kdykoli během plnění předmětu této smlouvy a 3 roky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po skončení platnosti této smlouvy kontrolu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opatření k ochraně osobních údajů a poskytnout v rámci této kontroly veškerou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nezbytnou součinnost.</w:t>
      </w:r>
    </w:p>
    <w:p w14:paraId="7B29D46E" w14:textId="77777777" w:rsidR="00DD305A" w:rsidRPr="006E78A9" w:rsidRDefault="00DD305A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E78A9">
        <w:rPr>
          <w:rFonts w:ascii="Verdana" w:hAnsi="Verdana"/>
          <w:sz w:val="20"/>
          <w:lang w:eastAsia="cs-CZ"/>
        </w:rPr>
        <w:t xml:space="preserve">Po ukončení zpracování osobních údajů </w:t>
      </w:r>
      <w:r w:rsidR="00830291">
        <w:rPr>
          <w:rFonts w:ascii="Verdana" w:hAnsi="Verdana"/>
          <w:sz w:val="20"/>
          <w:lang w:eastAsia="cs-CZ"/>
        </w:rPr>
        <w:t>poskytovatel</w:t>
      </w:r>
      <w:r w:rsidRPr="006E78A9">
        <w:rPr>
          <w:rFonts w:ascii="Verdana" w:hAnsi="Verdana"/>
          <w:sz w:val="20"/>
          <w:lang w:eastAsia="cs-CZ"/>
        </w:rPr>
        <w:t xml:space="preserve"> podle rozhodnutí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všechny osobní údaje u něj uložené vymaže, včetně všech případných kopií a záloh,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 xml:space="preserve">poskytne </w:t>
      </w:r>
      <w:r w:rsidR="004F0F63">
        <w:rPr>
          <w:rFonts w:ascii="Verdana" w:hAnsi="Verdana"/>
          <w:sz w:val="20"/>
          <w:lang w:eastAsia="cs-CZ"/>
        </w:rPr>
        <w:t>objednateli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veškeré informace potřebné k doložení splnění povinností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 xml:space="preserve">zpracovatele a umožní kontrolu </w:t>
      </w:r>
      <w:r w:rsidR="004F0F63">
        <w:rPr>
          <w:rFonts w:ascii="Verdana" w:hAnsi="Verdana"/>
          <w:sz w:val="20"/>
          <w:lang w:eastAsia="cs-CZ"/>
        </w:rPr>
        <w:t>objednatele</w:t>
      </w:r>
      <w:r w:rsidR="004F0F63" w:rsidRPr="006E78A9">
        <w:rPr>
          <w:rFonts w:ascii="Verdana" w:hAnsi="Verdana"/>
          <w:sz w:val="20"/>
          <w:lang w:eastAsia="cs-CZ"/>
        </w:rPr>
        <w:t xml:space="preserve"> </w:t>
      </w:r>
      <w:r w:rsidRPr="006E78A9">
        <w:rPr>
          <w:rFonts w:ascii="Verdana" w:hAnsi="Verdana"/>
          <w:sz w:val="20"/>
          <w:lang w:eastAsia="cs-CZ"/>
        </w:rPr>
        <w:t>nad jejich plněním.</w:t>
      </w:r>
    </w:p>
    <w:p w14:paraId="0EC76737" w14:textId="77777777" w:rsidR="00DD305A" w:rsidRPr="006E78A9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nezapojí do zpracování osobních údajů žádného jiného zpracovatele bez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 xml:space="preserve">předchozího písemného souhlasu </w:t>
      </w:r>
      <w:r w:rsidR="00620B08">
        <w:rPr>
          <w:rFonts w:ascii="Verdana" w:hAnsi="Verdana"/>
          <w:sz w:val="20"/>
          <w:lang w:eastAsia="cs-CZ"/>
        </w:rPr>
        <w:t>objednatele</w:t>
      </w:r>
      <w:r w:rsidR="00DD305A" w:rsidRPr="006E78A9">
        <w:rPr>
          <w:rFonts w:ascii="Verdana" w:hAnsi="Verdana"/>
          <w:sz w:val="20"/>
          <w:lang w:eastAsia="cs-CZ"/>
        </w:rPr>
        <w:t>.</w:t>
      </w:r>
    </w:p>
    <w:p w14:paraId="12CF6826" w14:textId="77777777" w:rsidR="00DD305A" w:rsidRPr="006E78A9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zajistí, aby jeho zaměstnanci byli v souladu s platnými právními předpisy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poučeni o povinnosti mlčenlivosti a o možných následcích pro případ porušení této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povinnosti.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zajistí, aby písemnosti a jiné hmotné nosiče informací, které obsahují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osobní údaje, byly uchovávány pouze v uzamykatelných místnostech.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</w:t>
      </w:r>
      <w:r w:rsidR="006E78A9" w:rsidRPr="006E78A9">
        <w:rPr>
          <w:rFonts w:ascii="Verdana" w:hAnsi="Verdana"/>
          <w:sz w:val="20"/>
          <w:lang w:eastAsia="cs-CZ"/>
        </w:rPr>
        <w:t xml:space="preserve">dále </w:t>
      </w:r>
      <w:r w:rsidR="00DD305A" w:rsidRPr="006E78A9">
        <w:rPr>
          <w:rFonts w:ascii="Verdana" w:hAnsi="Verdana"/>
          <w:sz w:val="20"/>
          <w:lang w:eastAsia="cs-CZ"/>
        </w:rPr>
        <w:t>zajistí, aby písemnosti a jiné hmotné nosiče informací, které obsahují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citlivé údaje, byly uchovávány v uzamykatelných skříních umístěných v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uzamykatelných místnostech.</w:t>
      </w:r>
    </w:p>
    <w:p w14:paraId="39DB3200" w14:textId="77777777" w:rsidR="00DD305A" w:rsidRPr="006E78A9" w:rsidRDefault="00830291" w:rsidP="006E78A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6E78A9">
        <w:rPr>
          <w:rFonts w:ascii="Verdana" w:hAnsi="Verdana"/>
          <w:sz w:val="20"/>
          <w:lang w:eastAsia="cs-CZ"/>
        </w:rPr>
        <w:t xml:space="preserve"> zajistí, aby elektronické datové soubory obsahující osobní údaje byly</w:t>
      </w:r>
      <w:r w:rsidR="006E78A9" w:rsidRPr="006E78A9">
        <w:rPr>
          <w:rFonts w:ascii="Verdana" w:hAnsi="Verdana"/>
          <w:sz w:val="20"/>
          <w:lang w:eastAsia="cs-CZ"/>
        </w:rPr>
        <w:t xml:space="preserve"> </w:t>
      </w:r>
      <w:r w:rsidR="00DD305A" w:rsidRPr="006E78A9">
        <w:rPr>
          <w:rFonts w:ascii="Verdana" w:hAnsi="Verdana"/>
          <w:sz w:val="20"/>
          <w:lang w:eastAsia="cs-CZ"/>
        </w:rPr>
        <w:t>uchovávány v paměti počítače pouze:</w:t>
      </w:r>
    </w:p>
    <w:p w14:paraId="291A0CAF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je-li přístup k takovýmto souborům chráněn heslem nebo,</w:t>
      </w:r>
    </w:p>
    <w:p w14:paraId="67655184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je-li přístup k užívání počítače, v jehož paměti jsou tyto soubory umístěny,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Pr="00AD63C9">
        <w:rPr>
          <w:rFonts w:ascii="Verdana" w:hAnsi="Verdana"/>
          <w:sz w:val="20"/>
          <w:lang w:eastAsia="cs-CZ"/>
        </w:rPr>
        <w:t>chráněn heslem.</w:t>
      </w:r>
    </w:p>
    <w:p w14:paraId="34F51AC8" w14:textId="77777777" w:rsidR="00DD305A" w:rsidRPr="00AD63C9" w:rsidRDefault="00DD305A" w:rsidP="00AD63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lastRenderedPageBreak/>
        <w:t>Veškeré skutečnosti obchodní, ekonomické a technické povahy související se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Pr="00AD63C9">
        <w:rPr>
          <w:rFonts w:ascii="Verdana" w:hAnsi="Verdana"/>
          <w:sz w:val="20"/>
          <w:lang w:eastAsia="cs-CZ"/>
        </w:rPr>
        <w:t>smluvními stranami, které nejsou běžně dostupné v obchodních kruzích a se kterými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Pr="00AD63C9">
        <w:rPr>
          <w:rFonts w:ascii="Verdana" w:hAnsi="Verdana"/>
          <w:sz w:val="20"/>
          <w:lang w:eastAsia="cs-CZ"/>
        </w:rPr>
        <w:t>se smluvní strany seznámí při realizaci předmětu smlouvy nebo v souvislosti s</w:t>
      </w:r>
      <w:r w:rsidR="00AD63C9" w:rsidRPr="00AD63C9">
        <w:rPr>
          <w:rFonts w:ascii="Verdana" w:hAnsi="Verdana"/>
          <w:sz w:val="20"/>
          <w:lang w:eastAsia="cs-CZ"/>
        </w:rPr>
        <w:t> </w:t>
      </w:r>
      <w:r w:rsidRPr="00AD63C9">
        <w:rPr>
          <w:rFonts w:ascii="Verdana" w:hAnsi="Verdana"/>
          <w:sz w:val="20"/>
          <w:lang w:eastAsia="cs-CZ"/>
        </w:rPr>
        <w:t>touto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Pr="00AD63C9">
        <w:rPr>
          <w:rFonts w:ascii="Verdana" w:hAnsi="Verdana"/>
          <w:sz w:val="20"/>
          <w:lang w:eastAsia="cs-CZ"/>
        </w:rPr>
        <w:t>smlouvou, se považují za důvěrné informace.</w:t>
      </w:r>
    </w:p>
    <w:p w14:paraId="3A113EBA" w14:textId="77777777" w:rsidR="00DD305A" w:rsidRPr="00AD63C9" w:rsidRDefault="00830291" w:rsidP="00AD63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</w:t>
      </w:r>
      <w:r w:rsidR="00DD305A" w:rsidRPr="00AD63C9">
        <w:rPr>
          <w:rFonts w:ascii="Verdana" w:hAnsi="Verdana"/>
          <w:sz w:val="20"/>
          <w:lang w:eastAsia="cs-CZ"/>
        </w:rPr>
        <w:t xml:space="preserve"> se zavazuje, že důvěrné informace týkající se </w:t>
      </w:r>
      <w:r w:rsidR="00620B08">
        <w:rPr>
          <w:rFonts w:ascii="Verdana" w:hAnsi="Verdana"/>
          <w:sz w:val="20"/>
          <w:lang w:eastAsia="cs-CZ"/>
        </w:rPr>
        <w:t>objednatele</w:t>
      </w:r>
      <w:r w:rsidR="00620B08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jiným subjektům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nesdělí, nezpřístupní, ani nevyužije pro sebe nebo pro jinou osobu. Zavazuje se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zachovat je v přísné tajnosti a sdělit je výlučně těm svým zaměstnancům nebo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poddodavatelům, kteří jsou pověřeni plněním předmětu této smlouvy a za tímto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účelem jsou oprávněni se s těmito informacemi v nezbytném rozsahu seznámit.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Poskytovatel</w:t>
      </w:r>
      <w:r w:rsidR="00DD305A" w:rsidRPr="00AD63C9">
        <w:rPr>
          <w:rFonts w:ascii="Verdana" w:hAnsi="Verdana"/>
          <w:sz w:val="20"/>
          <w:lang w:eastAsia="cs-CZ"/>
        </w:rPr>
        <w:t xml:space="preserve"> se zavazuje zabezpečit, aby i tyto osoby považovaly uvedené informace za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="00DD305A" w:rsidRPr="00AD63C9">
        <w:rPr>
          <w:rFonts w:ascii="Verdana" w:hAnsi="Verdana"/>
          <w:sz w:val="20"/>
          <w:lang w:eastAsia="cs-CZ"/>
        </w:rPr>
        <w:t>důvěrné a zachovávaly o nich přísnou mlčenlivost.</w:t>
      </w:r>
    </w:p>
    <w:p w14:paraId="42A037C4" w14:textId="77777777" w:rsidR="00DD305A" w:rsidRPr="00AD63C9" w:rsidRDefault="00AD63C9" w:rsidP="00AD63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Povinnost ochrany důvěrných informací </w:t>
      </w:r>
      <w:r w:rsidR="00DD305A" w:rsidRPr="00AD63C9">
        <w:rPr>
          <w:rFonts w:ascii="Verdana" w:hAnsi="Verdana"/>
          <w:sz w:val="20"/>
          <w:lang w:eastAsia="cs-CZ"/>
        </w:rPr>
        <w:t>se nevztahuje na informace, které:</w:t>
      </w:r>
    </w:p>
    <w:p w14:paraId="17883E03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mohou být zveřejněny bez porušení této smlouvy,</w:t>
      </w:r>
    </w:p>
    <w:p w14:paraId="60BFAA77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byly písemným souhlasem dotčené smluvní strany zproštěny těchto omezení,</w:t>
      </w:r>
    </w:p>
    <w:p w14:paraId="33FB8BF8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 xml:space="preserve">jsou známé nebo byly zveřejněny </w:t>
      </w:r>
      <w:proofErr w:type="gramStart"/>
      <w:r w:rsidRPr="00AD63C9">
        <w:rPr>
          <w:rFonts w:ascii="Verdana" w:hAnsi="Verdana"/>
          <w:sz w:val="20"/>
          <w:lang w:eastAsia="cs-CZ"/>
        </w:rPr>
        <w:t>jinak,</w:t>
      </w:r>
      <w:proofErr w:type="gramEnd"/>
      <w:r w:rsidRPr="00AD63C9">
        <w:rPr>
          <w:rFonts w:ascii="Verdana" w:hAnsi="Verdana"/>
          <w:sz w:val="20"/>
          <w:lang w:eastAsia="cs-CZ"/>
        </w:rPr>
        <w:t xml:space="preserve"> než následkem porušení povinnosti</w:t>
      </w:r>
      <w:r w:rsidR="00AD63C9" w:rsidRPr="00AD63C9">
        <w:rPr>
          <w:rFonts w:ascii="Verdana" w:hAnsi="Verdana"/>
          <w:sz w:val="20"/>
          <w:lang w:eastAsia="cs-CZ"/>
        </w:rPr>
        <w:t xml:space="preserve"> </w:t>
      </w:r>
      <w:r w:rsidRPr="00AD63C9">
        <w:rPr>
          <w:rFonts w:ascii="Verdana" w:hAnsi="Verdana"/>
          <w:sz w:val="20"/>
          <w:lang w:eastAsia="cs-CZ"/>
        </w:rPr>
        <w:t>některé ze smluvních stran,</w:t>
      </w:r>
    </w:p>
    <w:p w14:paraId="543582C8" w14:textId="77777777" w:rsidR="00DD305A" w:rsidRPr="00AD63C9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příjemce je zná dříve, než mu je předá druhá smluvní strana,</w:t>
      </w:r>
    </w:p>
    <w:p w14:paraId="23E71CC2" w14:textId="77777777" w:rsidR="00DD305A" w:rsidRPr="00A2105D" w:rsidRDefault="00DD305A" w:rsidP="00AD63C9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2105D">
        <w:rPr>
          <w:rFonts w:ascii="Verdana" w:hAnsi="Verdana"/>
          <w:sz w:val="20"/>
          <w:lang w:eastAsia="cs-CZ"/>
        </w:rPr>
        <w:t xml:space="preserve">jsou vyžádány soudem, </w:t>
      </w:r>
      <w:r w:rsidR="00AD63C9" w:rsidRPr="00A2105D">
        <w:rPr>
          <w:rFonts w:ascii="Verdana" w:hAnsi="Verdana"/>
          <w:sz w:val="20"/>
          <w:lang w:eastAsia="cs-CZ"/>
        </w:rPr>
        <w:t xml:space="preserve">nebo </w:t>
      </w:r>
      <w:r w:rsidRPr="00A2105D">
        <w:rPr>
          <w:rFonts w:ascii="Verdana" w:hAnsi="Verdana"/>
          <w:sz w:val="20"/>
          <w:lang w:eastAsia="cs-CZ"/>
        </w:rPr>
        <w:t xml:space="preserve">příslušným </w:t>
      </w:r>
      <w:r w:rsidR="00A2105D" w:rsidRPr="00A2105D">
        <w:rPr>
          <w:rFonts w:ascii="Verdana" w:hAnsi="Verdana"/>
          <w:sz w:val="20"/>
          <w:lang w:eastAsia="cs-CZ"/>
        </w:rPr>
        <w:t xml:space="preserve">orgánem veřejné moci, </w:t>
      </w:r>
      <w:r w:rsidRPr="00A2105D">
        <w:rPr>
          <w:rFonts w:ascii="Verdana" w:hAnsi="Verdana"/>
          <w:sz w:val="20"/>
          <w:lang w:eastAsia="cs-CZ"/>
        </w:rPr>
        <w:t>na základě zákona, popřípadě, jejichž uveřejnění je stanoveno zákonem,</w:t>
      </w:r>
    </w:p>
    <w:p w14:paraId="7446F9BE" w14:textId="77777777" w:rsidR="00DD305A" w:rsidRPr="00A2105D" w:rsidRDefault="00DD305A" w:rsidP="00A2105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AD63C9">
        <w:rPr>
          <w:rFonts w:ascii="Verdana" w:hAnsi="Verdana"/>
          <w:sz w:val="20"/>
          <w:lang w:eastAsia="cs-CZ"/>
        </w:rPr>
        <w:t>smluvní strana sdělí osobě vázané zákonnou povinností mlčenlivosti (např.</w:t>
      </w:r>
      <w:r w:rsidR="00A2105D">
        <w:rPr>
          <w:rFonts w:ascii="Verdana" w:hAnsi="Verdana"/>
          <w:sz w:val="20"/>
          <w:lang w:eastAsia="cs-CZ"/>
        </w:rPr>
        <w:t xml:space="preserve"> </w:t>
      </w:r>
      <w:r w:rsidRPr="00A2105D">
        <w:rPr>
          <w:rFonts w:ascii="Verdana" w:hAnsi="Verdana"/>
          <w:sz w:val="20"/>
          <w:lang w:eastAsia="cs-CZ"/>
        </w:rPr>
        <w:t>advokátovi nebo daňovému poradci) za účelem uplatňování svých práv.</w:t>
      </w:r>
    </w:p>
    <w:p w14:paraId="61E7E1DC" w14:textId="77777777" w:rsidR="00DD305A" w:rsidRPr="00A2105D" w:rsidRDefault="00DD305A" w:rsidP="00A2105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2105D">
        <w:rPr>
          <w:rFonts w:ascii="Verdana" w:hAnsi="Verdana"/>
          <w:sz w:val="20"/>
          <w:lang w:eastAsia="cs-CZ"/>
        </w:rPr>
        <w:t>Povinnost mlčenlivosti, ochrany osobních údajů a ochrany důvěrných informací trvá</w:t>
      </w:r>
      <w:r w:rsidR="00A2105D" w:rsidRPr="00A2105D">
        <w:rPr>
          <w:rFonts w:ascii="Verdana" w:hAnsi="Verdana"/>
          <w:sz w:val="20"/>
          <w:lang w:eastAsia="cs-CZ"/>
        </w:rPr>
        <w:t xml:space="preserve"> </w:t>
      </w:r>
      <w:r w:rsidRPr="00A2105D">
        <w:rPr>
          <w:rFonts w:ascii="Verdana" w:hAnsi="Verdana"/>
          <w:sz w:val="20"/>
          <w:lang w:eastAsia="cs-CZ"/>
        </w:rPr>
        <w:t>bez ohledu na ukončení platnosti této smlouvy.</w:t>
      </w:r>
    </w:p>
    <w:p w14:paraId="17D0AE3C" w14:textId="77777777" w:rsidR="00DD305A" w:rsidRPr="00A2105D" w:rsidRDefault="00DD305A" w:rsidP="00A2105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2105D">
        <w:rPr>
          <w:rFonts w:ascii="Verdana" w:hAnsi="Verdana"/>
          <w:sz w:val="20"/>
          <w:lang w:eastAsia="cs-CZ"/>
        </w:rPr>
        <w:t>Smluvní strany se zavazují, že obchodní a technické informace, které jim byly svěřeny</w:t>
      </w:r>
      <w:r w:rsidR="00A2105D" w:rsidRPr="00A2105D">
        <w:rPr>
          <w:rFonts w:ascii="Verdana" w:hAnsi="Verdana"/>
          <w:sz w:val="20"/>
          <w:lang w:eastAsia="cs-CZ"/>
        </w:rPr>
        <w:t xml:space="preserve"> </w:t>
      </w:r>
      <w:r w:rsidRPr="00A2105D">
        <w:rPr>
          <w:rFonts w:ascii="Verdana" w:hAnsi="Verdana"/>
          <w:sz w:val="20"/>
          <w:lang w:eastAsia="cs-CZ"/>
        </w:rPr>
        <w:t>druhou smluvní stranou, nezpřístupní třetím osobám bez písemného souhlasu druhé</w:t>
      </w:r>
      <w:r w:rsidR="00A2105D" w:rsidRPr="00A2105D">
        <w:rPr>
          <w:rFonts w:ascii="Verdana" w:hAnsi="Verdana"/>
          <w:sz w:val="20"/>
          <w:lang w:eastAsia="cs-CZ"/>
        </w:rPr>
        <w:t xml:space="preserve"> </w:t>
      </w:r>
      <w:r w:rsidRPr="00A2105D">
        <w:rPr>
          <w:rFonts w:ascii="Verdana" w:hAnsi="Verdana"/>
          <w:sz w:val="20"/>
          <w:lang w:eastAsia="cs-CZ"/>
        </w:rPr>
        <w:t xml:space="preserve">smluvní strany a nepoužijí tyto informace k jiným </w:t>
      </w:r>
      <w:proofErr w:type="gramStart"/>
      <w:r w:rsidRPr="00A2105D">
        <w:rPr>
          <w:rFonts w:ascii="Verdana" w:hAnsi="Verdana"/>
          <w:sz w:val="20"/>
          <w:lang w:eastAsia="cs-CZ"/>
        </w:rPr>
        <w:t>účelům,</w:t>
      </w:r>
      <w:proofErr w:type="gramEnd"/>
      <w:r w:rsidRPr="00A2105D">
        <w:rPr>
          <w:rFonts w:ascii="Verdana" w:hAnsi="Verdana"/>
          <w:sz w:val="20"/>
          <w:lang w:eastAsia="cs-CZ"/>
        </w:rPr>
        <w:t xml:space="preserve"> než k plnění předmětu této</w:t>
      </w:r>
      <w:r w:rsidR="00A2105D" w:rsidRPr="00A2105D">
        <w:rPr>
          <w:rFonts w:ascii="Verdana" w:hAnsi="Verdana"/>
          <w:sz w:val="20"/>
          <w:lang w:eastAsia="cs-CZ"/>
        </w:rPr>
        <w:t xml:space="preserve"> </w:t>
      </w:r>
      <w:r w:rsidRPr="00A2105D">
        <w:rPr>
          <w:rFonts w:ascii="Verdana" w:hAnsi="Verdana"/>
          <w:sz w:val="20"/>
          <w:lang w:eastAsia="cs-CZ"/>
        </w:rPr>
        <w:t>smlouvy.</w:t>
      </w:r>
    </w:p>
    <w:p w14:paraId="3BB8EA32" w14:textId="77777777" w:rsidR="00A2105D" w:rsidRPr="0089693D" w:rsidRDefault="00A2105D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89693D">
        <w:rPr>
          <w:rFonts w:ascii="Verdana" w:hAnsi="Verdana"/>
          <w:sz w:val="20"/>
        </w:rPr>
        <w:t>Sankční ujednání</w:t>
      </w:r>
    </w:p>
    <w:p w14:paraId="3FFD550F" w14:textId="77777777" w:rsidR="00AC5D13" w:rsidRPr="0089693D" w:rsidRDefault="00AC5D13" w:rsidP="00A2105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 xml:space="preserve">Za každý jednotlivý případ porušení povinnosti </w:t>
      </w:r>
      <w:r w:rsidR="00DA01A0" w:rsidRPr="0089693D">
        <w:rPr>
          <w:rFonts w:ascii="Verdana" w:hAnsi="Verdana"/>
          <w:sz w:val="20"/>
          <w:lang w:eastAsia="cs-CZ"/>
        </w:rPr>
        <w:t xml:space="preserve">poskytovatele </w:t>
      </w:r>
      <w:r w:rsidRPr="0089693D">
        <w:rPr>
          <w:rFonts w:ascii="Verdana" w:hAnsi="Verdana"/>
          <w:sz w:val="20"/>
          <w:lang w:eastAsia="cs-CZ"/>
        </w:rPr>
        <w:t xml:space="preserve">stanovené </w:t>
      </w:r>
      <w:r w:rsidR="00630DCC" w:rsidRPr="0089693D">
        <w:rPr>
          <w:rFonts w:ascii="Verdana" w:hAnsi="Verdana"/>
          <w:sz w:val="20"/>
          <w:lang w:eastAsia="cs-CZ"/>
        </w:rPr>
        <w:t>touto</w:t>
      </w:r>
      <w:r w:rsidRPr="0089693D">
        <w:rPr>
          <w:rFonts w:ascii="Verdana" w:hAnsi="Verdana"/>
          <w:sz w:val="20"/>
          <w:lang w:eastAsia="cs-CZ"/>
        </w:rPr>
        <w:t xml:space="preserve"> smlouv</w:t>
      </w:r>
      <w:r w:rsidR="00630DCC" w:rsidRPr="0089693D">
        <w:rPr>
          <w:rFonts w:ascii="Verdana" w:hAnsi="Verdana"/>
          <w:sz w:val="20"/>
          <w:lang w:eastAsia="cs-CZ"/>
        </w:rPr>
        <w:t>ou</w:t>
      </w:r>
      <w:r w:rsidRPr="0089693D">
        <w:rPr>
          <w:rFonts w:ascii="Verdana" w:hAnsi="Verdana"/>
          <w:sz w:val="20"/>
          <w:lang w:eastAsia="cs-CZ"/>
        </w:rPr>
        <w:t xml:space="preserve">, je </w:t>
      </w:r>
      <w:r w:rsidR="00830291" w:rsidRPr="0089693D">
        <w:rPr>
          <w:rFonts w:ascii="Verdana" w:hAnsi="Verdana"/>
          <w:sz w:val="20"/>
          <w:lang w:eastAsia="cs-CZ"/>
        </w:rPr>
        <w:t>poskytovatel</w:t>
      </w:r>
      <w:r w:rsidRPr="0089693D">
        <w:rPr>
          <w:rFonts w:ascii="Verdana" w:hAnsi="Verdana"/>
          <w:sz w:val="20"/>
          <w:lang w:eastAsia="cs-CZ"/>
        </w:rPr>
        <w:t xml:space="preserve"> povinen zaplatit </w:t>
      </w:r>
      <w:r w:rsidR="00DA01A0" w:rsidRPr="0089693D">
        <w:rPr>
          <w:rFonts w:ascii="Verdana" w:hAnsi="Verdana"/>
          <w:sz w:val="20"/>
          <w:lang w:eastAsia="cs-CZ"/>
        </w:rPr>
        <w:t xml:space="preserve">objednateli </w:t>
      </w:r>
      <w:r w:rsidRPr="0089693D">
        <w:rPr>
          <w:rFonts w:ascii="Verdana" w:hAnsi="Verdana"/>
          <w:sz w:val="20"/>
          <w:lang w:eastAsia="cs-CZ"/>
        </w:rPr>
        <w:t>smluvní pokutu stanovenou následovně:</w:t>
      </w:r>
    </w:p>
    <w:p w14:paraId="74B4F291" w14:textId="24CC1F62" w:rsidR="00A2105D" w:rsidRPr="0089693D" w:rsidRDefault="00AC5D13" w:rsidP="00337766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 xml:space="preserve">při </w:t>
      </w:r>
      <w:r w:rsidR="00A2105D" w:rsidRPr="0089693D">
        <w:rPr>
          <w:rFonts w:ascii="Verdana" w:hAnsi="Verdana"/>
          <w:sz w:val="20"/>
          <w:lang w:eastAsia="cs-CZ"/>
        </w:rPr>
        <w:t xml:space="preserve">prodlení </w:t>
      </w:r>
      <w:r w:rsidR="00DA01A0" w:rsidRPr="0089693D">
        <w:rPr>
          <w:rFonts w:ascii="Verdana" w:hAnsi="Verdana"/>
          <w:sz w:val="20"/>
          <w:lang w:eastAsia="cs-CZ"/>
        </w:rPr>
        <w:t xml:space="preserve">poskytovatele </w:t>
      </w:r>
      <w:r w:rsidRPr="0089693D">
        <w:rPr>
          <w:rFonts w:ascii="Verdana" w:hAnsi="Verdana"/>
          <w:sz w:val="20"/>
          <w:lang w:eastAsia="cs-CZ"/>
        </w:rPr>
        <w:t>s</w:t>
      </w:r>
      <w:r w:rsidR="00A2105D" w:rsidRPr="0089693D">
        <w:rPr>
          <w:rFonts w:ascii="Verdana" w:hAnsi="Verdana"/>
          <w:sz w:val="20"/>
          <w:lang w:eastAsia="cs-CZ"/>
        </w:rPr>
        <w:t xml:space="preserve"> dodáním a implementací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593B24" w:rsidRPr="0089693D">
        <w:rPr>
          <w:rFonts w:ascii="Verdana" w:hAnsi="Verdana"/>
          <w:sz w:val="20"/>
          <w:lang w:eastAsia="cs-CZ"/>
        </w:rPr>
        <w:t xml:space="preserve">oproti </w:t>
      </w:r>
      <w:r w:rsidR="00A2105D" w:rsidRPr="0089693D">
        <w:rPr>
          <w:rFonts w:ascii="Verdana" w:hAnsi="Verdana"/>
          <w:sz w:val="20"/>
          <w:lang w:eastAsia="cs-CZ"/>
        </w:rPr>
        <w:t>lhůtá</w:t>
      </w:r>
      <w:r w:rsidR="00593B24" w:rsidRPr="0089693D">
        <w:rPr>
          <w:rFonts w:ascii="Verdana" w:hAnsi="Verdana"/>
          <w:sz w:val="20"/>
          <w:lang w:eastAsia="cs-CZ"/>
        </w:rPr>
        <w:t>m</w:t>
      </w:r>
      <w:r w:rsidR="00A2105D" w:rsidRPr="0089693D">
        <w:rPr>
          <w:rFonts w:ascii="Verdana" w:hAnsi="Verdana"/>
          <w:sz w:val="20"/>
          <w:lang w:eastAsia="cs-CZ"/>
        </w:rPr>
        <w:t xml:space="preserve"> uvedených v č</w:t>
      </w:r>
      <w:r w:rsidRPr="0089693D">
        <w:rPr>
          <w:rFonts w:ascii="Verdana" w:hAnsi="Verdana"/>
          <w:sz w:val="20"/>
          <w:lang w:eastAsia="cs-CZ"/>
        </w:rPr>
        <w:t xml:space="preserve">l. </w:t>
      </w:r>
      <w:r w:rsidR="00B97498" w:rsidRPr="00041E2F">
        <w:rPr>
          <w:rFonts w:ascii="Verdana" w:hAnsi="Verdana"/>
          <w:sz w:val="20"/>
          <w:lang w:eastAsia="cs-CZ"/>
        </w:rPr>
        <w:t>5</w:t>
      </w:r>
      <w:r w:rsidR="00B97498" w:rsidRPr="0089693D">
        <w:rPr>
          <w:rFonts w:ascii="Verdana" w:hAnsi="Verdana"/>
          <w:sz w:val="20"/>
          <w:lang w:eastAsia="cs-CZ"/>
        </w:rPr>
        <w:t xml:space="preserve"> </w:t>
      </w:r>
      <w:r w:rsidRPr="0089693D">
        <w:rPr>
          <w:rFonts w:ascii="Verdana" w:hAnsi="Verdana"/>
          <w:sz w:val="20"/>
          <w:lang w:eastAsia="cs-CZ"/>
        </w:rPr>
        <w:t xml:space="preserve">odst. </w:t>
      </w:r>
      <w:r w:rsidR="00B97498" w:rsidRPr="00041E2F">
        <w:rPr>
          <w:rFonts w:ascii="Verdana" w:hAnsi="Verdana"/>
          <w:sz w:val="20"/>
          <w:lang w:eastAsia="cs-CZ"/>
        </w:rPr>
        <w:t>5</w:t>
      </w:r>
      <w:r w:rsidRPr="0089693D">
        <w:rPr>
          <w:rFonts w:ascii="Verdana" w:hAnsi="Verdana"/>
          <w:sz w:val="20"/>
          <w:lang w:eastAsia="cs-CZ"/>
        </w:rPr>
        <w:t xml:space="preserve">.1 této smlouvy, </w:t>
      </w:r>
      <w:r w:rsidR="00A2105D" w:rsidRPr="0089693D">
        <w:rPr>
          <w:rFonts w:ascii="Verdana" w:hAnsi="Verdana"/>
          <w:sz w:val="20"/>
          <w:lang w:eastAsia="cs-CZ"/>
        </w:rPr>
        <w:t xml:space="preserve">smluvní pokutu ve výši </w:t>
      </w:r>
      <w:r w:rsidR="00D320D3">
        <w:rPr>
          <w:rFonts w:ascii="Verdana" w:hAnsi="Verdana"/>
          <w:sz w:val="20"/>
          <w:lang w:eastAsia="cs-CZ"/>
        </w:rPr>
        <w:t>5</w:t>
      </w:r>
      <w:r w:rsidR="00A2105D" w:rsidRPr="0089693D">
        <w:rPr>
          <w:rFonts w:ascii="Verdana" w:hAnsi="Verdana"/>
          <w:sz w:val="20"/>
          <w:lang w:eastAsia="cs-CZ"/>
        </w:rPr>
        <w:t>.000,- Kč za každý i započatý den prodlení</w:t>
      </w:r>
      <w:r w:rsidRPr="0089693D">
        <w:rPr>
          <w:rFonts w:ascii="Verdana" w:hAnsi="Verdana"/>
          <w:sz w:val="20"/>
          <w:lang w:eastAsia="cs-CZ"/>
        </w:rPr>
        <w:t>,</w:t>
      </w:r>
    </w:p>
    <w:p w14:paraId="5CCAA7E0" w14:textId="78D80481" w:rsidR="00A2105D" w:rsidRPr="0089693D" w:rsidRDefault="00AC5D13" w:rsidP="00337766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 xml:space="preserve">při </w:t>
      </w:r>
      <w:r w:rsidR="00FC3289" w:rsidRPr="0089693D">
        <w:rPr>
          <w:rFonts w:ascii="Verdana" w:hAnsi="Verdana"/>
          <w:sz w:val="20"/>
          <w:lang w:eastAsia="cs-CZ"/>
        </w:rPr>
        <w:t xml:space="preserve">porušení povinnosti </w:t>
      </w:r>
      <w:r w:rsidR="004D05B8" w:rsidRPr="0089693D">
        <w:rPr>
          <w:rFonts w:ascii="Verdana" w:hAnsi="Verdana"/>
          <w:sz w:val="20"/>
          <w:lang w:eastAsia="cs-CZ"/>
        </w:rPr>
        <w:t xml:space="preserve">poskytovatele </w:t>
      </w:r>
      <w:r w:rsidR="00593B24" w:rsidRPr="0089693D">
        <w:rPr>
          <w:rFonts w:ascii="Verdana" w:hAnsi="Verdana"/>
          <w:sz w:val="20"/>
          <w:lang w:eastAsia="cs-CZ"/>
        </w:rPr>
        <w:t xml:space="preserve">uvedené v </w:t>
      </w:r>
      <w:r w:rsidR="00FC3289" w:rsidRPr="0089693D">
        <w:rPr>
          <w:rFonts w:ascii="Verdana" w:hAnsi="Verdana"/>
          <w:sz w:val="20"/>
          <w:lang w:eastAsia="cs-CZ"/>
        </w:rPr>
        <w:t xml:space="preserve">čl. </w:t>
      </w:r>
      <w:r w:rsidR="00B97498" w:rsidRPr="00041E2F">
        <w:rPr>
          <w:rFonts w:ascii="Verdana" w:hAnsi="Verdana"/>
          <w:sz w:val="20"/>
          <w:lang w:eastAsia="cs-CZ"/>
        </w:rPr>
        <w:t>5</w:t>
      </w:r>
      <w:r w:rsidR="00B97498" w:rsidRPr="0089693D">
        <w:rPr>
          <w:rFonts w:ascii="Verdana" w:hAnsi="Verdana"/>
          <w:sz w:val="20"/>
          <w:lang w:eastAsia="cs-CZ"/>
        </w:rPr>
        <w:t xml:space="preserve"> </w:t>
      </w:r>
      <w:r w:rsidR="00FC3289" w:rsidRPr="0089693D">
        <w:rPr>
          <w:rFonts w:ascii="Verdana" w:hAnsi="Verdana"/>
          <w:sz w:val="20"/>
          <w:lang w:eastAsia="cs-CZ"/>
        </w:rPr>
        <w:t xml:space="preserve">odst. </w:t>
      </w:r>
      <w:r w:rsidR="00B97498" w:rsidRPr="00041E2F">
        <w:rPr>
          <w:rFonts w:ascii="Verdana" w:hAnsi="Verdana"/>
          <w:sz w:val="20"/>
          <w:lang w:eastAsia="cs-CZ"/>
        </w:rPr>
        <w:t>5</w:t>
      </w:r>
      <w:r w:rsidR="00FC3289" w:rsidRPr="0089693D">
        <w:rPr>
          <w:rFonts w:ascii="Verdana" w:hAnsi="Verdana"/>
          <w:sz w:val="20"/>
          <w:lang w:eastAsia="cs-CZ"/>
        </w:rPr>
        <w:t xml:space="preserve">.4. této smlouvy, smluvní pokutu ve výši </w:t>
      </w:r>
      <w:r w:rsidR="00FD2C9E">
        <w:rPr>
          <w:rFonts w:ascii="Verdana" w:hAnsi="Verdana"/>
          <w:sz w:val="20"/>
          <w:lang w:eastAsia="cs-CZ"/>
        </w:rPr>
        <w:t>5</w:t>
      </w:r>
      <w:r w:rsidR="00FC3289" w:rsidRPr="0089693D">
        <w:rPr>
          <w:rFonts w:ascii="Verdana" w:hAnsi="Verdana"/>
          <w:sz w:val="20"/>
          <w:lang w:eastAsia="cs-CZ"/>
        </w:rPr>
        <w:t xml:space="preserve">.000,- Kč za každou i započatou hodinu přerušení provozu </w:t>
      </w:r>
      <w:r w:rsidR="00056FD6" w:rsidRPr="00041E2F">
        <w:rPr>
          <w:rFonts w:ascii="Verdana" w:hAnsi="Verdana"/>
          <w:sz w:val="20"/>
          <w:lang w:eastAsia="cs-CZ"/>
        </w:rPr>
        <w:t>s</w:t>
      </w:r>
      <w:r w:rsidR="00056FD6" w:rsidRPr="0089693D">
        <w:rPr>
          <w:rFonts w:ascii="Verdana" w:hAnsi="Verdana"/>
          <w:sz w:val="20"/>
          <w:lang w:eastAsia="cs-CZ"/>
        </w:rPr>
        <w:t xml:space="preserve">oftware </w:t>
      </w:r>
      <w:r w:rsidR="00620B08" w:rsidRPr="0089693D">
        <w:rPr>
          <w:rFonts w:ascii="Verdana" w:hAnsi="Verdana"/>
          <w:sz w:val="20"/>
          <w:lang w:eastAsia="cs-CZ"/>
        </w:rPr>
        <w:t>objednatele</w:t>
      </w:r>
      <w:r w:rsidRPr="0089693D">
        <w:rPr>
          <w:rFonts w:ascii="Verdana" w:hAnsi="Verdana"/>
          <w:sz w:val="20"/>
          <w:lang w:eastAsia="cs-CZ"/>
        </w:rPr>
        <w:t>,</w:t>
      </w:r>
    </w:p>
    <w:p w14:paraId="6597184F" w14:textId="40D2C187" w:rsidR="00FC3289" w:rsidRPr="0089693D" w:rsidRDefault="00AC5D13" w:rsidP="00337766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 xml:space="preserve">při </w:t>
      </w:r>
      <w:r w:rsidR="00FC3289" w:rsidRPr="0089693D">
        <w:rPr>
          <w:rFonts w:ascii="Verdana" w:hAnsi="Verdana"/>
          <w:sz w:val="20"/>
          <w:lang w:eastAsia="cs-CZ"/>
        </w:rPr>
        <w:t xml:space="preserve">prodlení </w:t>
      </w:r>
      <w:r w:rsidR="00EF4E54" w:rsidRPr="0089693D">
        <w:rPr>
          <w:rFonts w:ascii="Verdana" w:hAnsi="Verdana"/>
          <w:sz w:val="20"/>
          <w:lang w:eastAsia="cs-CZ"/>
        </w:rPr>
        <w:t xml:space="preserve">poskytovatele </w:t>
      </w:r>
      <w:r w:rsidR="00FC3289" w:rsidRPr="0089693D">
        <w:rPr>
          <w:rFonts w:ascii="Verdana" w:hAnsi="Verdana"/>
          <w:sz w:val="20"/>
          <w:lang w:eastAsia="cs-CZ"/>
        </w:rPr>
        <w:t>s odstraněním v</w:t>
      </w:r>
      <w:r w:rsidRPr="0089693D">
        <w:rPr>
          <w:rFonts w:ascii="Verdana" w:hAnsi="Verdana"/>
          <w:sz w:val="20"/>
          <w:lang w:eastAsia="cs-CZ"/>
        </w:rPr>
        <w:t xml:space="preserve">ad či nedodělků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Pr="0089693D">
        <w:rPr>
          <w:rFonts w:ascii="Verdana" w:hAnsi="Verdana"/>
          <w:sz w:val="20"/>
          <w:lang w:eastAsia="cs-CZ"/>
        </w:rPr>
        <w:t>uvedených</w:t>
      </w:r>
      <w:r w:rsidR="00FC3289" w:rsidRPr="0089693D">
        <w:rPr>
          <w:rFonts w:ascii="Verdana" w:hAnsi="Verdana"/>
          <w:sz w:val="20"/>
          <w:lang w:eastAsia="cs-CZ"/>
        </w:rPr>
        <w:t xml:space="preserve"> v akceptačním protokolu, smluvní pokutu ve výši </w:t>
      </w:r>
      <w:r w:rsidR="00C21BFF">
        <w:rPr>
          <w:rFonts w:ascii="Verdana" w:hAnsi="Verdana"/>
          <w:sz w:val="20"/>
          <w:lang w:eastAsia="cs-CZ"/>
        </w:rPr>
        <w:t>5</w:t>
      </w:r>
      <w:r w:rsidR="00FC3289" w:rsidRPr="0089693D">
        <w:rPr>
          <w:rFonts w:ascii="Verdana" w:hAnsi="Verdana"/>
          <w:sz w:val="20"/>
          <w:lang w:eastAsia="cs-CZ"/>
        </w:rPr>
        <w:t>.000,- Kč za každý i započatý den prodlení, to za každou vadu či nedodělek zvlášť</w:t>
      </w:r>
      <w:r w:rsidRPr="0089693D">
        <w:rPr>
          <w:rFonts w:ascii="Verdana" w:hAnsi="Verdana"/>
          <w:sz w:val="20"/>
          <w:lang w:eastAsia="cs-CZ"/>
        </w:rPr>
        <w:t>,</w:t>
      </w:r>
    </w:p>
    <w:p w14:paraId="5A982DFF" w14:textId="0845E31E" w:rsidR="00FC3289" w:rsidRPr="0089693D" w:rsidRDefault="00AC5D13" w:rsidP="00337766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>při</w:t>
      </w:r>
      <w:r w:rsidR="00FC3289" w:rsidRPr="0089693D">
        <w:rPr>
          <w:rFonts w:ascii="Verdana" w:hAnsi="Verdana"/>
          <w:sz w:val="20"/>
          <w:lang w:eastAsia="cs-CZ"/>
        </w:rPr>
        <w:t xml:space="preserve"> prodlení </w:t>
      </w:r>
      <w:r w:rsidR="00EF4E54" w:rsidRPr="0089693D">
        <w:rPr>
          <w:rFonts w:ascii="Verdana" w:hAnsi="Verdana"/>
          <w:sz w:val="20"/>
          <w:lang w:eastAsia="cs-CZ"/>
        </w:rPr>
        <w:t xml:space="preserve">poskytovatele </w:t>
      </w:r>
      <w:r w:rsidR="00FC3289" w:rsidRPr="0089693D">
        <w:rPr>
          <w:rFonts w:ascii="Verdana" w:hAnsi="Verdana"/>
          <w:sz w:val="20"/>
          <w:lang w:eastAsia="cs-CZ"/>
        </w:rPr>
        <w:t xml:space="preserve">s odstraněním </w:t>
      </w:r>
      <w:r w:rsidR="005F7E3E" w:rsidRPr="0089693D">
        <w:rPr>
          <w:rFonts w:ascii="Verdana" w:hAnsi="Verdana"/>
          <w:sz w:val="20"/>
          <w:lang w:eastAsia="cs-CZ"/>
        </w:rPr>
        <w:t>zá</w:t>
      </w:r>
      <w:r w:rsidR="005A0572" w:rsidRPr="0089693D">
        <w:rPr>
          <w:rFonts w:ascii="Verdana" w:hAnsi="Verdana"/>
          <w:sz w:val="20"/>
          <w:lang w:eastAsia="cs-CZ"/>
        </w:rPr>
        <w:t>vad</w:t>
      </w:r>
      <w:r w:rsidR="00FC3289" w:rsidRPr="0089693D">
        <w:rPr>
          <w:rFonts w:ascii="Verdana" w:hAnsi="Verdana"/>
          <w:sz w:val="20"/>
          <w:lang w:eastAsia="cs-CZ"/>
        </w:rPr>
        <w:t xml:space="preserve"> </w:t>
      </w:r>
      <w:r w:rsidR="006B7866">
        <w:rPr>
          <w:rFonts w:ascii="Verdana" w:hAnsi="Verdana"/>
          <w:sz w:val="20"/>
          <w:lang w:eastAsia="cs-CZ"/>
        </w:rPr>
        <w:t xml:space="preserve">HW a SW </w:t>
      </w:r>
      <w:r w:rsidR="00593B24" w:rsidRPr="0089693D">
        <w:rPr>
          <w:rFonts w:ascii="Verdana" w:hAnsi="Verdana"/>
          <w:sz w:val="20"/>
          <w:lang w:eastAsia="cs-CZ"/>
        </w:rPr>
        <w:t xml:space="preserve">oproti lhůtám uvedených v čl. </w:t>
      </w:r>
      <w:r w:rsidR="00056FD6" w:rsidRPr="00041E2F">
        <w:rPr>
          <w:rFonts w:ascii="Verdana" w:hAnsi="Verdana"/>
          <w:sz w:val="20"/>
          <w:lang w:eastAsia="cs-CZ"/>
        </w:rPr>
        <w:t>4</w:t>
      </w:r>
      <w:r w:rsidR="00056FD6" w:rsidRPr="0089693D">
        <w:rPr>
          <w:rFonts w:ascii="Verdana" w:hAnsi="Verdana"/>
          <w:sz w:val="20"/>
          <w:lang w:eastAsia="cs-CZ"/>
        </w:rPr>
        <w:t xml:space="preserve"> </w:t>
      </w:r>
      <w:r w:rsidR="00593B24" w:rsidRPr="0089693D">
        <w:rPr>
          <w:rFonts w:ascii="Verdana" w:hAnsi="Verdana"/>
          <w:sz w:val="20"/>
          <w:lang w:eastAsia="cs-CZ"/>
        </w:rPr>
        <w:t xml:space="preserve">odst. </w:t>
      </w:r>
      <w:r w:rsidR="00056FD6" w:rsidRPr="00041E2F">
        <w:rPr>
          <w:rFonts w:ascii="Verdana" w:hAnsi="Verdana"/>
          <w:sz w:val="20"/>
          <w:lang w:eastAsia="cs-CZ"/>
        </w:rPr>
        <w:t>4</w:t>
      </w:r>
      <w:r w:rsidR="00593B24" w:rsidRPr="0089693D">
        <w:rPr>
          <w:rFonts w:ascii="Verdana" w:hAnsi="Verdana"/>
          <w:sz w:val="20"/>
          <w:lang w:eastAsia="cs-CZ"/>
        </w:rPr>
        <w:t>.</w:t>
      </w:r>
      <w:r w:rsidR="007E32CC">
        <w:rPr>
          <w:rFonts w:ascii="Verdana" w:hAnsi="Verdana"/>
          <w:sz w:val="20"/>
          <w:lang w:eastAsia="cs-CZ"/>
        </w:rPr>
        <w:t>4</w:t>
      </w:r>
      <w:r w:rsidR="00AC1409">
        <w:rPr>
          <w:rFonts w:ascii="Verdana" w:hAnsi="Verdana"/>
          <w:sz w:val="20"/>
          <w:lang w:eastAsia="cs-CZ"/>
        </w:rPr>
        <w:t xml:space="preserve"> a/nebo 4.5</w:t>
      </w:r>
      <w:r w:rsidR="00056FD6" w:rsidRPr="0089693D">
        <w:rPr>
          <w:rFonts w:ascii="Verdana" w:hAnsi="Verdana"/>
          <w:sz w:val="20"/>
          <w:lang w:eastAsia="cs-CZ"/>
        </w:rPr>
        <w:t xml:space="preserve"> </w:t>
      </w:r>
      <w:r w:rsidR="00593B24" w:rsidRPr="0089693D">
        <w:rPr>
          <w:rFonts w:ascii="Verdana" w:hAnsi="Verdana"/>
          <w:sz w:val="20"/>
          <w:lang w:eastAsia="cs-CZ"/>
        </w:rPr>
        <w:t>této smlouvy</w:t>
      </w:r>
      <w:r w:rsidR="00FC3289" w:rsidRPr="0089693D">
        <w:rPr>
          <w:rFonts w:ascii="Verdana" w:hAnsi="Verdana"/>
          <w:sz w:val="20"/>
          <w:lang w:eastAsia="cs-CZ"/>
        </w:rPr>
        <w:t xml:space="preserve">, smluvní pokutu ve výši </w:t>
      </w:r>
      <w:r w:rsidR="00CD50C4">
        <w:rPr>
          <w:rFonts w:ascii="Verdana" w:hAnsi="Verdana"/>
          <w:sz w:val="20"/>
          <w:lang w:eastAsia="cs-CZ"/>
        </w:rPr>
        <w:t>1</w:t>
      </w:r>
      <w:r w:rsidR="00D7389B">
        <w:rPr>
          <w:rFonts w:ascii="Verdana" w:hAnsi="Verdana"/>
          <w:sz w:val="20"/>
          <w:lang w:eastAsia="cs-CZ"/>
        </w:rPr>
        <w:t>.0</w:t>
      </w:r>
      <w:r w:rsidR="00CD50C4" w:rsidRPr="0089693D">
        <w:rPr>
          <w:rFonts w:ascii="Verdana" w:hAnsi="Verdana"/>
          <w:sz w:val="20"/>
          <w:lang w:eastAsia="cs-CZ"/>
        </w:rPr>
        <w:t>00</w:t>
      </w:r>
      <w:r w:rsidR="00FC3289" w:rsidRPr="0089693D">
        <w:rPr>
          <w:rFonts w:ascii="Verdana" w:hAnsi="Verdana"/>
          <w:sz w:val="20"/>
          <w:lang w:eastAsia="cs-CZ"/>
        </w:rPr>
        <w:t>,- Kč za každ</w:t>
      </w:r>
      <w:r w:rsidR="005F7E3E" w:rsidRPr="0089693D">
        <w:rPr>
          <w:rFonts w:ascii="Verdana" w:hAnsi="Verdana"/>
          <w:sz w:val="20"/>
          <w:lang w:eastAsia="cs-CZ"/>
        </w:rPr>
        <w:t>ou</w:t>
      </w:r>
      <w:r w:rsidR="00FC3289" w:rsidRPr="0089693D">
        <w:rPr>
          <w:rFonts w:ascii="Verdana" w:hAnsi="Verdana"/>
          <w:sz w:val="20"/>
          <w:lang w:eastAsia="cs-CZ"/>
        </w:rPr>
        <w:t xml:space="preserve"> i započat</w:t>
      </w:r>
      <w:r w:rsidR="005F7E3E" w:rsidRPr="0089693D">
        <w:rPr>
          <w:rFonts w:ascii="Verdana" w:hAnsi="Verdana"/>
          <w:sz w:val="20"/>
          <w:lang w:eastAsia="cs-CZ"/>
        </w:rPr>
        <w:t>ou</w:t>
      </w:r>
      <w:r w:rsidR="00FC3289" w:rsidRPr="0089693D">
        <w:rPr>
          <w:rFonts w:ascii="Verdana" w:hAnsi="Verdana"/>
          <w:sz w:val="20"/>
          <w:lang w:eastAsia="cs-CZ"/>
        </w:rPr>
        <w:t xml:space="preserve"> </w:t>
      </w:r>
      <w:r w:rsidR="005F7E3E" w:rsidRPr="0089693D">
        <w:rPr>
          <w:rFonts w:ascii="Verdana" w:hAnsi="Verdana"/>
          <w:sz w:val="20"/>
          <w:lang w:eastAsia="cs-CZ"/>
        </w:rPr>
        <w:t>hodinu</w:t>
      </w:r>
      <w:r w:rsidR="00FC3289" w:rsidRPr="0089693D">
        <w:rPr>
          <w:rFonts w:ascii="Verdana" w:hAnsi="Verdana"/>
          <w:sz w:val="20"/>
          <w:lang w:eastAsia="cs-CZ"/>
        </w:rPr>
        <w:t xml:space="preserve"> prodlení</w:t>
      </w:r>
      <w:r w:rsidR="00593B24" w:rsidRPr="0089693D">
        <w:rPr>
          <w:rFonts w:ascii="Verdana" w:hAnsi="Verdana"/>
          <w:sz w:val="20"/>
          <w:lang w:eastAsia="cs-CZ"/>
        </w:rPr>
        <w:t xml:space="preserve">, </w:t>
      </w:r>
      <w:r w:rsidR="005F7E3E" w:rsidRPr="0089693D">
        <w:rPr>
          <w:rFonts w:ascii="Verdana" w:hAnsi="Verdana"/>
          <w:sz w:val="20"/>
          <w:lang w:eastAsia="cs-CZ"/>
        </w:rPr>
        <w:t xml:space="preserve">a </w:t>
      </w:r>
      <w:r w:rsidR="00593B24" w:rsidRPr="0089693D">
        <w:rPr>
          <w:rFonts w:ascii="Verdana" w:hAnsi="Verdana"/>
          <w:sz w:val="20"/>
          <w:lang w:eastAsia="cs-CZ"/>
        </w:rPr>
        <w:t>to za každou vadu</w:t>
      </w:r>
      <w:r w:rsidR="00FC3289" w:rsidRPr="0089693D">
        <w:rPr>
          <w:rFonts w:ascii="Verdana" w:hAnsi="Verdana"/>
          <w:sz w:val="20"/>
          <w:lang w:eastAsia="cs-CZ"/>
        </w:rPr>
        <w:t xml:space="preserve"> zvlášť</w:t>
      </w:r>
      <w:r w:rsidR="00630DCC" w:rsidRPr="0089693D">
        <w:rPr>
          <w:rFonts w:ascii="Verdana" w:hAnsi="Verdana"/>
          <w:sz w:val="20"/>
          <w:lang w:eastAsia="cs-CZ"/>
        </w:rPr>
        <w:t>,</w:t>
      </w:r>
    </w:p>
    <w:p w14:paraId="1B29686E" w14:textId="24BD138D" w:rsidR="00593B24" w:rsidRPr="0089693D" w:rsidRDefault="00630DCC" w:rsidP="00630DC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>při</w:t>
      </w:r>
      <w:r w:rsidR="00593B24" w:rsidRPr="0089693D">
        <w:rPr>
          <w:rFonts w:ascii="Verdana" w:hAnsi="Verdana"/>
          <w:sz w:val="20"/>
          <w:lang w:eastAsia="cs-CZ"/>
        </w:rPr>
        <w:t xml:space="preserve"> porušení povinnosti </w:t>
      </w:r>
      <w:r w:rsidR="009057A2" w:rsidRPr="0089693D">
        <w:rPr>
          <w:rFonts w:ascii="Verdana" w:hAnsi="Verdana"/>
          <w:sz w:val="20"/>
          <w:lang w:eastAsia="cs-CZ"/>
        </w:rPr>
        <w:t xml:space="preserve">poskytovatele </w:t>
      </w:r>
      <w:r w:rsidR="00593B24" w:rsidRPr="0089693D">
        <w:rPr>
          <w:rFonts w:ascii="Verdana" w:hAnsi="Verdana"/>
          <w:sz w:val="20"/>
          <w:lang w:eastAsia="cs-CZ"/>
        </w:rPr>
        <w:t xml:space="preserve">uvedené v </w:t>
      </w:r>
      <w:r w:rsidR="00E84DA3" w:rsidRPr="0089693D">
        <w:rPr>
          <w:rFonts w:ascii="Verdana" w:hAnsi="Verdana"/>
          <w:sz w:val="20"/>
          <w:lang w:eastAsia="cs-CZ"/>
        </w:rPr>
        <w:t xml:space="preserve">čl.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="00056FD6" w:rsidRPr="0089693D">
        <w:rPr>
          <w:rFonts w:ascii="Verdana" w:hAnsi="Verdana"/>
          <w:sz w:val="20"/>
          <w:lang w:eastAsia="cs-CZ"/>
        </w:rPr>
        <w:t xml:space="preserve"> </w:t>
      </w:r>
      <w:r w:rsidR="00E84DA3" w:rsidRPr="0089693D">
        <w:rPr>
          <w:rFonts w:ascii="Verdana" w:hAnsi="Verdana"/>
          <w:sz w:val="20"/>
          <w:lang w:eastAsia="cs-CZ"/>
        </w:rPr>
        <w:t xml:space="preserve">odst.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="00E84DA3" w:rsidRPr="0089693D">
        <w:rPr>
          <w:rFonts w:ascii="Verdana" w:hAnsi="Verdana"/>
          <w:sz w:val="20"/>
          <w:lang w:eastAsia="cs-CZ"/>
        </w:rPr>
        <w:t>.1</w:t>
      </w:r>
      <w:r w:rsidR="00593B24" w:rsidRPr="0089693D">
        <w:rPr>
          <w:rFonts w:ascii="Verdana" w:hAnsi="Verdana"/>
          <w:sz w:val="20"/>
          <w:lang w:eastAsia="cs-CZ"/>
        </w:rPr>
        <w:t xml:space="preserve">. </w:t>
      </w:r>
      <w:r w:rsidR="00E84DA3" w:rsidRPr="0089693D">
        <w:rPr>
          <w:rFonts w:ascii="Verdana" w:hAnsi="Verdana"/>
          <w:sz w:val="20"/>
          <w:lang w:eastAsia="cs-CZ"/>
        </w:rPr>
        <w:t xml:space="preserve">až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="00E84DA3" w:rsidRPr="0089693D">
        <w:rPr>
          <w:rFonts w:ascii="Verdana" w:hAnsi="Verdana"/>
          <w:sz w:val="20"/>
          <w:lang w:eastAsia="cs-CZ"/>
        </w:rPr>
        <w:t>.</w:t>
      </w:r>
      <w:r w:rsidRPr="0089693D">
        <w:rPr>
          <w:rFonts w:ascii="Verdana" w:hAnsi="Verdana"/>
          <w:sz w:val="20"/>
          <w:lang w:eastAsia="cs-CZ"/>
        </w:rPr>
        <w:t>8</w:t>
      </w:r>
      <w:r w:rsidR="00E84DA3" w:rsidRPr="0089693D">
        <w:rPr>
          <w:rFonts w:ascii="Verdana" w:hAnsi="Verdana"/>
          <w:sz w:val="20"/>
          <w:lang w:eastAsia="cs-CZ"/>
        </w:rPr>
        <w:t xml:space="preserve">. </w:t>
      </w:r>
      <w:r w:rsidR="00593B24" w:rsidRPr="0089693D">
        <w:rPr>
          <w:rFonts w:ascii="Verdana" w:hAnsi="Verdana"/>
          <w:sz w:val="20"/>
          <w:lang w:eastAsia="cs-CZ"/>
        </w:rPr>
        <w:t xml:space="preserve">této smlouvy, smluvní pokutu ve výši </w:t>
      </w:r>
      <w:r w:rsidR="00C126BB" w:rsidRPr="0089693D">
        <w:rPr>
          <w:rFonts w:ascii="Verdana" w:hAnsi="Verdana"/>
          <w:sz w:val="20"/>
          <w:lang w:eastAsia="cs-CZ"/>
        </w:rPr>
        <w:t>10</w:t>
      </w:r>
      <w:r w:rsidR="00E84DA3" w:rsidRPr="0089693D">
        <w:rPr>
          <w:rFonts w:ascii="Verdana" w:hAnsi="Verdana"/>
          <w:sz w:val="20"/>
          <w:lang w:eastAsia="cs-CZ"/>
        </w:rPr>
        <w:t>0</w:t>
      </w:r>
      <w:r w:rsidR="00593B24" w:rsidRPr="0089693D">
        <w:rPr>
          <w:rFonts w:ascii="Verdana" w:hAnsi="Verdana"/>
          <w:sz w:val="20"/>
          <w:lang w:eastAsia="cs-CZ"/>
        </w:rPr>
        <w:t>.000,- Kč za každ</w:t>
      </w:r>
      <w:r w:rsidR="006435C3" w:rsidRPr="0089693D">
        <w:rPr>
          <w:rFonts w:ascii="Verdana" w:hAnsi="Verdana"/>
          <w:sz w:val="20"/>
          <w:lang w:eastAsia="cs-CZ"/>
        </w:rPr>
        <w:t>ý</w:t>
      </w:r>
      <w:r w:rsidR="00593B24" w:rsidRPr="0089693D">
        <w:rPr>
          <w:rFonts w:ascii="Verdana" w:hAnsi="Verdana"/>
          <w:sz w:val="20"/>
          <w:lang w:eastAsia="cs-CZ"/>
        </w:rPr>
        <w:t xml:space="preserve"> </w:t>
      </w:r>
      <w:r w:rsidR="00E84DA3" w:rsidRPr="0089693D">
        <w:rPr>
          <w:rFonts w:ascii="Verdana" w:hAnsi="Verdana"/>
          <w:sz w:val="20"/>
          <w:lang w:eastAsia="cs-CZ"/>
        </w:rPr>
        <w:t xml:space="preserve">jednotlivý </w:t>
      </w:r>
      <w:r w:rsidRPr="0089693D">
        <w:rPr>
          <w:rFonts w:ascii="Verdana" w:hAnsi="Verdana"/>
          <w:sz w:val="20"/>
          <w:lang w:eastAsia="cs-CZ"/>
        </w:rPr>
        <w:t>případ zvlášť, a to i opakovaně,</w:t>
      </w:r>
    </w:p>
    <w:p w14:paraId="1E9800CE" w14:textId="41E9ABEF" w:rsidR="00E84DA3" w:rsidRPr="0089693D" w:rsidRDefault="00630DCC" w:rsidP="00630DC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lastRenderedPageBreak/>
        <w:t>při</w:t>
      </w:r>
      <w:r w:rsidR="00E84DA3" w:rsidRPr="0089693D">
        <w:rPr>
          <w:rFonts w:ascii="Verdana" w:hAnsi="Verdana"/>
          <w:sz w:val="20"/>
          <w:lang w:eastAsia="cs-CZ"/>
        </w:rPr>
        <w:t xml:space="preserve"> porušení povinnosti </w:t>
      </w:r>
      <w:r w:rsidR="008C25C1" w:rsidRPr="0089693D">
        <w:rPr>
          <w:rFonts w:ascii="Verdana" w:hAnsi="Verdana"/>
          <w:sz w:val="20"/>
          <w:lang w:eastAsia="cs-CZ"/>
        </w:rPr>
        <w:t xml:space="preserve">poskytovatele </w:t>
      </w:r>
      <w:r w:rsidRPr="0089693D">
        <w:rPr>
          <w:rFonts w:ascii="Verdana" w:hAnsi="Verdana"/>
          <w:sz w:val="20"/>
          <w:lang w:eastAsia="cs-CZ"/>
        </w:rPr>
        <w:t xml:space="preserve">uvedené v čl.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="00056FD6" w:rsidRPr="0089693D">
        <w:rPr>
          <w:rFonts w:ascii="Verdana" w:hAnsi="Verdana"/>
          <w:sz w:val="20"/>
          <w:lang w:eastAsia="cs-CZ"/>
        </w:rPr>
        <w:t xml:space="preserve"> </w:t>
      </w:r>
      <w:r w:rsidRPr="0089693D">
        <w:rPr>
          <w:rFonts w:ascii="Verdana" w:hAnsi="Verdana"/>
          <w:sz w:val="20"/>
          <w:lang w:eastAsia="cs-CZ"/>
        </w:rPr>
        <w:t xml:space="preserve">odst.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Pr="0089693D">
        <w:rPr>
          <w:rFonts w:ascii="Verdana" w:hAnsi="Verdana"/>
          <w:sz w:val="20"/>
          <w:lang w:eastAsia="cs-CZ"/>
        </w:rPr>
        <w:t>.10</w:t>
      </w:r>
      <w:r w:rsidR="00E84DA3" w:rsidRPr="0089693D">
        <w:rPr>
          <w:rFonts w:ascii="Verdana" w:hAnsi="Verdana"/>
          <w:sz w:val="20"/>
          <w:lang w:eastAsia="cs-CZ"/>
        </w:rPr>
        <w:t xml:space="preserve">. </w:t>
      </w:r>
      <w:r w:rsidRPr="0089693D">
        <w:rPr>
          <w:rFonts w:ascii="Verdana" w:hAnsi="Verdana"/>
          <w:sz w:val="20"/>
          <w:lang w:eastAsia="cs-CZ"/>
        </w:rPr>
        <w:t xml:space="preserve">až </w:t>
      </w:r>
      <w:r w:rsidR="00056FD6" w:rsidRPr="00041E2F">
        <w:rPr>
          <w:rFonts w:ascii="Verdana" w:hAnsi="Verdana"/>
          <w:sz w:val="20"/>
          <w:lang w:eastAsia="cs-CZ"/>
        </w:rPr>
        <w:t>9</w:t>
      </w:r>
      <w:r w:rsidRPr="0089693D">
        <w:rPr>
          <w:rFonts w:ascii="Verdana" w:hAnsi="Verdana"/>
          <w:sz w:val="20"/>
          <w:lang w:eastAsia="cs-CZ"/>
        </w:rPr>
        <w:t>.13</w:t>
      </w:r>
      <w:r w:rsidR="00E84DA3" w:rsidRPr="0089693D">
        <w:rPr>
          <w:rFonts w:ascii="Verdana" w:hAnsi="Verdana"/>
          <w:sz w:val="20"/>
          <w:lang w:eastAsia="cs-CZ"/>
        </w:rPr>
        <w:t xml:space="preserve">. této smlouvy, smluvní pokutu ve výši </w:t>
      </w:r>
      <w:r w:rsidR="00C126BB" w:rsidRPr="0089693D">
        <w:rPr>
          <w:rFonts w:ascii="Verdana" w:hAnsi="Verdana"/>
          <w:sz w:val="20"/>
          <w:lang w:eastAsia="cs-CZ"/>
        </w:rPr>
        <w:t>50</w:t>
      </w:r>
      <w:r w:rsidR="00E84DA3" w:rsidRPr="0089693D">
        <w:rPr>
          <w:rFonts w:ascii="Verdana" w:hAnsi="Verdana"/>
          <w:sz w:val="20"/>
          <w:lang w:eastAsia="cs-CZ"/>
        </w:rPr>
        <w:t>0.000,- Kč za každ</w:t>
      </w:r>
      <w:r w:rsidR="006435C3" w:rsidRPr="0089693D">
        <w:rPr>
          <w:rFonts w:ascii="Verdana" w:hAnsi="Verdana"/>
          <w:sz w:val="20"/>
          <w:lang w:eastAsia="cs-CZ"/>
        </w:rPr>
        <w:t>ý</w:t>
      </w:r>
      <w:r w:rsidR="00E84DA3" w:rsidRPr="0089693D">
        <w:rPr>
          <w:rFonts w:ascii="Verdana" w:hAnsi="Verdana"/>
          <w:sz w:val="20"/>
          <w:lang w:eastAsia="cs-CZ"/>
        </w:rPr>
        <w:t xml:space="preserve"> jednotlivý případ zvlášť, a to i opakovaně.</w:t>
      </w:r>
    </w:p>
    <w:p w14:paraId="4863A532" w14:textId="77777777" w:rsidR="00337766" w:rsidRPr="0089693D" w:rsidRDefault="00E84DA3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>Smluvní pokuta je splatná do patnácti (15) dnů od</w:t>
      </w:r>
      <w:r w:rsidR="00AF5F39" w:rsidRPr="0089693D">
        <w:rPr>
          <w:rFonts w:ascii="Verdana" w:hAnsi="Verdana"/>
          <w:sz w:val="20"/>
          <w:lang w:eastAsia="cs-CZ"/>
        </w:rPr>
        <w:t xml:space="preserve">e dne </w:t>
      </w:r>
      <w:r w:rsidRPr="0089693D">
        <w:rPr>
          <w:rFonts w:ascii="Verdana" w:hAnsi="Verdana"/>
          <w:sz w:val="20"/>
          <w:lang w:eastAsia="cs-CZ"/>
        </w:rPr>
        <w:t xml:space="preserve">doručení </w:t>
      </w:r>
      <w:r w:rsidR="00AF5F39" w:rsidRPr="0089693D">
        <w:rPr>
          <w:rFonts w:ascii="Verdana" w:hAnsi="Verdana"/>
          <w:sz w:val="20"/>
          <w:lang w:eastAsia="cs-CZ"/>
        </w:rPr>
        <w:t>písemné výzvy k jejímu uhrazení.</w:t>
      </w:r>
      <w:r w:rsidRPr="0089693D">
        <w:rPr>
          <w:rFonts w:ascii="Verdana" w:hAnsi="Verdana"/>
          <w:sz w:val="20"/>
          <w:lang w:eastAsia="cs-CZ"/>
        </w:rPr>
        <w:t xml:space="preserve"> Za účelem započtení </w:t>
      </w:r>
      <w:r w:rsidR="00AF5F39" w:rsidRPr="0089693D">
        <w:rPr>
          <w:rFonts w:ascii="Verdana" w:hAnsi="Verdana"/>
          <w:sz w:val="20"/>
          <w:lang w:eastAsia="cs-CZ"/>
        </w:rPr>
        <w:t xml:space="preserve">smluvní pokuty </w:t>
      </w:r>
      <w:r w:rsidRPr="0089693D">
        <w:rPr>
          <w:rFonts w:ascii="Verdana" w:hAnsi="Verdana"/>
          <w:sz w:val="20"/>
          <w:lang w:eastAsia="cs-CZ"/>
        </w:rPr>
        <w:t xml:space="preserve">proti pohledávce </w:t>
      </w:r>
      <w:r w:rsidR="00A66AF4" w:rsidRPr="0089693D">
        <w:rPr>
          <w:rFonts w:ascii="Verdana" w:hAnsi="Verdana"/>
          <w:sz w:val="20"/>
          <w:lang w:eastAsia="cs-CZ"/>
        </w:rPr>
        <w:t xml:space="preserve">poskytovatele </w:t>
      </w:r>
      <w:r w:rsidR="00AF5F39" w:rsidRPr="0089693D">
        <w:rPr>
          <w:rFonts w:ascii="Verdana" w:hAnsi="Verdana"/>
          <w:sz w:val="20"/>
          <w:lang w:eastAsia="cs-CZ"/>
        </w:rPr>
        <w:t xml:space="preserve">na </w:t>
      </w:r>
      <w:r w:rsidRPr="0089693D">
        <w:rPr>
          <w:rFonts w:ascii="Verdana" w:hAnsi="Verdana"/>
          <w:sz w:val="20"/>
          <w:lang w:eastAsia="cs-CZ"/>
        </w:rPr>
        <w:t xml:space="preserve">zaplacení ceny je smluvní pokuta splatná ihned po zániku utvrzené povinnosti, </w:t>
      </w:r>
      <w:r w:rsidR="00AF5F39" w:rsidRPr="0089693D">
        <w:rPr>
          <w:rFonts w:ascii="Verdana" w:hAnsi="Verdana"/>
          <w:sz w:val="20"/>
          <w:lang w:eastAsia="cs-CZ"/>
        </w:rPr>
        <w:t xml:space="preserve">případně </w:t>
      </w:r>
      <w:r w:rsidR="00AC5D13" w:rsidRPr="0089693D">
        <w:rPr>
          <w:rFonts w:ascii="Verdana" w:hAnsi="Verdana"/>
          <w:sz w:val="20"/>
          <w:lang w:eastAsia="cs-CZ"/>
        </w:rPr>
        <w:t xml:space="preserve">okamžikem </w:t>
      </w:r>
      <w:r w:rsidRPr="0089693D">
        <w:rPr>
          <w:rFonts w:ascii="Verdana" w:hAnsi="Verdana"/>
          <w:sz w:val="20"/>
          <w:lang w:eastAsia="cs-CZ"/>
        </w:rPr>
        <w:t>doručení písemné výzvy</w:t>
      </w:r>
      <w:r w:rsidR="00AC5D13" w:rsidRPr="0089693D">
        <w:rPr>
          <w:rFonts w:ascii="Verdana" w:hAnsi="Verdana"/>
          <w:sz w:val="20"/>
          <w:lang w:eastAsia="cs-CZ"/>
        </w:rPr>
        <w:t xml:space="preserve"> k jejímu uhrazení</w:t>
      </w:r>
      <w:r w:rsidRPr="0089693D">
        <w:rPr>
          <w:rFonts w:ascii="Verdana" w:hAnsi="Verdana"/>
          <w:sz w:val="20"/>
          <w:lang w:eastAsia="cs-CZ"/>
        </w:rPr>
        <w:t>.</w:t>
      </w:r>
    </w:p>
    <w:p w14:paraId="31C53825" w14:textId="2F44D574" w:rsidR="00337766" w:rsidRPr="0089693D" w:rsidRDefault="00337766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9693D">
        <w:rPr>
          <w:rFonts w:ascii="Verdana" w:hAnsi="Verdana"/>
          <w:sz w:val="20"/>
          <w:lang w:eastAsia="cs-CZ"/>
        </w:rPr>
        <w:t xml:space="preserve">Zaplacením smluvní pokuty není dotčeno právo </w:t>
      </w:r>
      <w:r w:rsidR="00620B08" w:rsidRPr="0089693D">
        <w:rPr>
          <w:rFonts w:ascii="Verdana" w:hAnsi="Verdana"/>
          <w:sz w:val="20"/>
          <w:lang w:eastAsia="cs-CZ"/>
        </w:rPr>
        <w:t xml:space="preserve">objednatele </w:t>
      </w:r>
      <w:r w:rsidRPr="0089693D">
        <w:rPr>
          <w:rFonts w:ascii="Verdana" w:hAnsi="Verdana"/>
          <w:sz w:val="20"/>
          <w:lang w:eastAsia="cs-CZ"/>
        </w:rPr>
        <w:t>požadovat náhradu škody/újmy v plné výši</w:t>
      </w:r>
      <w:r w:rsidR="006A4089">
        <w:rPr>
          <w:rFonts w:ascii="Verdana" w:hAnsi="Verdana"/>
          <w:sz w:val="20"/>
          <w:lang w:eastAsia="cs-CZ"/>
        </w:rPr>
        <w:t>.</w:t>
      </w:r>
    </w:p>
    <w:p w14:paraId="7607BA21" w14:textId="77777777" w:rsidR="00C126BB" w:rsidRPr="0089693D" w:rsidRDefault="00C126BB" w:rsidP="00C126BB">
      <w:pPr>
        <w:rPr>
          <w:lang w:eastAsia="cs-CZ"/>
        </w:rPr>
      </w:pPr>
    </w:p>
    <w:p w14:paraId="217C8A43" w14:textId="77777777" w:rsidR="00630DCC" w:rsidRPr="0089693D" w:rsidRDefault="00630DCC" w:rsidP="00630DCC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89693D">
        <w:rPr>
          <w:rFonts w:ascii="Verdana" w:hAnsi="Verdana"/>
          <w:sz w:val="20"/>
        </w:rPr>
        <w:t>Pověřené osoby</w:t>
      </w:r>
    </w:p>
    <w:p w14:paraId="41D0F2FF" w14:textId="0F67DD6C" w:rsidR="00630DCC" w:rsidRPr="000D7536" w:rsidRDefault="00630DCC" w:rsidP="00630DC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Pověřenou osobou ve věcech plnění této smlouvy na straně </w:t>
      </w:r>
      <w:r w:rsidR="00620B08">
        <w:rPr>
          <w:rFonts w:ascii="Verdana" w:hAnsi="Verdana"/>
          <w:sz w:val="20"/>
          <w:lang w:eastAsia="cs-CZ"/>
        </w:rPr>
        <w:t>objednatele</w:t>
      </w:r>
      <w:r w:rsidR="00580BA8" w:rsidRPr="00580BA8">
        <w:rPr>
          <w:rFonts w:ascii="Verdana" w:hAnsi="Verdana"/>
          <w:sz w:val="20"/>
          <w:lang w:eastAsia="cs-CZ"/>
        </w:rPr>
        <w:t xml:space="preserve"> </w:t>
      </w:r>
      <w:r w:rsidR="00580BA8">
        <w:rPr>
          <w:rFonts w:ascii="Verdana" w:hAnsi="Verdana"/>
          <w:sz w:val="20"/>
          <w:lang w:eastAsia="cs-CZ"/>
        </w:rPr>
        <w:t xml:space="preserve">ve věcech </w:t>
      </w:r>
      <w:r w:rsidR="00580BA8" w:rsidRPr="00A52DA0">
        <w:rPr>
          <w:rFonts w:ascii="Verdana" w:hAnsi="Verdana"/>
          <w:sz w:val="20"/>
          <w:lang w:eastAsia="cs-CZ"/>
        </w:rPr>
        <w:t xml:space="preserve">smluvních </w:t>
      </w:r>
      <w:r w:rsidRPr="000D7536">
        <w:rPr>
          <w:rFonts w:ascii="Verdana" w:hAnsi="Verdana"/>
          <w:sz w:val="20"/>
          <w:lang w:eastAsia="cs-CZ"/>
        </w:rPr>
        <w:t>je:</w:t>
      </w:r>
    </w:p>
    <w:p w14:paraId="0807057E" w14:textId="64EEA060" w:rsidR="00630DCC" w:rsidRPr="000D7536" w:rsidRDefault="00630DCC" w:rsidP="00630DC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D7536">
        <w:rPr>
          <w:rFonts w:ascii="Verdana" w:hAnsi="Verdana"/>
          <w:sz w:val="20"/>
          <w:lang w:eastAsia="cs-CZ"/>
        </w:rPr>
        <w:t>Jméno a příjmení:</w:t>
      </w:r>
      <w:r w:rsidRPr="000D7536">
        <w:rPr>
          <w:rFonts w:ascii="Verdana" w:hAnsi="Verdana"/>
          <w:sz w:val="20"/>
          <w:lang w:eastAsia="cs-CZ"/>
        </w:rPr>
        <w:tab/>
      </w:r>
    </w:p>
    <w:p w14:paraId="106A78FC" w14:textId="318B809B" w:rsidR="00630DCC" w:rsidRPr="000D7536" w:rsidRDefault="00630DCC" w:rsidP="00630DC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D7536">
        <w:rPr>
          <w:rFonts w:ascii="Verdana" w:hAnsi="Verdana"/>
          <w:sz w:val="20"/>
          <w:lang w:eastAsia="cs-CZ"/>
        </w:rPr>
        <w:t>tel:</w:t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</w:p>
    <w:p w14:paraId="3E7D384D" w14:textId="4FD18C34" w:rsidR="009C3C00" w:rsidRDefault="00630DCC" w:rsidP="000D753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0D7536">
        <w:rPr>
          <w:rFonts w:ascii="Verdana" w:hAnsi="Verdana"/>
          <w:sz w:val="20"/>
          <w:lang w:eastAsia="cs-CZ"/>
        </w:rPr>
        <w:t>email:</w:t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</w:p>
    <w:p w14:paraId="36831E30" w14:textId="77777777" w:rsidR="009C3C00" w:rsidRDefault="009C3C00" w:rsidP="000D753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</w:p>
    <w:p w14:paraId="75E30439" w14:textId="185CB03F" w:rsidR="00A52DA0" w:rsidRDefault="00A52DA0" w:rsidP="000D7536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Pověřenou osobou ve věcech plnění této smlouvy na straně objednatele</w:t>
      </w:r>
      <w:r w:rsidRPr="00580B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ve věcech technických je:</w:t>
      </w:r>
    </w:p>
    <w:p w14:paraId="2125F159" w14:textId="34FC9530" w:rsidR="00A52DA0" w:rsidRPr="000D7536" w:rsidRDefault="00A52DA0" w:rsidP="00A52DA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D7536">
        <w:rPr>
          <w:rFonts w:ascii="Verdana" w:hAnsi="Verdana"/>
          <w:sz w:val="20"/>
          <w:lang w:eastAsia="cs-CZ"/>
        </w:rPr>
        <w:t>Jméno a příjmení:</w:t>
      </w:r>
      <w:r w:rsidRPr="000D7536">
        <w:rPr>
          <w:rFonts w:ascii="Verdana" w:hAnsi="Verdana"/>
          <w:sz w:val="20"/>
          <w:lang w:eastAsia="cs-CZ"/>
        </w:rPr>
        <w:tab/>
      </w:r>
    </w:p>
    <w:p w14:paraId="47A8B9E0" w14:textId="58F4144C" w:rsidR="00A52DA0" w:rsidRPr="000D7536" w:rsidRDefault="00A52DA0" w:rsidP="00A52DA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D7536">
        <w:rPr>
          <w:rFonts w:ascii="Verdana" w:hAnsi="Verdana"/>
          <w:sz w:val="20"/>
          <w:lang w:eastAsia="cs-CZ"/>
        </w:rPr>
        <w:t>tel:</w:t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  <w:r w:rsidRPr="000D7536">
        <w:rPr>
          <w:rFonts w:ascii="Verdana" w:hAnsi="Verdana"/>
          <w:sz w:val="20"/>
          <w:lang w:eastAsia="cs-CZ"/>
        </w:rPr>
        <w:tab/>
      </w:r>
    </w:p>
    <w:p w14:paraId="55F2E6AB" w14:textId="26BB9ADA" w:rsidR="00A52DA0" w:rsidRPr="000D7536" w:rsidRDefault="00A52DA0" w:rsidP="000D7536">
      <w:pPr>
        <w:ind w:firstLine="567"/>
        <w:rPr>
          <w:sz w:val="20"/>
          <w:szCs w:val="20"/>
          <w:lang w:eastAsia="cs-CZ"/>
        </w:rPr>
      </w:pPr>
      <w:r w:rsidRPr="000D7536">
        <w:rPr>
          <w:sz w:val="20"/>
          <w:szCs w:val="20"/>
          <w:lang w:eastAsia="cs-CZ"/>
        </w:rPr>
        <w:t>email:</w:t>
      </w:r>
      <w:r w:rsidRPr="000D7536">
        <w:rPr>
          <w:sz w:val="20"/>
          <w:szCs w:val="20"/>
          <w:lang w:eastAsia="cs-CZ"/>
        </w:rPr>
        <w:tab/>
      </w:r>
      <w:r w:rsidRPr="000D7536">
        <w:rPr>
          <w:sz w:val="20"/>
          <w:szCs w:val="20"/>
          <w:lang w:eastAsia="cs-CZ"/>
        </w:rPr>
        <w:tab/>
      </w:r>
      <w:r w:rsidRPr="000D7536">
        <w:rPr>
          <w:sz w:val="20"/>
          <w:szCs w:val="20"/>
          <w:lang w:eastAsia="cs-CZ"/>
        </w:rPr>
        <w:tab/>
      </w:r>
    </w:p>
    <w:p w14:paraId="5501B461" w14:textId="77777777" w:rsidR="00C75D03" w:rsidRDefault="00C75D03" w:rsidP="00C75D0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Pověřenou osobou ve věcech plnění této smlouvy na straně poskytovatele ve věcech smluvních je:</w:t>
      </w:r>
    </w:p>
    <w:p w14:paraId="3D71DF6E" w14:textId="06305E9D" w:rsidR="00C75D03" w:rsidRPr="0009684B" w:rsidRDefault="00C75D03" w:rsidP="00C75D0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9684B">
        <w:rPr>
          <w:rFonts w:ascii="Verdana" w:hAnsi="Verdana"/>
          <w:sz w:val="20"/>
          <w:lang w:eastAsia="cs-CZ"/>
        </w:rPr>
        <w:t>Jméno a příjmení:</w:t>
      </w:r>
      <w:r w:rsidRPr="0009684B">
        <w:rPr>
          <w:rFonts w:ascii="Verdana" w:hAnsi="Verdana"/>
          <w:sz w:val="20"/>
          <w:lang w:eastAsia="cs-CZ"/>
        </w:rPr>
        <w:tab/>
      </w:r>
    </w:p>
    <w:p w14:paraId="549551E8" w14:textId="08AA501B" w:rsidR="00C75D03" w:rsidRPr="0009684B" w:rsidRDefault="00C75D03" w:rsidP="00C75D0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9684B">
        <w:rPr>
          <w:rFonts w:ascii="Verdana" w:hAnsi="Verdana"/>
          <w:sz w:val="20"/>
          <w:lang w:eastAsia="cs-CZ"/>
        </w:rPr>
        <w:t>tel:</w:t>
      </w:r>
      <w:r w:rsidRPr="0009684B">
        <w:rPr>
          <w:rFonts w:ascii="Verdana" w:hAnsi="Verdana"/>
          <w:sz w:val="20"/>
          <w:lang w:eastAsia="cs-CZ"/>
        </w:rPr>
        <w:tab/>
      </w:r>
      <w:r w:rsidRPr="0009684B">
        <w:rPr>
          <w:rFonts w:ascii="Verdana" w:hAnsi="Verdana"/>
          <w:sz w:val="20"/>
          <w:lang w:eastAsia="cs-CZ"/>
        </w:rPr>
        <w:tab/>
      </w:r>
      <w:r w:rsidRPr="0009684B">
        <w:rPr>
          <w:rFonts w:ascii="Verdana" w:hAnsi="Verdana"/>
          <w:sz w:val="20"/>
          <w:lang w:eastAsia="cs-CZ"/>
        </w:rPr>
        <w:tab/>
      </w:r>
    </w:p>
    <w:p w14:paraId="7F740E0A" w14:textId="7503244E" w:rsidR="00C75D03" w:rsidRDefault="00C75D03" w:rsidP="00C75D0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9684B">
        <w:rPr>
          <w:rFonts w:ascii="Verdana" w:hAnsi="Verdana"/>
          <w:sz w:val="20"/>
          <w:lang w:eastAsia="cs-CZ"/>
        </w:rPr>
        <w:t>email:</w:t>
      </w:r>
      <w:r w:rsidRPr="0009684B">
        <w:rPr>
          <w:rFonts w:ascii="Verdana" w:hAnsi="Verdana"/>
          <w:sz w:val="20"/>
          <w:lang w:eastAsia="cs-CZ"/>
        </w:rPr>
        <w:tab/>
      </w:r>
      <w:r w:rsidRPr="0009684B">
        <w:rPr>
          <w:rFonts w:ascii="Verdana" w:hAnsi="Verdana"/>
          <w:sz w:val="20"/>
          <w:lang w:eastAsia="cs-CZ"/>
        </w:rPr>
        <w:tab/>
      </w:r>
      <w:r w:rsidRPr="0009684B">
        <w:rPr>
          <w:rFonts w:ascii="Verdana" w:hAnsi="Verdana"/>
          <w:sz w:val="20"/>
          <w:lang w:eastAsia="cs-CZ"/>
        </w:rPr>
        <w:tab/>
      </w:r>
      <w:bookmarkStart w:id="0" w:name="_GoBack"/>
      <w:bookmarkEnd w:id="0"/>
    </w:p>
    <w:p w14:paraId="16CF6B28" w14:textId="77777777" w:rsidR="00630DCC" w:rsidRDefault="00630DCC" w:rsidP="00630DC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pověřených osobách postačí písemné oznámení doručené druhé smluvní straně.</w:t>
      </w:r>
    </w:p>
    <w:p w14:paraId="2E4EA83C" w14:textId="77777777" w:rsidR="00337766" w:rsidRDefault="00337766" w:rsidP="00337766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Samostatné ujednání – registr smluv</w:t>
      </w:r>
    </w:p>
    <w:p w14:paraId="1A98E34F" w14:textId="77777777" w:rsidR="006A4D13" w:rsidRDefault="00337766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37766">
        <w:rPr>
          <w:rFonts w:ascii="Verdana" w:hAnsi="Verdana"/>
          <w:sz w:val="20"/>
          <w:lang w:eastAsia="cs-CZ"/>
        </w:rPr>
        <w:t>Vzhledem k tomu, že tato smlouva podléhá uveřejnění v registru smluv dle zákona č. 340/2015 Sb., o zvláštních podmínkách účinnosti některých smluv, uveřejňování těchto smluv a o registru smluv (zákon o registru smluv), uzavírají smluvní s</w:t>
      </w:r>
      <w:r w:rsidR="006A4D13">
        <w:rPr>
          <w:rFonts w:ascii="Verdana" w:hAnsi="Verdana"/>
          <w:sz w:val="20"/>
          <w:lang w:eastAsia="cs-CZ"/>
        </w:rPr>
        <w:t>trany toto samostatné ujednání.</w:t>
      </w:r>
    </w:p>
    <w:p w14:paraId="76551B8C" w14:textId="77777777" w:rsidR="006A4D13" w:rsidRDefault="00337766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37766">
        <w:rPr>
          <w:rFonts w:ascii="Verdana" w:hAnsi="Verdana"/>
          <w:sz w:val="20"/>
          <w:lang w:eastAsia="cs-CZ"/>
        </w:rPr>
        <w:t xml:space="preserve">Smluvní strany se dohodly, že uveřejnění této smlouvy v registru smluv zajistí </w:t>
      </w:r>
      <w:r w:rsidR="00830291">
        <w:rPr>
          <w:rFonts w:ascii="Verdana" w:hAnsi="Verdana"/>
          <w:sz w:val="20"/>
          <w:lang w:eastAsia="cs-CZ"/>
        </w:rPr>
        <w:t>objednatel</w:t>
      </w:r>
      <w:r w:rsidRPr="00337766">
        <w:rPr>
          <w:rFonts w:ascii="Verdana" w:hAnsi="Verdana"/>
          <w:sz w:val="20"/>
          <w:lang w:eastAsia="cs-CZ"/>
        </w:rPr>
        <w:t xml:space="preserve">. </w:t>
      </w:r>
      <w:r w:rsidR="00830291">
        <w:rPr>
          <w:rFonts w:ascii="Verdana" w:hAnsi="Verdana"/>
          <w:sz w:val="20"/>
          <w:lang w:eastAsia="cs-CZ"/>
        </w:rPr>
        <w:t>Poskytovatel</w:t>
      </w:r>
      <w:r w:rsidRPr="00337766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</w:t>
      </w:r>
      <w:r w:rsidR="006A4D13">
        <w:rPr>
          <w:rFonts w:ascii="Verdana" w:hAnsi="Verdana"/>
          <w:sz w:val="20"/>
          <w:lang w:eastAsia="cs-CZ"/>
        </w:rPr>
        <w:t xml:space="preserve"> s uveřejněním v plném rozsahu.</w:t>
      </w:r>
    </w:p>
    <w:p w14:paraId="3A0EBF7F" w14:textId="77777777" w:rsidR="006A4D13" w:rsidRDefault="006A4D13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Plnění poskytnuté přede dnem účinnosti této smlouvy se považuje za plnění dle této smlouvy.</w:t>
      </w:r>
    </w:p>
    <w:p w14:paraId="62D54BDE" w14:textId="77777777" w:rsidR="00337766" w:rsidRDefault="00337766" w:rsidP="0033776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337766">
        <w:rPr>
          <w:rFonts w:ascii="Verdana" w:hAnsi="Verdana"/>
          <w:sz w:val="20"/>
          <w:lang w:eastAsia="cs-CZ"/>
        </w:rPr>
        <w:t xml:space="preserve">Toto samostatné ujednání smluvních stran nabývá platnosti a účinnosti </w:t>
      </w:r>
      <w:r>
        <w:rPr>
          <w:rFonts w:ascii="Verdana" w:hAnsi="Verdana"/>
          <w:sz w:val="20"/>
          <w:lang w:eastAsia="cs-CZ"/>
        </w:rPr>
        <w:t xml:space="preserve">nezávisle na platnosti a účinnosti této smlouvy, a to </w:t>
      </w:r>
      <w:r w:rsidRPr="00337766">
        <w:rPr>
          <w:rFonts w:ascii="Verdana" w:hAnsi="Verdana"/>
          <w:sz w:val="20"/>
          <w:lang w:eastAsia="cs-CZ"/>
        </w:rPr>
        <w:t>podpisem této smlouvy oprávněnými zástupci smluvních stran.</w:t>
      </w:r>
    </w:p>
    <w:p w14:paraId="10359B2E" w14:textId="77777777" w:rsidR="008F6845" w:rsidRPr="008F6845" w:rsidRDefault="008F6845" w:rsidP="008F6845">
      <w:pPr>
        <w:rPr>
          <w:lang w:eastAsia="cs-CZ"/>
        </w:rPr>
      </w:pPr>
    </w:p>
    <w:p w14:paraId="2BCC7099" w14:textId="77777777" w:rsidR="003A79F0" w:rsidRDefault="003A79F0" w:rsidP="00360043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Závěrečná ustanovení</w:t>
      </w:r>
    </w:p>
    <w:p w14:paraId="5D08551A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3B5B724" w14:textId="26040495" w:rsidR="00BD1EF7" w:rsidRPr="00755E29" w:rsidRDefault="00BD1EF7" w:rsidP="00BD1EF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55E29">
        <w:rPr>
          <w:rFonts w:ascii="Verdana" w:hAnsi="Verdana"/>
          <w:sz w:val="20"/>
          <w:lang w:eastAsia="cs-CZ"/>
        </w:rPr>
        <w:t xml:space="preserve">Písemnosti ve věci této smlouvy se doručují na adresy uvedené v záhlaví, pokud některá ze smluvních stran neoznámí písemně druhé smluvní straně změnu své adresy pro doručování. Pro doručování platí vždy též adresy zveřejněné ve veřejném rejstříku. </w:t>
      </w:r>
      <w:r w:rsidR="00D42D5C">
        <w:rPr>
          <w:rFonts w:ascii="Verdana" w:hAnsi="Verdana"/>
          <w:sz w:val="20"/>
          <w:lang w:eastAsia="cs-CZ"/>
        </w:rPr>
        <w:t xml:space="preserve">Písemnosti v elektronické podobě se doručují do datové schránky. </w:t>
      </w:r>
      <w:r>
        <w:rPr>
          <w:rFonts w:ascii="Verdana" w:hAnsi="Verdana"/>
          <w:sz w:val="20"/>
          <w:lang w:eastAsia="cs-CZ"/>
        </w:rPr>
        <w:t>Má se za to, že p</w:t>
      </w:r>
      <w:r w:rsidRPr="00755E29">
        <w:rPr>
          <w:rFonts w:ascii="Verdana" w:hAnsi="Verdana"/>
          <w:sz w:val="20"/>
          <w:lang w:eastAsia="cs-CZ"/>
        </w:rPr>
        <w:t xml:space="preserve">ísemnost </w:t>
      </w:r>
      <w:r>
        <w:rPr>
          <w:rFonts w:ascii="Verdana" w:hAnsi="Verdana"/>
          <w:sz w:val="20"/>
          <w:lang w:eastAsia="cs-CZ"/>
        </w:rPr>
        <w:t>byla</w:t>
      </w:r>
      <w:r w:rsidRPr="00755E29">
        <w:rPr>
          <w:rFonts w:ascii="Verdana" w:hAnsi="Verdana"/>
          <w:sz w:val="20"/>
          <w:lang w:eastAsia="cs-CZ"/>
        </w:rPr>
        <w:t xml:space="preserve"> doručen</w:t>
      </w:r>
      <w:r>
        <w:rPr>
          <w:rFonts w:ascii="Verdana" w:hAnsi="Verdana"/>
          <w:sz w:val="20"/>
          <w:lang w:eastAsia="cs-CZ"/>
        </w:rPr>
        <w:t>a</w:t>
      </w:r>
      <w:r w:rsidRPr="00755E29">
        <w:rPr>
          <w:rFonts w:ascii="Verdana" w:hAnsi="Verdana"/>
          <w:sz w:val="20"/>
          <w:lang w:eastAsia="cs-CZ"/>
        </w:rPr>
        <w:t xml:space="preserve"> nejpozději pátý den po jejím odeslání, a to i tehdy, </w:t>
      </w:r>
      <w:r w:rsidR="007124E1" w:rsidRPr="007124E1">
        <w:rPr>
          <w:rFonts w:ascii="Verdana" w:hAnsi="Verdana"/>
          <w:sz w:val="20"/>
          <w:lang w:eastAsia="cs-CZ"/>
        </w:rPr>
        <w:t>nepodaří-li se jí z jakéhokoliv důvodu doručit</w:t>
      </w:r>
      <w:r w:rsidRPr="00755E29">
        <w:rPr>
          <w:rFonts w:ascii="Verdana" w:hAnsi="Verdana"/>
          <w:sz w:val="20"/>
          <w:lang w:eastAsia="cs-CZ"/>
        </w:rPr>
        <w:t>.</w:t>
      </w:r>
    </w:p>
    <w:p w14:paraId="0D3F9AC0" w14:textId="77777777" w:rsidR="00BD1EF7" w:rsidRDefault="00BD1EF7" w:rsidP="00BD1EF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škody/újmy vzniklé porušením této smlouvy nebo závazek zachovávat mlčenlivost.</w:t>
      </w:r>
    </w:p>
    <w:p w14:paraId="5C2073D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>
        <w:rPr>
          <w:rFonts w:ascii="Verdana" w:hAnsi="Verdana"/>
          <w:sz w:val="20"/>
          <w:lang w:eastAsia="cs-CZ"/>
        </w:rPr>
        <w:t>89a</w:t>
      </w:r>
      <w:proofErr w:type="gramEnd"/>
      <w:r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 w:rsidR="00620B08">
        <w:rPr>
          <w:rFonts w:ascii="Verdana" w:hAnsi="Verdana"/>
          <w:sz w:val="20"/>
          <w:lang w:eastAsia="cs-CZ"/>
        </w:rPr>
        <w:t>objednatele</w:t>
      </w:r>
      <w:r>
        <w:rPr>
          <w:rFonts w:ascii="Verdana" w:hAnsi="Verdana"/>
          <w:sz w:val="20"/>
          <w:lang w:eastAsia="cs-CZ"/>
        </w:rPr>
        <w:t>.</w:t>
      </w:r>
    </w:p>
    <w:p w14:paraId="6408F2DE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465A20D7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0AAAAB0E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nabývá platnosti </w:t>
      </w:r>
      <w:r w:rsidR="00BD1EF7">
        <w:rPr>
          <w:rFonts w:ascii="Verdana" w:hAnsi="Verdana"/>
          <w:sz w:val="20"/>
          <w:lang w:eastAsia="cs-CZ"/>
        </w:rPr>
        <w:t xml:space="preserve">dnem </w:t>
      </w:r>
      <w:r>
        <w:rPr>
          <w:rFonts w:ascii="Verdana" w:hAnsi="Verdana"/>
          <w:sz w:val="20"/>
          <w:lang w:eastAsia="cs-CZ"/>
        </w:rPr>
        <w:t>podpisu</w:t>
      </w:r>
      <w:r w:rsidR="00BD1EF7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účinnosti dnem uveřejnění v registru smluv.</w:t>
      </w:r>
    </w:p>
    <w:p w14:paraId="5070EE7C" w14:textId="77777777" w:rsidR="00EC4D99" w:rsidRPr="00F378EB" w:rsidRDefault="00EC4D99" w:rsidP="00EC4D99">
      <w:pPr>
        <w:pStyle w:val="Nadpis2"/>
        <w:keepNext w:val="0"/>
        <w:widowControl w:val="0"/>
        <w:adjustRightInd w:val="0"/>
        <w:spacing w:after="60"/>
        <w:jc w:val="both"/>
        <w:textAlignment w:val="baseline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 předpokládá uzavření této smlouvy elektronickou formou. Bude-li smlouva uzavřena v listinné formě, bude v</w:t>
      </w:r>
      <w:r w:rsidRPr="00F378EB">
        <w:rPr>
          <w:rFonts w:ascii="Verdana" w:hAnsi="Verdana"/>
          <w:sz w:val="20"/>
          <w:lang w:eastAsia="cs-CZ"/>
        </w:rPr>
        <w:t>ypracována ve dvou vyhotoveních, z nichž každá smluvní strana obdrží po jednom.</w:t>
      </w:r>
    </w:p>
    <w:p w14:paraId="1779DFF2" w14:textId="77777777" w:rsidR="002028CC" w:rsidRDefault="002028CC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Nedílnou součástí této smlouvy jsou následující přílohy:</w:t>
      </w:r>
    </w:p>
    <w:p w14:paraId="3990F2AC" w14:textId="4EAAD19B" w:rsidR="002028CC" w:rsidRDefault="002028CC" w:rsidP="00BC3B41">
      <w:pPr>
        <w:pStyle w:val="Nadpis2"/>
        <w:keepNext w:val="0"/>
        <w:numPr>
          <w:ilvl w:val="2"/>
          <w:numId w:val="1"/>
        </w:numPr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Příloha č. 1 - </w:t>
      </w:r>
      <w:r w:rsidR="00CE6EEB">
        <w:rPr>
          <w:rFonts w:ascii="Verdana" w:hAnsi="Verdana"/>
          <w:sz w:val="20"/>
          <w:lang w:eastAsia="cs-CZ"/>
        </w:rPr>
        <w:t>Technická</w:t>
      </w:r>
      <w:r w:rsidR="001313E5">
        <w:rPr>
          <w:rFonts w:ascii="Verdana" w:hAnsi="Verdana"/>
          <w:sz w:val="20"/>
          <w:lang w:eastAsia="cs-CZ"/>
        </w:rPr>
        <w:t xml:space="preserve"> specifikace </w:t>
      </w:r>
      <w:r w:rsidR="00865D0F">
        <w:rPr>
          <w:rFonts w:ascii="Verdana" w:hAnsi="Verdana"/>
          <w:sz w:val="20"/>
          <w:lang w:eastAsia="cs-CZ"/>
        </w:rPr>
        <w:t xml:space="preserve">předmětu </w:t>
      </w:r>
      <w:r w:rsidR="001313E5">
        <w:rPr>
          <w:rFonts w:ascii="Verdana" w:hAnsi="Verdana"/>
          <w:sz w:val="20"/>
          <w:lang w:eastAsia="cs-CZ"/>
        </w:rPr>
        <w:t>plnění</w:t>
      </w:r>
    </w:p>
    <w:p w14:paraId="77CC5EA6" w14:textId="77777777" w:rsidR="003A79F0" w:rsidRDefault="003A79F0" w:rsidP="00AC54E6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7657FAAA" w14:textId="77777777" w:rsidR="00BD1EF7" w:rsidRDefault="00BD1EF7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9EC1BE0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C9D333E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C41BB19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31EB2B8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78C796A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4F253E5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4EB6E53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F56D258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BABD443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344F33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6A0FA25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67CB5C1" w14:textId="77777777" w:rsidR="008F6845" w:rsidRDefault="008F6845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8384F69" w14:textId="77777777" w:rsidR="00BD1EF7" w:rsidRDefault="00BD1EF7" w:rsidP="00BD1EF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D1EF7" w:rsidRPr="0016146E" w14:paraId="445DBA9F" w14:textId="77777777" w:rsidTr="002B350F">
        <w:trPr>
          <w:jc w:val="center"/>
        </w:trPr>
        <w:tc>
          <w:tcPr>
            <w:tcW w:w="4606" w:type="dxa"/>
          </w:tcPr>
          <w:p w14:paraId="134B282B" w14:textId="77777777" w:rsidR="00BD1EF7" w:rsidRPr="0016146E" w:rsidRDefault="00BD1EF7" w:rsidP="002B350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 ____________</w:t>
            </w:r>
            <w:r w:rsidRPr="003F7A39">
              <w:rPr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606" w:type="dxa"/>
          </w:tcPr>
          <w:p w14:paraId="4550B5DD" w14:textId="77777777" w:rsidR="00BD1EF7" w:rsidRPr="003F7A39" w:rsidRDefault="00BD1EF7" w:rsidP="002B350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16146E">
              <w:rPr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BD1EF7" w:rsidRPr="0016146E" w14:paraId="17C2B71B" w14:textId="77777777" w:rsidTr="002B350F">
        <w:trPr>
          <w:trHeight w:val="120"/>
          <w:jc w:val="center"/>
        </w:trPr>
        <w:tc>
          <w:tcPr>
            <w:tcW w:w="4606" w:type="dxa"/>
          </w:tcPr>
          <w:p w14:paraId="5ACD4FB6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177CCD1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BF91D48" w14:textId="77777777" w:rsidR="00BD1EF7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C592D55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EF20C2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F74CDE1" w14:textId="77777777" w:rsidR="008F6845" w:rsidRPr="00D643D3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EE52533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7D111C3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0719D68" w14:textId="77777777" w:rsidR="007F2B30" w:rsidRDefault="007F2B30" w:rsidP="007F2B3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Poskytovatel</w:t>
            </w:r>
          </w:p>
          <w:p w14:paraId="31B081C3" w14:textId="77777777" w:rsidR="007F2B30" w:rsidRDefault="007F2B30" w:rsidP="007F2B3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proofErr w:type="spellStart"/>
            <w:r w:rsidRPr="008B6253">
              <w:rPr>
                <w:b/>
                <w:sz w:val="20"/>
                <w:szCs w:val="20"/>
                <w:lang w:eastAsia="cs-CZ"/>
              </w:rPr>
              <w:t>Dragon</w:t>
            </w:r>
            <w:proofErr w:type="spellEnd"/>
            <w:r w:rsidRPr="008B6253">
              <w:rPr>
                <w:b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B6253">
              <w:rPr>
                <w:b/>
                <w:sz w:val="20"/>
                <w:szCs w:val="20"/>
                <w:lang w:eastAsia="cs-CZ"/>
              </w:rPr>
              <w:t>Internet</w:t>
            </w:r>
            <w:proofErr w:type="gramEnd"/>
            <w:r w:rsidRPr="008B6253">
              <w:rPr>
                <w:b/>
                <w:sz w:val="20"/>
                <w:szCs w:val="20"/>
                <w:lang w:eastAsia="cs-CZ"/>
              </w:rPr>
              <w:t xml:space="preserve"> a. s.</w:t>
            </w:r>
          </w:p>
          <w:p w14:paraId="5B6EEDA8" w14:textId="77777777" w:rsidR="007F2B30" w:rsidRDefault="007F2B30" w:rsidP="007F2B3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B6253">
              <w:rPr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Pr="008B6253">
              <w:rPr>
                <w:sz w:val="20"/>
                <w:szCs w:val="20"/>
                <w:lang w:eastAsia="cs-CZ"/>
              </w:rPr>
              <w:t>Dragon</w:t>
            </w:r>
            <w:proofErr w:type="spellEnd"/>
          </w:p>
          <w:p w14:paraId="4AA31F76" w14:textId="49A01B60" w:rsidR="00BD1EF7" w:rsidRPr="00D643D3" w:rsidRDefault="007F2B30" w:rsidP="007F2B30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96D29">
              <w:rPr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6EFABF7E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912582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F58B2E2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D36CF5" w14:textId="77777777" w:rsidR="00BD1EF7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85F01E1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E60820A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B27EF4" w14:textId="77777777" w:rsidR="008F6845" w:rsidRPr="00D643D3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207B95D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5EEDC5" w14:textId="77777777" w:rsidR="00BD1EF7" w:rsidRPr="00D643D3" w:rsidRDefault="00BD1EF7" w:rsidP="002B35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DD44EE5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JUDr. Ladislav Řípa</w:t>
            </w:r>
          </w:p>
          <w:p w14:paraId="34E3871A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D1EF7" w:rsidRPr="0016146E" w14:paraId="188A8C35" w14:textId="77777777" w:rsidTr="002B350F">
        <w:trPr>
          <w:trHeight w:val="120"/>
          <w:jc w:val="center"/>
        </w:trPr>
        <w:tc>
          <w:tcPr>
            <w:tcW w:w="4606" w:type="dxa"/>
          </w:tcPr>
          <w:p w14:paraId="23F7454D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602A612E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4DF031E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A8774D6" w14:textId="77777777" w:rsidR="00BD1EF7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0F9B05B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D204601" w14:textId="77777777" w:rsidR="008F6845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B62AE0" w14:textId="77777777" w:rsidR="008F6845" w:rsidRPr="00D643D3" w:rsidRDefault="008F6845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99EE8B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160F1D5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2A6015" w14:textId="77777777" w:rsidR="00BD1EF7" w:rsidRPr="00D643D3" w:rsidRDefault="00BD1EF7" w:rsidP="002B35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7B4C818" w14:textId="77777777" w:rsidR="00BD1EF7" w:rsidRPr="00D643D3" w:rsidRDefault="003A4561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2E3A7B">
              <w:rPr>
                <w:sz w:val="20"/>
                <w:szCs w:val="20"/>
                <w:lang w:eastAsia="cs-CZ"/>
              </w:rPr>
              <w:t>Mgr. Daniel Marek</w:t>
            </w:r>
          </w:p>
          <w:p w14:paraId="3D6CF89E" w14:textId="77777777" w:rsidR="00BD1EF7" w:rsidRPr="00D643D3" w:rsidRDefault="00BD1EF7" w:rsidP="002B35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163199AF" w14:textId="77777777" w:rsidR="00BD1EF7" w:rsidRPr="004B06B5" w:rsidRDefault="00BD1EF7" w:rsidP="00BD1EF7">
      <w:pPr>
        <w:rPr>
          <w:sz w:val="20"/>
          <w:szCs w:val="20"/>
        </w:rPr>
      </w:pPr>
    </w:p>
    <w:sectPr w:rsidR="00BD1EF7" w:rsidRPr="004B06B5" w:rsidSect="00D42D5C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4C07" w14:textId="77777777" w:rsidR="00932FD7" w:rsidRDefault="00932FD7">
      <w:r>
        <w:separator/>
      </w:r>
    </w:p>
  </w:endnote>
  <w:endnote w:type="continuationSeparator" w:id="0">
    <w:p w14:paraId="6615304C" w14:textId="77777777" w:rsidR="00932FD7" w:rsidRDefault="009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4CED" w14:textId="77777777" w:rsidR="001364E2" w:rsidRDefault="001364E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2212E3" w14:textId="77777777" w:rsidR="001364E2" w:rsidRDefault="001364E2" w:rsidP="00A57CF7">
    <w:pPr>
      <w:pStyle w:val="Zpat"/>
      <w:ind w:right="360"/>
    </w:pPr>
  </w:p>
  <w:p w14:paraId="0B3B72CC" w14:textId="77777777" w:rsidR="001364E2" w:rsidRDefault="001364E2"/>
  <w:p w14:paraId="02AFB7E8" w14:textId="77777777" w:rsidR="001364E2" w:rsidRDefault="001364E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1183" w14:textId="1A31C11A" w:rsidR="001364E2" w:rsidRPr="00E45928" w:rsidRDefault="001364E2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0238A6">
      <w:rPr>
        <w:rStyle w:val="slostrnky"/>
        <w:noProof/>
        <w:sz w:val="18"/>
        <w:szCs w:val="18"/>
      </w:rPr>
      <w:t>1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EF1407">
      <w:fldChar w:fldCharType="begin"/>
    </w:r>
    <w:r w:rsidR="00EF1407">
      <w:instrText xml:space="preserve"> NUMPAGES  \* Arabic  \* MERGEFORMAT </w:instrText>
    </w:r>
    <w:r w:rsidR="00EF1407">
      <w:fldChar w:fldCharType="separate"/>
    </w:r>
    <w:r w:rsidR="000238A6" w:rsidRPr="000238A6">
      <w:rPr>
        <w:rStyle w:val="slostrnky"/>
        <w:noProof/>
        <w:sz w:val="18"/>
        <w:szCs w:val="18"/>
      </w:rPr>
      <w:t>1</w:t>
    </w:r>
    <w:r w:rsidR="00EF1407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5381B70A" w14:textId="77777777" w:rsidR="001364E2" w:rsidRDefault="001364E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BC9F8B6" wp14:editId="4E57436B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4C24FE5" wp14:editId="2D7FA683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50445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5.4pt;margin-top:-27.8pt;width:625.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1BE7" w14:textId="77777777" w:rsidR="00932FD7" w:rsidRDefault="00932FD7">
      <w:r>
        <w:separator/>
      </w:r>
    </w:p>
  </w:footnote>
  <w:footnote w:type="continuationSeparator" w:id="0">
    <w:p w14:paraId="4FFD64A8" w14:textId="77777777" w:rsidR="00932FD7" w:rsidRDefault="0093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7A98" w14:textId="47D7FED7" w:rsidR="001364E2" w:rsidRPr="00D42D5C" w:rsidRDefault="001364E2" w:rsidP="00D42D5C">
    <w:pPr>
      <w:pStyle w:val="Zhlav"/>
    </w:pPr>
    <w:r w:rsidRPr="00D42D5C">
      <w:rPr>
        <w:noProof/>
        <w:lang w:eastAsia="cs-CZ"/>
      </w:rPr>
      <w:drawing>
        <wp:inline distT="0" distB="0" distL="0" distR="0" wp14:anchorId="4BF7B681" wp14:editId="099D47DD">
          <wp:extent cx="5759450" cy="689610"/>
          <wp:effectExtent l="0" t="0" r="0" b="0"/>
          <wp:docPr id="19869709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14592"/>
    <w:multiLevelType w:val="hybridMultilevel"/>
    <w:tmpl w:val="70E6899A"/>
    <w:lvl w:ilvl="0" w:tplc="6C649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47C503C9"/>
    <w:multiLevelType w:val="hybridMultilevel"/>
    <w:tmpl w:val="F0884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262B"/>
    <w:rsid w:val="00006166"/>
    <w:rsid w:val="00012FF6"/>
    <w:rsid w:val="00013101"/>
    <w:rsid w:val="000133AA"/>
    <w:rsid w:val="00014484"/>
    <w:rsid w:val="00017F1B"/>
    <w:rsid w:val="000238A6"/>
    <w:rsid w:val="000250C6"/>
    <w:rsid w:val="000254B1"/>
    <w:rsid w:val="000303A8"/>
    <w:rsid w:val="00032211"/>
    <w:rsid w:val="00036108"/>
    <w:rsid w:val="00041E2F"/>
    <w:rsid w:val="0004543B"/>
    <w:rsid w:val="00045ED4"/>
    <w:rsid w:val="00052958"/>
    <w:rsid w:val="00054C6B"/>
    <w:rsid w:val="00056FD6"/>
    <w:rsid w:val="00060B6E"/>
    <w:rsid w:val="00060BEF"/>
    <w:rsid w:val="00061F69"/>
    <w:rsid w:val="000636FC"/>
    <w:rsid w:val="00065586"/>
    <w:rsid w:val="000850BE"/>
    <w:rsid w:val="00085F4E"/>
    <w:rsid w:val="0008675B"/>
    <w:rsid w:val="0008762F"/>
    <w:rsid w:val="00091D22"/>
    <w:rsid w:val="00091EDC"/>
    <w:rsid w:val="00092863"/>
    <w:rsid w:val="000950DF"/>
    <w:rsid w:val="000A49D5"/>
    <w:rsid w:val="000A6DD2"/>
    <w:rsid w:val="000B1196"/>
    <w:rsid w:val="000B4463"/>
    <w:rsid w:val="000B493F"/>
    <w:rsid w:val="000C0433"/>
    <w:rsid w:val="000C3ED7"/>
    <w:rsid w:val="000C695B"/>
    <w:rsid w:val="000D0159"/>
    <w:rsid w:val="000D41AD"/>
    <w:rsid w:val="000D5743"/>
    <w:rsid w:val="000D7536"/>
    <w:rsid w:val="000D77B4"/>
    <w:rsid w:val="000E5C80"/>
    <w:rsid w:val="000E6746"/>
    <w:rsid w:val="000F1FB7"/>
    <w:rsid w:val="000F4174"/>
    <w:rsid w:val="000F4938"/>
    <w:rsid w:val="0010006E"/>
    <w:rsid w:val="001037C8"/>
    <w:rsid w:val="00111205"/>
    <w:rsid w:val="00112876"/>
    <w:rsid w:val="00122610"/>
    <w:rsid w:val="00122FBD"/>
    <w:rsid w:val="00123F6D"/>
    <w:rsid w:val="00125C5A"/>
    <w:rsid w:val="00126399"/>
    <w:rsid w:val="00127F0C"/>
    <w:rsid w:val="00130828"/>
    <w:rsid w:val="001313E5"/>
    <w:rsid w:val="001364E2"/>
    <w:rsid w:val="00137558"/>
    <w:rsid w:val="00137772"/>
    <w:rsid w:val="00143163"/>
    <w:rsid w:val="001450D4"/>
    <w:rsid w:val="0014746A"/>
    <w:rsid w:val="00147789"/>
    <w:rsid w:val="001515E7"/>
    <w:rsid w:val="00151E6A"/>
    <w:rsid w:val="001522EE"/>
    <w:rsid w:val="00152353"/>
    <w:rsid w:val="0015553F"/>
    <w:rsid w:val="001603DB"/>
    <w:rsid w:val="0016146E"/>
    <w:rsid w:val="001616D5"/>
    <w:rsid w:val="00175720"/>
    <w:rsid w:val="001766D1"/>
    <w:rsid w:val="001920C5"/>
    <w:rsid w:val="00193F89"/>
    <w:rsid w:val="00194FAA"/>
    <w:rsid w:val="001962AF"/>
    <w:rsid w:val="001A0D6E"/>
    <w:rsid w:val="001A7A45"/>
    <w:rsid w:val="001B1FCC"/>
    <w:rsid w:val="001B37A2"/>
    <w:rsid w:val="001B65FE"/>
    <w:rsid w:val="001B68D9"/>
    <w:rsid w:val="001C0E70"/>
    <w:rsid w:val="001C1AEC"/>
    <w:rsid w:val="001C1C05"/>
    <w:rsid w:val="001C42A7"/>
    <w:rsid w:val="001C620C"/>
    <w:rsid w:val="001D48CC"/>
    <w:rsid w:val="001D4AAE"/>
    <w:rsid w:val="001D68C9"/>
    <w:rsid w:val="001E0551"/>
    <w:rsid w:val="001E49CD"/>
    <w:rsid w:val="001E7A76"/>
    <w:rsid w:val="001E7C74"/>
    <w:rsid w:val="001E7CCB"/>
    <w:rsid w:val="001F1502"/>
    <w:rsid w:val="001F2C3A"/>
    <w:rsid w:val="001F48DD"/>
    <w:rsid w:val="002028CC"/>
    <w:rsid w:val="002031CB"/>
    <w:rsid w:val="002059D9"/>
    <w:rsid w:val="00205C95"/>
    <w:rsid w:val="002147FD"/>
    <w:rsid w:val="0021485A"/>
    <w:rsid w:val="0021488B"/>
    <w:rsid w:val="00215C5A"/>
    <w:rsid w:val="00220EE9"/>
    <w:rsid w:val="00236C81"/>
    <w:rsid w:val="0024026F"/>
    <w:rsid w:val="002416DF"/>
    <w:rsid w:val="0024229F"/>
    <w:rsid w:val="00244482"/>
    <w:rsid w:val="00251664"/>
    <w:rsid w:val="002543D1"/>
    <w:rsid w:val="00255A82"/>
    <w:rsid w:val="0026484B"/>
    <w:rsid w:val="00266B68"/>
    <w:rsid w:val="0026761F"/>
    <w:rsid w:val="0027293B"/>
    <w:rsid w:val="00277370"/>
    <w:rsid w:val="00281832"/>
    <w:rsid w:val="00282B6F"/>
    <w:rsid w:val="002969BF"/>
    <w:rsid w:val="002A14F2"/>
    <w:rsid w:val="002A2A39"/>
    <w:rsid w:val="002A549D"/>
    <w:rsid w:val="002B1A38"/>
    <w:rsid w:val="002B350F"/>
    <w:rsid w:val="002B3EAF"/>
    <w:rsid w:val="002B5AA8"/>
    <w:rsid w:val="002B7AC2"/>
    <w:rsid w:val="002B7D6D"/>
    <w:rsid w:val="002C0922"/>
    <w:rsid w:val="002C1A09"/>
    <w:rsid w:val="002C3B8C"/>
    <w:rsid w:val="002C7F1E"/>
    <w:rsid w:val="002D120B"/>
    <w:rsid w:val="002D1678"/>
    <w:rsid w:val="002D58E7"/>
    <w:rsid w:val="002E29EC"/>
    <w:rsid w:val="002E37B0"/>
    <w:rsid w:val="002E3D79"/>
    <w:rsid w:val="002E5521"/>
    <w:rsid w:val="002F21A2"/>
    <w:rsid w:val="002F274A"/>
    <w:rsid w:val="002F283E"/>
    <w:rsid w:val="002F474D"/>
    <w:rsid w:val="002F55C9"/>
    <w:rsid w:val="00300359"/>
    <w:rsid w:val="003101C8"/>
    <w:rsid w:val="0031047A"/>
    <w:rsid w:val="00310AEE"/>
    <w:rsid w:val="003113D3"/>
    <w:rsid w:val="0031253E"/>
    <w:rsid w:val="0031755C"/>
    <w:rsid w:val="00317851"/>
    <w:rsid w:val="00320CE6"/>
    <w:rsid w:val="00320E10"/>
    <w:rsid w:val="00322754"/>
    <w:rsid w:val="00323133"/>
    <w:rsid w:val="003319C2"/>
    <w:rsid w:val="00335187"/>
    <w:rsid w:val="00335A6B"/>
    <w:rsid w:val="00336BE6"/>
    <w:rsid w:val="00337766"/>
    <w:rsid w:val="00340749"/>
    <w:rsid w:val="00341E62"/>
    <w:rsid w:val="00342C52"/>
    <w:rsid w:val="00344257"/>
    <w:rsid w:val="003450EA"/>
    <w:rsid w:val="00351315"/>
    <w:rsid w:val="00355478"/>
    <w:rsid w:val="00360043"/>
    <w:rsid w:val="0036272D"/>
    <w:rsid w:val="00362837"/>
    <w:rsid w:val="00362A5B"/>
    <w:rsid w:val="00363211"/>
    <w:rsid w:val="00364276"/>
    <w:rsid w:val="00380ADF"/>
    <w:rsid w:val="00382E26"/>
    <w:rsid w:val="003845AB"/>
    <w:rsid w:val="00385671"/>
    <w:rsid w:val="0039045F"/>
    <w:rsid w:val="00390F93"/>
    <w:rsid w:val="003910C3"/>
    <w:rsid w:val="00392C44"/>
    <w:rsid w:val="003930C0"/>
    <w:rsid w:val="00394CDD"/>
    <w:rsid w:val="0039689D"/>
    <w:rsid w:val="00397B61"/>
    <w:rsid w:val="003A13F9"/>
    <w:rsid w:val="003A23FB"/>
    <w:rsid w:val="003A2A27"/>
    <w:rsid w:val="003A4561"/>
    <w:rsid w:val="003A6786"/>
    <w:rsid w:val="003A6E0B"/>
    <w:rsid w:val="003A748D"/>
    <w:rsid w:val="003A79F0"/>
    <w:rsid w:val="003B1D2B"/>
    <w:rsid w:val="003B2CA0"/>
    <w:rsid w:val="003B49E2"/>
    <w:rsid w:val="003D2FB0"/>
    <w:rsid w:val="003D3186"/>
    <w:rsid w:val="003D4F04"/>
    <w:rsid w:val="003D50ED"/>
    <w:rsid w:val="003D6D10"/>
    <w:rsid w:val="003D7A38"/>
    <w:rsid w:val="003E361F"/>
    <w:rsid w:val="003E3FFC"/>
    <w:rsid w:val="003E62E6"/>
    <w:rsid w:val="003E6CEB"/>
    <w:rsid w:val="003F3BDA"/>
    <w:rsid w:val="003F5B78"/>
    <w:rsid w:val="003F6D42"/>
    <w:rsid w:val="0040646C"/>
    <w:rsid w:val="00406964"/>
    <w:rsid w:val="004069A6"/>
    <w:rsid w:val="00407701"/>
    <w:rsid w:val="00411574"/>
    <w:rsid w:val="00413BF8"/>
    <w:rsid w:val="00415B20"/>
    <w:rsid w:val="00422CAE"/>
    <w:rsid w:val="00433F69"/>
    <w:rsid w:val="0044248F"/>
    <w:rsid w:val="004427DD"/>
    <w:rsid w:val="00446263"/>
    <w:rsid w:val="00451BCE"/>
    <w:rsid w:val="00453C33"/>
    <w:rsid w:val="00453E5E"/>
    <w:rsid w:val="00454927"/>
    <w:rsid w:val="004554E7"/>
    <w:rsid w:val="0045682E"/>
    <w:rsid w:val="00460978"/>
    <w:rsid w:val="00470D61"/>
    <w:rsid w:val="00470FCF"/>
    <w:rsid w:val="004714AE"/>
    <w:rsid w:val="00471B57"/>
    <w:rsid w:val="0047550D"/>
    <w:rsid w:val="0047596A"/>
    <w:rsid w:val="004765F8"/>
    <w:rsid w:val="00480925"/>
    <w:rsid w:val="00483236"/>
    <w:rsid w:val="0048606A"/>
    <w:rsid w:val="004866A1"/>
    <w:rsid w:val="004868CA"/>
    <w:rsid w:val="00492F18"/>
    <w:rsid w:val="004931B7"/>
    <w:rsid w:val="004A2D67"/>
    <w:rsid w:val="004A68EC"/>
    <w:rsid w:val="004A75EF"/>
    <w:rsid w:val="004A7F88"/>
    <w:rsid w:val="004B0455"/>
    <w:rsid w:val="004B2404"/>
    <w:rsid w:val="004B3A26"/>
    <w:rsid w:val="004B5F15"/>
    <w:rsid w:val="004C0165"/>
    <w:rsid w:val="004D05B8"/>
    <w:rsid w:val="004D2361"/>
    <w:rsid w:val="004D2FF1"/>
    <w:rsid w:val="004F0F63"/>
    <w:rsid w:val="004F5932"/>
    <w:rsid w:val="004F5D6C"/>
    <w:rsid w:val="00500D6E"/>
    <w:rsid w:val="00502EF7"/>
    <w:rsid w:val="00507B3D"/>
    <w:rsid w:val="00507BD6"/>
    <w:rsid w:val="00511D1C"/>
    <w:rsid w:val="00514A4B"/>
    <w:rsid w:val="005159F6"/>
    <w:rsid w:val="00515C4F"/>
    <w:rsid w:val="0052107F"/>
    <w:rsid w:val="0052322D"/>
    <w:rsid w:val="005276C9"/>
    <w:rsid w:val="00530449"/>
    <w:rsid w:val="005313B8"/>
    <w:rsid w:val="005350B8"/>
    <w:rsid w:val="00535EF7"/>
    <w:rsid w:val="00536A1B"/>
    <w:rsid w:val="00543DAA"/>
    <w:rsid w:val="005526C8"/>
    <w:rsid w:val="0055290A"/>
    <w:rsid w:val="00557E96"/>
    <w:rsid w:val="00565900"/>
    <w:rsid w:val="00566D32"/>
    <w:rsid w:val="00567D9C"/>
    <w:rsid w:val="00571EE4"/>
    <w:rsid w:val="00573221"/>
    <w:rsid w:val="00574D34"/>
    <w:rsid w:val="00575038"/>
    <w:rsid w:val="00580BA8"/>
    <w:rsid w:val="005810FE"/>
    <w:rsid w:val="00581809"/>
    <w:rsid w:val="00582577"/>
    <w:rsid w:val="00584564"/>
    <w:rsid w:val="00585D68"/>
    <w:rsid w:val="005860F5"/>
    <w:rsid w:val="00586A1E"/>
    <w:rsid w:val="00590C9E"/>
    <w:rsid w:val="00593B24"/>
    <w:rsid w:val="005A0572"/>
    <w:rsid w:val="005A5998"/>
    <w:rsid w:val="005A70E1"/>
    <w:rsid w:val="005B0170"/>
    <w:rsid w:val="005B415F"/>
    <w:rsid w:val="005B4CB7"/>
    <w:rsid w:val="005B65E0"/>
    <w:rsid w:val="005B702E"/>
    <w:rsid w:val="005C03CA"/>
    <w:rsid w:val="005C041F"/>
    <w:rsid w:val="005C2FD6"/>
    <w:rsid w:val="005C3260"/>
    <w:rsid w:val="005C5C24"/>
    <w:rsid w:val="005C6497"/>
    <w:rsid w:val="005D0C12"/>
    <w:rsid w:val="005D1D2F"/>
    <w:rsid w:val="005D625D"/>
    <w:rsid w:val="005E2F43"/>
    <w:rsid w:val="005F0267"/>
    <w:rsid w:val="005F11AD"/>
    <w:rsid w:val="005F38C2"/>
    <w:rsid w:val="005F39F2"/>
    <w:rsid w:val="005F4D6F"/>
    <w:rsid w:val="005F66B7"/>
    <w:rsid w:val="005F7E3E"/>
    <w:rsid w:val="00602222"/>
    <w:rsid w:val="00602A48"/>
    <w:rsid w:val="006040C5"/>
    <w:rsid w:val="00604979"/>
    <w:rsid w:val="00615EE4"/>
    <w:rsid w:val="00620B08"/>
    <w:rsid w:val="00621856"/>
    <w:rsid w:val="00622CAA"/>
    <w:rsid w:val="00630DCC"/>
    <w:rsid w:val="00636CD3"/>
    <w:rsid w:val="006370D6"/>
    <w:rsid w:val="0064041B"/>
    <w:rsid w:val="00640561"/>
    <w:rsid w:val="006433EA"/>
    <w:rsid w:val="006435C3"/>
    <w:rsid w:val="00643B2F"/>
    <w:rsid w:val="00644203"/>
    <w:rsid w:val="00645751"/>
    <w:rsid w:val="00647603"/>
    <w:rsid w:val="00657017"/>
    <w:rsid w:val="006608E6"/>
    <w:rsid w:val="00661E52"/>
    <w:rsid w:val="00664B0F"/>
    <w:rsid w:val="00672840"/>
    <w:rsid w:val="0067617C"/>
    <w:rsid w:val="006877BF"/>
    <w:rsid w:val="006904C3"/>
    <w:rsid w:val="00692709"/>
    <w:rsid w:val="00696161"/>
    <w:rsid w:val="006A3096"/>
    <w:rsid w:val="006A3286"/>
    <w:rsid w:val="006A4089"/>
    <w:rsid w:val="006A42DE"/>
    <w:rsid w:val="006A4D13"/>
    <w:rsid w:val="006A7C1A"/>
    <w:rsid w:val="006B6BAC"/>
    <w:rsid w:val="006B7272"/>
    <w:rsid w:val="006B7866"/>
    <w:rsid w:val="006B7F60"/>
    <w:rsid w:val="006C29A7"/>
    <w:rsid w:val="006C6621"/>
    <w:rsid w:val="006D1B37"/>
    <w:rsid w:val="006D3DDF"/>
    <w:rsid w:val="006E16C6"/>
    <w:rsid w:val="006E1F40"/>
    <w:rsid w:val="006E6C24"/>
    <w:rsid w:val="006E78A9"/>
    <w:rsid w:val="006F264F"/>
    <w:rsid w:val="006F32A0"/>
    <w:rsid w:val="006F41FB"/>
    <w:rsid w:val="006F549A"/>
    <w:rsid w:val="007046F7"/>
    <w:rsid w:val="007065D1"/>
    <w:rsid w:val="00710AC8"/>
    <w:rsid w:val="00711845"/>
    <w:rsid w:val="007124E1"/>
    <w:rsid w:val="00712CF6"/>
    <w:rsid w:val="00717D76"/>
    <w:rsid w:val="00721E0E"/>
    <w:rsid w:val="007246F8"/>
    <w:rsid w:val="007272E0"/>
    <w:rsid w:val="00731534"/>
    <w:rsid w:val="00731572"/>
    <w:rsid w:val="00733BCA"/>
    <w:rsid w:val="0073643D"/>
    <w:rsid w:val="00736769"/>
    <w:rsid w:val="00737589"/>
    <w:rsid w:val="007444F1"/>
    <w:rsid w:val="00744D70"/>
    <w:rsid w:val="0074528B"/>
    <w:rsid w:val="0074683A"/>
    <w:rsid w:val="0075045F"/>
    <w:rsid w:val="0075173C"/>
    <w:rsid w:val="007529ED"/>
    <w:rsid w:val="00760D86"/>
    <w:rsid w:val="00762A38"/>
    <w:rsid w:val="00762F8E"/>
    <w:rsid w:val="00765055"/>
    <w:rsid w:val="007655D4"/>
    <w:rsid w:val="00765DF1"/>
    <w:rsid w:val="00765E32"/>
    <w:rsid w:val="007719EE"/>
    <w:rsid w:val="007729FB"/>
    <w:rsid w:val="00772A32"/>
    <w:rsid w:val="00773951"/>
    <w:rsid w:val="0077457E"/>
    <w:rsid w:val="00777B23"/>
    <w:rsid w:val="0078524E"/>
    <w:rsid w:val="00786E09"/>
    <w:rsid w:val="007875FF"/>
    <w:rsid w:val="007913C8"/>
    <w:rsid w:val="00791A33"/>
    <w:rsid w:val="007A0A89"/>
    <w:rsid w:val="007A1E70"/>
    <w:rsid w:val="007A49F1"/>
    <w:rsid w:val="007A63F2"/>
    <w:rsid w:val="007A7700"/>
    <w:rsid w:val="007B0230"/>
    <w:rsid w:val="007B1742"/>
    <w:rsid w:val="007B2880"/>
    <w:rsid w:val="007B3110"/>
    <w:rsid w:val="007B32F7"/>
    <w:rsid w:val="007B625C"/>
    <w:rsid w:val="007B6705"/>
    <w:rsid w:val="007C095C"/>
    <w:rsid w:val="007C35CA"/>
    <w:rsid w:val="007C3841"/>
    <w:rsid w:val="007C466B"/>
    <w:rsid w:val="007C4846"/>
    <w:rsid w:val="007C7E44"/>
    <w:rsid w:val="007D0E84"/>
    <w:rsid w:val="007D18DA"/>
    <w:rsid w:val="007D2590"/>
    <w:rsid w:val="007D4205"/>
    <w:rsid w:val="007D5986"/>
    <w:rsid w:val="007D7359"/>
    <w:rsid w:val="007E1ABC"/>
    <w:rsid w:val="007E32CC"/>
    <w:rsid w:val="007E34A0"/>
    <w:rsid w:val="007E43D8"/>
    <w:rsid w:val="007E6079"/>
    <w:rsid w:val="007F1BD5"/>
    <w:rsid w:val="007F2B30"/>
    <w:rsid w:val="007F371D"/>
    <w:rsid w:val="007F679F"/>
    <w:rsid w:val="007F7192"/>
    <w:rsid w:val="008038C5"/>
    <w:rsid w:val="00805340"/>
    <w:rsid w:val="0080643C"/>
    <w:rsid w:val="0081289D"/>
    <w:rsid w:val="008145BA"/>
    <w:rsid w:val="008164CC"/>
    <w:rsid w:val="00821323"/>
    <w:rsid w:val="008224E9"/>
    <w:rsid w:val="00824B1F"/>
    <w:rsid w:val="00830291"/>
    <w:rsid w:val="00832278"/>
    <w:rsid w:val="008326EE"/>
    <w:rsid w:val="00832F60"/>
    <w:rsid w:val="00833EFB"/>
    <w:rsid w:val="00834A3E"/>
    <w:rsid w:val="00842731"/>
    <w:rsid w:val="008451FD"/>
    <w:rsid w:val="00851AB8"/>
    <w:rsid w:val="00856BC9"/>
    <w:rsid w:val="00857EF3"/>
    <w:rsid w:val="0086077E"/>
    <w:rsid w:val="0086270D"/>
    <w:rsid w:val="00865B76"/>
    <w:rsid w:val="00865C05"/>
    <w:rsid w:val="00865D0F"/>
    <w:rsid w:val="00871948"/>
    <w:rsid w:val="008735A0"/>
    <w:rsid w:val="00873A41"/>
    <w:rsid w:val="00874637"/>
    <w:rsid w:val="0088210E"/>
    <w:rsid w:val="00887E96"/>
    <w:rsid w:val="008902A8"/>
    <w:rsid w:val="008932B1"/>
    <w:rsid w:val="00893C58"/>
    <w:rsid w:val="0089693D"/>
    <w:rsid w:val="008A28A4"/>
    <w:rsid w:val="008B0793"/>
    <w:rsid w:val="008B0A83"/>
    <w:rsid w:val="008B1725"/>
    <w:rsid w:val="008C16EB"/>
    <w:rsid w:val="008C25C1"/>
    <w:rsid w:val="008C2845"/>
    <w:rsid w:val="008C49D1"/>
    <w:rsid w:val="008C5AAD"/>
    <w:rsid w:val="008C6992"/>
    <w:rsid w:val="008D063D"/>
    <w:rsid w:val="008D3981"/>
    <w:rsid w:val="008D6021"/>
    <w:rsid w:val="008D6B2F"/>
    <w:rsid w:val="008D7CCE"/>
    <w:rsid w:val="008E353D"/>
    <w:rsid w:val="008E3ACA"/>
    <w:rsid w:val="008E7A7D"/>
    <w:rsid w:val="008F6845"/>
    <w:rsid w:val="00901CA6"/>
    <w:rsid w:val="009057A2"/>
    <w:rsid w:val="00906089"/>
    <w:rsid w:val="00906EE1"/>
    <w:rsid w:val="00912324"/>
    <w:rsid w:val="0091375F"/>
    <w:rsid w:val="009168F1"/>
    <w:rsid w:val="00917A19"/>
    <w:rsid w:val="009210AD"/>
    <w:rsid w:val="00923962"/>
    <w:rsid w:val="00925B97"/>
    <w:rsid w:val="0092665E"/>
    <w:rsid w:val="00927678"/>
    <w:rsid w:val="00927C87"/>
    <w:rsid w:val="00932FD7"/>
    <w:rsid w:val="009406F2"/>
    <w:rsid w:val="00941ABD"/>
    <w:rsid w:val="00943807"/>
    <w:rsid w:val="00943889"/>
    <w:rsid w:val="00947D33"/>
    <w:rsid w:val="009505AF"/>
    <w:rsid w:val="009561B8"/>
    <w:rsid w:val="00960427"/>
    <w:rsid w:val="00961A3B"/>
    <w:rsid w:val="009639A0"/>
    <w:rsid w:val="00970E72"/>
    <w:rsid w:val="00973534"/>
    <w:rsid w:val="00973D63"/>
    <w:rsid w:val="009816CE"/>
    <w:rsid w:val="0098173A"/>
    <w:rsid w:val="00981C86"/>
    <w:rsid w:val="0098273B"/>
    <w:rsid w:val="00983318"/>
    <w:rsid w:val="009845E2"/>
    <w:rsid w:val="00985983"/>
    <w:rsid w:val="009904D4"/>
    <w:rsid w:val="00994F10"/>
    <w:rsid w:val="009A3A05"/>
    <w:rsid w:val="009A4CA7"/>
    <w:rsid w:val="009A4FEB"/>
    <w:rsid w:val="009A5120"/>
    <w:rsid w:val="009A5843"/>
    <w:rsid w:val="009A710B"/>
    <w:rsid w:val="009B0AF3"/>
    <w:rsid w:val="009B115A"/>
    <w:rsid w:val="009B19DF"/>
    <w:rsid w:val="009B2297"/>
    <w:rsid w:val="009B3E84"/>
    <w:rsid w:val="009B4085"/>
    <w:rsid w:val="009B4499"/>
    <w:rsid w:val="009B6A60"/>
    <w:rsid w:val="009C2535"/>
    <w:rsid w:val="009C305A"/>
    <w:rsid w:val="009C3392"/>
    <w:rsid w:val="009C3C00"/>
    <w:rsid w:val="009C5DC7"/>
    <w:rsid w:val="009C765F"/>
    <w:rsid w:val="009D0A43"/>
    <w:rsid w:val="009D57CE"/>
    <w:rsid w:val="009D5F94"/>
    <w:rsid w:val="009E11D0"/>
    <w:rsid w:val="009E31EE"/>
    <w:rsid w:val="009E75D9"/>
    <w:rsid w:val="009E7777"/>
    <w:rsid w:val="009F068C"/>
    <w:rsid w:val="009F76D6"/>
    <w:rsid w:val="00A0016F"/>
    <w:rsid w:val="00A0097E"/>
    <w:rsid w:val="00A03351"/>
    <w:rsid w:val="00A03819"/>
    <w:rsid w:val="00A05A88"/>
    <w:rsid w:val="00A06C3F"/>
    <w:rsid w:val="00A07F4B"/>
    <w:rsid w:val="00A12FEE"/>
    <w:rsid w:val="00A13C7C"/>
    <w:rsid w:val="00A14155"/>
    <w:rsid w:val="00A16116"/>
    <w:rsid w:val="00A2105D"/>
    <w:rsid w:val="00A23AD9"/>
    <w:rsid w:val="00A251BF"/>
    <w:rsid w:val="00A339A5"/>
    <w:rsid w:val="00A37AEB"/>
    <w:rsid w:val="00A40FB3"/>
    <w:rsid w:val="00A4277B"/>
    <w:rsid w:val="00A4319E"/>
    <w:rsid w:val="00A436BA"/>
    <w:rsid w:val="00A448FE"/>
    <w:rsid w:val="00A47F46"/>
    <w:rsid w:val="00A515BD"/>
    <w:rsid w:val="00A52DA0"/>
    <w:rsid w:val="00A57CF7"/>
    <w:rsid w:val="00A66AF4"/>
    <w:rsid w:val="00A70AF4"/>
    <w:rsid w:val="00A712D6"/>
    <w:rsid w:val="00A715A7"/>
    <w:rsid w:val="00A71AD9"/>
    <w:rsid w:val="00A71F2C"/>
    <w:rsid w:val="00A73BAA"/>
    <w:rsid w:val="00A75553"/>
    <w:rsid w:val="00A77506"/>
    <w:rsid w:val="00A77868"/>
    <w:rsid w:val="00A812E8"/>
    <w:rsid w:val="00A86ADE"/>
    <w:rsid w:val="00A915C6"/>
    <w:rsid w:val="00AA30D9"/>
    <w:rsid w:val="00AA605D"/>
    <w:rsid w:val="00AA6571"/>
    <w:rsid w:val="00AA7066"/>
    <w:rsid w:val="00AB177C"/>
    <w:rsid w:val="00AB1D76"/>
    <w:rsid w:val="00AB4F4B"/>
    <w:rsid w:val="00AB768E"/>
    <w:rsid w:val="00AC1409"/>
    <w:rsid w:val="00AC54E6"/>
    <w:rsid w:val="00AC5D13"/>
    <w:rsid w:val="00AC6B96"/>
    <w:rsid w:val="00AD0A8B"/>
    <w:rsid w:val="00AD1158"/>
    <w:rsid w:val="00AD2757"/>
    <w:rsid w:val="00AD3985"/>
    <w:rsid w:val="00AD3B38"/>
    <w:rsid w:val="00AD41D6"/>
    <w:rsid w:val="00AD5989"/>
    <w:rsid w:val="00AD629B"/>
    <w:rsid w:val="00AD63C9"/>
    <w:rsid w:val="00AD68BB"/>
    <w:rsid w:val="00AD724C"/>
    <w:rsid w:val="00AE26AA"/>
    <w:rsid w:val="00AE2D8A"/>
    <w:rsid w:val="00AE5B6C"/>
    <w:rsid w:val="00AE6961"/>
    <w:rsid w:val="00AF0203"/>
    <w:rsid w:val="00AF1736"/>
    <w:rsid w:val="00AF482E"/>
    <w:rsid w:val="00AF5AD5"/>
    <w:rsid w:val="00AF5F39"/>
    <w:rsid w:val="00B0382B"/>
    <w:rsid w:val="00B05638"/>
    <w:rsid w:val="00B062C7"/>
    <w:rsid w:val="00B07348"/>
    <w:rsid w:val="00B11062"/>
    <w:rsid w:val="00B170D3"/>
    <w:rsid w:val="00B27DEB"/>
    <w:rsid w:val="00B31D14"/>
    <w:rsid w:val="00B327C0"/>
    <w:rsid w:val="00B32A18"/>
    <w:rsid w:val="00B32C50"/>
    <w:rsid w:val="00B354AD"/>
    <w:rsid w:val="00B36CA0"/>
    <w:rsid w:val="00B44EED"/>
    <w:rsid w:val="00B51A43"/>
    <w:rsid w:val="00B52781"/>
    <w:rsid w:val="00B5432B"/>
    <w:rsid w:val="00B615AD"/>
    <w:rsid w:val="00B6236E"/>
    <w:rsid w:val="00B65EB9"/>
    <w:rsid w:val="00B6726F"/>
    <w:rsid w:val="00B67B1D"/>
    <w:rsid w:val="00B723EF"/>
    <w:rsid w:val="00B73BC5"/>
    <w:rsid w:val="00B7654D"/>
    <w:rsid w:val="00B92632"/>
    <w:rsid w:val="00B92773"/>
    <w:rsid w:val="00B95AB0"/>
    <w:rsid w:val="00B97498"/>
    <w:rsid w:val="00BA120A"/>
    <w:rsid w:val="00BA1D56"/>
    <w:rsid w:val="00BA5AF0"/>
    <w:rsid w:val="00BA74A4"/>
    <w:rsid w:val="00BB0EAA"/>
    <w:rsid w:val="00BB2004"/>
    <w:rsid w:val="00BB36C4"/>
    <w:rsid w:val="00BB4CFA"/>
    <w:rsid w:val="00BB6E7B"/>
    <w:rsid w:val="00BB6ED3"/>
    <w:rsid w:val="00BB74DE"/>
    <w:rsid w:val="00BC2D02"/>
    <w:rsid w:val="00BC3B41"/>
    <w:rsid w:val="00BD0687"/>
    <w:rsid w:val="00BD1EF7"/>
    <w:rsid w:val="00BD4A63"/>
    <w:rsid w:val="00BD6662"/>
    <w:rsid w:val="00BE09F9"/>
    <w:rsid w:val="00BE294B"/>
    <w:rsid w:val="00BE4309"/>
    <w:rsid w:val="00BE4998"/>
    <w:rsid w:val="00BF1136"/>
    <w:rsid w:val="00BF25B9"/>
    <w:rsid w:val="00BF2F7D"/>
    <w:rsid w:val="00BF6B14"/>
    <w:rsid w:val="00C009A4"/>
    <w:rsid w:val="00C01F81"/>
    <w:rsid w:val="00C02B12"/>
    <w:rsid w:val="00C04456"/>
    <w:rsid w:val="00C04B8F"/>
    <w:rsid w:val="00C126BB"/>
    <w:rsid w:val="00C14A64"/>
    <w:rsid w:val="00C16F07"/>
    <w:rsid w:val="00C21BFF"/>
    <w:rsid w:val="00C223A7"/>
    <w:rsid w:val="00C22A61"/>
    <w:rsid w:val="00C23587"/>
    <w:rsid w:val="00C262E0"/>
    <w:rsid w:val="00C26796"/>
    <w:rsid w:val="00C26EA9"/>
    <w:rsid w:val="00C2732E"/>
    <w:rsid w:val="00C30EDC"/>
    <w:rsid w:val="00C31672"/>
    <w:rsid w:val="00C31F9B"/>
    <w:rsid w:val="00C328ED"/>
    <w:rsid w:val="00C352E3"/>
    <w:rsid w:val="00C430CE"/>
    <w:rsid w:val="00C43C81"/>
    <w:rsid w:val="00C4574E"/>
    <w:rsid w:val="00C46230"/>
    <w:rsid w:val="00C465CF"/>
    <w:rsid w:val="00C5123B"/>
    <w:rsid w:val="00C51304"/>
    <w:rsid w:val="00C51680"/>
    <w:rsid w:val="00C51FF6"/>
    <w:rsid w:val="00C55752"/>
    <w:rsid w:val="00C569BD"/>
    <w:rsid w:val="00C61C5E"/>
    <w:rsid w:val="00C62A05"/>
    <w:rsid w:val="00C64B3B"/>
    <w:rsid w:val="00C70E46"/>
    <w:rsid w:val="00C7317A"/>
    <w:rsid w:val="00C73BAB"/>
    <w:rsid w:val="00C759A8"/>
    <w:rsid w:val="00C75D03"/>
    <w:rsid w:val="00C804EC"/>
    <w:rsid w:val="00C808C4"/>
    <w:rsid w:val="00C80DFA"/>
    <w:rsid w:val="00C81FAA"/>
    <w:rsid w:val="00C830AB"/>
    <w:rsid w:val="00C838BD"/>
    <w:rsid w:val="00C90B13"/>
    <w:rsid w:val="00C91ABE"/>
    <w:rsid w:val="00C96BEE"/>
    <w:rsid w:val="00CA1988"/>
    <w:rsid w:val="00CA2858"/>
    <w:rsid w:val="00CA4E08"/>
    <w:rsid w:val="00CA7F4D"/>
    <w:rsid w:val="00CB0F3D"/>
    <w:rsid w:val="00CB268A"/>
    <w:rsid w:val="00CB63DD"/>
    <w:rsid w:val="00CB65F9"/>
    <w:rsid w:val="00CB69E8"/>
    <w:rsid w:val="00CC1B5F"/>
    <w:rsid w:val="00CC3442"/>
    <w:rsid w:val="00CC3BEB"/>
    <w:rsid w:val="00CC6133"/>
    <w:rsid w:val="00CD459F"/>
    <w:rsid w:val="00CD49E0"/>
    <w:rsid w:val="00CD50C4"/>
    <w:rsid w:val="00CD577C"/>
    <w:rsid w:val="00CE561B"/>
    <w:rsid w:val="00CE59E4"/>
    <w:rsid w:val="00CE6C49"/>
    <w:rsid w:val="00CE6EEB"/>
    <w:rsid w:val="00CE7CCB"/>
    <w:rsid w:val="00CF2F26"/>
    <w:rsid w:val="00CF6DF4"/>
    <w:rsid w:val="00D04223"/>
    <w:rsid w:val="00D04375"/>
    <w:rsid w:val="00D049EB"/>
    <w:rsid w:val="00D04C54"/>
    <w:rsid w:val="00D10682"/>
    <w:rsid w:val="00D11CFD"/>
    <w:rsid w:val="00D12CE7"/>
    <w:rsid w:val="00D13F38"/>
    <w:rsid w:val="00D14149"/>
    <w:rsid w:val="00D14B78"/>
    <w:rsid w:val="00D1615F"/>
    <w:rsid w:val="00D27D2F"/>
    <w:rsid w:val="00D3138C"/>
    <w:rsid w:val="00D31870"/>
    <w:rsid w:val="00D320D3"/>
    <w:rsid w:val="00D32194"/>
    <w:rsid w:val="00D33FD2"/>
    <w:rsid w:val="00D34604"/>
    <w:rsid w:val="00D35051"/>
    <w:rsid w:val="00D37168"/>
    <w:rsid w:val="00D372F7"/>
    <w:rsid w:val="00D40699"/>
    <w:rsid w:val="00D40876"/>
    <w:rsid w:val="00D414E9"/>
    <w:rsid w:val="00D42D5C"/>
    <w:rsid w:val="00D44964"/>
    <w:rsid w:val="00D44F63"/>
    <w:rsid w:val="00D4506C"/>
    <w:rsid w:val="00D46E49"/>
    <w:rsid w:val="00D52706"/>
    <w:rsid w:val="00D547BB"/>
    <w:rsid w:val="00D61637"/>
    <w:rsid w:val="00D7389B"/>
    <w:rsid w:val="00D75A98"/>
    <w:rsid w:val="00D76F23"/>
    <w:rsid w:val="00D80E89"/>
    <w:rsid w:val="00D842DF"/>
    <w:rsid w:val="00D910A9"/>
    <w:rsid w:val="00D92EAC"/>
    <w:rsid w:val="00D93C17"/>
    <w:rsid w:val="00D9484B"/>
    <w:rsid w:val="00D94A67"/>
    <w:rsid w:val="00D94D89"/>
    <w:rsid w:val="00D96D29"/>
    <w:rsid w:val="00DA01A0"/>
    <w:rsid w:val="00DA09C9"/>
    <w:rsid w:val="00DA364C"/>
    <w:rsid w:val="00DA5D53"/>
    <w:rsid w:val="00DB40A0"/>
    <w:rsid w:val="00DB6745"/>
    <w:rsid w:val="00DC1791"/>
    <w:rsid w:val="00DC1A60"/>
    <w:rsid w:val="00DC2384"/>
    <w:rsid w:val="00DC3250"/>
    <w:rsid w:val="00DC4CD8"/>
    <w:rsid w:val="00DD0C35"/>
    <w:rsid w:val="00DD305A"/>
    <w:rsid w:val="00DE3DAD"/>
    <w:rsid w:val="00DF0155"/>
    <w:rsid w:val="00DF06BE"/>
    <w:rsid w:val="00DF1F28"/>
    <w:rsid w:val="00E0262F"/>
    <w:rsid w:val="00E053E6"/>
    <w:rsid w:val="00E11F3D"/>
    <w:rsid w:val="00E121FD"/>
    <w:rsid w:val="00E17EB0"/>
    <w:rsid w:val="00E2119C"/>
    <w:rsid w:val="00E223B8"/>
    <w:rsid w:val="00E24A47"/>
    <w:rsid w:val="00E2750B"/>
    <w:rsid w:val="00E30C9B"/>
    <w:rsid w:val="00E34601"/>
    <w:rsid w:val="00E34721"/>
    <w:rsid w:val="00E36FC7"/>
    <w:rsid w:val="00E433BE"/>
    <w:rsid w:val="00E45928"/>
    <w:rsid w:val="00E47530"/>
    <w:rsid w:val="00E502F2"/>
    <w:rsid w:val="00E508CD"/>
    <w:rsid w:val="00E50E8A"/>
    <w:rsid w:val="00E5131A"/>
    <w:rsid w:val="00E53FE2"/>
    <w:rsid w:val="00E61FB0"/>
    <w:rsid w:val="00E718DE"/>
    <w:rsid w:val="00E724B0"/>
    <w:rsid w:val="00E72BA3"/>
    <w:rsid w:val="00E74587"/>
    <w:rsid w:val="00E81F8E"/>
    <w:rsid w:val="00E83075"/>
    <w:rsid w:val="00E84DA3"/>
    <w:rsid w:val="00E855AD"/>
    <w:rsid w:val="00E87035"/>
    <w:rsid w:val="00E8754B"/>
    <w:rsid w:val="00E90343"/>
    <w:rsid w:val="00E90D24"/>
    <w:rsid w:val="00EA0B45"/>
    <w:rsid w:val="00EA17F8"/>
    <w:rsid w:val="00EA2736"/>
    <w:rsid w:val="00EB14C7"/>
    <w:rsid w:val="00EB1EC4"/>
    <w:rsid w:val="00EB2493"/>
    <w:rsid w:val="00EB400D"/>
    <w:rsid w:val="00EB5412"/>
    <w:rsid w:val="00EB6740"/>
    <w:rsid w:val="00EB71F4"/>
    <w:rsid w:val="00EC3455"/>
    <w:rsid w:val="00EC3D7F"/>
    <w:rsid w:val="00EC4D99"/>
    <w:rsid w:val="00ED3F46"/>
    <w:rsid w:val="00ED51E6"/>
    <w:rsid w:val="00ED6897"/>
    <w:rsid w:val="00EE0FFF"/>
    <w:rsid w:val="00EE7495"/>
    <w:rsid w:val="00EF1407"/>
    <w:rsid w:val="00EF1D47"/>
    <w:rsid w:val="00EF2BB2"/>
    <w:rsid w:val="00EF4E54"/>
    <w:rsid w:val="00F00C7F"/>
    <w:rsid w:val="00F02354"/>
    <w:rsid w:val="00F04C44"/>
    <w:rsid w:val="00F07CA2"/>
    <w:rsid w:val="00F10088"/>
    <w:rsid w:val="00F11A21"/>
    <w:rsid w:val="00F11ABB"/>
    <w:rsid w:val="00F11CC8"/>
    <w:rsid w:val="00F20E22"/>
    <w:rsid w:val="00F26C94"/>
    <w:rsid w:val="00F27E6E"/>
    <w:rsid w:val="00F3597E"/>
    <w:rsid w:val="00F37326"/>
    <w:rsid w:val="00F37DFB"/>
    <w:rsid w:val="00F4050D"/>
    <w:rsid w:val="00F41E77"/>
    <w:rsid w:val="00F423D1"/>
    <w:rsid w:val="00F44B32"/>
    <w:rsid w:val="00F45648"/>
    <w:rsid w:val="00F50F5F"/>
    <w:rsid w:val="00F531E7"/>
    <w:rsid w:val="00F55F92"/>
    <w:rsid w:val="00F56C56"/>
    <w:rsid w:val="00F56F71"/>
    <w:rsid w:val="00F60B50"/>
    <w:rsid w:val="00F615E9"/>
    <w:rsid w:val="00F62635"/>
    <w:rsid w:val="00F62FA5"/>
    <w:rsid w:val="00F700EA"/>
    <w:rsid w:val="00F728CB"/>
    <w:rsid w:val="00F74568"/>
    <w:rsid w:val="00F74C60"/>
    <w:rsid w:val="00F77496"/>
    <w:rsid w:val="00F77C79"/>
    <w:rsid w:val="00F834E4"/>
    <w:rsid w:val="00F84D6C"/>
    <w:rsid w:val="00F86FF9"/>
    <w:rsid w:val="00F91384"/>
    <w:rsid w:val="00F932C4"/>
    <w:rsid w:val="00F93500"/>
    <w:rsid w:val="00F95913"/>
    <w:rsid w:val="00F97335"/>
    <w:rsid w:val="00F97900"/>
    <w:rsid w:val="00FA3172"/>
    <w:rsid w:val="00FA34B6"/>
    <w:rsid w:val="00FA5ABB"/>
    <w:rsid w:val="00FA7EB4"/>
    <w:rsid w:val="00FB40D5"/>
    <w:rsid w:val="00FB470D"/>
    <w:rsid w:val="00FC0788"/>
    <w:rsid w:val="00FC3289"/>
    <w:rsid w:val="00FC4067"/>
    <w:rsid w:val="00FC5005"/>
    <w:rsid w:val="00FC63C0"/>
    <w:rsid w:val="00FC748C"/>
    <w:rsid w:val="00FD184B"/>
    <w:rsid w:val="00FD2C9E"/>
    <w:rsid w:val="00FD2E71"/>
    <w:rsid w:val="00FD47BE"/>
    <w:rsid w:val="00FD73F5"/>
    <w:rsid w:val="00FD7A44"/>
    <w:rsid w:val="00FE5606"/>
    <w:rsid w:val="00FE5DF1"/>
    <w:rsid w:val="00FF04F7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D482D"/>
  <w15:docId w15:val="{40BC278C-BF0F-4A7B-9C6D-13789887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locked/>
    <w:rsid w:val="00A57CF7"/>
    <w:rPr>
      <w:b/>
      <w:kern w:val="28"/>
      <w:sz w:val="28"/>
      <w:szCs w:val="20"/>
      <w:u w:val="single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0D77B4"/>
    <w:rPr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5C56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584564"/>
    <w:pPr>
      <w:ind w:left="720"/>
      <w:contextualSpacing/>
    </w:p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uiPriority w:val="99"/>
    <w:rsid w:val="00AD724C"/>
    <w:pPr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rsid w:val="00AD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724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10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52706"/>
    <w:rPr>
      <w:rFonts w:ascii="Verdana" w:hAnsi="Verdana"/>
      <w:lang w:eastAsia="en-US"/>
    </w:rPr>
  </w:style>
  <w:style w:type="character" w:styleId="Odkaznakoment">
    <w:name w:val="annotation reference"/>
    <w:basedOn w:val="Standardnpsmoodstavce"/>
    <w:unhideWhenUsed/>
    <w:rsid w:val="00E026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02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262F"/>
    <w:rPr>
      <w:rFonts w:ascii="Verdana" w:hAnsi="Verdana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F"/>
    <w:rPr>
      <w:rFonts w:ascii="Verdana" w:hAnsi="Verdana"/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basedOn w:val="Standardnpsmoodstavce"/>
    <w:link w:val="Odstavecseseznamem"/>
    <w:uiPriority w:val="34"/>
    <w:locked/>
    <w:rsid w:val="007E1ABC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F128-30EB-433A-A086-7890D10F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4431</Words>
  <Characters>26124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Společnost/Název:</vt:lpstr>
    </vt:vector>
  </TitlesOfParts>
  <Company>Microsoft</Company>
  <LinksUpToDate>false</LinksUpToDate>
  <CharactersWithSpaces>30495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Společnost/Název:</dc:title>
  <dc:creator>Mgr. Tomáš Bělovský</dc:creator>
  <cp:lastModifiedBy>Kučera Ondřej | ONMB</cp:lastModifiedBy>
  <cp:revision>165</cp:revision>
  <cp:lastPrinted>2023-10-18T05:27:00Z</cp:lastPrinted>
  <dcterms:created xsi:type="dcterms:W3CDTF">2023-10-18T11:37:00Z</dcterms:created>
  <dcterms:modified xsi:type="dcterms:W3CDTF">2025-02-26T07:00:00Z</dcterms:modified>
</cp:coreProperties>
</file>