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493C5FE5" w14:textId="25A6A574" w:rsidR="00E116CC" w:rsidRDefault="004A045A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DPNET s.r.o.</w:t>
            </w:r>
          </w:p>
          <w:p w14:paraId="05262258" w14:textId="4EFCAD8F" w:rsidR="00046948" w:rsidRDefault="00046948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Hálkova 1690</w:t>
            </w:r>
          </w:p>
          <w:p w14:paraId="4E9B2D27" w14:textId="2628032E" w:rsidR="00046948" w:rsidRDefault="00046948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 xml:space="preserve">470 </w:t>
            </w:r>
            <w:proofErr w:type="gramStart"/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01  Česká</w:t>
            </w:r>
            <w:proofErr w:type="gramEnd"/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 xml:space="preserve"> Lípa</w:t>
            </w:r>
          </w:p>
          <w:p w14:paraId="33564A37" w14:textId="53FBF645" w:rsidR="004A045A" w:rsidRPr="00E116CC" w:rsidRDefault="004A045A" w:rsidP="00E116CC">
            <w:pPr>
              <w:shd w:val="clear" w:color="auto" w:fill="FFFFFF"/>
              <w:spacing w:after="100" w:afterAutospacing="1" w:line="240" w:lineRule="auto"/>
              <w:ind w:left="0" w:firstLine="0"/>
              <w:jc w:val="left"/>
              <w:rPr>
                <w:rFonts w:ascii="Arial" w:eastAsia="Times New Roman" w:hAnsi="Arial" w:cs="Arial"/>
                <w:color w:val="322A2A"/>
                <w:sz w:val="27"/>
                <w:szCs w:val="27"/>
              </w:rPr>
            </w:pPr>
            <w:r>
              <w:rPr>
                <w:rFonts w:ascii="var(--ff-headings)" w:eastAsia="Times New Roman" w:hAnsi="var(--ff-headings)" w:cs="Times New Roman"/>
                <w:b/>
                <w:bCs/>
                <w:color w:val="322A2A"/>
                <w:spacing w:val="-5"/>
                <w:sz w:val="24"/>
                <w:szCs w:val="24"/>
              </w:rPr>
              <w:t>IČO 05687993</w:t>
            </w:r>
          </w:p>
          <w:p w14:paraId="6F133AEA" w14:textId="77777777" w:rsidR="00EF29A8" w:rsidRDefault="00EF29A8" w:rsidP="00E116CC">
            <w:pPr>
              <w:pStyle w:val="Normlnweb"/>
              <w:shd w:val="clear" w:color="auto" w:fill="F0F0F0"/>
              <w:spacing w:before="0" w:beforeAutospacing="0" w:after="0" w:afterAutospacing="0"/>
              <w:textAlignment w:val="baseline"/>
              <w:rPr>
                <w:rFonts w:ascii="DejaVuSans-Bold" w:eastAsiaTheme="minorHAnsi" w:hAnsi="DejaVuSans-Bold" w:cs="DejaVuSans-Bold"/>
                <w:b/>
                <w:bCs/>
                <w:lang w:eastAsia="en-US"/>
              </w:rPr>
            </w:pPr>
          </w:p>
        </w:tc>
      </w:tr>
    </w:tbl>
    <w:p w14:paraId="4A2FB50E" w14:textId="77777777" w:rsidR="00EF29A8" w:rsidRDefault="00EF29A8"/>
    <w:p w14:paraId="2341C1A4" w14:textId="77777777" w:rsidR="000C32BE" w:rsidRDefault="000C32BE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2CAE651B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9697CF3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EEB3C56" w14:textId="77777777" w:rsidR="00EF29A8" w:rsidRDefault="00EF29A8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eastAsiaTheme="minorHAnsi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17682B6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81674A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486A8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8EAFC7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4FA297B" w14:textId="77777777" w:rsidR="00EF29A8" w:rsidRDefault="00EF29A8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61265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B565E4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F12B763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124FD2" w14:textId="77777777" w:rsidR="00CB5D7F" w:rsidRP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46C64" w14:textId="1E9E843A" w:rsidR="00E116CC" w:rsidRDefault="008B37AA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gramStart"/>
      <w:r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</w:t>
      </w:r>
      <w:r w:rsidR="001215B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bje</w:t>
      </w:r>
      <w:r w:rsidR="00E116CC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dnávka </w:t>
      </w:r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023A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043</w:t>
      </w:r>
      <w:proofErr w:type="gramEnd"/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/2</w:t>
      </w:r>
      <w:r w:rsidR="009C796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</w:t>
      </w:r>
      <w:r w:rsidR="003E53F7" w:rsidRPr="003E53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ze dn</w:t>
      </w:r>
      <w:r w:rsidR="009C796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e </w:t>
      </w:r>
      <w:r w:rsidR="008023A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26.2.2025</w:t>
      </w:r>
    </w:p>
    <w:p w14:paraId="7FE2FF3A" w14:textId="77777777" w:rsidR="00046948" w:rsidRPr="003E53F7" w:rsidRDefault="00046948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6001CFC9" w14:textId="514330A1" w:rsidR="004A045A" w:rsidRDefault="004A045A" w:rsidP="004A045A">
      <w:pPr>
        <w:pStyle w:val="Zkladntextodsazen"/>
      </w:pPr>
      <w:r>
        <w:t xml:space="preserve">Objednáváme u Vás </w:t>
      </w:r>
    </w:p>
    <w:p w14:paraId="346CE786" w14:textId="7EDC260B" w:rsidR="00046948" w:rsidRDefault="00093D3D" w:rsidP="004A045A">
      <w:pPr>
        <w:pStyle w:val="Zkladntextodsazen"/>
      </w:pPr>
      <w:r>
        <w:t xml:space="preserve">1 ks </w:t>
      </w:r>
      <w:r w:rsidR="008023A8">
        <w:t>Server Dell PE T360 na základě cenové nabídky ze dne 25.2.</w:t>
      </w:r>
      <w:proofErr w:type="gramStart"/>
      <w:r w:rsidR="008023A8">
        <w:t>2025</w:t>
      </w:r>
      <w:r w:rsidR="009C796B">
        <w:t xml:space="preserve"> </w:t>
      </w:r>
      <w:r>
        <w:t xml:space="preserve"> předběžná</w:t>
      </w:r>
      <w:proofErr w:type="gramEnd"/>
      <w:r>
        <w:t xml:space="preserve"> cena  </w:t>
      </w:r>
      <w:r w:rsidR="009C796B">
        <w:t>2</w:t>
      </w:r>
      <w:r w:rsidR="008023A8">
        <w:t>99 800</w:t>
      </w:r>
      <w:r w:rsidR="00046948">
        <w:t>,- Kč s</w:t>
      </w:r>
      <w:r w:rsidR="003D3917">
        <w:t> </w:t>
      </w:r>
      <w:r w:rsidR="00046948">
        <w:t>DPH</w:t>
      </w:r>
      <w:r w:rsidR="003D3917">
        <w:t>.</w:t>
      </w:r>
    </w:p>
    <w:p w14:paraId="408D2FD4" w14:textId="77777777" w:rsidR="004A045A" w:rsidRDefault="004A045A" w:rsidP="004A045A">
      <w:pPr>
        <w:pStyle w:val="Zkladntextodsazen"/>
      </w:pPr>
    </w:p>
    <w:p w14:paraId="4160E2CB" w14:textId="77777777" w:rsid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96116" w14:textId="77777777" w:rsidR="00CB5D7F" w:rsidRDefault="00CB5D7F" w:rsidP="00CB5D7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94582F9" w14:textId="77777777" w:rsidR="004A045A" w:rsidRDefault="004A045A" w:rsidP="004A045A">
      <w:pPr>
        <w:pStyle w:val="Zkladntextodsazen"/>
        <w:rPr>
          <w:b/>
          <w:bCs/>
        </w:rPr>
      </w:pPr>
      <w:r>
        <w:t>Dodavatel akceptuje objednávku.</w:t>
      </w:r>
    </w:p>
    <w:p w14:paraId="5ABE7BBF" w14:textId="77777777" w:rsidR="004A045A" w:rsidRDefault="004A045A" w:rsidP="004A045A">
      <w:pPr>
        <w:pStyle w:val="Zkladntextodsazen"/>
        <w:rPr>
          <w:b/>
          <w:bCs/>
        </w:rPr>
      </w:pPr>
      <w:r>
        <w:t>Fakturační adresa:</w:t>
      </w:r>
    </w:p>
    <w:p w14:paraId="589E40CD" w14:textId="77777777" w:rsidR="004A045A" w:rsidRDefault="004A045A" w:rsidP="004A045A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4A28E053" w14:textId="77777777" w:rsidR="004A045A" w:rsidRDefault="004A045A" w:rsidP="004A045A">
      <w:pPr>
        <w:pStyle w:val="Zkladntextodsazen"/>
        <w:rPr>
          <w:b/>
          <w:bCs/>
        </w:rPr>
      </w:pPr>
      <w:r>
        <w:t>Šluknovská 2904</w:t>
      </w:r>
    </w:p>
    <w:p w14:paraId="1D32A08E" w14:textId="77777777" w:rsidR="004A045A" w:rsidRDefault="004A045A" w:rsidP="004A045A">
      <w:pPr>
        <w:pStyle w:val="Zkladntextodsazen"/>
        <w:rPr>
          <w:b/>
          <w:bCs/>
        </w:rPr>
      </w:pPr>
      <w:r>
        <w:t>470 05 Česká Lípa</w:t>
      </w:r>
    </w:p>
    <w:p w14:paraId="3A46173E" w14:textId="77777777" w:rsidR="004A045A" w:rsidRDefault="004A045A" w:rsidP="004A045A">
      <w:pPr>
        <w:pStyle w:val="Zkladntextodsazen"/>
        <w:rPr>
          <w:b/>
          <w:bCs/>
        </w:rPr>
      </w:pPr>
      <w:r>
        <w:t>IČO 48283070</w:t>
      </w:r>
    </w:p>
    <w:p w14:paraId="2DF66D15" w14:textId="77777777" w:rsidR="004A045A" w:rsidRDefault="004A045A" w:rsidP="004A045A">
      <w:pPr>
        <w:pStyle w:val="Zkladntextodsazen"/>
        <w:rPr>
          <w:b/>
          <w:bCs/>
        </w:rPr>
      </w:pPr>
    </w:p>
    <w:p w14:paraId="61C38403" w14:textId="77777777" w:rsidR="004A045A" w:rsidRDefault="004A045A" w:rsidP="004A045A">
      <w:pPr>
        <w:pStyle w:val="Zkladntextodsazen"/>
        <w:rPr>
          <w:b/>
          <w:bCs/>
        </w:rPr>
      </w:pPr>
    </w:p>
    <w:p w14:paraId="24AC4893" w14:textId="67EAF106" w:rsidR="004A045A" w:rsidRDefault="004A045A" w:rsidP="004A045A">
      <w:pPr>
        <w:pStyle w:val="Zkladntextodsazen"/>
      </w:pPr>
      <w:r>
        <w:t>Děkujeme.</w:t>
      </w:r>
      <w:r>
        <w:tab/>
      </w:r>
      <w:r>
        <w:tab/>
      </w:r>
    </w:p>
    <w:p w14:paraId="752AB5EB" w14:textId="3B2D68F8" w:rsidR="00CB5D7F" w:rsidRPr="00CB5D7F" w:rsidRDefault="004A045A" w:rsidP="004A045A">
      <w:pPr>
        <w:pStyle w:val="Zkladntextodsazen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t xml:space="preserve">                                                                          PhDr. Radek Častulík, ředitel školy</w:t>
      </w:r>
    </w:p>
    <w:p w14:paraId="0291E1CD" w14:textId="77777777" w:rsidR="00B5293F" w:rsidRPr="00B5293F" w:rsidRDefault="00B5293F" w:rsidP="00B5293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5293F" w:rsidRPr="00B5293F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DC12" w14:textId="77777777" w:rsidR="000C2389" w:rsidRDefault="000C2389" w:rsidP="00D85782">
      <w:pPr>
        <w:spacing w:after="0" w:line="240" w:lineRule="auto"/>
      </w:pPr>
      <w:r>
        <w:separator/>
      </w:r>
    </w:p>
  </w:endnote>
  <w:endnote w:type="continuationSeparator" w:id="0">
    <w:p w14:paraId="1A817477" w14:textId="77777777" w:rsidR="000C2389" w:rsidRDefault="000C2389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f-heading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0C2389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094BB203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6BBE" w14:textId="77777777" w:rsidR="000C2389" w:rsidRDefault="000C2389" w:rsidP="00D85782">
      <w:pPr>
        <w:spacing w:after="0" w:line="240" w:lineRule="auto"/>
      </w:pPr>
      <w:r>
        <w:separator/>
      </w:r>
    </w:p>
  </w:footnote>
  <w:footnote w:type="continuationSeparator" w:id="0">
    <w:p w14:paraId="4CB99D17" w14:textId="77777777" w:rsidR="000C2389" w:rsidRDefault="000C2389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984E27B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6C941DE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0C2389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46948"/>
    <w:rsid w:val="00093D3D"/>
    <w:rsid w:val="000C2389"/>
    <w:rsid w:val="000C32BE"/>
    <w:rsid w:val="001215B7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D3917"/>
    <w:rsid w:val="003E53F7"/>
    <w:rsid w:val="003E5D72"/>
    <w:rsid w:val="0041446E"/>
    <w:rsid w:val="00464792"/>
    <w:rsid w:val="004668DE"/>
    <w:rsid w:val="00490B62"/>
    <w:rsid w:val="004A045A"/>
    <w:rsid w:val="004A62C5"/>
    <w:rsid w:val="004D6186"/>
    <w:rsid w:val="00531408"/>
    <w:rsid w:val="00540DA4"/>
    <w:rsid w:val="0059313C"/>
    <w:rsid w:val="005F72A3"/>
    <w:rsid w:val="00622C65"/>
    <w:rsid w:val="00645693"/>
    <w:rsid w:val="0067583F"/>
    <w:rsid w:val="006D230D"/>
    <w:rsid w:val="006F54DF"/>
    <w:rsid w:val="007C4C35"/>
    <w:rsid w:val="008023A8"/>
    <w:rsid w:val="00835F3A"/>
    <w:rsid w:val="00852FF4"/>
    <w:rsid w:val="008764C1"/>
    <w:rsid w:val="008B37AA"/>
    <w:rsid w:val="008F2655"/>
    <w:rsid w:val="00972F22"/>
    <w:rsid w:val="00997818"/>
    <w:rsid w:val="009C796B"/>
    <w:rsid w:val="009F7E24"/>
    <w:rsid w:val="00A07A64"/>
    <w:rsid w:val="00A2061C"/>
    <w:rsid w:val="00A72C7F"/>
    <w:rsid w:val="00AF4B85"/>
    <w:rsid w:val="00B21DB4"/>
    <w:rsid w:val="00B5293F"/>
    <w:rsid w:val="00BD77D0"/>
    <w:rsid w:val="00CB5D7F"/>
    <w:rsid w:val="00D220E0"/>
    <w:rsid w:val="00D54F21"/>
    <w:rsid w:val="00D85782"/>
    <w:rsid w:val="00E116CC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37A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A045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A045A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12</cp:revision>
  <cp:lastPrinted>2025-02-26T07:18:00Z</cp:lastPrinted>
  <dcterms:created xsi:type="dcterms:W3CDTF">2024-04-10T13:09:00Z</dcterms:created>
  <dcterms:modified xsi:type="dcterms:W3CDTF">2025-02-26T07:18:00Z</dcterms:modified>
</cp:coreProperties>
</file>