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6B45" w14:textId="77777777" w:rsidR="00F0159D" w:rsidRPr="000708EE" w:rsidRDefault="009D4987" w:rsidP="00395FC4">
      <w:pPr>
        <w:spacing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0708EE">
        <w:rPr>
          <w:rFonts w:ascii="Arial" w:hAnsi="Arial" w:cs="Arial"/>
          <w:b/>
          <w:sz w:val="24"/>
          <w:szCs w:val="20"/>
        </w:rPr>
        <w:t>KUPNÍ SMLOUVA</w:t>
      </w:r>
      <w:r w:rsidR="002367E1" w:rsidRPr="000708EE">
        <w:rPr>
          <w:rFonts w:ascii="Arial" w:hAnsi="Arial" w:cs="Arial"/>
          <w:b/>
          <w:sz w:val="24"/>
          <w:szCs w:val="20"/>
        </w:rPr>
        <w:t xml:space="preserve"> </w:t>
      </w:r>
    </w:p>
    <w:p w14:paraId="7E0221BC" w14:textId="77777777" w:rsidR="009D4987" w:rsidRPr="00A728E3" w:rsidRDefault="002367E1" w:rsidP="00395FC4">
      <w:pPr>
        <w:spacing w:before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28E3">
        <w:rPr>
          <w:rFonts w:ascii="Arial" w:hAnsi="Arial" w:cs="Arial"/>
          <w:b/>
          <w:sz w:val="20"/>
          <w:szCs w:val="20"/>
        </w:rPr>
        <w:t>č</w:t>
      </w:r>
      <w:r w:rsidR="00F0159D" w:rsidRPr="00A728E3">
        <w:rPr>
          <w:rFonts w:ascii="Arial" w:hAnsi="Arial" w:cs="Arial"/>
          <w:b/>
          <w:sz w:val="20"/>
          <w:szCs w:val="20"/>
        </w:rPr>
        <w:t>íslo kupujícího: ……………………………</w:t>
      </w:r>
      <w:r w:rsidR="00F0159D" w:rsidRPr="000708EE">
        <w:rPr>
          <w:rFonts w:ascii="Arial" w:hAnsi="Arial" w:cs="Arial"/>
          <w:b/>
          <w:sz w:val="20"/>
          <w:szCs w:val="20"/>
        </w:rPr>
        <w:t>…</w:t>
      </w:r>
      <w:r w:rsidRPr="00A728E3">
        <w:rPr>
          <w:rFonts w:ascii="Arial" w:hAnsi="Arial" w:cs="Arial"/>
          <w:b/>
          <w:sz w:val="20"/>
          <w:szCs w:val="20"/>
        </w:rPr>
        <w:t xml:space="preserve"> </w:t>
      </w:r>
    </w:p>
    <w:p w14:paraId="32D52A40" w14:textId="77777777" w:rsidR="009D4987" w:rsidRPr="000708EE" w:rsidRDefault="009D4987" w:rsidP="00395F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uzavřená podle § </w:t>
      </w:r>
      <w:r w:rsidR="00322CFA" w:rsidRPr="000708EE">
        <w:rPr>
          <w:rFonts w:ascii="Arial" w:hAnsi="Arial" w:cs="Arial"/>
          <w:sz w:val="20"/>
          <w:szCs w:val="20"/>
        </w:rPr>
        <w:t>2079 a násl.</w:t>
      </w:r>
      <w:r w:rsidRPr="000708EE">
        <w:rPr>
          <w:rFonts w:ascii="Arial" w:hAnsi="Arial" w:cs="Arial"/>
          <w:sz w:val="20"/>
          <w:szCs w:val="20"/>
        </w:rPr>
        <w:t xml:space="preserve"> zákona č. </w:t>
      </w:r>
      <w:r w:rsidR="00322CFA" w:rsidRPr="000708EE">
        <w:rPr>
          <w:rFonts w:ascii="Arial" w:hAnsi="Arial" w:cs="Arial"/>
          <w:sz w:val="20"/>
          <w:szCs w:val="20"/>
        </w:rPr>
        <w:t>89/2012</w:t>
      </w:r>
      <w:r w:rsidRPr="000708EE">
        <w:rPr>
          <w:rFonts w:ascii="Arial" w:hAnsi="Arial" w:cs="Arial"/>
          <w:sz w:val="20"/>
          <w:szCs w:val="20"/>
        </w:rPr>
        <w:t xml:space="preserve"> Sb., ob</w:t>
      </w:r>
      <w:r w:rsidR="00322CFA" w:rsidRPr="000708EE">
        <w:rPr>
          <w:rFonts w:ascii="Arial" w:hAnsi="Arial" w:cs="Arial"/>
          <w:sz w:val="20"/>
          <w:szCs w:val="20"/>
        </w:rPr>
        <w:t>čansk</w:t>
      </w:r>
      <w:r w:rsidR="003E0521" w:rsidRPr="000708EE">
        <w:rPr>
          <w:rFonts w:ascii="Arial" w:hAnsi="Arial" w:cs="Arial"/>
          <w:sz w:val="20"/>
          <w:szCs w:val="20"/>
        </w:rPr>
        <w:t>ý</w:t>
      </w:r>
      <w:r w:rsidRPr="000708EE">
        <w:rPr>
          <w:rFonts w:ascii="Arial" w:hAnsi="Arial" w:cs="Arial"/>
          <w:sz w:val="20"/>
          <w:szCs w:val="20"/>
        </w:rPr>
        <w:t xml:space="preserve"> zákoník, ve znění</w:t>
      </w:r>
    </w:p>
    <w:p w14:paraId="36C2A3F4" w14:textId="77777777" w:rsidR="009D4987" w:rsidRPr="000708EE" w:rsidRDefault="009D4987" w:rsidP="00395FC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pozdějších předpisů</w:t>
      </w:r>
      <w:r w:rsidR="003E0521" w:rsidRPr="000708EE">
        <w:rPr>
          <w:rFonts w:ascii="Arial" w:hAnsi="Arial" w:cs="Arial"/>
          <w:sz w:val="20"/>
          <w:szCs w:val="20"/>
        </w:rPr>
        <w:t xml:space="preserve"> (dále jen „občanský zákoník“)</w:t>
      </w:r>
    </w:p>
    <w:p w14:paraId="6418A526" w14:textId="77777777" w:rsidR="009D4987" w:rsidRPr="00A728E3" w:rsidRDefault="009D4987" w:rsidP="00395FC4">
      <w:pPr>
        <w:pStyle w:val="Odstavecseseznamem"/>
        <w:numPr>
          <w:ilvl w:val="0"/>
          <w:numId w:val="13"/>
        </w:numPr>
        <w:spacing w:before="480" w:after="240" w:line="240" w:lineRule="auto"/>
        <w:ind w:left="714" w:hanging="357"/>
        <w:contextualSpacing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A728E3">
        <w:rPr>
          <w:rFonts w:ascii="Arial" w:hAnsi="Arial" w:cs="Arial"/>
          <w:b/>
          <w:bCs/>
          <w:caps/>
          <w:sz w:val="20"/>
          <w:szCs w:val="20"/>
          <w:u w:val="single"/>
        </w:rPr>
        <w:t>Smluvní strany</w:t>
      </w:r>
    </w:p>
    <w:p w14:paraId="20849705" w14:textId="77777777" w:rsidR="009D4987" w:rsidRPr="000708EE" w:rsidRDefault="009D4987" w:rsidP="00395F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708EE">
        <w:rPr>
          <w:rFonts w:ascii="Arial" w:hAnsi="Arial" w:cs="Arial"/>
          <w:b/>
          <w:bCs/>
          <w:sz w:val="20"/>
          <w:szCs w:val="20"/>
        </w:rPr>
        <w:t>Kupující</w:t>
      </w:r>
      <w:r w:rsidR="00DE6443" w:rsidRPr="000708EE">
        <w:rPr>
          <w:rFonts w:ascii="Arial" w:hAnsi="Arial" w:cs="Arial"/>
          <w:b/>
          <w:bCs/>
          <w:sz w:val="20"/>
          <w:szCs w:val="20"/>
        </w:rPr>
        <w:t>:</w:t>
      </w:r>
      <w:r w:rsidR="00DE6443" w:rsidRPr="000708EE">
        <w:rPr>
          <w:rFonts w:ascii="Arial" w:hAnsi="Arial" w:cs="Arial"/>
          <w:b/>
          <w:bCs/>
          <w:sz w:val="20"/>
          <w:szCs w:val="20"/>
        </w:rPr>
        <w:tab/>
      </w:r>
      <w:r w:rsidR="00697658" w:rsidRPr="000708EE">
        <w:rPr>
          <w:rFonts w:ascii="Arial" w:hAnsi="Arial" w:cs="Arial"/>
          <w:b/>
          <w:bCs/>
          <w:sz w:val="20"/>
          <w:szCs w:val="20"/>
        </w:rPr>
        <w:tab/>
      </w:r>
      <w:r w:rsidRPr="000708EE">
        <w:rPr>
          <w:rFonts w:ascii="Arial" w:hAnsi="Arial" w:cs="Arial"/>
          <w:b/>
          <w:sz w:val="20"/>
          <w:szCs w:val="20"/>
        </w:rPr>
        <w:t>Správa Krkonošského národního parku</w:t>
      </w:r>
    </w:p>
    <w:p w14:paraId="19A26A18" w14:textId="77777777" w:rsidR="009D4987" w:rsidRPr="000708EE" w:rsidRDefault="009D4987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se sídlem</w:t>
      </w:r>
      <w:r w:rsidR="00DE6443" w:rsidRPr="000708EE">
        <w:rPr>
          <w:rFonts w:ascii="Arial" w:hAnsi="Arial" w:cs="Arial"/>
          <w:sz w:val="20"/>
          <w:szCs w:val="20"/>
        </w:rPr>
        <w:t>:</w:t>
      </w:r>
      <w:r w:rsidR="00DE6443" w:rsidRPr="000708EE">
        <w:rPr>
          <w:rFonts w:ascii="Arial" w:hAnsi="Arial" w:cs="Arial"/>
          <w:sz w:val="20"/>
          <w:szCs w:val="20"/>
        </w:rPr>
        <w:tab/>
      </w:r>
      <w:r w:rsidR="00697658" w:rsidRPr="000708EE">
        <w:rPr>
          <w:rFonts w:ascii="Arial" w:hAnsi="Arial" w:cs="Arial"/>
          <w:sz w:val="20"/>
          <w:szCs w:val="20"/>
        </w:rPr>
        <w:tab/>
      </w:r>
      <w:r w:rsidRPr="000708EE">
        <w:rPr>
          <w:rFonts w:ascii="Arial" w:hAnsi="Arial" w:cs="Arial"/>
          <w:sz w:val="20"/>
          <w:szCs w:val="20"/>
        </w:rPr>
        <w:t>Dobrovského 3, 54301 Vrchlabí</w:t>
      </w:r>
    </w:p>
    <w:p w14:paraId="06CCD4F1" w14:textId="77777777" w:rsidR="009D4987" w:rsidRPr="000708EE" w:rsidRDefault="00DE6443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IČ</w:t>
      </w:r>
      <w:r w:rsidR="00905643" w:rsidRPr="000708EE">
        <w:rPr>
          <w:rFonts w:ascii="Arial" w:hAnsi="Arial" w:cs="Arial"/>
          <w:sz w:val="20"/>
          <w:szCs w:val="20"/>
        </w:rPr>
        <w:t>O</w:t>
      </w:r>
      <w:r w:rsidRPr="000708EE">
        <w:rPr>
          <w:rFonts w:ascii="Arial" w:hAnsi="Arial" w:cs="Arial"/>
          <w:sz w:val="20"/>
          <w:szCs w:val="20"/>
        </w:rPr>
        <w:t>:</w:t>
      </w:r>
      <w:r w:rsidRPr="000708EE">
        <w:rPr>
          <w:rFonts w:ascii="Arial" w:hAnsi="Arial" w:cs="Arial"/>
          <w:sz w:val="20"/>
          <w:szCs w:val="20"/>
        </w:rPr>
        <w:tab/>
      </w:r>
      <w:r w:rsidRPr="000708EE">
        <w:rPr>
          <w:rFonts w:ascii="Arial" w:hAnsi="Arial" w:cs="Arial"/>
          <w:sz w:val="20"/>
          <w:szCs w:val="20"/>
        </w:rPr>
        <w:tab/>
      </w:r>
      <w:r w:rsidR="00697658" w:rsidRPr="000708EE">
        <w:rPr>
          <w:rFonts w:ascii="Arial" w:hAnsi="Arial" w:cs="Arial"/>
          <w:sz w:val="20"/>
          <w:szCs w:val="20"/>
        </w:rPr>
        <w:tab/>
      </w:r>
      <w:r w:rsidR="009D4987" w:rsidRPr="000708EE">
        <w:rPr>
          <w:rFonts w:ascii="Arial" w:hAnsi="Arial" w:cs="Arial"/>
          <w:sz w:val="20"/>
          <w:szCs w:val="20"/>
        </w:rPr>
        <w:t>00088455</w:t>
      </w:r>
    </w:p>
    <w:p w14:paraId="7B11DA31" w14:textId="77777777" w:rsidR="009D4987" w:rsidRPr="000708EE" w:rsidRDefault="00DE6443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DIČ:</w:t>
      </w:r>
      <w:r w:rsidRPr="000708EE">
        <w:rPr>
          <w:rFonts w:ascii="Arial" w:hAnsi="Arial" w:cs="Arial"/>
          <w:sz w:val="20"/>
          <w:szCs w:val="20"/>
        </w:rPr>
        <w:tab/>
      </w:r>
      <w:r w:rsidRPr="000708EE">
        <w:rPr>
          <w:rFonts w:ascii="Arial" w:hAnsi="Arial" w:cs="Arial"/>
          <w:sz w:val="20"/>
          <w:szCs w:val="20"/>
        </w:rPr>
        <w:tab/>
      </w:r>
      <w:r w:rsidR="00697658" w:rsidRPr="000708EE">
        <w:rPr>
          <w:rFonts w:ascii="Arial" w:hAnsi="Arial" w:cs="Arial"/>
          <w:sz w:val="20"/>
          <w:szCs w:val="20"/>
        </w:rPr>
        <w:tab/>
      </w:r>
      <w:r w:rsidR="009D4987" w:rsidRPr="000708EE">
        <w:rPr>
          <w:rFonts w:ascii="Arial" w:hAnsi="Arial" w:cs="Arial"/>
          <w:sz w:val="20"/>
          <w:szCs w:val="20"/>
        </w:rPr>
        <w:t>CZ 00088455</w:t>
      </w:r>
    </w:p>
    <w:p w14:paraId="76EC964A" w14:textId="77777777" w:rsidR="009D4987" w:rsidRPr="000708EE" w:rsidRDefault="00CC7C56" w:rsidP="00395FC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6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zastoupená</w:t>
      </w:r>
      <w:r w:rsidR="009D4987" w:rsidRPr="000708EE">
        <w:rPr>
          <w:rFonts w:ascii="Arial" w:hAnsi="Arial" w:cs="Arial"/>
          <w:sz w:val="20"/>
          <w:szCs w:val="20"/>
        </w:rPr>
        <w:t>:</w:t>
      </w:r>
      <w:r w:rsidR="00DE6443" w:rsidRPr="000708EE">
        <w:rPr>
          <w:rFonts w:ascii="Arial" w:hAnsi="Arial" w:cs="Arial"/>
          <w:sz w:val="20"/>
          <w:szCs w:val="20"/>
        </w:rPr>
        <w:tab/>
      </w:r>
      <w:r w:rsidR="00697658" w:rsidRPr="000708EE">
        <w:rPr>
          <w:rFonts w:ascii="Arial" w:hAnsi="Arial" w:cs="Arial"/>
          <w:sz w:val="20"/>
          <w:szCs w:val="20"/>
        </w:rPr>
        <w:tab/>
      </w:r>
      <w:r w:rsidR="00A84551" w:rsidRPr="000708EE">
        <w:rPr>
          <w:rFonts w:ascii="Arial" w:hAnsi="Arial" w:cs="Arial"/>
          <w:sz w:val="20"/>
          <w:szCs w:val="20"/>
        </w:rPr>
        <w:t>PhDr. Robin</w:t>
      </w:r>
      <w:r w:rsidR="00905643" w:rsidRPr="000708EE">
        <w:rPr>
          <w:rFonts w:ascii="Arial" w:hAnsi="Arial" w:cs="Arial"/>
          <w:sz w:val="20"/>
          <w:szCs w:val="20"/>
        </w:rPr>
        <w:t>em</w:t>
      </w:r>
      <w:r w:rsidR="00A84551" w:rsidRPr="000708EE">
        <w:rPr>
          <w:rFonts w:ascii="Arial" w:hAnsi="Arial" w:cs="Arial"/>
          <w:sz w:val="20"/>
          <w:szCs w:val="20"/>
        </w:rPr>
        <w:t xml:space="preserve"> Böhnisch</w:t>
      </w:r>
      <w:r w:rsidR="00905643" w:rsidRPr="000708EE">
        <w:rPr>
          <w:rFonts w:ascii="Arial" w:hAnsi="Arial" w:cs="Arial"/>
          <w:sz w:val="20"/>
          <w:szCs w:val="20"/>
        </w:rPr>
        <w:t>em</w:t>
      </w:r>
      <w:r w:rsidR="009D4987" w:rsidRPr="000708EE">
        <w:rPr>
          <w:rFonts w:ascii="Arial" w:hAnsi="Arial" w:cs="Arial"/>
          <w:sz w:val="20"/>
          <w:szCs w:val="20"/>
        </w:rPr>
        <w:t>, ředitel</w:t>
      </w:r>
      <w:r w:rsidR="00905643" w:rsidRPr="000708EE">
        <w:rPr>
          <w:rFonts w:ascii="Arial" w:hAnsi="Arial" w:cs="Arial"/>
          <w:sz w:val="20"/>
          <w:szCs w:val="20"/>
        </w:rPr>
        <w:t>em</w:t>
      </w:r>
      <w:r w:rsidR="00E856A0">
        <w:rPr>
          <w:rFonts w:ascii="Arial" w:hAnsi="Arial" w:cs="Arial"/>
          <w:sz w:val="20"/>
          <w:szCs w:val="20"/>
        </w:rPr>
        <w:tab/>
      </w:r>
      <w:r w:rsidR="00E856A0">
        <w:rPr>
          <w:rFonts w:ascii="Arial" w:hAnsi="Arial" w:cs="Arial"/>
          <w:sz w:val="20"/>
          <w:szCs w:val="20"/>
        </w:rPr>
        <w:tab/>
      </w:r>
    </w:p>
    <w:p w14:paraId="6D4E84E6" w14:textId="77777777" w:rsidR="00697658" w:rsidRPr="000708EE" w:rsidRDefault="00697658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kontaktní osoba:</w:t>
      </w:r>
      <w:r w:rsidRPr="000708EE">
        <w:rPr>
          <w:rFonts w:ascii="Arial" w:hAnsi="Arial" w:cs="Arial"/>
          <w:sz w:val="20"/>
          <w:szCs w:val="20"/>
        </w:rPr>
        <w:tab/>
      </w:r>
      <w:r w:rsidR="00BE0ECF">
        <w:rPr>
          <w:rFonts w:ascii="Arial" w:hAnsi="Arial" w:cs="Arial"/>
          <w:sz w:val="20"/>
          <w:szCs w:val="20"/>
        </w:rPr>
        <w:t>Mgr. Lucie Procházková</w:t>
      </w:r>
      <w:r w:rsidR="00971CD0">
        <w:rPr>
          <w:rFonts w:ascii="Arial" w:hAnsi="Arial" w:cs="Arial"/>
          <w:sz w:val="20"/>
          <w:szCs w:val="20"/>
        </w:rPr>
        <w:t xml:space="preserve">, tel.: </w:t>
      </w:r>
      <w:r w:rsidR="00BE0ECF" w:rsidRPr="00BE0ECF">
        <w:rPr>
          <w:rFonts w:ascii="Arial" w:hAnsi="Arial" w:cs="Arial"/>
          <w:sz w:val="20"/>
          <w:szCs w:val="20"/>
        </w:rPr>
        <w:t>+420603489986</w:t>
      </w:r>
      <w:r w:rsidR="00971CD0">
        <w:rPr>
          <w:rFonts w:ascii="Arial" w:hAnsi="Arial" w:cs="Arial"/>
          <w:sz w:val="20"/>
          <w:szCs w:val="20"/>
        </w:rPr>
        <w:t>, l</w:t>
      </w:r>
      <w:r w:rsidR="00BE0ECF">
        <w:rPr>
          <w:rFonts w:ascii="Arial" w:hAnsi="Arial" w:cs="Arial"/>
          <w:sz w:val="20"/>
          <w:szCs w:val="20"/>
        </w:rPr>
        <w:t>prochazkova</w:t>
      </w:r>
      <w:r w:rsidR="00971CD0">
        <w:rPr>
          <w:rFonts w:ascii="Arial" w:hAnsi="Arial" w:cs="Arial"/>
          <w:sz w:val="20"/>
          <w:szCs w:val="20"/>
        </w:rPr>
        <w:t>@krnap.cz</w:t>
      </w:r>
    </w:p>
    <w:p w14:paraId="784D5AAC" w14:textId="77777777" w:rsidR="00620DD9" w:rsidRPr="000708EE" w:rsidRDefault="003E0521" w:rsidP="00395FC4">
      <w:pPr>
        <w:spacing w:before="12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(dále jen „kupující“)</w:t>
      </w:r>
      <w:bookmarkStart w:id="0" w:name="_GoBack"/>
      <w:bookmarkEnd w:id="0"/>
    </w:p>
    <w:p w14:paraId="4A9C60B6" w14:textId="77777777" w:rsidR="009D4987" w:rsidRPr="000708EE" w:rsidRDefault="009D4987" w:rsidP="00395FC4">
      <w:pPr>
        <w:spacing w:after="36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a</w:t>
      </w:r>
    </w:p>
    <w:p w14:paraId="6C36F311" w14:textId="77777777" w:rsidR="009D4987" w:rsidRPr="000708EE" w:rsidRDefault="00BE0ECF" w:rsidP="00395FC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DE6443" w:rsidRPr="000708EE">
        <w:rPr>
          <w:rFonts w:ascii="Arial" w:hAnsi="Arial" w:cs="Arial"/>
          <w:b/>
          <w:sz w:val="20"/>
          <w:szCs w:val="20"/>
        </w:rPr>
        <w:t>:</w:t>
      </w:r>
      <w:r w:rsidR="00905643" w:rsidRPr="000708EE">
        <w:rPr>
          <w:rFonts w:ascii="Arial" w:hAnsi="Arial" w:cs="Arial"/>
          <w:b/>
          <w:sz w:val="20"/>
          <w:szCs w:val="20"/>
        </w:rPr>
        <w:tab/>
      </w:r>
      <w:r w:rsidR="00905643" w:rsidRPr="000708EE">
        <w:rPr>
          <w:rFonts w:ascii="Arial" w:hAnsi="Arial" w:cs="Arial"/>
          <w:b/>
          <w:sz w:val="20"/>
          <w:szCs w:val="20"/>
        </w:rPr>
        <w:tab/>
      </w:r>
      <w:r w:rsidR="00905643" w:rsidRPr="000708EE">
        <w:rPr>
          <w:rFonts w:ascii="Arial" w:hAnsi="Arial" w:cs="Arial"/>
          <w:b/>
          <w:sz w:val="20"/>
          <w:szCs w:val="20"/>
          <w:highlight w:val="yellow"/>
        </w:rPr>
        <w:t>[</w:t>
      </w:r>
      <w:r w:rsidR="000708EE" w:rsidRPr="000708EE">
        <w:rPr>
          <w:rFonts w:ascii="Arial" w:hAnsi="Arial" w:cs="Arial"/>
          <w:b/>
          <w:sz w:val="20"/>
          <w:szCs w:val="20"/>
          <w:highlight w:val="yellow"/>
        </w:rPr>
        <w:t xml:space="preserve">doplní </w:t>
      </w:r>
      <w:r w:rsidR="0072189C">
        <w:rPr>
          <w:rFonts w:ascii="Arial" w:hAnsi="Arial" w:cs="Arial"/>
          <w:b/>
          <w:sz w:val="20"/>
          <w:szCs w:val="20"/>
          <w:highlight w:val="yellow"/>
        </w:rPr>
        <w:t>dodavatel</w:t>
      </w:r>
      <w:r w:rsidR="00905643" w:rsidRPr="000708EE">
        <w:rPr>
          <w:rFonts w:ascii="Arial" w:hAnsi="Arial" w:cs="Arial"/>
          <w:b/>
          <w:sz w:val="20"/>
          <w:szCs w:val="20"/>
          <w:highlight w:val="yellow"/>
        </w:rPr>
        <w:t>]</w:t>
      </w:r>
      <w:r w:rsidR="00DE6443" w:rsidRPr="000708EE">
        <w:rPr>
          <w:rFonts w:ascii="Arial" w:hAnsi="Arial" w:cs="Arial"/>
          <w:b/>
          <w:sz w:val="20"/>
          <w:szCs w:val="20"/>
        </w:rPr>
        <w:tab/>
      </w:r>
    </w:p>
    <w:p w14:paraId="1317C1EC" w14:textId="77777777" w:rsidR="009D4987" w:rsidRPr="000708EE" w:rsidRDefault="009D4987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se sídlem</w:t>
      </w:r>
      <w:r w:rsidR="00FB7113" w:rsidRPr="000708EE">
        <w:rPr>
          <w:rFonts w:ascii="Arial" w:hAnsi="Arial" w:cs="Arial"/>
          <w:sz w:val="20"/>
          <w:szCs w:val="20"/>
        </w:rPr>
        <w:t>:</w:t>
      </w:r>
      <w:r w:rsidR="00905643" w:rsidRPr="000708EE">
        <w:rPr>
          <w:rFonts w:ascii="Arial" w:hAnsi="Arial" w:cs="Arial"/>
          <w:sz w:val="20"/>
          <w:szCs w:val="20"/>
        </w:rPr>
        <w:tab/>
      </w:r>
      <w:r w:rsidR="00905643" w:rsidRPr="000708EE">
        <w:rPr>
          <w:rFonts w:ascii="Arial" w:hAnsi="Arial" w:cs="Arial"/>
          <w:sz w:val="20"/>
          <w:szCs w:val="20"/>
        </w:rPr>
        <w:tab/>
      </w:r>
      <w:r w:rsidR="00905643" w:rsidRPr="00A728E3">
        <w:rPr>
          <w:rFonts w:ascii="Arial" w:hAnsi="Arial" w:cs="Arial"/>
          <w:sz w:val="20"/>
          <w:szCs w:val="20"/>
          <w:highlight w:val="yellow"/>
        </w:rPr>
        <w:t>[dopln</w:t>
      </w:r>
      <w:r w:rsidR="000708EE" w:rsidRPr="000708EE">
        <w:rPr>
          <w:rFonts w:ascii="Arial" w:hAnsi="Arial" w:cs="Arial"/>
          <w:sz w:val="20"/>
          <w:szCs w:val="20"/>
          <w:highlight w:val="yellow"/>
        </w:rPr>
        <w:t xml:space="preserve">í </w:t>
      </w:r>
      <w:r w:rsidR="0072189C">
        <w:rPr>
          <w:rFonts w:ascii="Arial" w:hAnsi="Arial" w:cs="Arial"/>
          <w:sz w:val="20"/>
          <w:szCs w:val="20"/>
          <w:highlight w:val="yellow"/>
        </w:rPr>
        <w:t>dodavatel</w:t>
      </w:r>
      <w:r w:rsidR="00905643" w:rsidRPr="00A728E3">
        <w:rPr>
          <w:rFonts w:ascii="Arial" w:hAnsi="Arial" w:cs="Arial"/>
          <w:sz w:val="20"/>
          <w:szCs w:val="20"/>
          <w:highlight w:val="yellow"/>
        </w:rPr>
        <w:t>]</w:t>
      </w:r>
      <w:r w:rsidR="00BC5C44" w:rsidRPr="000708EE">
        <w:rPr>
          <w:rFonts w:ascii="Arial" w:hAnsi="Arial" w:cs="Arial"/>
          <w:sz w:val="20"/>
          <w:szCs w:val="20"/>
        </w:rPr>
        <w:tab/>
      </w:r>
      <w:r w:rsidR="00DE6443" w:rsidRPr="000708EE">
        <w:rPr>
          <w:rFonts w:ascii="Arial" w:hAnsi="Arial" w:cs="Arial"/>
          <w:sz w:val="20"/>
          <w:szCs w:val="20"/>
        </w:rPr>
        <w:tab/>
      </w:r>
    </w:p>
    <w:p w14:paraId="11774032" w14:textId="77777777" w:rsidR="009D4987" w:rsidRPr="000708EE" w:rsidRDefault="009D4987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IČ</w:t>
      </w:r>
      <w:r w:rsidR="00905643" w:rsidRPr="000708EE">
        <w:rPr>
          <w:rFonts w:ascii="Arial" w:hAnsi="Arial" w:cs="Arial"/>
          <w:sz w:val="20"/>
          <w:szCs w:val="20"/>
        </w:rPr>
        <w:t>O</w:t>
      </w:r>
      <w:r w:rsidRPr="000708EE">
        <w:rPr>
          <w:rFonts w:ascii="Arial" w:hAnsi="Arial" w:cs="Arial"/>
          <w:sz w:val="20"/>
          <w:szCs w:val="20"/>
        </w:rPr>
        <w:t>:</w:t>
      </w:r>
      <w:r w:rsidRPr="000708EE">
        <w:rPr>
          <w:rFonts w:ascii="Arial" w:hAnsi="Arial" w:cs="Arial"/>
          <w:sz w:val="20"/>
          <w:szCs w:val="20"/>
        </w:rPr>
        <w:tab/>
      </w:r>
      <w:r w:rsidR="00BC5C44" w:rsidRPr="000708EE">
        <w:rPr>
          <w:rFonts w:ascii="Arial" w:hAnsi="Arial" w:cs="Arial"/>
          <w:sz w:val="20"/>
          <w:szCs w:val="20"/>
        </w:rPr>
        <w:tab/>
      </w:r>
      <w:r w:rsidR="00DE6443" w:rsidRPr="000708EE">
        <w:rPr>
          <w:rFonts w:ascii="Arial" w:hAnsi="Arial" w:cs="Arial"/>
          <w:sz w:val="20"/>
          <w:szCs w:val="20"/>
        </w:rPr>
        <w:tab/>
      </w:r>
      <w:r w:rsidR="00905643" w:rsidRPr="00A728E3">
        <w:rPr>
          <w:rFonts w:ascii="Arial" w:hAnsi="Arial" w:cs="Arial"/>
          <w:sz w:val="20"/>
          <w:szCs w:val="20"/>
          <w:highlight w:val="yellow"/>
        </w:rPr>
        <w:t>[</w:t>
      </w:r>
      <w:r w:rsidR="000708EE" w:rsidRPr="000708E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72189C">
        <w:rPr>
          <w:rFonts w:ascii="Arial" w:hAnsi="Arial" w:cs="Arial"/>
          <w:sz w:val="20"/>
          <w:szCs w:val="20"/>
          <w:highlight w:val="yellow"/>
        </w:rPr>
        <w:t>dodavatel</w:t>
      </w:r>
      <w:r w:rsidR="00905643" w:rsidRPr="00A728E3">
        <w:rPr>
          <w:rFonts w:ascii="Arial" w:hAnsi="Arial" w:cs="Arial"/>
          <w:sz w:val="20"/>
          <w:szCs w:val="20"/>
          <w:highlight w:val="yellow"/>
        </w:rPr>
        <w:t>]</w:t>
      </w:r>
    </w:p>
    <w:p w14:paraId="26E68041" w14:textId="77777777" w:rsidR="009D4987" w:rsidRPr="000708EE" w:rsidRDefault="009D4987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DIČ:</w:t>
      </w:r>
      <w:r w:rsidRPr="000708EE">
        <w:rPr>
          <w:rFonts w:ascii="Arial" w:hAnsi="Arial" w:cs="Arial"/>
          <w:sz w:val="20"/>
          <w:szCs w:val="20"/>
        </w:rPr>
        <w:tab/>
      </w:r>
      <w:r w:rsidR="00905643" w:rsidRPr="000708EE">
        <w:rPr>
          <w:rFonts w:ascii="Arial" w:hAnsi="Arial" w:cs="Arial"/>
          <w:sz w:val="20"/>
          <w:szCs w:val="20"/>
        </w:rPr>
        <w:tab/>
      </w:r>
      <w:r w:rsidR="00905643" w:rsidRPr="000708EE">
        <w:rPr>
          <w:rFonts w:ascii="Arial" w:hAnsi="Arial" w:cs="Arial"/>
          <w:sz w:val="20"/>
          <w:szCs w:val="20"/>
        </w:rPr>
        <w:tab/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[</w:t>
      </w:r>
      <w:r w:rsidR="000708EE" w:rsidRPr="000708E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72189C">
        <w:rPr>
          <w:rFonts w:ascii="Arial" w:hAnsi="Arial" w:cs="Arial"/>
          <w:sz w:val="20"/>
          <w:szCs w:val="20"/>
          <w:highlight w:val="yellow"/>
        </w:rPr>
        <w:t>dodavatel</w:t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]</w:t>
      </w:r>
      <w:r w:rsidR="00BC5C44" w:rsidRPr="000708EE">
        <w:rPr>
          <w:rFonts w:ascii="Arial" w:hAnsi="Arial" w:cs="Arial"/>
          <w:sz w:val="20"/>
          <w:szCs w:val="20"/>
        </w:rPr>
        <w:tab/>
      </w:r>
      <w:r w:rsidR="00DE6443" w:rsidRPr="000708EE">
        <w:rPr>
          <w:rFonts w:ascii="Arial" w:hAnsi="Arial" w:cs="Arial"/>
          <w:sz w:val="20"/>
          <w:szCs w:val="20"/>
        </w:rPr>
        <w:tab/>
      </w:r>
    </w:p>
    <w:p w14:paraId="73D2F907" w14:textId="77777777" w:rsidR="009D4987" w:rsidRPr="000708EE" w:rsidRDefault="00CC7C56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zastoupená:</w:t>
      </w:r>
      <w:r w:rsidR="00905643" w:rsidRPr="000708EE">
        <w:rPr>
          <w:rFonts w:ascii="Arial" w:hAnsi="Arial" w:cs="Arial"/>
          <w:sz w:val="20"/>
          <w:szCs w:val="20"/>
        </w:rPr>
        <w:tab/>
      </w:r>
      <w:r w:rsidR="00905643" w:rsidRPr="000708EE">
        <w:rPr>
          <w:rFonts w:ascii="Arial" w:hAnsi="Arial" w:cs="Arial"/>
          <w:sz w:val="20"/>
          <w:szCs w:val="20"/>
        </w:rPr>
        <w:tab/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[</w:t>
      </w:r>
      <w:r w:rsidR="000708EE" w:rsidRPr="000708E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72189C">
        <w:rPr>
          <w:rFonts w:ascii="Arial" w:hAnsi="Arial" w:cs="Arial"/>
          <w:sz w:val="20"/>
          <w:szCs w:val="20"/>
          <w:highlight w:val="yellow"/>
        </w:rPr>
        <w:t>dodavatel</w:t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]</w:t>
      </w:r>
      <w:r w:rsidRPr="000708EE">
        <w:rPr>
          <w:rFonts w:ascii="Arial" w:hAnsi="Arial" w:cs="Arial"/>
          <w:sz w:val="20"/>
          <w:szCs w:val="20"/>
        </w:rPr>
        <w:tab/>
      </w:r>
      <w:r w:rsidR="00DE6443" w:rsidRPr="000708EE">
        <w:rPr>
          <w:rFonts w:ascii="Arial" w:hAnsi="Arial" w:cs="Arial"/>
          <w:sz w:val="20"/>
          <w:szCs w:val="20"/>
        </w:rPr>
        <w:tab/>
      </w:r>
    </w:p>
    <w:p w14:paraId="7FA88351" w14:textId="77777777" w:rsidR="009D4987" w:rsidRPr="000708EE" w:rsidRDefault="00CC7C56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bankovní spojení:</w:t>
      </w:r>
      <w:r w:rsidR="00905643" w:rsidRPr="000708EE">
        <w:rPr>
          <w:rFonts w:ascii="Arial" w:hAnsi="Arial" w:cs="Arial"/>
          <w:sz w:val="20"/>
          <w:szCs w:val="20"/>
        </w:rPr>
        <w:tab/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[</w:t>
      </w:r>
      <w:r w:rsidR="000708EE" w:rsidRPr="000708E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72189C">
        <w:rPr>
          <w:rFonts w:ascii="Arial" w:hAnsi="Arial" w:cs="Arial"/>
          <w:sz w:val="20"/>
          <w:szCs w:val="20"/>
          <w:highlight w:val="yellow"/>
        </w:rPr>
        <w:t>dodavatel</w:t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]</w:t>
      </w:r>
      <w:r w:rsidRPr="000708EE">
        <w:rPr>
          <w:rFonts w:ascii="Arial" w:hAnsi="Arial" w:cs="Arial"/>
          <w:sz w:val="20"/>
          <w:szCs w:val="20"/>
        </w:rPr>
        <w:tab/>
      </w:r>
    </w:p>
    <w:p w14:paraId="7EC2AB57" w14:textId="77777777" w:rsidR="00CC7C56" w:rsidRPr="000708EE" w:rsidRDefault="00DE6443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k</w:t>
      </w:r>
      <w:r w:rsidR="00CC7C56" w:rsidRPr="000708EE">
        <w:rPr>
          <w:rFonts w:ascii="Arial" w:hAnsi="Arial" w:cs="Arial"/>
          <w:sz w:val="20"/>
          <w:szCs w:val="20"/>
        </w:rPr>
        <w:t>ontaktní osoba:</w:t>
      </w:r>
      <w:r w:rsidR="00905643" w:rsidRPr="000708EE">
        <w:rPr>
          <w:rFonts w:ascii="Arial" w:hAnsi="Arial" w:cs="Arial"/>
          <w:sz w:val="20"/>
          <w:szCs w:val="20"/>
        </w:rPr>
        <w:tab/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[</w:t>
      </w:r>
      <w:r w:rsidR="000708EE" w:rsidRPr="000708E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72189C">
        <w:rPr>
          <w:rFonts w:ascii="Arial" w:hAnsi="Arial" w:cs="Arial"/>
          <w:sz w:val="20"/>
          <w:szCs w:val="20"/>
          <w:highlight w:val="yellow"/>
        </w:rPr>
        <w:t>dodavatel</w:t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]</w:t>
      </w:r>
      <w:r w:rsidR="00905643" w:rsidRPr="000708EE">
        <w:rPr>
          <w:rFonts w:ascii="Arial" w:hAnsi="Arial" w:cs="Arial"/>
          <w:sz w:val="20"/>
          <w:szCs w:val="20"/>
        </w:rPr>
        <w:t xml:space="preserve">, tel.: </w:t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[</w:t>
      </w:r>
      <w:r w:rsidR="000708EE" w:rsidRPr="000708E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72189C">
        <w:rPr>
          <w:rFonts w:ascii="Arial" w:hAnsi="Arial" w:cs="Arial"/>
          <w:sz w:val="20"/>
          <w:szCs w:val="20"/>
          <w:highlight w:val="yellow"/>
        </w:rPr>
        <w:t>dodavatel</w:t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]</w:t>
      </w:r>
      <w:r w:rsidR="00905643" w:rsidRPr="000708EE">
        <w:rPr>
          <w:rFonts w:ascii="Arial" w:hAnsi="Arial" w:cs="Arial"/>
          <w:sz w:val="20"/>
          <w:szCs w:val="20"/>
        </w:rPr>
        <w:t xml:space="preserve">, e-mail: </w:t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[</w:t>
      </w:r>
      <w:r w:rsidR="000708EE" w:rsidRPr="000708E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72189C">
        <w:rPr>
          <w:rFonts w:ascii="Arial" w:hAnsi="Arial" w:cs="Arial"/>
          <w:sz w:val="20"/>
          <w:szCs w:val="20"/>
          <w:highlight w:val="yellow"/>
        </w:rPr>
        <w:t>dodavatel</w:t>
      </w:r>
      <w:r w:rsidR="00905643" w:rsidRPr="000708EE">
        <w:rPr>
          <w:rFonts w:ascii="Arial" w:hAnsi="Arial" w:cs="Arial"/>
          <w:sz w:val="20"/>
          <w:szCs w:val="20"/>
          <w:highlight w:val="yellow"/>
        </w:rPr>
        <w:t>]</w:t>
      </w:r>
    </w:p>
    <w:p w14:paraId="0D341E9F" w14:textId="77777777" w:rsidR="00CC7C56" w:rsidRPr="000708EE" w:rsidRDefault="003E0521" w:rsidP="00395FC4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(dále jen „</w:t>
      </w:r>
      <w:r w:rsidR="006B368C">
        <w:rPr>
          <w:rFonts w:ascii="Arial" w:hAnsi="Arial" w:cs="Arial"/>
          <w:sz w:val="20"/>
          <w:szCs w:val="20"/>
        </w:rPr>
        <w:t>prodávající</w:t>
      </w:r>
      <w:r w:rsidRPr="000708EE">
        <w:rPr>
          <w:rFonts w:ascii="Arial" w:hAnsi="Arial" w:cs="Arial"/>
          <w:sz w:val="20"/>
          <w:szCs w:val="20"/>
        </w:rPr>
        <w:t>“)</w:t>
      </w:r>
    </w:p>
    <w:p w14:paraId="23877089" w14:textId="77777777" w:rsidR="003E0521" w:rsidRPr="000708EE" w:rsidRDefault="003E0521" w:rsidP="00395F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F50925" w14:textId="77777777" w:rsidR="003C2C8F" w:rsidRPr="000708EE" w:rsidRDefault="003C2C8F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(</w:t>
      </w:r>
      <w:r w:rsidR="003E0521" w:rsidRPr="000708EE">
        <w:rPr>
          <w:rFonts w:ascii="Arial" w:hAnsi="Arial" w:cs="Arial"/>
          <w:sz w:val="20"/>
          <w:szCs w:val="20"/>
        </w:rPr>
        <w:t xml:space="preserve">kupující a </w:t>
      </w:r>
      <w:r w:rsidR="006E67B0">
        <w:rPr>
          <w:rFonts w:ascii="Arial" w:hAnsi="Arial" w:cs="Arial"/>
          <w:sz w:val="20"/>
          <w:szCs w:val="20"/>
        </w:rPr>
        <w:t>prodávající</w:t>
      </w:r>
      <w:r w:rsidR="003E0521" w:rsidRPr="000708EE">
        <w:rPr>
          <w:rFonts w:ascii="Arial" w:hAnsi="Arial" w:cs="Arial"/>
          <w:sz w:val="20"/>
          <w:szCs w:val="20"/>
        </w:rPr>
        <w:t xml:space="preserve"> společně </w:t>
      </w:r>
      <w:r w:rsidRPr="000708EE">
        <w:rPr>
          <w:rFonts w:ascii="Arial" w:hAnsi="Arial" w:cs="Arial"/>
          <w:sz w:val="20"/>
          <w:szCs w:val="20"/>
        </w:rPr>
        <w:t xml:space="preserve">dále jen </w:t>
      </w:r>
      <w:r w:rsidR="003E0521" w:rsidRPr="000708EE">
        <w:rPr>
          <w:rFonts w:ascii="Arial" w:hAnsi="Arial" w:cs="Arial"/>
          <w:sz w:val="20"/>
          <w:szCs w:val="20"/>
        </w:rPr>
        <w:t>„</w:t>
      </w:r>
      <w:r w:rsidRPr="000708EE">
        <w:rPr>
          <w:rFonts w:ascii="Arial" w:hAnsi="Arial" w:cs="Arial"/>
          <w:sz w:val="20"/>
          <w:szCs w:val="20"/>
        </w:rPr>
        <w:t>smluvní strany</w:t>
      </w:r>
      <w:r w:rsidR="003E0521" w:rsidRPr="000708EE">
        <w:rPr>
          <w:rFonts w:ascii="Arial" w:hAnsi="Arial" w:cs="Arial"/>
          <w:sz w:val="20"/>
          <w:szCs w:val="20"/>
        </w:rPr>
        <w:t>“</w:t>
      </w:r>
      <w:r w:rsidRPr="000708EE">
        <w:rPr>
          <w:rFonts w:ascii="Arial" w:hAnsi="Arial" w:cs="Arial"/>
          <w:sz w:val="20"/>
          <w:szCs w:val="20"/>
        </w:rPr>
        <w:t>)</w:t>
      </w:r>
    </w:p>
    <w:p w14:paraId="5C6C8DF5" w14:textId="77777777" w:rsidR="003E0521" w:rsidRPr="000708EE" w:rsidRDefault="003E0521" w:rsidP="00395F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8ECEB6" w14:textId="77777777" w:rsidR="009D4987" w:rsidRPr="000708EE" w:rsidRDefault="00BE0347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uzavírají </w:t>
      </w:r>
      <w:r w:rsidR="003E0521" w:rsidRPr="000708EE">
        <w:rPr>
          <w:rFonts w:ascii="Arial" w:hAnsi="Arial" w:cs="Arial"/>
          <w:sz w:val="20"/>
          <w:szCs w:val="20"/>
        </w:rPr>
        <w:t xml:space="preserve">níže uvedeného dne, měsíce a roku </w:t>
      </w:r>
      <w:r w:rsidRPr="000708EE">
        <w:rPr>
          <w:rFonts w:ascii="Arial" w:hAnsi="Arial" w:cs="Arial"/>
          <w:sz w:val="20"/>
          <w:szCs w:val="20"/>
        </w:rPr>
        <w:t>tuto kupní smlouvu</w:t>
      </w:r>
      <w:r w:rsidR="003E0521" w:rsidRPr="000708EE">
        <w:rPr>
          <w:rFonts w:ascii="Arial" w:hAnsi="Arial" w:cs="Arial"/>
          <w:sz w:val="20"/>
          <w:szCs w:val="20"/>
        </w:rPr>
        <w:t xml:space="preserve"> (dále jen „smlouva“):</w:t>
      </w:r>
    </w:p>
    <w:p w14:paraId="409D0CBC" w14:textId="77777777" w:rsidR="009D4987" w:rsidRPr="000708EE" w:rsidRDefault="009D4987" w:rsidP="00395FC4">
      <w:pPr>
        <w:pStyle w:val="Odstavecseseznamem"/>
        <w:numPr>
          <w:ilvl w:val="0"/>
          <w:numId w:val="13"/>
        </w:numPr>
        <w:spacing w:before="360" w:after="240" w:line="240" w:lineRule="auto"/>
        <w:ind w:left="714" w:hanging="357"/>
        <w:contextualSpacing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0708EE">
        <w:rPr>
          <w:rFonts w:ascii="Arial" w:hAnsi="Arial" w:cs="Arial"/>
          <w:b/>
          <w:bCs/>
          <w:caps/>
          <w:sz w:val="20"/>
          <w:szCs w:val="20"/>
          <w:u w:val="single"/>
        </w:rPr>
        <w:t>Předmět smlouvy</w:t>
      </w:r>
    </w:p>
    <w:p w14:paraId="63FE625C" w14:textId="7543FE84" w:rsidR="00C076CC" w:rsidRPr="00A728E3" w:rsidRDefault="00022586" w:rsidP="00395FC4">
      <w:pPr>
        <w:pStyle w:val="Odstavecseseznamem"/>
        <w:numPr>
          <w:ilvl w:val="0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Předmětem této </w:t>
      </w:r>
      <w:r w:rsidR="005F1FED">
        <w:rPr>
          <w:rFonts w:ascii="Arial" w:hAnsi="Arial" w:cs="Arial"/>
          <w:sz w:val="20"/>
          <w:szCs w:val="20"/>
        </w:rPr>
        <w:t>s</w:t>
      </w:r>
      <w:r w:rsidRPr="000708EE">
        <w:rPr>
          <w:rFonts w:ascii="Arial" w:hAnsi="Arial" w:cs="Arial"/>
          <w:sz w:val="20"/>
          <w:szCs w:val="20"/>
        </w:rPr>
        <w:t xml:space="preserve">mlouvy je závazek </w:t>
      </w:r>
      <w:r w:rsidR="006E67B0">
        <w:rPr>
          <w:rFonts w:ascii="Arial" w:hAnsi="Arial" w:cs="Arial"/>
          <w:sz w:val="20"/>
          <w:szCs w:val="20"/>
        </w:rPr>
        <w:t>prodávající</w:t>
      </w:r>
      <w:r w:rsidRPr="000708EE">
        <w:rPr>
          <w:rFonts w:ascii="Arial" w:hAnsi="Arial" w:cs="Arial"/>
          <w:sz w:val="20"/>
          <w:szCs w:val="20"/>
        </w:rPr>
        <w:t>ho</w:t>
      </w:r>
      <w:r w:rsidR="00C076CC" w:rsidRPr="000708EE">
        <w:rPr>
          <w:rFonts w:ascii="Arial" w:hAnsi="Arial" w:cs="Arial"/>
          <w:sz w:val="20"/>
          <w:szCs w:val="20"/>
        </w:rPr>
        <w:t xml:space="preserve"> za podmínek v této smlouvě uvedených</w:t>
      </w:r>
      <w:r w:rsidRPr="000708EE">
        <w:rPr>
          <w:rFonts w:ascii="Arial" w:hAnsi="Arial" w:cs="Arial"/>
          <w:sz w:val="20"/>
          <w:szCs w:val="20"/>
        </w:rPr>
        <w:t xml:space="preserve"> dodat kupujícímu</w:t>
      </w:r>
      <w:r w:rsidR="00084C68">
        <w:rPr>
          <w:rFonts w:ascii="Arial" w:hAnsi="Arial" w:cs="Arial"/>
          <w:sz w:val="20"/>
          <w:szCs w:val="20"/>
        </w:rPr>
        <w:t xml:space="preserve"> </w:t>
      </w:r>
      <w:r w:rsidR="00FA19DD">
        <w:rPr>
          <w:rFonts w:ascii="Arial" w:hAnsi="Arial" w:cs="Arial"/>
          <w:sz w:val="20"/>
          <w:szCs w:val="20"/>
        </w:rPr>
        <w:t xml:space="preserve">1 </w:t>
      </w:r>
      <w:r w:rsidR="00BE0ECF">
        <w:rPr>
          <w:rFonts w:ascii="Arial" w:hAnsi="Arial" w:cs="Arial"/>
          <w:sz w:val="20"/>
          <w:szCs w:val="20"/>
        </w:rPr>
        <w:t xml:space="preserve">ks </w:t>
      </w:r>
      <w:r w:rsidR="00FA19DD">
        <w:rPr>
          <w:rFonts w:ascii="Arial" w:hAnsi="Arial" w:cs="Arial"/>
          <w:sz w:val="20"/>
          <w:szCs w:val="20"/>
        </w:rPr>
        <w:t>pařezové frézy s</w:t>
      </w:r>
      <w:r w:rsidR="00F442DF">
        <w:rPr>
          <w:rFonts w:ascii="Arial" w:hAnsi="Arial" w:cs="Arial"/>
          <w:sz w:val="20"/>
          <w:szCs w:val="20"/>
        </w:rPr>
        <w:t> </w:t>
      </w:r>
      <w:r w:rsidR="00FA19DD">
        <w:rPr>
          <w:rFonts w:ascii="Arial" w:hAnsi="Arial" w:cs="Arial"/>
          <w:sz w:val="20"/>
          <w:szCs w:val="20"/>
        </w:rPr>
        <w:t>pojezdem</w:t>
      </w:r>
      <w:r w:rsidR="00F442DF">
        <w:rPr>
          <w:rFonts w:ascii="Arial" w:hAnsi="Arial" w:cs="Arial"/>
          <w:sz w:val="20"/>
          <w:szCs w:val="20"/>
        </w:rPr>
        <w:t xml:space="preserve"> –</w:t>
      </w:r>
      <w:r w:rsidR="00F442DF" w:rsidRPr="00A57F7C">
        <w:rPr>
          <w:rFonts w:ascii="Arial" w:hAnsi="Arial" w:cs="Arial"/>
          <w:sz w:val="20"/>
          <w:szCs w:val="20"/>
        </w:rPr>
        <w:t xml:space="preserve"> </w:t>
      </w:r>
      <w:r w:rsidR="00F442DF">
        <w:rPr>
          <w:rFonts w:ascii="Arial" w:hAnsi="Arial" w:cs="Arial"/>
          <w:sz w:val="20"/>
          <w:szCs w:val="20"/>
        </w:rPr>
        <w:t xml:space="preserve">výrobce: </w:t>
      </w:r>
      <w:r w:rsidR="00F442DF" w:rsidRPr="00A57F7C">
        <w:rPr>
          <w:rFonts w:ascii="Arial" w:hAnsi="Arial" w:cs="Arial"/>
          <w:b/>
          <w:sz w:val="20"/>
          <w:szCs w:val="20"/>
          <w:highlight w:val="yellow"/>
        </w:rPr>
        <w:t>[doplní dodavatel]</w:t>
      </w:r>
      <w:r w:rsidR="00F442DF">
        <w:rPr>
          <w:rFonts w:ascii="Arial" w:hAnsi="Arial" w:cs="Arial"/>
          <w:sz w:val="20"/>
          <w:szCs w:val="20"/>
        </w:rPr>
        <w:t xml:space="preserve">, </w:t>
      </w:r>
      <w:r w:rsidR="00F442DF" w:rsidRPr="00A57F7C">
        <w:rPr>
          <w:rFonts w:ascii="Arial" w:hAnsi="Arial" w:cs="Arial"/>
          <w:sz w:val="20"/>
          <w:szCs w:val="20"/>
        </w:rPr>
        <w:t>typ</w:t>
      </w:r>
      <w:r w:rsidR="00F442DF">
        <w:rPr>
          <w:rFonts w:ascii="Arial" w:hAnsi="Arial" w:cs="Arial"/>
          <w:sz w:val="20"/>
          <w:szCs w:val="20"/>
        </w:rPr>
        <w:t>/model</w:t>
      </w:r>
      <w:r w:rsidR="00F442DF" w:rsidRPr="00A57F7C">
        <w:rPr>
          <w:rFonts w:ascii="Arial" w:hAnsi="Arial" w:cs="Arial"/>
          <w:sz w:val="20"/>
          <w:szCs w:val="20"/>
        </w:rPr>
        <w:t xml:space="preserve">: </w:t>
      </w:r>
      <w:r w:rsidR="00F442DF" w:rsidRPr="00A57F7C">
        <w:rPr>
          <w:rFonts w:ascii="Arial" w:hAnsi="Arial" w:cs="Arial"/>
          <w:b/>
          <w:sz w:val="20"/>
          <w:szCs w:val="20"/>
          <w:highlight w:val="yellow"/>
        </w:rPr>
        <w:t>[doplní dodavatel]</w:t>
      </w:r>
      <w:r w:rsidR="00971CD0" w:rsidRPr="007654A8">
        <w:rPr>
          <w:rFonts w:ascii="Arial" w:hAnsi="Arial" w:cs="Arial"/>
          <w:sz w:val="20"/>
          <w:szCs w:val="20"/>
        </w:rPr>
        <w:t xml:space="preserve">, </w:t>
      </w:r>
      <w:r w:rsidR="00F442DF">
        <w:rPr>
          <w:rFonts w:ascii="Arial" w:hAnsi="Arial" w:cs="Arial"/>
          <w:sz w:val="20"/>
          <w:szCs w:val="20"/>
        </w:rPr>
        <w:t xml:space="preserve">která bude odpovídat </w:t>
      </w:r>
      <w:r w:rsidR="005324E0" w:rsidRPr="007654A8">
        <w:rPr>
          <w:rFonts w:ascii="Arial" w:hAnsi="Arial" w:cs="Arial"/>
          <w:sz w:val="20"/>
          <w:szCs w:val="20"/>
        </w:rPr>
        <w:t xml:space="preserve">podrobné </w:t>
      </w:r>
      <w:r w:rsidR="00971CD0" w:rsidRPr="007654A8">
        <w:rPr>
          <w:rFonts w:ascii="Arial" w:hAnsi="Arial" w:cs="Arial"/>
          <w:sz w:val="20"/>
          <w:szCs w:val="20"/>
        </w:rPr>
        <w:t>technické specifikac</w:t>
      </w:r>
      <w:r w:rsidR="00F442DF">
        <w:rPr>
          <w:rFonts w:ascii="Arial" w:hAnsi="Arial" w:cs="Arial"/>
          <w:sz w:val="20"/>
          <w:szCs w:val="20"/>
        </w:rPr>
        <w:t>i</w:t>
      </w:r>
      <w:r w:rsidR="00971CD0" w:rsidRPr="00660553">
        <w:rPr>
          <w:rFonts w:ascii="Arial" w:hAnsi="Arial" w:cs="Arial"/>
          <w:sz w:val="20"/>
          <w:szCs w:val="20"/>
        </w:rPr>
        <w:t>,</w:t>
      </w:r>
      <w:r w:rsidR="00971CD0">
        <w:rPr>
          <w:rFonts w:ascii="Arial" w:hAnsi="Arial" w:cs="Arial"/>
          <w:sz w:val="20"/>
          <w:szCs w:val="20"/>
        </w:rPr>
        <w:t xml:space="preserve"> </w:t>
      </w:r>
      <w:r w:rsidR="00F442DF">
        <w:rPr>
          <w:rFonts w:ascii="Arial" w:hAnsi="Arial" w:cs="Arial"/>
          <w:sz w:val="20"/>
          <w:szCs w:val="20"/>
        </w:rPr>
        <w:t>jež</w:t>
      </w:r>
      <w:r w:rsidR="00971CD0">
        <w:rPr>
          <w:rFonts w:ascii="Arial" w:hAnsi="Arial" w:cs="Arial"/>
          <w:sz w:val="20"/>
          <w:szCs w:val="20"/>
        </w:rPr>
        <w:t xml:space="preserve"> </w:t>
      </w:r>
      <w:r w:rsidR="00F442DF">
        <w:rPr>
          <w:rFonts w:ascii="Arial" w:hAnsi="Arial" w:cs="Arial"/>
          <w:sz w:val="20"/>
          <w:szCs w:val="20"/>
        </w:rPr>
        <w:t xml:space="preserve">tvoří </w:t>
      </w:r>
      <w:r w:rsidR="00971CD0">
        <w:rPr>
          <w:rFonts w:ascii="Arial" w:hAnsi="Arial" w:cs="Arial"/>
          <w:sz w:val="20"/>
          <w:szCs w:val="20"/>
        </w:rPr>
        <w:t xml:space="preserve">přílohu </w:t>
      </w:r>
      <w:r w:rsidR="005324E0">
        <w:rPr>
          <w:rFonts w:ascii="Arial" w:hAnsi="Arial" w:cs="Arial"/>
          <w:sz w:val="20"/>
          <w:szCs w:val="20"/>
        </w:rPr>
        <w:t xml:space="preserve">č. 1 </w:t>
      </w:r>
      <w:r w:rsidR="00971CD0">
        <w:rPr>
          <w:rFonts w:ascii="Arial" w:hAnsi="Arial" w:cs="Arial"/>
          <w:sz w:val="20"/>
          <w:szCs w:val="20"/>
        </w:rPr>
        <w:t>této smlouvy a je její nedílnou součástí</w:t>
      </w:r>
      <w:r w:rsidR="00045FB9" w:rsidRPr="000708EE">
        <w:rPr>
          <w:rFonts w:ascii="Arial" w:hAnsi="Arial" w:cs="Arial"/>
          <w:sz w:val="20"/>
          <w:szCs w:val="20"/>
        </w:rPr>
        <w:t xml:space="preserve">, a převést na </w:t>
      </w:r>
      <w:r w:rsidR="00437C5B" w:rsidRPr="000708EE">
        <w:rPr>
          <w:rFonts w:ascii="Arial" w:hAnsi="Arial" w:cs="Arial"/>
          <w:sz w:val="20"/>
          <w:szCs w:val="20"/>
        </w:rPr>
        <w:t>kupujícího</w:t>
      </w:r>
      <w:r w:rsidR="00045FB9" w:rsidRPr="000708EE">
        <w:rPr>
          <w:rFonts w:ascii="Arial" w:hAnsi="Arial" w:cs="Arial"/>
          <w:sz w:val="20"/>
          <w:szCs w:val="20"/>
        </w:rPr>
        <w:t xml:space="preserve"> vlastnické </w:t>
      </w:r>
      <w:r w:rsidR="00084C68">
        <w:rPr>
          <w:rFonts w:ascii="Arial" w:hAnsi="Arial" w:cs="Arial"/>
          <w:sz w:val="20"/>
          <w:szCs w:val="20"/>
        </w:rPr>
        <w:t>právo</w:t>
      </w:r>
      <w:r w:rsidR="003D4561">
        <w:rPr>
          <w:rFonts w:ascii="Arial" w:hAnsi="Arial" w:cs="Arial"/>
          <w:sz w:val="20"/>
          <w:szCs w:val="20"/>
        </w:rPr>
        <w:t xml:space="preserve"> </w:t>
      </w:r>
      <w:r w:rsidR="00F6626A" w:rsidRPr="000708EE">
        <w:rPr>
          <w:rFonts w:ascii="Arial" w:hAnsi="Arial" w:cs="Arial"/>
          <w:sz w:val="20"/>
          <w:szCs w:val="20"/>
        </w:rPr>
        <w:t>(dále</w:t>
      </w:r>
      <w:r w:rsidR="00CF1709" w:rsidRPr="000708EE">
        <w:rPr>
          <w:rFonts w:ascii="Arial" w:hAnsi="Arial" w:cs="Arial"/>
          <w:sz w:val="20"/>
          <w:szCs w:val="20"/>
        </w:rPr>
        <w:t xml:space="preserve"> jen „zboží“</w:t>
      </w:r>
      <w:r w:rsidR="00410FEA" w:rsidRPr="000708EE">
        <w:rPr>
          <w:rFonts w:ascii="Arial" w:hAnsi="Arial" w:cs="Arial"/>
          <w:sz w:val="20"/>
          <w:szCs w:val="20"/>
        </w:rPr>
        <w:t xml:space="preserve"> nebo „předmět koupě“</w:t>
      </w:r>
      <w:r w:rsidR="00CF1709" w:rsidRPr="000708EE">
        <w:rPr>
          <w:rFonts w:ascii="Arial" w:hAnsi="Arial" w:cs="Arial"/>
          <w:sz w:val="20"/>
          <w:szCs w:val="20"/>
        </w:rPr>
        <w:t>).</w:t>
      </w:r>
    </w:p>
    <w:p w14:paraId="31104A00" w14:textId="77777777" w:rsidR="009D4987" w:rsidRDefault="0049306E" w:rsidP="00395FC4">
      <w:pPr>
        <w:pStyle w:val="Odstavecseseznamem"/>
        <w:numPr>
          <w:ilvl w:val="0"/>
          <w:numId w:val="15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Oproti </w:t>
      </w:r>
      <w:r w:rsidR="00092DEC" w:rsidRPr="000708EE">
        <w:rPr>
          <w:rFonts w:ascii="Arial" w:hAnsi="Arial" w:cs="Arial"/>
          <w:sz w:val="20"/>
          <w:szCs w:val="20"/>
        </w:rPr>
        <w:t xml:space="preserve">shora popsanému </w:t>
      </w:r>
      <w:r w:rsidRPr="000708EE">
        <w:rPr>
          <w:rFonts w:ascii="Arial" w:hAnsi="Arial" w:cs="Arial"/>
          <w:sz w:val="20"/>
          <w:szCs w:val="20"/>
        </w:rPr>
        <w:t xml:space="preserve">závazku </w:t>
      </w:r>
      <w:r w:rsidR="006E67B0">
        <w:rPr>
          <w:rFonts w:ascii="Arial" w:hAnsi="Arial" w:cs="Arial"/>
          <w:sz w:val="20"/>
          <w:szCs w:val="20"/>
        </w:rPr>
        <w:t>prodávající</w:t>
      </w:r>
      <w:r w:rsidRPr="000708EE">
        <w:rPr>
          <w:rFonts w:ascii="Arial" w:hAnsi="Arial" w:cs="Arial"/>
          <w:sz w:val="20"/>
          <w:szCs w:val="20"/>
        </w:rPr>
        <w:t>ho přev</w:t>
      </w:r>
      <w:r w:rsidR="00D84847" w:rsidRPr="000708EE">
        <w:rPr>
          <w:rFonts w:ascii="Arial" w:hAnsi="Arial" w:cs="Arial"/>
          <w:sz w:val="20"/>
          <w:szCs w:val="20"/>
        </w:rPr>
        <w:t>ést</w:t>
      </w:r>
      <w:r w:rsidRPr="000708EE">
        <w:rPr>
          <w:rFonts w:ascii="Arial" w:hAnsi="Arial" w:cs="Arial"/>
          <w:sz w:val="20"/>
          <w:szCs w:val="20"/>
        </w:rPr>
        <w:t xml:space="preserve"> </w:t>
      </w:r>
      <w:r w:rsidR="00092DEC" w:rsidRPr="000708EE">
        <w:rPr>
          <w:rFonts w:ascii="Arial" w:hAnsi="Arial" w:cs="Arial"/>
          <w:sz w:val="20"/>
          <w:szCs w:val="20"/>
        </w:rPr>
        <w:t xml:space="preserve">na kupujícího </w:t>
      </w:r>
      <w:r w:rsidRPr="000708EE">
        <w:rPr>
          <w:rFonts w:ascii="Arial" w:hAnsi="Arial" w:cs="Arial"/>
          <w:sz w:val="20"/>
          <w:szCs w:val="20"/>
        </w:rPr>
        <w:t>vlastnické práv</w:t>
      </w:r>
      <w:r w:rsidR="00D84847" w:rsidRPr="000708EE">
        <w:rPr>
          <w:rFonts w:ascii="Arial" w:hAnsi="Arial" w:cs="Arial"/>
          <w:sz w:val="20"/>
          <w:szCs w:val="20"/>
        </w:rPr>
        <w:t>o</w:t>
      </w:r>
      <w:r w:rsidRPr="000708EE">
        <w:rPr>
          <w:rFonts w:ascii="Arial" w:hAnsi="Arial" w:cs="Arial"/>
          <w:sz w:val="20"/>
          <w:szCs w:val="20"/>
        </w:rPr>
        <w:t xml:space="preserve"> ke zboží</w:t>
      </w:r>
      <w:r w:rsidR="00D84847" w:rsidRPr="000708EE">
        <w:rPr>
          <w:rFonts w:ascii="Arial" w:hAnsi="Arial" w:cs="Arial"/>
          <w:sz w:val="20"/>
          <w:szCs w:val="20"/>
        </w:rPr>
        <w:t xml:space="preserve"> </w:t>
      </w:r>
      <w:r w:rsidR="00092DEC" w:rsidRPr="000708EE">
        <w:rPr>
          <w:rFonts w:ascii="Arial" w:hAnsi="Arial" w:cs="Arial"/>
          <w:sz w:val="20"/>
          <w:szCs w:val="20"/>
        </w:rPr>
        <w:t xml:space="preserve">a </w:t>
      </w:r>
      <w:r w:rsidR="00D84847" w:rsidRPr="000708EE">
        <w:rPr>
          <w:rFonts w:ascii="Arial" w:hAnsi="Arial" w:cs="Arial"/>
          <w:sz w:val="20"/>
          <w:szCs w:val="20"/>
        </w:rPr>
        <w:t xml:space="preserve">toto zboží mu dodat, se </w:t>
      </w:r>
      <w:r w:rsidRPr="000708EE">
        <w:rPr>
          <w:rFonts w:ascii="Arial" w:hAnsi="Arial" w:cs="Arial"/>
          <w:sz w:val="20"/>
          <w:szCs w:val="20"/>
        </w:rPr>
        <w:t xml:space="preserve">kupující </w:t>
      </w:r>
      <w:r w:rsidR="009D4987" w:rsidRPr="00A728E3">
        <w:rPr>
          <w:rFonts w:ascii="Arial" w:hAnsi="Arial" w:cs="Arial"/>
          <w:sz w:val="20"/>
          <w:szCs w:val="20"/>
        </w:rPr>
        <w:t xml:space="preserve">zavazuje </w:t>
      </w:r>
      <w:r w:rsidR="00322CFA" w:rsidRPr="00A728E3">
        <w:rPr>
          <w:rFonts w:ascii="Arial" w:hAnsi="Arial" w:cs="Arial"/>
          <w:sz w:val="20"/>
          <w:szCs w:val="20"/>
        </w:rPr>
        <w:t xml:space="preserve">zboží </w:t>
      </w:r>
      <w:r w:rsidR="009D4987" w:rsidRPr="00A728E3">
        <w:rPr>
          <w:rFonts w:ascii="Arial" w:hAnsi="Arial" w:cs="Arial"/>
          <w:sz w:val="20"/>
          <w:szCs w:val="20"/>
        </w:rPr>
        <w:t xml:space="preserve">převzít a zaplatit </w:t>
      </w:r>
      <w:r w:rsidR="006E67B0">
        <w:rPr>
          <w:rFonts w:ascii="Arial" w:hAnsi="Arial" w:cs="Arial"/>
          <w:sz w:val="20"/>
          <w:szCs w:val="20"/>
        </w:rPr>
        <w:t>prodávající</w:t>
      </w:r>
      <w:r w:rsidR="009D4987" w:rsidRPr="00A728E3">
        <w:rPr>
          <w:rFonts w:ascii="Arial" w:hAnsi="Arial" w:cs="Arial"/>
          <w:sz w:val="20"/>
          <w:szCs w:val="20"/>
        </w:rPr>
        <w:t xml:space="preserve">mu dohodnutou </w:t>
      </w:r>
      <w:r w:rsidR="00D84847" w:rsidRPr="000708EE">
        <w:rPr>
          <w:rFonts w:ascii="Arial" w:hAnsi="Arial" w:cs="Arial"/>
          <w:sz w:val="20"/>
          <w:szCs w:val="20"/>
        </w:rPr>
        <w:t xml:space="preserve">kupní </w:t>
      </w:r>
      <w:r w:rsidR="009D4987" w:rsidRPr="00A728E3">
        <w:rPr>
          <w:rFonts w:ascii="Arial" w:hAnsi="Arial" w:cs="Arial"/>
          <w:sz w:val="20"/>
          <w:szCs w:val="20"/>
        </w:rPr>
        <w:t>cenu dle</w:t>
      </w:r>
      <w:r w:rsidR="00D84847" w:rsidRPr="000708EE">
        <w:rPr>
          <w:rFonts w:ascii="Arial" w:hAnsi="Arial" w:cs="Arial"/>
          <w:sz w:val="20"/>
          <w:szCs w:val="20"/>
        </w:rPr>
        <w:t xml:space="preserve"> čl. </w:t>
      </w:r>
      <w:r w:rsidR="00085F7C" w:rsidRPr="000708EE">
        <w:rPr>
          <w:rFonts w:ascii="Arial" w:hAnsi="Arial" w:cs="Arial"/>
          <w:sz w:val="20"/>
          <w:szCs w:val="20"/>
        </w:rPr>
        <w:t>4</w:t>
      </w:r>
      <w:r w:rsidR="00D84847" w:rsidRPr="000708EE">
        <w:rPr>
          <w:rFonts w:ascii="Arial" w:hAnsi="Arial" w:cs="Arial"/>
          <w:sz w:val="20"/>
          <w:szCs w:val="20"/>
        </w:rPr>
        <w:t xml:space="preserve"> </w:t>
      </w:r>
      <w:r w:rsidR="0068750B" w:rsidRPr="00A728E3">
        <w:rPr>
          <w:rFonts w:ascii="Arial" w:hAnsi="Arial" w:cs="Arial"/>
          <w:sz w:val="20"/>
          <w:szCs w:val="20"/>
        </w:rPr>
        <w:t>odst.</w:t>
      </w:r>
      <w:r w:rsidR="009D4987" w:rsidRPr="00A728E3">
        <w:rPr>
          <w:rFonts w:ascii="Arial" w:hAnsi="Arial" w:cs="Arial"/>
          <w:sz w:val="20"/>
          <w:szCs w:val="20"/>
        </w:rPr>
        <w:t xml:space="preserve"> </w:t>
      </w:r>
      <w:r w:rsidR="00085F7C" w:rsidRPr="000708EE">
        <w:rPr>
          <w:rFonts w:ascii="Arial" w:hAnsi="Arial" w:cs="Arial"/>
          <w:sz w:val="20"/>
          <w:szCs w:val="20"/>
        </w:rPr>
        <w:t>1</w:t>
      </w:r>
      <w:r w:rsidR="00D84847" w:rsidRPr="000708EE">
        <w:rPr>
          <w:rFonts w:ascii="Arial" w:hAnsi="Arial" w:cs="Arial"/>
          <w:sz w:val="20"/>
          <w:szCs w:val="20"/>
        </w:rPr>
        <w:t xml:space="preserve"> této </w:t>
      </w:r>
      <w:r w:rsidR="009D4987" w:rsidRPr="00A728E3">
        <w:rPr>
          <w:rFonts w:ascii="Arial" w:hAnsi="Arial" w:cs="Arial"/>
          <w:sz w:val="20"/>
          <w:szCs w:val="20"/>
        </w:rPr>
        <w:t>smlouvy.</w:t>
      </w:r>
    </w:p>
    <w:p w14:paraId="178E6EE5" w14:textId="27DA5488" w:rsidR="00547873" w:rsidRDefault="00547873" w:rsidP="00395FC4">
      <w:pPr>
        <w:pStyle w:val="Odstavecseseznamem"/>
        <w:numPr>
          <w:ilvl w:val="0"/>
          <w:numId w:val="15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654A8">
        <w:rPr>
          <w:rFonts w:ascii="Arial" w:hAnsi="Arial" w:cs="Arial"/>
          <w:sz w:val="20"/>
          <w:szCs w:val="20"/>
        </w:rPr>
        <w:t xml:space="preserve">Podrobná technická specifikace, požadavky na funkčnost a vybavení </w:t>
      </w:r>
      <w:r w:rsidR="0038625D">
        <w:rPr>
          <w:rFonts w:ascii="Arial" w:hAnsi="Arial" w:cs="Arial"/>
          <w:sz w:val="20"/>
          <w:szCs w:val="20"/>
        </w:rPr>
        <w:t>předmětu koupě</w:t>
      </w:r>
      <w:r w:rsidR="0038625D" w:rsidRPr="007654A8">
        <w:rPr>
          <w:rFonts w:ascii="Arial" w:hAnsi="Arial" w:cs="Arial"/>
          <w:sz w:val="20"/>
          <w:szCs w:val="20"/>
        </w:rPr>
        <w:t xml:space="preserve"> </w:t>
      </w:r>
      <w:r w:rsidRPr="007654A8">
        <w:rPr>
          <w:rFonts w:ascii="Arial" w:hAnsi="Arial" w:cs="Arial"/>
          <w:sz w:val="20"/>
          <w:szCs w:val="20"/>
        </w:rPr>
        <w:t xml:space="preserve">jsou uvedeny v příloze č. 1 této smlouvy. </w:t>
      </w:r>
      <w:r w:rsidRPr="00660553">
        <w:rPr>
          <w:rFonts w:ascii="Arial" w:hAnsi="Arial" w:cs="Arial"/>
          <w:sz w:val="20"/>
          <w:szCs w:val="20"/>
        </w:rPr>
        <w:t>Přílohu č. 2 této smlouvy tvoří prezentace předmětu koupě.</w:t>
      </w:r>
    </w:p>
    <w:p w14:paraId="6C26203C" w14:textId="0DAF9682" w:rsidR="008F785A" w:rsidRPr="00660553" w:rsidRDefault="008F785A" w:rsidP="00395FC4">
      <w:pPr>
        <w:pStyle w:val="Odstavecseseznamem"/>
        <w:numPr>
          <w:ilvl w:val="0"/>
          <w:numId w:val="15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11B29">
        <w:rPr>
          <w:rFonts w:ascii="Arial" w:hAnsi="Arial" w:cs="Arial"/>
          <w:sz w:val="20"/>
          <w:szCs w:val="20"/>
        </w:rPr>
        <w:t xml:space="preserve">Součástí dodávky </w:t>
      </w:r>
      <w:r>
        <w:rPr>
          <w:rFonts w:ascii="Arial" w:hAnsi="Arial" w:cs="Arial"/>
          <w:sz w:val="20"/>
          <w:szCs w:val="20"/>
        </w:rPr>
        <w:t>předmětu koupě</w:t>
      </w:r>
      <w:r w:rsidRPr="00511B29">
        <w:rPr>
          <w:rFonts w:ascii="Arial" w:hAnsi="Arial" w:cs="Arial"/>
          <w:sz w:val="20"/>
          <w:szCs w:val="20"/>
        </w:rPr>
        <w:t xml:space="preserve"> je jeho předvedení, vyzkoušení, zprovoznění a základní vyškolení obsluhy v jeho obsluze v místě plnění.</w:t>
      </w:r>
    </w:p>
    <w:p w14:paraId="4E410861" w14:textId="7465EC13" w:rsidR="00547873" w:rsidRDefault="00547873" w:rsidP="00395FC4">
      <w:pPr>
        <w:pStyle w:val="Odstavecseseznamem"/>
        <w:numPr>
          <w:ilvl w:val="0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654A8">
        <w:rPr>
          <w:rFonts w:ascii="Arial" w:hAnsi="Arial" w:cs="Arial"/>
          <w:sz w:val="20"/>
          <w:szCs w:val="20"/>
        </w:rPr>
        <w:t>Vlastnické právo k předmětu koupě přechází na kupujícího okamžikem převzetí (tj. potvrzením</w:t>
      </w:r>
      <w:r w:rsidRPr="007654A8">
        <w:rPr>
          <w:rFonts w:ascii="Arial" w:hAnsi="Arial" w:cs="Arial"/>
          <w:sz w:val="20"/>
          <w:szCs w:val="20"/>
        </w:rPr>
        <w:br/>
        <w:t>dodacího listu kupujícím/podpisem předávacího protok</w:t>
      </w:r>
      <w:r w:rsidRPr="005F1FED">
        <w:rPr>
          <w:rFonts w:ascii="Arial" w:hAnsi="Arial" w:cs="Arial"/>
          <w:sz w:val="20"/>
          <w:szCs w:val="20"/>
        </w:rPr>
        <w:t>olu oběma smluvními stranami); týmž</w:t>
      </w:r>
      <w:r w:rsidRPr="005F1FED">
        <w:rPr>
          <w:rFonts w:ascii="Arial" w:hAnsi="Arial" w:cs="Arial"/>
          <w:sz w:val="20"/>
          <w:szCs w:val="20"/>
        </w:rPr>
        <w:br/>
        <w:t xml:space="preserve">okamžikem přechází na kupujícího nebezpečí škody na předmětu koupě, popř. jeho části. </w:t>
      </w:r>
      <w:r w:rsidRPr="005F1FED">
        <w:rPr>
          <w:rFonts w:ascii="Arial" w:hAnsi="Arial" w:cs="Arial"/>
          <w:sz w:val="20"/>
          <w:szCs w:val="20"/>
        </w:rPr>
        <w:lastRenderedPageBreak/>
        <w:t>Současně s dodávkou celého předmětu plnění předá prodávající kupujícímu veškeré potřebné dokumenty k</w:t>
      </w:r>
      <w:r w:rsidR="0038625D">
        <w:rPr>
          <w:rFonts w:ascii="Arial" w:hAnsi="Arial" w:cs="Arial"/>
          <w:sz w:val="20"/>
          <w:szCs w:val="20"/>
        </w:rPr>
        <w:t> předmětu koupě</w:t>
      </w:r>
      <w:r w:rsidRPr="005F1FED">
        <w:rPr>
          <w:rFonts w:ascii="Arial" w:hAnsi="Arial" w:cs="Arial"/>
          <w:sz w:val="20"/>
          <w:szCs w:val="20"/>
        </w:rPr>
        <w:t xml:space="preserve">, zejména servisní knížku </w:t>
      </w:r>
      <w:r w:rsidR="0038625D">
        <w:rPr>
          <w:rFonts w:ascii="Arial" w:hAnsi="Arial" w:cs="Arial"/>
          <w:sz w:val="20"/>
          <w:szCs w:val="20"/>
        </w:rPr>
        <w:t>předmětu koupě</w:t>
      </w:r>
      <w:r w:rsidRPr="007654A8">
        <w:rPr>
          <w:rFonts w:ascii="Arial" w:hAnsi="Arial" w:cs="Arial"/>
          <w:sz w:val="20"/>
          <w:szCs w:val="20"/>
        </w:rPr>
        <w:t xml:space="preserve">, je-li výrobcem </w:t>
      </w:r>
      <w:r w:rsidR="0038625D">
        <w:rPr>
          <w:rFonts w:ascii="Arial" w:hAnsi="Arial" w:cs="Arial"/>
          <w:sz w:val="20"/>
          <w:szCs w:val="20"/>
        </w:rPr>
        <w:t>předmětu koupě</w:t>
      </w:r>
      <w:r w:rsidR="0038625D" w:rsidRPr="007654A8">
        <w:rPr>
          <w:rFonts w:ascii="Arial" w:hAnsi="Arial" w:cs="Arial"/>
          <w:sz w:val="20"/>
          <w:szCs w:val="20"/>
        </w:rPr>
        <w:t xml:space="preserve"> </w:t>
      </w:r>
      <w:r w:rsidRPr="007654A8">
        <w:rPr>
          <w:rFonts w:ascii="Arial" w:hAnsi="Arial" w:cs="Arial"/>
          <w:sz w:val="20"/>
          <w:szCs w:val="20"/>
        </w:rPr>
        <w:t>či prodávajícím k</w:t>
      </w:r>
      <w:r w:rsidR="0038625D">
        <w:rPr>
          <w:rFonts w:ascii="Arial" w:hAnsi="Arial" w:cs="Arial"/>
          <w:sz w:val="20"/>
          <w:szCs w:val="20"/>
        </w:rPr>
        <w:t xml:space="preserve"> předmětu koupě </w:t>
      </w:r>
      <w:r w:rsidRPr="007654A8">
        <w:rPr>
          <w:rFonts w:ascii="Arial" w:hAnsi="Arial" w:cs="Arial"/>
          <w:sz w:val="20"/>
          <w:szCs w:val="20"/>
        </w:rPr>
        <w:t xml:space="preserve">vydávána, záruční listy, návody k obsluze a </w:t>
      </w:r>
      <w:r w:rsidR="003303C1" w:rsidRPr="007654A8">
        <w:rPr>
          <w:rFonts w:ascii="Arial" w:hAnsi="Arial" w:cs="Arial"/>
          <w:sz w:val="20"/>
          <w:szCs w:val="20"/>
        </w:rPr>
        <w:t>údržbě a</w:t>
      </w:r>
      <w:r w:rsidRPr="007654A8">
        <w:rPr>
          <w:rFonts w:ascii="Arial" w:hAnsi="Arial" w:cs="Arial"/>
          <w:sz w:val="20"/>
          <w:szCs w:val="20"/>
        </w:rPr>
        <w:t xml:space="preserve"> ostatní dokumenty nutné pro nakládání (užívání) </w:t>
      </w:r>
      <w:r w:rsidR="0038625D">
        <w:rPr>
          <w:rFonts w:ascii="Arial" w:hAnsi="Arial" w:cs="Arial"/>
          <w:sz w:val="20"/>
          <w:szCs w:val="20"/>
        </w:rPr>
        <w:t>s předmětem koupě</w:t>
      </w:r>
      <w:r w:rsidRPr="007654A8">
        <w:rPr>
          <w:rFonts w:ascii="Arial" w:hAnsi="Arial" w:cs="Arial"/>
          <w:sz w:val="20"/>
          <w:szCs w:val="20"/>
        </w:rPr>
        <w:t>. Návody budou dodány v</w:t>
      </w:r>
      <w:r w:rsidR="007654A8" w:rsidRPr="00660553">
        <w:rPr>
          <w:rFonts w:ascii="Arial" w:hAnsi="Arial" w:cs="Arial"/>
          <w:sz w:val="20"/>
          <w:szCs w:val="20"/>
        </w:rPr>
        <w:t> </w:t>
      </w:r>
      <w:r w:rsidRPr="007654A8">
        <w:rPr>
          <w:rFonts w:ascii="Arial" w:hAnsi="Arial" w:cs="Arial"/>
          <w:sz w:val="20"/>
          <w:szCs w:val="20"/>
        </w:rPr>
        <w:t xml:space="preserve">českém jazyce. </w:t>
      </w:r>
    </w:p>
    <w:p w14:paraId="0C6634A1" w14:textId="69E96306" w:rsidR="004114D5" w:rsidRPr="007654A8" w:rsidRDefault="004114D5" w:rsidP="00395FC4">
      <w:pPr>
        <w:pStyle w:val="Odstavecseseznamem"/>
        <w:numPr>
          <w:ilvl w:val="0"/>
          <w:numId w:val="1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smlouvy je</w:t>
      </w:r>
      <w:r w:rsidRPr="00360EA7">
        <w:rPr>
          <w:rFonts w:ascii="Arial" w:hAnsi="Arial" w:cs="Arial"/>
          <w:sz w:val="20"/>
          <w:szCs w:val="20"/>
        </w:rPr>
        <w:t xml:space="preserve"> </w:t>
      </w:r>
      <w:r w:rsidRPr="005D383F">
        <w:rPr>
          <w:rFonts w:ascii="Arial" w:hAnsi="Arial" w:cs="Arial"/>
          <w:sz w:val="20"/>
          <w:szCs w:val="20"/>
        </w:rPr>
        <w:t>spolufinancován Evropskou unií prostřednictvím Operačního programu Životní prostředí, a to v rámci projektu „Management sekundárního bezlesí KRNAP“, ev. č. CZ.05.01.06/01/22_029/0002269</w:t>
      </w:r>
      <w:r>
        <w:rPr>
          <w:rFonts w:ascii="Arial" w:hAnsi="Arial" w:cs="Arial"/>
          <w:sz w:val="20"/>
          <w:szCs w:val="20"/>
        </w:rPr>
        <w:t>.</w:t>
      </w:r>
    </w:p>
    <w:p w14:paraId="2FEB4C21" w14:textId="77777777" w:rsidR="00085F7C" w:rsidRPr="000708EE" w:rsidRDefault="005040CD" w:rsidP="003408EB">
      <w:pPr>
        <w:pStyle w:val="Odstavecseseznamem"/>
        <w:numPr>
          <w:ilvl w:val="0"/>
          <w:numId w:val="13"/>
        </w:numPr>
        <w:spacing w:before="360" w:after="240" w:line="240" w:lineRule="auto"/>
        <w:ind w:left="714" w:hanging="357"/>
        <w:contextualSpacing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0708EE">
        <w:rPr>
          <w:rFonts w:ascii="Arial" w:hAnsi="Arial" w:cs="Arial"/>
          <w:b/>
          <w:bCs/>
          <w:caps/>
          <w:sz w:val="20"/>
          <w:szCs w:val="20"/>
          <w:u w:val="single"/>
        </w:rPr>
        <w:t>dodací podmínky</w:t>
      </w:r>
    </w:p>
    <w:p w14:paraId="70D44E20" w14:textId="206016FA" w:rsidR="005040CD" w:rsidRPr="00A728E3" w:rsidRDefault="00EA0F15" w:rsidP="00395FC4">
      <w:pPr>
        <w:pStyle w:val="Odstavecseseznamem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C66E7">
        <w:rPr>
          <w:rFonts w:ascii="Arial" w:hAnsi="Arial" w:cs="Arial"/>
          <w:sz w:val="20"/>
          <w:szCs w:val="20"/>
        </w:rPr>
        <w:t>Prodávající</w:t>
      </w:r>
      <w:r w:rsidR="005040CD" w:rsidRPr="00A728E3">
        <w:rPr>
          <w:rFonts w:ascii="Arial" w:hAnsi="Arial" w:cs="Arial"/>
          <w:sz w:val="20"/>
          <w:szCs w:val="20"/>
        </w:rPr>
        <w:t xml:space="preserve"> se zavazuje dodat</w:t>
      </w:r>
      <w:r w:rsidR="005040CD" w:rsidRPr="000708EE">
        <w:rPr>
          <w:rFonts w:ascii="Arial" w:hAnsi="Arial" w:cs="Arial"/>
          <w:sz w:val="20"/>
          <w:szCs w:val="20"/>
        </w:rPr>
        <w:t xml:space="preserve"> kupujícímu</w:t>
      </w:r>
      <w:r w:rsidR="005040CD" w:rsidRPr="00A728E3">
        <w:rPr>
          <w:rFonts w:ascii="Arial" w:hAnsi="Arial" w:cs="Arial"/>
          <w:sz w:val="20"/>
          <w:szCs w:val="20"/>
        </w:rPr>
        <w:t xml:space="preserve"> předmět koupě nejpozději </w:t>
      </w:r>
      <w:r w:rsidR="005040CD" w:rsidRPr="00A728E3">
        <w:rPr>
          <w:rFonts w:ascii="Arial" w:hAnsi="Arial" w:cs="Arial"/>
          <w:b/>
          <w:sz w:val="20"/>
          <w:szCs w:val="20"/>
        </w:rPr>
        <w:t xml:space="preserve">do </w:t>
      </w:r>
      <w:r w:rsidR="002C2396">
        <w:rPr>
          <w:rFonts w:ascii="Arial" w:hAnsi="Arial" w:cs="Arial"/>
          <w:b/>
          <w:sz w:val="20"/>
          <w:szCs w:val="20"/>
        </w:rPr>
        <w:t>40 dnů od uzavření smlouvy</w:t>
      </w:r>
      <w:r w:rsidR="005040CD" w:rsidRPr="000708EE">
        <w:rPr>
          <w:rFonts w:ascii="Arial" w:hAnsi="Arial" w:cs="Arial"/>
          <w:sz w:val="20"/>
          <w:szCs w:val="20"/>
        </w:rPr>
        <w:t xml:space="preserve">. </w:t>
      </w:r>
    </w:p>
    <w:p w14:paraId="1BC60E0C" w14:textId="0961E1F0" w:rsidR="005040CD" w:rsidRPr="00A728E3" w:rsidRDefault="00EA0F15" w:rsidP="00395FC4">
      <w:pPr>
        <w:pStyle w:val="Odstavecseseznamem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C66E7">
        <w:rPr>
          <w:rFonts w:ascii="Arial" w:hAnsi="Arial" w:cs="Arial"/>
          <w:sz w:val="20"/>
          <w:szCs w:val="20"/>
        </w:rPr>
        <w:t>Prodávající</w:t>
      </w:r>
      <w:r w:rsidR="005040CD" w:rsidRPr="00A728E3">
        <w:rPr>
          <w:rFonts w:ascii="Arial" w:hAnsi="Arial" w:cs="Arial"/>
          <w:sz w:val="20"/>
          <w:szCs w:val="20"/>
        </w:rPr>
        <w:t xml:space="preserve"> je povinen informovat kupujícího o konkrétním dni dodání</w:t>
      </w:r>
      <w:r w:rsidR="005040CD" w:rsidRPr="000708EE">
        <w:rPr>
          <w:rFonts w:ascii="Arial" w:hAnsi="Arial" w:cs="Arial"/>
          <w:sz w:val="20"/>
          <w:szCs w:val="20"/>
        </w:rPr>
        <w:t xml:space="preserve"> </w:t>
      </w:r>
      <w:r w:rsidR="005040CD" w:rsidRPr="00A728E3">
        <w:rPr>
          <w:rFonts w:ascii="Arial" w:hAnsi="Arial" w:cs="Arial"/>
          <w:sz w:val="20"/>
          <w:szCs w:val="20"/>
        </w:rPr>
        <w:t>předmětu koupě</w:t>
      </w:r>
      <w:r w:rsidR="005040CD" w:rsidRPr="000708EE">
        <w:rPr>
          <w:rFonts w:ascii="Arial" w:hAnsi="Arial" w:cs="Arial"/>
          <w:sz w:val="20"/>
          <w:szCs w:val="20"/>
        </w:rPr>
        <w:t xml:space="preserve"> </w:t>
      </w:r>
      <w:r w:rsidR="005040CD" w:rsidRPr="00A728E3">
        <w:rPr>
          <w:rFonts w:ascii="Arial" w:hAnsi="Arial" w:cs="Arial"/>
          <w:sz w:val="20"/>
          <w:szCs w:val="20"/>
        </w:rPr>
        <w:t xml:space="preserve">minimálně </w:t>
      </w:r>
      <w:r w:rsidR="001D7E9F" w:rsidRPr="000708EE">
        <w:rPr>
          <w:rFonts w:ascii="Arial" w:hAnsi="Arial" w:cs="Arial"/>
          <w:sz w:val="20"/>
          <w:szCs w:val="20"/>
        </w:rPr>
        <w:t>3</w:t>
      </w:r>
      <w:r w:rsidR="005040CD" w:rsidRPr="00A728E3">
        <w:rPr>
          <w:rFonts w:ascii="Arial" w:hAnsi="Arial" w:cs="Arial"/>
          <w:sz w:val="20"/>
          <w:szCs w:val="20"/>
        </w:rPr>
        <w:t xml:space="preserve"> </w:t>
      </w:r>
      <w:r w:rsidR="001D7E9F" w:rsidRPr="000708EE">
        <w:rPr>
          <w:rFonts w:ascii="Arial" w:hAnsi="Arial" w:cs="Arial"/>
          <w:sz w:val="20"/>
          <w:szCs w:val="20"/>
        </w:rPr>
        <w:t xml:space="preserve">pracovní </w:t>
      </w:r>
      <w:r w:rsidR="005040CD" w:rsidRPr="00A728E3">
        <w:rPr>
          <w:rFonts w:ascii="Arial" w:hAnsi="Arial" w:cs="Arial"/>
          <w:sz w:val="20"/>
          <w:szCs w:val="20"/>
        </w:rPr>
        <w:t xml:space="preserve">dny předem, konkrétní čas bude stanoven dohodou </w:t>
      </w:r>
      <w:r w:rsidR="001D7E9F" w:rsidRPr="000708EE">
        <w:rPr>
          <w:rFonts w:ascii="Arial" w:hAnsi="Arial" w:cs="Arial"/>
          <w:sz w:val="20"/>
          <w:szCs w:val="20"/>
        </w:rPr>
        <w:t xml:space="preserve">smluvních </w:t>
      </w:r>
      <w:r w:rsidR="005040CD" w:rsidRPr="00A728E3">
        <w:rPr>
          <w:rFonts w:ascii="Arial" w:hAnsi="Arial" w:cs="Arial"/>
          <w:sz w:val="20"/>
          <w:szCs w:val="20"/>
        </w:rPr>
        <w:t>stran.</w:t>
      </w:r>
    </w:p>
    <w:p w14:paraId="1815B5E8" w14:textId="77777777" w:rsidR="005040CD" w:rsidRPr="00660553" w:rsidRDefault="005040CD" w:rsidP="00395FC4">
      <w:pPr>
        <w:pStyle w:val="Odstavecseseznamem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Hlk129082649"/>
      <w:r w:rsidRPr="00A728E3">
        <w:rPr>
          <w:rFonts w:ascii="Arial" w:hAnsi="Arial" w:cs="Arial"/>
          <w:sz w:val="20"/>
          <w:szCs w:val="20"/>
        </w:rPr>
        <w:t xml:space="preserve">Místem plnění (dodání předmětu koupě) je </w:t>
      </w:r>
      <w:r w:rsidR="00DC4EB5">
        <w:rPr>
          <w:rFonts w:ascii="Arial" w:hAnsi="Arial" w:cs="Arial"/>
          <w:sz w:val="20"/>
          <w:szCs w:val="20"/>
        </w:rPr>
        <w:t xml:space="preserve">areál </w:t>
      </w:r>
      <w:r w:rsidR="00BE0ECF" w:rsidRPr="00BE0ECF">
        <w:rPr>
          <w:rFonts w:ascii="Arial" w:hAnsi="Arial" w:cs="Arial"/>
          <w:sz w:val="20"/>
          <w:szCs w:val="20"/>
        </w:rPr>
        <w:t xml:space="preserve">pracoviště logistiky a autodopravy zadavatele, </w:t>
      </w:r>
      <w:r w:rsidR="00BE0ECF" w:rsidRPr="007E03E2">
        <w:rPr>
          <w:rFonts w:ascii="Arial" w:hAnsi="Arial" w:cs="Arial"/>
          <w:b/>
          <w:sz w:val="20"/>
          <w:szCs w:val="20"/>
        </w:rPr>
        <w:t>Zámecká 1643, 543 01 Vrchlabí</w:t>
      </w:r>
      <w:r w:rsidR="001D7E9F" w:rsidRPr="00660553">
        <w:rPr>
          <w:rFonts w:ascii="Arial" w:hAnsi="Arial" w:cs="Arial"/>
          <w:sz w:val="20"/>
          <w:szCs w:val="20"/>
        </w:rPr>
        <w:t>, nebude-li smluvními stranami dohodnuto jinak.</w:t>
      </w:r>
    </w:p>
    <w:p w14:paraId="13F04D11" w14:textId="215E3257" w:rsidR="00EA0F15" w:rsidRPr="008F785A" w:rsidRDefault="00EA0F15" w:rsidP="00395FC4">
      <w:pPr>
        <w:pStyle w:val="Odstavecseseznamem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5F1FED">
        <w:rPr>
          <w:rFonts w:ascii="Arial" w:hAnsi="Arial" w:cs="Arial"/>
          <w:sz w:val="20"/>
          <w:szCs w:val="20"/>
        </w:rPr>
        <w:t xml:space="preserve">O předání a převzetí </w:t>
      </w:r>
      <w:r w:rsidR="0038625D">
        <w:rPr>
          <w:rFonts w:ascii="Arial" w:hAnsi="Arial" w:cs="Arial"/>
          <w:sz w:val="20"/>
          <w:szCs w:val="20"/>
        </w:rPr>
        <w:t>předmětu koupě</w:t>
      </w:r>
      <w:r w:rsidR="0038625D" w:rsidRPr="005F1FED">
        <w:rPr>
          <w:rFonts w:ascii="Arial" w:hAnsi="Arial" w:cs="Arial"/>
          <w:sz w:val="20"/>
          <w:szCs w:val="20"/>
        </w:rPr>
        <w:t xml:space="preserve"> </w:t>
      </w:r>
      <w:r w:rsidRPr="005F1FED">
        <w:rPr>
          <w:rFonts w:ascii="Arial" w:hAnsi="Arial" w:cs="Arial"/>
          <w:sz w:val="20"/>
          <w:szCs w:val="20"/>
        </w:rPr>
        <w:t xml:space="preserve">bude pořízen předávací </w:t>
      </w:r>
      <w:proofErr w:type="gramStart"/>
      <w:r w:rsidRPr="005F1FED">
        <w:rPr>
          <w:rFonts w:ascii="Arial" w:hAnsi="Arial" w:cs="Arial"/>
          <w:sz w:val="20"/>
          <w:szCs w:val="20"/>
        </w:rPr>
        <w:t>protokol  datovaný</w:t>
      </w:r>
      <w:proofErr w:type="gramEnd"/>
      <w:r w:rsidRPr="005F1FED">
        <w:rPr>
          <w:rFonts w:ascii="Arial" w:hAnsi="Arial" w:cs="Arial"/>
          <w:sz w:val="20"/>
          <w:szCs w:val="20"/>
        </w:rPr>
        <w:t xml:space="preserve"> a podepsaný o</w:t>
      </w:r>
      <w:r w:rsidRPr="008F785A">
        <w:rPr>
          <w:rFonts w:ascii="Arial" w:hAnsi="Arial" w:cs="Arial"/>
          <w:sz w:val="20"/>
          <w:szCs w:val="20"/>
        </w:rPr>
        <w:t xml:space="preserve">právněnými zástupci obou smluvních stran. </w:t>
      </w:r>
    </w:p>
    <w:p w14:paraId="04C9391B" w14:textId="4D847646" w:rsidR="00EA0F15" w:rsidRPr="008F785A" w:rsidRDefault="00EA0F15" w:rsidP="00395FC4">
      <w:pPr>
        <w:pStyle w:val="Odstavecseseznamem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F785A">
        <w:rPr>
          <w:rFonts w:ascii="Arial" w:hAnsi="Arial" w:cs="Arial"/>
          <w:sz w:val="20"/>
          <w:szCs w:val="20"/>
        </w:rPr>
        <w:t xml:space="preserve">Kupující je oprávněn odmítnout převzetí </w:t>
      </w:r>
      <w:r w:rsidR="0038625D" w:rsidRPr="008F785A">
        <w:rPr>
          <w:rFonts w:ascii="Arial" w:hAnsi="Arial" w:cs="Arial"/>
          <w:sz w:val="20"/>
          <w:szCs w:val="20"/>
        </w:rPr>
        <w:t>předmětu koupě</w:t>
      </w:r>
      <w:r w:rsidRPr="008F785A">
        <w:rPr>
          <w:rFonts w:ascii="Arial" w:hAnsi="Arial" w:cs="Arial"/>
          <w:sz w:val="20"/>
          <w:szCs w:val="20"/>
        </w:rPr>
        <w:t xml:space="preserve">, pokud tento nesplňuje podmínky ujednané dle smlouvy, zejména pokud nebyl dodán ve sjednaném druhu, množství, jakosti či čase, popř. bez součástí a příslušenství dle smlouvy. Kupující je oprávněn odmítnout převzetí </w:t>
      </w:r>
      <w:r w:rsidR="0038625D" w:rsidRPr="008F785A">
        <w:rPr>
          <w:rFonts w:ascii="Arial" w:hAnsi="Arial" w:cs="Arial"/>
          <w:sz w:val="20"/>
          <w:szCs w:val="20"/>
        </w:rPr>
        <w:t xml:space="preserve">předmětu koupě </w:t>
      </w:r>
      <w:r w:rsidRPr="008F785A">
        <w:rPr>
          <w:rFonts w:ascii="Arial" w:hAnsi="Arial" w:cs="Arial"/>
          <w:sz w:val="20"/>
          <w:szCs w:val="20"/>
        </w:rPr>
        <w:t xml:space="preserve">též, pokud nebyly kupujícímu předány dokumenty uvedené v čl. 2. odst. </w:t>
      </w:r>
      <w:r w:rsidR="0038625D" w:rsidRPr="008F785A">
        <w:rPr>
          <w:rFonts w:ascii="Arial" w:hAnsi="Arial" w:cs="Arial"/>
          <w:sz w:val="20"/>
          <w:szCs w:val="20"/>
        </w:rPr>
        <w:t xml:space="preserve">4 této </w:t>
      </w:r>
      <w:r w:rsidRPr="008F785A">
        <w:rPr>
          <w:rFonts w:ascii="Arial" w:hAnsi="Arial" w:cs="Arial"/>
          <w:sz w:val="20"/>
          <w:szCs w:val="20"/>
        </w:rPr>
        <w:t xml:space="preserve">smlouvy. Prodávající při dodání </w:t>
      </w:r>
      <w:r w:rsidR="0038625D" w:rsidRPr="008F785A">
        <w:rPr>
          <w:rFonts w:ascii="Arial" w:hAnsi="Arial" w:cs="Arial"/>
          <w:sz w:val="20"/>
          <w:szCs w:val="20"/>
        </w:rPr>
        <w:t xml:space="preserve">předmětu koupě </w:t>
      </w:r>
      <w:r w:rsidRPr="008F785A">
        <w:rPr>
          <w:rFonts w:ascii="Arial" w:hAnsi="Arial" w:cs="Arial"/>
          <w:sz w:val="20"/>
          <w:szCs w:val="20"/>
        </w:rPr>
        <w:t xml:space="preserve">předvede funkčnost </w:t>
      </w:r>
      <w:r w:rsidR="0038625D" w:rsidRPr="008F785A">
        <w:rPr>
          <w:rFonts w:ascii="Arial" w:hAnsi="Arial" w:cs="Arial"/>
          <w:sz w:val="20"/>
          <w:szCs w:val="20"/>
        </w:rPr>
        <w:t xml:space="preserve">předmětu koupě </w:t>
      </w:r>
      <w:r w:rsidRPr="008F785A">
        <w:rPr>
          <w:rFonts w:ascii="Arial" w:hAnsi="Arial" w:cs="Arial"/>
          <w:sz w:val="20"/>
          <w:szCs w:val="20"/>
        </w:rPr>
        <w:t>a provede zaškolení obsluhy.</w:t>
      </w:r>
    </w:p>
    <w:bookmarkEnd w:id="1"/>
    <w:p w14:paraId="36A06F91" w14:textId="77777777" w:rsidR="009D4987" w:rsidRPr="000708EE" w:rsidRDefault="009D4987" w:rsidP="003408EB">
      <w:pPr>
        <w:pStyle w:val="Odstavecseseznamem"/>
        <w:numPr>
          <w:ilvl w:val="0"/>
          <w:numId w:val="13"/>
        </w:numPr>
        <w:spacing w:before="360" w:after="240" w:line="240" w:lineRule="auto"/>
        <w:ind w:left="714" w:hanging="357"/>
        <w:contextualSpacing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0708EE">
        <w:rPr>
          <w:rFonts w:ascii="Arial" w:hAnsi="Arial" w:cs="Arial"/>
          <w:b/>
          <w:bCs/>
          <w:caps/>
          <w:sz w:val="20"/>
          <w:szCs w:val="20"/>
          <w:u w:val="single"/>
        </w:rPr>
        <w:t>cena</w:t>
      </w:r>
      <w:r w:rsidR="00EE6397" w:rsidRPr="000708EE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a platební podmínky</w:t>
      </w:r>
    </w:p>
    <w:p w14:paraId="43E4CE57" w14:textId="77777777" w:rsidR="00410FEA" w:rsidRDefault="00910A44" w:rsidP="00395FC4">
      <w:pPr>
        <w:pStyle w:val="Odstavecseseznamem"/>
        <w:numPr>
          <w:ilvl w:val="0"/>
          <w:numId w:val="1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728E3">
        <w:rPr>
          <w:rFonts w:ascii="Arial" w:hAnsi="Arial" w:cs="Arial"/>
          <w:bCs/>
          <w:sz w:val="20"/>
          <w:szCs w:val="20"/>
        </w:rPr>
        <w:t>C</w:t>
      </w:r>
      <w:r w:rsidR="00410FEA" w:rsidRPr="000708EE">
        <w:rPr>
          <w:rFonts w:ascii="Arial" w:hAnsi="Arial" w:cs="Arial"/>
          <w:bCs/>
          <w:sz w:val="20"/>
          <w:szCs w:val="20"/>
        </w:rPr>
        <w:t xml:space="preserve">elková </w:t>
      </w:r>
      <w:r w:rsidR="00410FEA" w:rsidRPr="000947E8">
        <w:rPr>
          <w:rFonts w:ascii="Arial" w:hAnsi="Arial" w:cs="Arial"/>
          <w:bCs/>
          <w:sz w:val="20"/>
          <w:szCs w:val="20"/>
        </w:rPr>
        <w:t>c</w:t>
      </w:r>
      <w:r w:rsidRPr="00A728E3">
        <w:rPr>
          <w:rFonts w:ascii="Arial" w:hAnsi="Arial" w:cs="Arial"/>
          <w:bCs/>
          <w:sz w:val="20"/>
          <w:szCs w:val="20"/>
        </w:rPr>
        <w:t>ena</w:t>
      </w:r>
      <w:r w:rsidRPr="00A728E3">
        <w:rPr>
          <w:rFonts w:ascii="Arial" w:hAnsi="Arial" w:cs="Arial"/>
          <w:sz w:val="20"/>
          <w:szCs w:val="20"/>
        </w:rPr>
        <w:t xml:space="preserve"> za předmět koupě</w:t>
      </w:r>
      <w:r w:rsidRPr="00A728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28E3">
        <w:rPr>
          <w:rFonts w:ascii="Arial" w:hAnsi="Arial" w:cs="Arial"/>
          <w:sz w:val="20"/>
          <w:szCs w:val="20"/>
        </w:rPr>
        <w:t>je sjednána dohodou smluvních stran a činí</w:t>
      </w:r>
      <w:r w:rsidR="00A728E3">
        <w:rPr>
          <w:rFonts w:ascii="Arial" w:hAnsi="Arial" w:cs="Arial"/>
          <w:sz w:val="20"/>
          <w:szCs w:val="20"/>
        </w:rPr>
        <w:t xml:space="preserve"> </w:t>
      </w:r>
      <w:r w:rsidR="00A728E3" w:rsidRPr="00A728E3">
        <w:rPr>
          <w:rFonts w:ascii="Arial" w:hAnsi="Arial" w:cs="Arial"/>
          <w:b/>
          <w:sz w:val="20"/>
          <w:szCs w:val="20"/>
          <w:highlight w:val="yellow"/>
        </w:rPr>
        <w:t xml:space="preserve">[doplní </w:t>
      </w:r>
      <w:r w:rsidR="0072189C" w:rsidRPr="0072189C">
        <w:rPr>
          <w:rFonts w:ascii="Arial" w:hAnsi="Arial" w:cs="Arial"/>
          <w:b/>
          <w:sz w:val="20"/>
          <w:szCs w:val="20"/>
          <w:highlight w:val="yellow"/>
        </w:rPr>
        <w:t>dodavatel</w:t>
      </w:r>
      <w:r w:rsidR="00A728E3" w:rsidRPr="00A728E3">
        <w:rPr>
          <w:rFonts w:ascii="Arial" w:hAnsi="Arial" w:cs="Arial"/>
          <w:b/>
          <w:sz w:val="20"/>
          <w:szCs w:val="20"/>
          <w:highlight w:val="yellow"/>
        </w:rPr>
        <w:t>]</w:t>
      </w:r>
      <w:r w:rsidR="00A728E3" w:rsidRPr="00A728E3">
        <w:rPr>
          <w:rFonts w:ascii="Arial" w:hAnsi="Arial" w:cs="Arial"/>
          <w:b/>
          <w:sz w:val="20"/>
          <w:szCs w:val="20"/>
        </w:rPr>
        <w:t xml:space="preserve"> Kč</w:t>
      </w:r>
      <w:r w:rsidR="00A728E3" w:rsidRPr="00A728E3">
        <w:rPr>
          <w:rFonts w:ascii="Arial" w:hAnsi="Arial" w:cs="Arial"/>
          <w:sz w:val="20"/>
          <w:szCs w:val="20"/>
        </w:rPr>
        <w:t xml:space="preserve"> (slovy: </w:t>
      </w:r>
      <w:r w:rsidR="00A728E3" w:rsidRPr="00A728E3">
        <w:rPr>
          <w:rFonts w:ascii="Arial" w:hAnsi="Arial" w:cs="Arial"/>
          <w:sz w:val="20"/>
          <w:szCs w:val="20"/>
          <w:highlight w:val="yellow"/>
        </w:rPr>
        <w:t xml:space="preserve">[doplní </w:t>
      </w:r>
      <w:r w:rsidR="0072189C">
        <w:rPr>
          <w:rFonts w:ascii="Arial" w:hAnsi="Arial" w:cs="Arial"/>
          <w:sz w:val="20"/>
          <w:szCs w:val="20"/>
          <w:highlight w:val="yellow"/>
        </w:rPr>
        <w:t>dodavatel</w:t>
      </w:r>
      <w:r w:rsidR="00A728E3" w:rsidRPr="00A728E3">
        <w:rPr>
          <w:rFonts w:ascii="Arial" w:hAnsi="Arial" w:cs="Arial"/>
          <w:sz w:val="20"/>
          <w:szCs w:val="20"/>
          <w:highlight w:val="yellow"/>
        </w:rPr>
        <w:t>]</w:t>
      </w:r>
      <w:r w:rsidR="00A728E3" w:rsidRPr="00A728E3">
        <w:rPr>
          <w:rFonts w:ascii="Arial" w:hAnsi="Arial" w:cs="Arial"/>
          <w:sz w:val="20"/>
          <w:szCs w:val="20"/>
        </w:rPr>
        <w:t xml:space="preserve"> korun českých) </w:t>
      </w:r>
      <w:r w:rsidR="00A728E3" w:rsidRPr="00A728E3">
        <w:rPr>
          <w:rFonts w:ascii="Arial" w:hAnsi="Arial" w:cs="Arial"/>
          <w:b/>
          <w:sz w:val="20"/>
          <w:szCs w:val="20"/>
        </w:rPr>
        <w:t>bez DPH</w:t>
      </w:r>
      <w:r w:rsidR="00A728E3" w:rsidRPr="00A728E3">
        <w:rPr>
          <w:rFonts w:ascii="Arial" w:hAnsi="Arial" w:cs="Arial"/>
          <w:sz w:val="20"/>
          <w:szCs w:val="20"/>
        </w:rPr>
        <w:t>.</w:t>
      </w:r>
    </w:p>
    <w:p w14:paraId="2C279D0D" w14:textId="77777777" w:rsidR="00A728E3" w:rsidRPr="00A728E3" w:rsidRDefault="00F05BA9" w:rsidP="00395FC4">
      <w:pPr>
        <w:pStyle w:val="Odstavecseseznamem"/>
        <w:numPr>
          <w:ilvl w:val="0"/>
          <w:numId w:val="1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728E3">
        <w:rPr>
          <w:rFonts w:ascii="Arial" w:hAnsi="Arial" w:cs="Arial"/>
          <w:bCs/>
          <w:sz w:val="20"/>
          <w:szCs w:val="20"/>
        </w:rPr>
        <w:t>Výše uveden</w:t>
      </w:r>
      <w:r w:rsidR="00EA0F15">
        <w:rPr>
          <w:rFonts w:ascii="Arial" w:hAnsi="Arial" w:cs="Arial"/>
          <w:bCs/>
          <w:sz w:val="20"/>
          <w:szCs w:val="20"/>
        </w:rPr>
        <w:t>é</w:t>
      </w:r>
      <w:r w:rsidRPr="000708EE">
        <w:rPr>
          <w:rFonts w:ascii="Arial" w:hAnsi="Arial" w:cs="Arial"/>
          <w:bCs/>
          <w:sz w:val="20"/>
          <w:szCs w:val="20"/>
        </w:rPr>
        <w:t xml:space="preserve"> </w:t>
      </w:r>
      <w:r w:rsidRPr="00A728E3">
        <w:rPr>
          <w:rFonts w:ascii="Arial" w:hAnsi="Arial" w:cs="Arial"/>
          <w:bCs/>
          <w:sz w:val="20"/>
          <w:szCs w:val="20"/>
        </w:rPr>
        <w:t>cen</w:t>
      </w:r>
      <w:r w:rsidR="00EA0F15">
        <w:rPr>
          <w:rFonts w:ascii="Arial" w:hAnsi="Arial" w:cs="Arial"/>
          <w:bCs/>
          <w:sz w:val="20"/>
          <w:szCs w:val="20"/>
        </w:rPr>
        <w:t>y</w:t>
      </w:r>
      <w:r w:rsidRPr="00A728E3">
        <w:rPr>
          <w:rFonts w:ascii="Arial" w:hAnsi="Arial" w:cs="Arial"/>
          <w:bCs/>
          <w:sz w:val="20"/>
          <w:szCs w:val="20"/>
        </w:rPr>
        <w:t xml:space="preserve"> </w:t>
      </w:r>
      <w:r w:rsidR="00BC2D74">
        <w:rPr>
          <w:rFonts w:ascii="Arial" w:hAnsi="Arial" w:cs="Arial"/>
          <w:bCs/>
          <w:sz w:val="20"/>
          <w:szCs w:val="20"/>
        </w:rPr>
        <w:t>j</w:t>
      </w:r>
      <w:r w:rsidR="00EA0F15">
        <w:rPr>
          <w:rFonts w:ascii="Arial" w:hAnsi="Arial" w:cs="Arial"/>
          <w:bCs/>
          <w:sz w:val="20"/>
          <w:szCs w:val="20"/>
        </w:rPr>
        <w:t>sou</w:t>
      </w:r>
      <w:r w:rsidR="00BC2D74">
        <w:rPr>
          <w:rFonts w:ascii="Arial" w:hAnsi="Arial" w:cs="Arial"/>
          <w:bCs/>
          <w:sz w:val="20"/>
          <w:szCs w:val="20"/>
        </w:rPr>
        <w:t xml:space="preserve"> </w:t>
      </w:r>
      <w:r w:rsidRPr="00A728E3">
        <w:rPr>
          <w:rFonts w:ascii="Arial" w:hAnsi="Arial" w:cs="Arial"/>
          <w:bCs/>
          <w:sz w:val="20"/>
          <w:szCs w:val="20"/>
        </w:rPr>
        <w:t>cen</w:t>
      </w:r>
      <w:r w:rsidR="00EA0F15">
        <w:rPr>
          <w:rFonts w:ascii="Arial" w:hAnsi="Arial" w:cs="Arial"/>
          <w:bCs/>
          <w:sz w:val="20"/>
          <w:szCs w:val="20"/>
        </w:rPr>
        <w:t>ami</w:t>
      </w:r>
      <w:r w:rsidRPr="00A728E3">
        <w:rPr>
          <w:rFonts w:ascii="Arial" w:hAnsi="Arial" w:cs="Arial"/>
          <w:bCs/>
          <w:sz w:val="20"/>
          <w:szCs w:val="20"/>
        </w:rPr>
        <w:t xml:space="preserve"> maximálními, nejvýše přípustn</w:t>
      </w:r>
      <w:r w:rsidR="00EA0F15">
        <w:rPr>
          <w:rFonts w:ascii="Arial" w:hAnsi="Arial" w:cs="Arial"/>
          <w:bCs/>
          <w:sz w:val="20"/>
          <w:szCs w:val="20"/>
        </w:rPr>
        <w:t>ými</w:t>
      </w:r>
      <w:r w:rsidRPr="00A728E3">
        <w:rPr>
          <w:rFonts w:ascii="Arial" w:hAnsi="Arial" w:cs="Arial"/>
          <w:bCs/>
          <w:sz w:val="20"/>
          <w:szCs w:val="20"/>
        </w:rPr>
        <w:t xml:space="preserve"> a jedná se o cen</w:t>
      </w:r>
      <w:r w:rsidR="00EA0F15">
        <w:rPr>
          <w:rFonts w:ascii="Arial" w:hAnsi="Arial" w:cs="Arial"/>
          <w:bCs/>
          <w:sz w:val="20"/>
          <w:szCs w:val="20"/>
        </w:rPr>
        <w:t>y</w:t>
      </w:r>
      <w:r w:rsidRPr="00A728E3">
        <w:rPr>
          <w:rFonts w:ascii="Arial" w:hAnsi="Arial" w:cs="Arial"/>
          <w:bCs/>
          <w:sz w:val="20"/>
          <w:szCs w:val="20"/>
        </w:rPr>
        <w:t xml:space="preserve"> konečn</w:t>
      </w:r>
      <w:r w:rsidR="00EA0F15">
        <w:rPr>
          <w:rFonts w:ascii="Arial" w:hAnsi="Arial" w:cs="Arial"/>
          <w:bCs/>
          <w:sz w:val="20"/>
          <w:szCs w:val="20"/>
        </w:rPr>
        <w:t>é</w:t>
      </w:r>
      <w:r w:rsidRPr="00A728E3">
        <w:rPr>
          <w:rFonts w:ascii="Arial" w:hAnsi="Arial" w:cs="Arial"/>
          <w:bCs/>
          <w:sz w:val="20"/>
          <w:szCs w:val="20"/>
        </w:rPr>
        <w:t xml:space="preserve">. </w:t>
      </w:r>
      <w:r w:rsidR="00A728E3" w:rsidRPr="00A728E3">
        <w:rPr>
          <w:rFonts w:ascii="Arial" w:hAnsi="Arial" w:cs="Arial"/>
          <w:bCs/>
          <w:sz w:val="20"/>
          <w:szCs w:val="20"/>
        </w:rPr>
        <w:t>K cen</w:t>
      </w:r>
      <w:r w:rsidR="00EA0F15">
        <w:rPr>
          <w:rFonts w:ascii="Arial" w:hAnsi="Arial" w:cs="Arial"/>
          <w:bCs/>
          <w:sz w:val="20"/>
          <w:szCs w:val="20"/>
        </w:rPr>
        <w:t>ám</w:t>
      </w:r>
      <w:r w:rsidR="00BC2D74">
        <w:rPr>
          <w:rFonts w:ascii="Arial" w:hAnsi="Arial" w:cs="Arial"/>
          <w:bCs/>
          <w:sz w:val="20"/>
          <w:szCs w:val="20"/>
        </w:rPr>
        <w:t xml:space="preserve"> </w:t>
      </w:r>
      <w:r w:rsidR="00A728E3" w:rsidRPr="00A728E3">
        <w:rPr>
          <w:rFonts w:ascii="Arial" w:hAnsi="Arial" w:cs="Arial"/>
          <w:bCs/>
          <w:sz w:val="20"/>
          <w:szCs w:val="20"/>
        </w:rPr>
        <w:t xml:space="preserve">bude </w:t>
      </w:r>
      <w:r w:rsidR="006B368C">
        <w:rPr>
          <w:rFonts w:ascii="Arial" w:hAnsi="Arial" w:cs="Arial"/>
          <w:bCs/>
          <w:sz w:val="20"/>
          <w:szCs w:val="20"/>
        </w:rPr>
        <w:t xml:space="preserve">prodávajícím </w:t>
      </w:r>
      <w:r w:rsidR="00A728E3" w:rsidRPr="00A728E3">
        <w:rPr>
          <w:rFonts w:ascii="Arial" w:hAnsi="Arial" w:cs="Arial"/>
          <w:sz w:val="20"/>
          <w:szCs w:val="20"/>
        </w:rPr>
        <w:t>připočtena výše DPH v procentní sazbě odpovídající zákonné úpravě účinné k datu uskutečnění zdanitelného plnění.</w:t>
      </w:r>
    </w:p>
    <w:p w14:paraId="06C0C17C" w14:textId="77777777" w:rsidR="00BE0347" w:rsidRPr="00A728E3" w:rsidRDefault="00F05BA9" w:rsidP="00395FC4">
      <w:pPr>
        <w:pStyle w:val="Odstavecseseznamem"/>
        <w:numPr>
          <w:ilvl w:val="0"/>
          <w:numId w:val="1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728E3">
        <w:rPr>
          <w:rFonts w:ascii="Arial" w:hAnsi="Arial" w:cs="Arial"/>
          <w:bCs/>
          <w:sz w:val="20"/>
          <w:szCs w:val="20"/>
        </w:rPr>
        <w:t>Cena</w:t>
      </w:r>
      <w:r w:rsidR="00EA0F15">
        <w:rPr>
          <w:rFonts w:ascii="Arial" w:hAnsi="Arial" w:cs="Arial"/>
          <w:bCs/>
          <w:sz w:val="20"/>
          <w:szCs w:val="20"/>
        </w:rPr>
        <w:t xml:space="preserve"> předmětu koupě</w:t>
      </w:r>
      <w:r w:rsidRPr="00A728E3">
        <w:rPr>
          <w:rFonts w:ascii="Arial" w:hAnsi="Arial" w:cs="Arial"/>
          <w:bCs/>
          <w:sz w:val="20"/>
          <w:szCs w:val="20"/>
        </w:rPr>
        <w:t xml:space="preserve"> zahrnuje veškeré náklady </w:t>
      </w:r>
      <w:r w:rsidR="006E67B0">
        <w:rPr>
          <w:rFonts w:ascii="Arial" w:hAnsi="Arial" w:cs="Arial"/>
          <w:sz w:val="20"/>
          <w:szCs w:val="20"/>
        </w:rPr>
        <w:t>prodávající</w:t>
      </w:r>
      <w:r w:rsidRPr="00A728E3">
        <w:rPr>
          <w:rFonts w:ascii="Arial" w:hAnsi="Arial" w:cs="Arial"/>
          <w:bCs/>
          <w:sz w:val="20"/>
          <w:szCs w:val="20"/>
        </w:rPr>
        <w:t>ho s</w:t>
      </w:r>
      <w:r w:rsidR="00BA5FED" w:rsidRPr="00A728E3">
        <w:rPr>
          <w:rFonts w:ascii="Arial" w:hAnsi="Arial" w:cs="Arial"/>
          <w:bCs/>
          <w:sz w:val="20"/>
          <w:szCs w:val="20"/>
        </w:rPr>
        <w:t> realizací této smlouvy</w:t>
      </w:r>
      <w:r w:rsidRPr="00A728E3">
        <w:rPr>
          <w:rFonts w:ascii="Arial" w:hAnsi="Arial" w:cs="Arial"/>
          <w:bCs/>
          <w:sz w:val="20"/>
          <w:szCs w:val="20"/>
        </w:rPr>
        <w:t>,</w:t>
      </w:r>
      <w:r w:rsidR="00BA5FED" w:rsidRPr="00A728E3">
        <w:rPr>
          <w:rFonts w:ascii="Arial" w:hAnsi="Arial" w:cs="Arial"/>
          <w:bCs/>
          <w:sz w:val="20"/>
          <w:szCs w:val="20"/>
        </w:rPr>
        <w:t xml:space="preserve"> tj. zahrnuje zejména náklady na dopravu do místa plnění</w:t>
      </w:r>
      <w:r w:rsidR="00BC2D74">
        <w:rPr>
          <w:rFonts w:ascii="Arial" w:hAnsi="Arial" w:cs="Arial"/>
          <w:bCs/>
          <w:sz w:val="20"/>
          <w:szCs w:val="20"/>
        </w:rPr>
        <w:t>, kter</w:t>
      </w:r>
      <w:r w:rsidR="00DC4EB5">
        <w:rPr>
          <w:rFonts w:ascii="Arial" w:hAnsi="Arial" w:cs="Arial"/>
          <w:bCs/>
          <w:sz w:val="20"/>
          <w:szCs w:val="20"/>
        </w:rPr>
        <w:t>ým</w:t>
      </w:r>
      <w:r w:rsidR="00BC2D74">
        <w:rPr>
          <w:rFonts w:ascii="Arial" w:hAnsi="Arial" w:cs="Arial"/>
          <w:bCs/>
          <w:sz w:val="20"/>
          <w:szCs w:val="20"/>
        </w:rPr>
        <w:t xml:space="preserve"> je </w:t>
      </w:r>
      <w:r w:rsidR="00BE0ECF" w:rsidRPr="00BE0ECF">
        <w:rPr>
          <w:rFonts w:ascii="Arial" w:hAnsi="Arial" w:cs="Arial"/>
          <w:bCs/>
          <w:sz w:val="20"/>
          <w:szCs w:val="20"/>
        </w:rPr>
        <w:t>pracoviště logistiky a autodopravy zadavatele, Zámecká 1643, 543 01 Vrchlabí.</w:t>
      </w:r>
    </w:p>
    <w:p w14:paraId="2BCB69A5" w14:textId="77777777" w:rsidR="00D06AD3" w:rsidRPr="00A728E3" w:rsidRDefault="00085F7C" w:rsidP="00395FC4">
      <w:pPr>
        <w:pStyle w:val="Odstavecseseznamem"/>
        <w:numPr>
          <w:ilvl w:val="0"/>
          <w:numId w:val="1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728E3">
        <w:rPr>
          <w:rFonts w:ascii="Arial" w:hAnsi="Arial" w:cs="Arial"/>
          <w:bCs/>
          <w:sz w:val="20"/>
          <w:szCs w:val="20"/>
        </w:rPr>
        <w:t>Kupující se zavazuje uhradit kupní cenu na základě faktur</w:t>
      </w:r>
      <w:r w:rsidR="00BC2D74">
        <w:rPr>
          <w:rFonts w:ascii="Arial" w:hAnsi="Arial" w:cs="Arial"/>
          <w:bCs/>
          <w:sz w:val="20"/>
          <w:szCs w:val="20"/>
        </w:rPr>
        <w:t>y</w:t>
      </w:r>
      <w:r w:rsidRPr="00A728E3">
        <w:rPr>
          <w:rFonts w:ascii="Arial" w:hAnsi="Arial" w:cs="Arial"/>
          <w:bCs/>
          <w:sz w:val="20"/>
          <w:szCs w:val="20"/>
        </w:rPr>
        <w:t xml:space="preserve"> vystaven</w:t>
      </w:r>
      <w:r w:rsidR="00BC2D74">
        <w:rPr>
          <w:rFonts w:ascii="Arial" w:hAnsi="Arial" w:cs="Arial"/>
          <w:bCs/>
          <w:sz w:val="20"/>
          <w:szCs w:val="20"/>
        </w:rPr>
        <w:t>é</w:t>
      </w:r>
      <w:r w:rsidR="00D06AD3" w:rsidRPr="00A728E3">
        <w:rPr>
          <w:rFonts w:ascii="Arial" w:hAnsi="Arial" w:cs="Arial"/>
          <w:bCs/>
          <w:sz w:val="20"/>
          <w:szCs w:val="20"/>
        </w:rPr>
        <w:t xml:space="preserve"> </w:t>
      </w:r>
      <w:r w:rsidR="006E67B0">
        <w:rPr>
          <w:rFonts w:ascii="Arial" w:hAnsi="Arial" w:cs="Arial"/>
          <w:sz w:val="20"/>
          <w:szCs w:val="20"/>
        </w:rPr>
        <w:t>prodávající</w:t>
      </w:r>
      <w:r w:rsidRPr="00A728E3">
        <w:rPr>
          <w:rFonts w:ascii="Arial" w:hAnsi="Arial" w:cs="Arial"/>
          <w:bCs/>
          <w:sz w:val="20"/>
          <w:szCs w:val="20"/>
        </w:rPr>
        <w:t>m, který je oprávněn fakturovat cenu předmětu koupě po protokolárním předání a převzetí</w:t>
      </w:r>
      <w:r w:rsidR="00D06AD3" w:rsidRPr="00A728E3">
        <w:rPr>
          <w:rFonts w:ascii="Arial" w:hAnsi="Arial" w:cs="Arial"/>
          <w:bCs/>
          <w:sz w:val="20"/>
          <w:szCs w:val="20"/>
        </w:rPr>
        <w:t xml:space="preserve"> zboží.</w:t>
      </w:r>
    </w:p>
    <w:p w14:paraId="35A0B03D" w14:textId="77777777" w:rsidR="008D50C4" w:rsidRPr="00A728E3" w:rsidRDefault="009D4987" w:rsidP="00395FC4">
      <w:pPr>
        <w:pStyle w:val="Odstavecseseznamem"/>
        <w:numPr>
          <w:ilvl w:val="0"/>
          <w:numId w:val="1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A728E3">
        <w:rPr>
          <w:rFonts w:ascii="Arial" w:hAnsi="Arial" w:cs="Arial"/>
          <w:bCs/>
          <w:sz w:val="20"/>
          <w:szCs w:val="20"/>
        </w:rPr>
        <w:t>Faktur</w:t>
      </w:r>
      <w:r w:rsidR="00BC2D74">
        <w:rPr>
          <w:rFonts w:ascii="Arial" w:hAnsi="Arial" w:cs="Arial"/>
          <w:bCs/>
          <w:sz w:val="20"/>
          <w:szCs w:val="20"/>
        </w:rPr>
        <w:t>a</w:t>
      </w:r>
      <w:r w:rsidRPr="00A728E3">
        <w:rPr>
          <w:rFonts w:ascii="Arial" w:hAnsi="Arial" w:cs="Arial"/>
          <w:bCs/>
          <w:sz w:val="20"/>
          <w:szCs w:val="20"/>
        </w:rPr>
        <w:t xml:space="preserve"> bud</w:t>
      </w:r>
      <w:r w:rsidR="00BC2D74">
        <w:rPr>
          <w:rFonts w:ascii="Arial" w:hAnsi="Arial" w:cs="Arial"/>
          <w:bCs/>
          <w:sz w:val="20"/>
          <w:szCs w:val="20"/>
        </w:rPr>
        <w:t>e</w:t>
      </w:r>
      <w:r w:rsidRPr="00A728E3">
        <w:rPr>
          <w:rFonts w:ascii="Arial" w:hAnsi="Arial" w:cs="Arial"/>
          <w:bCs/>
          <w:sz w:val="20"/>
          <w:szCs w:val="20"/>
        </w:rPr>
        <w:t xml:space="preserve"> </w:t>
      </w:r>
      <w:r w:rsidR="00D06AD3" w:rsidRPr="00A728E3">
        <w:rPr>
          <w:rFonts w:ascii="Arial" w:hAnsi="Arial" w:cs="Arial"/>
          <w:bCs/>
          <w:sz w:val="20"/>
          <w:szCs w:val="20"/>
        </w:rPr>
        <w:t>mít náležitosti daňového dokladu dle obecně závazných právních předpisů</w:t>
      </w:r>
      <w:r w:rsidR="00F0159D" w:rsidRPr="00A728E3">
        <w:rPr>
          <w:rFonts w:ascii="Arial" w:hAnsi="Arial" w:cs="Arial"/>
          <w:bCs/>
          <w:sz w:val="20"/>
          <w:szCs w:val="20"/>
        </w:rPr>
        <w:t>, bud</w:t>
      </w:r>
      <w:r w:rsidR="00BC2D74">
        <w:rPr>
          <w:rFonts w:ascii="Arial" w:hAnsi="Arial" w:cs="Arial"/>
          <w:bCs/>
          <w:sz w:val="20"/>
          <w:szCs w:val="20"/>
        </w:rPr>
        <w:t>e</w:t>
      </w:r>
      <w:r w:rsidR="00D06AD3" w:rsidRPr="00A728E3">
        <w:rPr>
          <w:rFonts w:ascii="Arial" w:hAnsi="Arial" w:cs="Arial"/>
          <w:bCs/>
          <w:sz w:val="20"/>
          <w:szCs w:val="20"/>
        </w:rPr>
        <w:t xml:space="preserve"> obsahovat </w:t>
      </w:r>
      <w:r w:rsidRPr="00A728E3">
        <w:rPr>
          <w:rFonts w:ascii="Arial" w:hAnsi="Arial" w:cs="Arial"/>
          <w:bCs/>
          <w:sz w:val="20"/>
          <w:szCs w:val="20"/>
        </w:rPr>
        <w:t xml:space="preserve">podrobnou specifikaci </w:t>
      </w:r>
      <w:r w:rsidR="00322CFA" w:rsidRPr="00A728E3">
        <w:rPr>
          <w:rFonts w:ascii="Arial" w:hAnsi="Arial" w:cs="Arial"/>
          <w:bCs/>
          <w:sz w:val="20"/>
          <w:szCs w:val="20"/>
        </w:rPr>
        <w:t>zboží</w:t>
      </w:r>
      <w:r w:rsidR="00D06AD3" w:rsidRPr="00A728E3">
        <w:rPr>
          <w:rFonts w:ascii="Arial" w:hAnsi="Arial" w:cs="Arial"/>
          <w:bCs/>
          <w:sz w:val="20"/>
          <w:szCs w:val="20"/>
        </w:rPr>
        <w:t xml:space="preserve"> a jeho množství a dále </w:t>
      </w:r>
      <w:r w:rsidRPr="00A728E3">
        <w:rPr>
          <w:rFonts w:ascii="Arial" w:hAnsi="Arial" w:cs="Arial"/>
          <w:bCs/>
          <w:sz w:val="20"/>
          <w:szCs w:val="20"/>
        </w:rPr>
        <w:t xml:space="preserve">číslo </w:t>
      </w:r>
      <w:r w:rsidR="00D06AD3" w:rsidRPr="00A728E3">
        <w:rPr>
          <w:rFonts w:ascii="Arial" w:hAnsi="Arial" w:cs="Arial"/>
          <w:bCs/>
          <w:sz w:val="20"/>
          <w:szCs w:val="20"/>
        </w:rPr>
        <w:t xml:space="preserve">této </w:t>
      </w:r>
      <w:r w:rsidRPr="00A728E3">
        <w:rPr>
          <w:rFonts w:ascii="Arial" w:hAnsi="Arial" w:cs="Arial"/>
          <w:bCs/>
          <w:sz w:val="20"/>
          <w:szCs w:val="20"/>
        </w:rPr>
        <w:t>kupní smlouvy</w:t>
      </w:r>
      <w:r w:rsidR="00322CFA" w:rsidRPr="00A728E3">
        <w:rPr>
          <w:rFonts w:ascii="Arial" w:hAnsi="Arial" w:cs="Arial"/>
          <w:bCs/>
          <w:sz w:val="20"/>
          <w:szCs w:val="20"/>
        </w:rPr>
        <w:t>.</w:t>
      </w:r>
      <w:r w:rsidRPr="00A728E3">
        <w:rPr>
          <w:rFonts w:ascii="Arial" w:hAnsi="Arial" w:cs="Arial"/>
          <w:bCs/>
          <w:sz w:val="20"/>
          <w:szCs w:val="20"/>
        </w:rPr>
        <w:t xml:space="preserve"> </w:t>
      </w:r>
      <w:r w:rsidR="00775C0C" w:rsidRPr="00826F79">
        <w:rPr>
          <w:rFonts w:ascii="Arial" w:hAnsi="Arial" w:cs="Arial"/>
          <w:bCs/>
          <w:sz w:val="20"/>
          <w:szCs w:val="20"/>
        </w:rPr>
        <w:t xml:space="preserve">Dále musí faktura obsahovat název a ev. číslo projektu, ze kterého je financována, a to </w:t>
      </w:r>
      <w:r w:rsidR="00775C0C" w:rsidRPr="00213EA6">
        <w:rPr>
          <w:rFonts w:ascii="Arial" w:hAnsi="Arial" w:cs="Arial"/>
          <w:bCs/>
          <w:sz w:val="20"/>
          <w:szCs w:val="20"/>
        </w:rPr>
        <w:t>OPŽP „</w:t>
      </w:r>
      <w:r w:rsidR="00775C0C" w:rsidRPr="003303C1">
        <w:rPr>
          <w:rFonts w:ascii="Arial" w:hAnsi="Arial" w:cs="Arial"/>
          <w:b/>
          <w:bCs/>
          <w:sz w:val="20"/>
          <w:szCs w:val="20"/>
        </w:rPr>
        <w:t xml:space="preserve">Management sekundárního bezlesí KRNAP“, ev. č. CZ.05.01.06/01/22_029/0002269 </w:t>
      </w:r>
      <w:r w:rsidR="00775C0C" w:rsidRPr="00826F79">
        <w:rPr>
          <w:rFonts w:ascii="Arial" w:hAnsi="Arial" w:cs="Arial"/>
          <w:bCs/>
          <w:sz w:val="20"/>
          <w:szCs w:val="20"/>
        </w:rPr>
        <w:t>(finální znění textu bude odsouhlaseno kupujícím).</w:t>
      </w:r>
      <w:r w:rsidR="00775C0C">
        <w:rPr>
          <w:rFonts w:ascii="Arial" w:hAnsi="Arial" w:cs="Arial"/>
          <w:bCs/>
          <w:sz w:val="20"/>
          <w:szCs w:val="20"/>
        </w:rPr>
        <w:t xml:space="preserve"> </w:t>
      </w:r>
      <w:r w:rsidR="00493E62" w:rsidRPr="000708EE">
        <w:rPr>
          <w:rFonts w:ascii="Arial" w:hAnsi="Arial" w:cs="Arial"/>
          <w:bCs/>
          <w:sz w:val="20"/>
          <w:szCs w:val="20"/>
        </w:rPr>
        <w:t>Kupující připouští elektronickou formu fakturace.</w:t>
      </w:r>
      <w:r w:rsidR="008D50C4" w:rsidRPr="00A728E3">
        <w:rPr>
          <w:rFonts w:ascii="Arial" w:hAnsi="Arial" w:cs="Arial"/>
          <w:bCs/>
          <w:sz w:val="20"/>
          <w:szCs w:val="20"/>
        </w:rPr>
        <w:t xml:space="preserve"> </w:t>
      </w:r>
    </w:p>
    <w:p w14:paraId="7095F112" w14:textId="77777777" w:rsidR="00493E62" w:rsidRPr="000708EE" w:rsidRDefault="009D4987" w:rsidP="00395FC4">
      <w:pPr>
        <w:pStyle w:val="Odstavecseseznamem"/>
        <w:numPr>
          <w:ilvl w:val="0"/>
          <w:numId w:val="1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47E8">
        <w:rPr>
          <w:rFonts w:ascii="Arial" w:hAnsi="Arial" w:cs="Arial"/>
          <w:bCs/>
          <w:sz w:val="20"/>
          <w:szCs w:val="20"/>
        </w:rPr>
        <w:t>Smluvní strany se dohodly, že faktur</w:t>
      </w:r>
      <w:r w:rsidR="00BC2D74">
        <w:rPr>
          <w:rFonts w:ascii="Arial" w:hAnsi="Arial" w:cs="Arial"/>
          <w:bCs/>
          <w:sz w:val="20"/>
          <w:szCs w:val="20"/>
        </w:rPr>
        <w:t>a</w:t>
      </w:r>
      <w:r w:rsidR="00493E62" w:rsidRPr="000708EE">
        <w:rPr>
          <w:rFonts w:ascii="Arial" w:hAnsi="Arial" w:cs="Arial"/>
          <w:bCs/>
          <w:sz w:val="20"/>
          <w:szCs w:val="20"/>
        </w:rPr>
        <w:t xml:space="preserve"> bud</w:t>
      </w:r>
      <w:r w:rsidR="00BC2D74">
        <w:rPr>
          <w:rFonts w:ascii="Arial" w:hAnsi="Arial" w:cs="Arial"/>
          <w:bCs/>
          <w:sz w:val="20"/>
          <w:szCs w:val="20"/>
        </w:rPr>
        <w:t>e</w:t>
      </w:r>
      <w:r w:rsidR="00493E62" w:rsidRPr="000708EE">
        <w:rPr>
          <w:rFonts w:ascii="Arial" w:hAnsi="Arial" w:cs="Arial"/>
          <w:bCs/>
          <w:sz w:val="20"/>
          <w:szCs w:val="20"/>
        </w:rPr>
        <w:t xml:space="preserve"> </w:t>
      </w:r>
      <w:r w:rsidRPr="000947E8">
        <w:rPr>
          <w:rFonts w:ascii="Arial" w:hAnsi="Arial" w:cs="Arial"/>
          <w:bCs/>
          <w:sz w:val="20"/>
          <w:szCs w:val="20"/>
        </w:rPr>
        <w:t>splatn</w:t>
      </w:r>
      <w:r w:rsidR="00BC2D74">
        <w:rPr>
          <w:rFonts w:ascii="Arial" w:hAnsi="Arial" w:cs="Arial"/>
          <w:bCs/>
          <w:sz w:val="20"/>
          <w:szCs w:val="20"/>
        </w:rPr>
        <w:t>á</w:t>
      </w:r>
      <w:r w:rsidRPr="000947E8">
        <w:rPr>
          <w:rFonts w:ascii="Arial" w:hAnsi="Arial" w:cs="Arial"/>
          <w:bCs/>
          <w:sz w:val="20"/>
          <w:szCs w:val="20"/>
        </w:rPr>
        <w:t xml:space="preserve"> ve lhůtě do 30 dnů od data doručení faktury kupujícímu.</w:t>
      </w:r>
      <w:r w:rsidR="00493E62" w:rsidRPr="000708EE">
        <w:rPr>
          <w:rFonts w:ascii="Arial" w:hAnsi="Arial" w:cs="Arial"/>
          <w:bCs/>
          <w:sz w:val="20"/>
          <w:szCs w:val="20"/>
        </w:rPr>
        <w:t xml:space="preserve"> </w:t>
      </w:r>
      <w:r w:rsidR="00493E62" w:rsidRPr="000708EE">
        <w:rPr>
          <w:rFonts w:ascii="Arial" w:hAnsi="Arial" w:cs="Arial"/>
          <w:sz w:val="20"/>
          <w:szCs w:val="20"/>
        </w:rPr>
        <w:t xml:space="preserve">Faktura bude považována za uhrazenou dnem, kdy bude odepsána z účtu kupujícího ve prospěch účtu </w:t>
      </w:r>
      <w:r w:rsidR="006E67B0">
        <w:rPr>
          <w:rFonts w:ascii="Arial" w:hAnsi="Arial" w:cs="Arial"/>
          <w:sz w:val="20"/>
          <w:szCs w:val="20"/>
        </w:rPr>
        <w:t>prodávající</w:t>
      </w:r>
      <w:r w:rsidR="00493E62" w:rsidRPr="000708EE">
        <w:rPr>
          <w:rFonts w:ascii="Arial" w:hAnsi="Arial" w:cs="Arial"/>
          <w:sz w:val="20"/>
          <w:szCs w:val="20"/>
        </w:rPr>
        <w:t>ho. Faktura bude uhrazena ze strany kupujícího bezhotovostní formou.</w:t>
      </w:r>
    </w:p>
    <w:p w14:paraId="434E225F" w14:textId="77777777" w:rsidR="00493E62" w:rsidRPr="000708EE" w:rsidRDefault="00493E62" w:rsidP="00395FC4">
      <w:pPr>
        <w:pStyle w:val="Odstavecseseznamem"/>
        <w:numPr>
          <w:ilvl w:val="0"/>
          <w:numId w:val="17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947E8">
        <w:rPr>
          <w:rFonts w:ascii="Arial" w:hAnsi="Arial" w:cs="Arial"/>
          <w:bCs/>
          <w:sz w:val="20"/>
          <w:szCs w:val="20"/>
        </w:rPr>
        <w:lastRenderedPageBreak/>
        <w:t>Jestliže</w:t>
      </w:r>
      <w:r w:rsidRPr="000708EE">
        <w:rPr>
          <w:rFonts w:ascii="Arial" w:hAnsi="Arial" w:cs="Arial"/>
          <w:sz w:val="20"/>
          <w:szCs w:val="20"/>
        </w:rPr>
        <w:t xml:space="preserve"> faktura nebude obsahovat stanovené náležitosti (případně bude obsahovat chybné údaje), je kupující oprávněn takovou fakturu vrátit ve lhůtě splatnosti </w:t>
      </w:r>
      <w:r w:rsidR="006E67B0">
        <w:rPr>
          <w:rFonts w:ascii="Arial" w:hAnsi="Arial" w:cs="Arial"/>
          <w:sz w:val="20"/>
          <w:szCs w:val="20"/>
        </w:rPr>
        <w:t>prodávající</w:t>
      </w:r>
      <w:r w:rsidRPr="000708EE">
        <w:rPr>
          <w:rFonts w:ascii="Arial" w:hAnsi="Arial" w:cs="Arial"/>
          <w:sz w:val="20"/>
          <w:szCs w:val="20"/>
        </w:rPr>
        <w:t xml:space="preserve">mu. Po tomto vrácení je </w:t>
      </w:r>
      <w:r w:rsidR="006E67B0">
        <w:rPr>
          <w:rFonts w:ascii="Arial" w:hAnsi="Arial" w:cs="Arial"/>
          <w:sz w:val="20"/>
          <w:szCs w:val="20"/>
        </w:rPr>
        <w:t xml:space="preserve">prodávající </w:t>
      </w:r>
      <w:r w:rsidRPr="000708EE">
        <w:rPr>
          <w:rFonts w:ascii="Arial" w:hAnsi="Arial" w:cs="Arial"/>
          <w:sz w:val="20"/>
          <w:szCs w:val="20"/>
        </w:rPr>
        <w:t xml:space="preserve">povinen vystavit novou fakturu se správnými náležitostmi. Do doby, než je vystavena nová faktura s novou lhůtou splatnosti, není kupující v prodlení s placením faktury. Splatnost nově vystavené faktury je rovněž 30 dní od jejího doručení kupujícímu. </w:t>
      </w:r>
    </w:p>
    <w:p w14:paraId="27896078" w14:textId="77777777" w:rsidR="00BD1D5A" w:rsidRPr="004D10F1" w:rsidRDefault="00EB5D1F" w:rsidP="00395FC4">
      <w:pPr>
        <w:pStyle w:val="Odstavecseseznamem"/>
        <w:numPr>
          <w:ilvl w:val="0"/>
          <w:numId w:val="13"/>
        </w:numPr>
        <w:spacing w:before="360" w:after="240" w:line="240" w:lineRule="auto"/>
        <w:ind w:left="714" w:hanging="357"/>
        <w:contextualSpacing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4D10F1">
        <w:rPr>
          <w:rFonts w:ascii="Arial" w:hAnsi="Arial" w:cs="Arial"/>
          <w:b/>
          <w:bCs/>
          <w:caps/>
          <w:sz w:val="20"/>
          <w:szCs w:val="20"/>
          <w:u w:val="single"/>
        </w:rPr>
        <w:t>záruka za jakost</w:t>
      </w:r>
    </w:p>
    <w:p w14:paraId="5C4699C8" w14:textId="77777777" w:rsidR="00A043B9" w:rsidRPr="004D10F1" w:rsidRDefault="00BE0ECF" w:rsidP="00395FC4">
      <w:pPr>
        <w:pStyle w:val="Odstavecseseznamem"/>
        <w:numPr>
          <w:ilvl w:val="0"/>
          <w:numId w:val="2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D10F1">
        <w:rPr>
          <w:rFonts w:ascii="Arial" w:hAnsi="Arial" w:cs="Arial"/>
          <w:bCs/>
          <w:sz w:val="20"/>
          <w:szCs w:val="20"/>
        </w:rPr>
        <w:t>P</w:t>
      </w:r>
      <w:r w:rsidR="00775C0C" w:rsidRPr="004D10F1">
        <w:rPr>
          <w:rFonts w:ascii="Arial" w:hAnsi="Arial" w:cs="Arial"/>
          <w:bCs/>
          <w:sz w:val="20"/>
          <w:szCs w:val="20"/>
        </w:rPr>
        <w:t>rodávající p</w:t>
      </w:r>
      <w:r w:rsidR="00A043B9" w:rsidRPr="004D10F1">
        <w:rPr>
          <w:rFonts w:ascii="Arial" w:hAnsi="Arial" w:cs="Arial"/>
          <w:bCs/>
          <w:sz w:val="20"/>
          <w:szCs w:val="20"/>
        </w:rPr>
        <w:t>oskytuje na předmět koupě záruku za jakost v délce 24 měsíců.</w:t>
      </w:r>
    </w:p>
    <w:p w14:paraId="1B8684B8" w14:textId="77777777" w:rsidR="00A043B9" w:rsidRPr="004D10F1" w:rsidRDefault="00A043B9" w:rsidP="00395FC4">
      <w:pPr>
        <w:pStyle w:val="Odstavecseseznamem"/>
        <w:numPr>
          <w:ilvl w:val="0"/>
          <w:numId w:val="2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D10F1">
        <w:rPr>
          <w:rFonts w:ascii="Arial" w:hAnsi="Arial" w:cs="Arial"/>
          <w:bCs/>
          <w:sz w:val="20"/>
          <w:szCs w:val="20"/>
        </w:rPr>
        <w:t xml:space="preserve">Záruční </w:t>
      </w:r>
      <w:r w:rsidR="00564C2F" w:rsidRPr="004D10F1">
        <w:rPr>
          <w:rFonts w:ascii="Arial" w:hAnsi="Arial" w:cs="Arial"/>
          <w:bCs/>
          <w:sz w:val="20"/>
          <w:szCs w:val="20"/>
        </w:rPr>
        <w:t xml:space="preserve">doba </w:t>
      </w:r>
      <w:r w:rsidRPr="004D10F1">
        <w:rPr>
          <w:rFonts w:ascii="Arial" w:hAnsi="Arial" w:cs="Arial"/>
          <w:bCs/>
          <w:sz w:val="20"/>
          <w:szCs w:val="20"/>
        </w:rPr>
        <w:t xml:space="preserve">začíná běžet ode dne protokolárního předání a převzetí předmětu koupě. </w:t>
      </w:r>
    </w:p>
    <w:p w14:paraId="129E5260" w14:textId="77777777" w:rsidR="00A043B9" w:rsidRPr="004D10F1" w:rsidRDefault="00A043B9" w:rsidP="00395FC4">
      <w:pPr>
        <w:pStyle w:val="Odstavecseseznamem"/>
        <w:numPr>
          <w:ilvl w:val="0"/>
          <w:numId w:val="2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4D10F1">
        <w:rPr>
          <w:rFonts w:ascii="Arial" w:hAnsi="Arial" w:cs="Arial"/>
          <w:bCs/>
          <w:sz w:val="20"/>
          <w:szCs w:val="20"/>
        </w:rPr>
        <w:t xml:space="preserve">Kupující je povinen prohlédnout předmět převodu co nejdříve po jeho převzetí a přesvědčit se o jeho vlastnostech a množství. </w:t>
      </w:r>
    </w:p>
    <w:p w14:paraId="4D513520" w14:textId="5CEC18DD" w:rsidR="00F42A5C" w:rsidRPr="006734A5" w:rsidRDefault="00F42A5C" w:rsidP="00395FC4">
      <w:pPr>
        <w:pStyle w:val="Odstavecseseznamem"/>
        <w:numPr>
          <w:ilvl w:val="0"/>
          <w:numId w:val="2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706DD7">
        <w:rPr>
          <w:rFonts w:ascii="Arial" w:hAnsi="Arial" w:cs="Arial"/>
          <w:sz w:val="20"/>
          <w:szCs w:val="20"/>
        </w:rPr>
        <w:t xml:space="preserve">Kupující je povinen vady oznámit (reklamovat) </w:t>
      </w:r>
      <w:r>
        <w:rPr>
          <w:rFonts w:ascii="Arial" w:hAnsi="Arial" w:cs="Arial"/>
          <w:sz w:val="20"/>
          <w:szCs w:val="20"/>
        </w:rPr>
        <w:t>p</w:t>
      </w:r>
      <w:r w:rsidRPr="00706DD7">
        <w:rPr>
          <w:rFonts w:ascii="Arial" w:hAnsi="Arial" w:cs="Arial"/>
          <w:sz w:val="20"/>
          <w:szCs w:val="20"/>
        </w:rPr>
        <w:t xml:space="preserve">rodávajícímu písemně. Písemná forma oznámení vad je zachována i v případě, kdy je toto oznámení učiněno prostřednictvím elektronické pošty </w:t>
      </w:r>
      <w:r>
        <w:rPr>
          <w:rFonts w:ascii="Arial" w:hAnsi="Arial" w:cs="Arial"/>
          <w:sz w:val="20"/>
          <w:szCs w:val="20"/>
        </w:rPr>
        <w:br/>
      </w:r>
      <w:r w:rsidRPr="00706DD7">
        <w:rPr>
          <w:rFonts w:ascii="Arial" w:hAnsi="Arial" w:cs="Arial"/>
          <w:sz w:val="20"/>
          <w:szCs w:val="20"/>
        </w:rPr>
        <w:t xml:space="preserve">(e-mailem). Oznámení musí obsahovat stručný popis toho, v čem je vada spatřována. Současně s oznámením vady </w:t>
      </w:r>
      <w:r>
        <w:rPr>
          <w:rFonts w:ascii="Arial" w:hAnsi="Arial" w:cs="Arial"/>
          <w:sz w:val="20"/>
          <w:szCs w:val="20"/>
        </w:rPr>
        <w:t>dodaného zboží</w:t>
      </w:r>
      <w:r w:rsidRPr="00706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sdělí kupující p</w:t>
      </w:r>
      <w:r w:rsidRPr="00706DD7">
        <w:rPr>
          <w:rFonts w:ascii="Arial" w:hAnsi="Arial" w:cs="Arial"/>
          <w:sz w:val="20"/>
          <w:szCs w:val="20"/>
        </w:rPr>
        <w:t>rodávajícímu nárok z vady (způsob vyřízení reklamace), který si </w:t>
      </w:r>
      <w:r>
        <w:rPr>
          <w:rFonts w:ascii="Arial" w:hAnsi="Arial" w:cs="Arial"/>
          <w:sz w:val="20"/>
          <w:szCs w:val="20"/>
        </w:rPr>
        <w:t>k</w:t>
      </w:r>
      <w:r w:rsidRPr="00706DD7">
        <w:rPr>
          <w:rFonts w:ascii="Arial" w:hAnsi="Arial" w:cs="Arial"/>
          <w:sz w:val="20"/>
          <w:szCs w:val="20"/>
        </w:rPr>
        <w:t>upující zvolil v souladu s</w:t>
      </w:r>
      <w:r>
        <w:rPr>
          <w:rFonts w:ascii="Arial" w:hAnsi="Arial" w:cs="Arial"/>
          <w:sz w:val="20"/>
          <w:szCs w:val="20"/>
        </w:rPr>
        <w:t> příslušnými ustanoveními</w:t>
      </w:r>
      <w:r w:rsidRPr="00706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706DD7">
        <w:rPr>
          <w:rFonts w:ascii="Arial" w:hAnsi="Arial" w:cs="Arial"/>
          <w:sz w:val="20"/>
          <w:szCs w:val="20"/>
        </w:rPr>
        <w:t>bčanského zákoníku.</w:t>
      </w:r>
    </w:p>
    <w:p w14:paraId="3F6FE424" w14:textId="77777777" w:rsidR="00F42A5C" w:rsidRPr="00706DD7" w:rsidRDefault="00F42A5C" w:rsidP="00395FC4">
      <w:pPr>
        <w:pStyle w:val="Odstavecseseznamem"/>
        <w:numPr>
          <w:ilvl w:val="0"/>
          <w:numId w:val="2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06DD7">
        <w:rPr>
          <w:rFonts w:ascii="Arial" w:hAnsi="Arial" w:cs="Arial"/>
          <w:sz w:val="20"/>
          <w:szCs w:val="20"/>
        </w:rPr>
        <w:t xml:space="preserve">Prodávající je povinen vyřídit reklamaci bez zbytečného odkladu po jejím uplatnění, nejpozději do </w:t>
      </w:r>
      <w:r>
        <w:rPr>
          <w:rFonts w:ascii="Arial" w:hAnsi="Arial" w:cs="Arial"/>
          <w:sz w:val="20"/>
          <w:szCs w:val="20"/>
        </w:rPr>
        <w:t>14 dnů</w:t>
      </w:r>
      <w:r w:rsidRPr="00706DD7">
        <w:rPr>
          <w:rFonts w:ascii="Arial" w:hAnsi="Arial" w:cs="Arial"/>
          <w:sz w:val="20"/>
          <w:szCs w:val="20"/>
        </w:rPr>
        <w:t xml:space="preserve"> od oznámení vad a uplatnění nároku z vad, pokud se smluvní strany v konkrétním případě písemně nedohodnou jinak.</w:t>
      </w:r>
    </w:p>
    <w:p w14:paraId="429018E9" w14:textId="77777777" w:rsidR="00F42A5C" w:rsidRDefault="00F42A5C" w:rsidP="00395FC4">
      <w:pPr>
        <w:pStyle w:val="Odstavecseseznamem"/>
        <w:numPr>
          <w:ilvl w:val="0"/>
          <w:numId w:val="2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06DD7">
        <w:rPr>
          <w:rFonts w:ascii="Arial" w:hAnsi="Arial" w:cs="Arial"/>
          <w:sz w:val="20"/>
          <w:szCs w:val="20"/>
        </w:rPr>
        <w:t xml:space="preserve">Na základě oznámení vad je </w:t>
      </w:r>
      <w:r>
        <w:rPr>
          <w:rFonts w:ascii="Arial" w:hAnsi="Arial" w:cs="Arial"/>
          <w:sz w:val="20"/>
          <w:szCs w:val="20"/>
        </w:rPr>
        <w:t>p</w:t>
      </w:r>
      <w:r w:rsidRPr="00706DD7">
        <w:rPr>
          <w:rFonts w:ascii="Arial" w:hAnsi="Arial" w:cs="Arial"/>
          <w:sz w:val="20"/>
          <w:szCs w:val="20"/>
        </w:rPr>
        <w:t xml:space="preserve">rodávající povinen vydat </w:t>
      </w:r>
      <w:r>
        <w:rPr>
          <w:rFonts w:ascii="Arial" w:hAnsi="Arial" w:cs="Arial"/>
          <w:sz w:val="20"/>
          <w:szCs w:val="20"/>
        </w:rPr>
        <w:t>k</w:t>
      </w:r>
      <w:r w:rsidRPr="00706DD7">
        <w:rPr>
          <w:rFonts w:ascii="Arial" w:hAnsi="Arial" w:cs="Arial"/>
          <w:sz w:val="20"/>
          <w:szCs w:val="20"/>
        </w:rPr>
        <w:t xml:space="preserve">upujícímu potvrzení o tom, kdy byly vady </w:t>
      </w:r>
      <w:r>
        <w:rPr>
          <w:rFonts w:ascii="Arial" w:hAnsi="Arial" w:cs="Arial"/>
          <w:sz w:val="20"/>
          <w:szCs w:val="20"/>
        </w:rPr>
        <w:t>prodávajícímu oznámeny, v čem k</w:t>
      </w:r>
      <w:r w:rsidRPr="00706DD7">
        <w:rPr>
          <w:rFonts w:ascii="Arial" w:hAnsi="Arial" w:cs="Arial"/>
          <w:sz w:val="20"/>
          <w:szCs w:val="20"/>
        </w:rPr>
        <w:t xml:space="preserve">upující vady spatřuje a jaký způsob vyřízení reklamace </w:t>
      </w:r>
      <w:r>
        <w:rPr>
          <w:rFonts w:ascii="Arial" w:hAnsi="Arial" w:cs="Arial"/>
          <w:sz w:val="20"/>
          <w:szCs w:val="20"/>
        </w:rPr>
        <w:t>k</w:t>
      </w:r>
      <w:r w:rsidRPr="00706DD7">
        <w:rPr>
          <w:rFonts w:ascii="Arial" w:hAnsi="Arial" w:cs="Arial"/>
          <w:sz w:val="20"/>
          <w:szCs w:val="20"/>
        </w:rPr>
        <w:t>upující požaduje. Po </w:t>
      </w:r>
      <w:r>
        <w:rPr>
          <w:rFonts w:ascii="Arial" w:hAnsi="Arial" w:cs="Arial"/>
          <w:sz w:val="20"/>
          <w:szCs w:val="20"/>
        </w:rPr>
        <w:t>vyřízení reklamace je prodávající povinen vydat k</w:t>
      </w:r>
      <w:r w:rsidRPr="00706DD7">
        <w:rPr>
          <w:rFonts w:ascii="Arial" w:hAnsi="Arial" w:cs="Arial"/>
          <w:sz w:val="20"/>
          <w:szCs w:val="20"/>
        </w:rPr>
        <w:t>upujícímu potvrzení o datu a způsobu vyřízení reklamace.</w:t>
      </w:r>
    </w:p>
    <w:p w14:paraId="2D1888B3" w14:textId="77777777" w:rsidR="00F42A5C" w:rsidRDefault="00F42A5C" w:rsidP="00395FC4">
      <w:pPr>
        <w:pStyle w:val="Odstavecseseznamem"/>
        <w:numPr>
          <w:ilvl w:val="0"/>
          <w:numId w:val="2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771A3">
        <w:rPr>
          <w:rFonts w:ascii="Arial" w:hAnsi="Arial" w:cs="Arial"/>
          <w:sz w:val="20"/>
          <w:szCs w:val="20"/>
        </w:rPr>
        <w:t>Prodávající odpovídá též za takové vady zboží, které byly způsobeny porušením povinností prodávající</w:t>
      </w:r>
      <w:r>
        <w:rPr>
          <w:rFonts w:ascii="Arial" w:hAnsi="Arial" w:cs="Arial"/>
          <w:sz w:val="20"/>
          <w:szCs w:val="20"/>
        </w:rPr>
        <w:t>ho,</w:t>
      </w:r>
      <w:r w:rsidRPr="00C771A3">
        <w:rPr>
          <w:rFonts w:ascii="Arial" w:hAnsi="Arial" w:cs="Arial"/>
          <w:sz w:val="20"/>
          <w:szCs w:val="20"/>
        </w:rPr>
        <w:t xml:space="preserve"> a to i když je vada zjevnou při převzetí zboží kupujícím a bez ohledu na to, zda </w:t>
      </w:r>
      <w:r w:rsidRPr="000746D2">
        <w:rPr>
          <w:rFonts w:ascii="Arial" w:hAnsi="Arial" w:cs="Arial"/>
          <w:sz w:val="20"/>
          <w:szCs w:val="20"/>
        </w:rPr>
        <w:t>vada byla vytknuta při předání a převzetí zboží či nikoliv.</w:t>
      </w:r>
    </w:p>
    <w:p w14:paraId="2140FDA4" w14:textId="77777777" w:rsidR="00F42A5C" w:rsidRDefault="00F42A5C" w:rsidP="00395FC4">
      <w:pPr>
        <w:pStyle w:val="Odstavecseseznamem"/>
        <w:numPr>
          <w:ilvl w:val="0"/>
          <w:numId w:val="2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F1C9B">
        <w:rPr>
          <w:rFonts w:ascii="Arial" w:hAnsi="Arial" w:cs="Arial"/>
          <w:sz w:val="20"/>
          <w:szCs w:val="20"/>
        </w:rPr>
        <w:t>Prodávající je povinen nahradit kupujícímu k jeho písemnému požadavku veškeré náklady, jež kupující účelně vynaložil v souvislosti s uplatněním práva z odpovědnosti za vady a odstraňováním vady. Tuto náhradu poskytne prodávající na účet kupujícího, a to na základě kupujícím řádně vystaveného daňového dokladu (faktury), doručeného prodávajícímu, se splatností 30 dnů ode dne doručení. V případě, že faktura nebude mít odpovídající náležitosti, je prodávající oprávněn zaslat ji ve lhůtě splatnosti zpět kupujícímu bez proplacení, aniž se dostane do prodlení s platbou; lhůta splatnosti počíná běžet od doručení bezvadného dokladu prodávajícímu.</w:t>
      </w:r>
    </w:p>
    <w:p w14:paraId="5ECAE3F2" w14:textId="1E17C81E" w:rsidR="00A043B9" w:rsidRPr="00724C4F" w:rsidRDefault="00F42A5C" w:rsidP="00395FC4">
      <w:pPr>
        <w:pStyle w:val="Odstavecseseznamem"/>
        <w:numPr>
          <w:ilvl w:val="0"/>
          <w:numId w:val="27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F42A5C">
        <w:rPr>
          <w:rFonts w:ascii="Arial" w:hAnsi="Arial" w:cs="Arial"/>
          <w:sz w:val="20"/>
          <w:szCs w:val="20"/>
        </w:rPr>
        <w:t>Doba od uplatnění práva z odpovědnosti za vady až do doby, kdy kupující po odstranění vady byl povinen zboží</w:t>
      </w:r>
      <w:r w:rsidRPr="00724C4F">
        <w:rPr>
          <w:rFonts w:ascii="Arial" w:hAnsi="Arial" w:cs="Arial"/>
          <w:sz w:val="20"/>
          <w:szCs w:val="20"/>
        </w:rPr>
        <w:t xml:space="preserve"> převzít, se do záruční doby nepočítá.</w:t>
      </w:r>
    </w:p>
    <w:p w14:paraId="2897A829" w14:textId="77777777" w:rsidR="009D4987" w:rsidRPr="004D10F1" w:rsidRDefault="009D4987" w:rsidP="00395FC4">
      <w:pPr>
        <w:pStyle w:val="Odstavecseseznamem"/>
        <w:numPr>
          <w:ilvl w:val="0"/>
          <w:numId w:val="13"/>
        </w:numPr>
        <w:spacing w:before="360" w:after="240" w:line="240" w:lineRule="auto"/>
        <w:ind w:left="714" w:hanging="357"/>
        <w:contextualSpacing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4D10F1">
        <w:rPr>
          <w:rFonts w:ascii="Arial" w:hAnsi="Arial" w:cs="Arial"/>
          <w:b/>
          <w:bCs/>
          <w:caps/>
          <w:sz w:val="20"/>
          <w:szCs w:val="20"/>
          <w:u w:val="single"/>
        </w:rPr>
        <w:t>Smluvní sankce</w:t>
      </w:r>
    </w:p>
    <w:p w14:paraId="5D1B004A" w14:textId="6882C6DD" w:rsidR="007B772F" w:rsidRPr="00A728E3" w:rsidRDefault="00533089" w:rsidP="00395FC4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Prodávající </w:t>
      </w:r>
      <w:r w:rsidR="007B772F" w:rsidRPr="00A728E3">
        <w:rPr>
          <w:rFonts w:ascii="Arial" w:hAnsi="Arial" w:cs="Arial"/>
          <w:snapToGrid w:val="0"/>
          <w:sz w:val="20"/>
          <w:szCs w:val="20"/>
        </w:rPr>
        <w:t>se zavazuje zaplatit kupujícímu smluvní pokutu v následujících případech:</w:t>
      </w:r>
    </w:p>
    <w:p w14:paraId="6FE6F717" w14:textId="04CFF6CA" w:rsidR="007B772F" w:rsidRPr="00A728E3" w:rsidRDefault="007B772F" w:rsidP="00395FC4">
      <w:pPr>
        <w:pStyle w:val="Zkladntext1"/>
        <w:numPr>
          <w:ilvl w:val="0"/>
          <w:numId w:val="25"/>
        </w:numPr>
        <w:tabs>
          <w:tab w:val="left" w:pos="851"/>
        </w:tabs>
        <w:spacing w:after="120" w:line="240" w:lineRule="auto"/>
        <w:ind w:left="851" w:hanging="284"/>
        <w:rPr>
          <w:rFonts w:ascii="Arial" w:hAnsi="Arial" w:cs="Arial"/>
          <w:sz w:val="20"/>
        </w:rPr>
      </w:pPr>
      <w:r w:rsidRPr="00A728E3">
        <w:rPr>
          <w:rFonts w:ascii="Arial" w:hAnsi="Arial" w:cs="Arial"/>
          <w:sz w:val="20"/>
        </w:rPr>
        <w:t xml:space="preserve">v případě prodlení s dodáním předmětu koupě </w:t>
      </w:r>
      <w:r w:rsidR="00BE0ECF" w:rsidRPr="00A728E3">
        <w:rPr>
          <w:rFonts w:ascii="Arial" w:hAnsi="Arial" w:cs="Arial"/>
          <w:sz w:val="20"/>
        </w:rPr>
        <w:t xml:space="preserve">se </w:t>
      </w:r>
      <w:r w:rsidR="006B368C">
        <w:rPr>
          <w:rFonts w:ascii="Arial" w:hAnsi="Arial" w:cs="Arial"/>
          <w:bCs/>
          <w:sz w:val="20"/>
        </w:rPr>
        <w:t xml:space="preserve">prodávající </w:t>
      </w:r>
      <w:r w:rsidR="00BE0ECF" w:rsidRPr="00A728E3">
        <w:rPr>
          <w:rFonts w:ascii="Arial" w:hAnsi="Arial" w:cs="Arial"/>
          <w:sz w:val="20"/>
        </w:rPr>
        <w:t>zavazuje</w:t>
      </w:r>
      <w:r w:rsidRPr="00A728E3">
        <w:rPr>
          <w:rFonts w:ascii="Arial" w:hAnsi="Arial" w:cs="Arial"/>
          <w:sz w:val="20"/>
        </w:rPr>
        <w:t xml:space="preserve"> uhradit kupujícímu smluvní pokutu ve výši 0,</w:t>
      </w:r>
      <w:r w:rsidR="00564C2F">
        <w:rPr>
          <w:rFonts w:ascii="Arial" w:hAnsi="Arial" w:cs="Arial"/>
          <w:sz w:val="20"/>
        </w:rPr>
        <w:t>2</w:t>
      </w:r>
      <w:r w:rsidR="00550C0B" w:rsidRPr="000708EE">
        <w:rPr>
          <w:rFonts w:ascii="Arial" w:hAnsi="Arial" w:cs="Arial"/>
          <w:sz w:val="20"/>
        </w:rPr>
        <w:t xml:space="preserve"> </w:t>
      </w:r>
      <w:r w:rsidRPr="00A728E3">
        <w:rPr>
          <w:rFonts w:ascii="Arial" w:hAnsi="Arial" w:cs="Arial"/>
          <w:sz w:val="20"/>
        </w:rPr>
        <w:t>% z ceny předmětu koupě</w:t>
      </w:r>
      <w:r w:rsidR="005F1FED">
        <w:rPr>
          <w:rFonts w:ascii="Arial" w:hAnsi="Arial" w:cs="Arial"/>
          <w:sz w:val="20"/>
        </w:rPr>
        <w:t xml:space="preserve"> </w:t>
      </w:r>
      <w:r w:rsidRPr="00A728E3">
        <w:rPr>
          <w:rFonts w:ascii="Arial" w:hAnsi="Arial" w:cs="Arial"/>
          <w:sz w:val="20"/>
        </w:rPr>
        <w:t xml:space="preserve">bez DPH </w:t>
      </w:r>
      <w:r w:rsidR="00564C2F">
        <w:rPr>
          <w:rFonts w:ascii="Arial" w:hAnsi="Arial" w:cs="Arial"/>
          <w:sz w:val="20"/>
        </w:rPr>
        <w:t xml:space="preserve">uvedené v </w:t>
      </w:r>
      <w:r w:rsidR="00564C2F" w:rsidRPr="00C55340">
        <w:rPr>
          <w:rFonts w:ascii="Arial" w:hAnsi="Arial" w:cs="Arial"/>
          <w:sz w:val="20"/>
        </w:rPr>
        <w:t xml:space="preserve">čl. </w:t>
      </w:r>
      <w:r w:rsidR="00564C2F">
        <w:rPr>
          <w:rFonts w:ascii="Arial" w:hAnsi="Arial" w:cs="Arial"/>
          <w:sz w:val="20"/>
        </w:rPr>
        <w:t>4 odst. 1</w:t>
      </w:r>
      <w:r w:rsidR="00564C2F" w:rsidRPr="00C55340">
        <w:rPr>
          <w:rFonts w:ascii="Arial" w:hAnsi="Arial" w:cs="Arial"/>
          <w:sz w:val="20"/>
        </w:rPr>
        <w:t xml:space="preserve"> </w:t>
      </w:r>
      <w:r w:rsidR="00564C2F">
        <w:rPr>
          <w:rFonts w:ascii="Arial" w:hAnsi="Arial" w:cs="Arial"/>
          <w:sz w:val="20"/>
        </w:rPr>
        <w:t>této</w:t>
      </w:r>
      <w:r w:rsidR="005F1FED">
        <w:rPr>
          <w:rFonts w:ascii="Arial" w:hAnsi="Arial" w:cs="Arial"/>
          <w:sz w:val="20"/>
        </w:rPr>
        <w:t xml:space="preserve"> </w:t>
      </w:r>
      <w:r w:rsidRPr="00A728E3">
        <w:rPr>
          <w:rFonts w:ascii="Arial" w:hAnsi="Arial" w:cs="Arial"/>
          <w:sz w:val="20"/>
        </w:rPr>
        <w:t>smlouvy</w:t>
      </w:r>
      <w:r w:rsidR="00564C2F">
        <w:rPr>
          <w:rFonts w:ascii="Arial" w:hAnsi="Arial" w:cs="Arial"/>
          <w:sz w:val="20"/>
        </w:rPr>
        <w:t>, a to</w:t>
      </w:r>
      <w:r w:rsidRPr="00A728E3">
        <w:rPr>
          <w:rFonts w:ascii="Arial" w:hAnsi="Arial" w:cs="Arial"/>
          <w:sz w:val="20"/>
        </w:rPr>
        <w:t xml:space="preserve"> za každý i</w:t>
      </w:r>
      <w:r w:rsidR="00550C0B" w:rsidRPr="000708EE">
        <w:rPr>
          <w:rFonts w:ascii="Arial" w:hAnsi="Arial" w:cs="Arial"/>
          <w:sz w:val="20"/>
        </w:rPr>
        <w:t xml:space="preserve"> započatý den prodlení;</w:t>
      </w:r>
    </w:p>
    <w:p w14:paraId="4004712D" w14:textId="393B5549" w:rsidR="00724C4F" w:rsidRPr="003A21F2" w:rsidRDefault="007B772F" w:rsidP="00395FC4">
      <w:pPr>
        <w:pStyle w:val="Zkladntext1"/>
        <w:numPr>
          <w:ilvl w:val="0"/>
          <w:numId w:val="25"/>
        </w:numPr>
        <w:tabs>
          <w:tab w:val="left" w:pos="851"/>
        </w:tabs>
        <w:spacing w:after="120" w:line="240" w:lineRule="auto"/>
        <w:ind w:left="851" w:hanging="284"/>
        <w:rPr>
          <w:rFonts w:ascii="Arial" w:hAnsi="Arial" w:cs="Arial"/>
          <w:sz w:val="20"/>
        </w:rPr>
      </w:pPr>
      <w:r w:rsidRPr="00A728E3">
        <w:rPr>
          <w:rFonts w:ascii="Arial" w:hAnsi="Arial" w:cs="Arial"/>
          <w:snapToGrid w:val="0"/>
          <w:sz w:val="20"/>
        </w:rPr>
        <w:t>v</w:t>
      </w:r>
      <w:r w:rsidR="00724C4F">
        <w:rPr>
          <w:rFonts w:ascii="Arial" w:hAnsi="Arial" w:cs="Arial"/>
          <w:snapToGrid w:val="0"/>
          <w:sz w:val="20"/>
        </w:rPr>
        <w:t> </w:t>
      </w:r>
      <w:r w:rsidRPr="00A728E3">
        <w:rPr>
          <w:rFonts w:ascii="Arial" w:hAnsi="Arial" w:cs="Arial"/>
          <w:snapToGrid w:val="0"/>
          <w:sz w:val="20"/>
        </w:rPr>
        <w:t>případě</w:t>
      </w:r>
      <w:r w:rsidR="00724C4F">
        <w:rPr>
          <w:rFonts w:ascii="Arial" w:hAnsi="Arial" w:cs="Arial"/>
          <w:sz w:val="20"/>
        </w:rPr>
        <w:t xml:space="preserve"> </w:t>
      </w:r>
      <w:r w:rsidR="00724C4F" w:rsidRPr="00724C4F">
        <w:rPr>
          <w:rFonts w:ascii="Arial" w:hAnsi="Arial" w:cs="Arial"/>
          <w:sz w:val="20"/>
        </w:rPr>
        <w:t xml:space="preserve">prodlení prodávajícího s odstraněním vady nebo vyřízením reklamace dle čl. 5. </w:t>
      </w:r>
      <w:r w:rsidR="003A21F2">
        <w:rPr>
          <w:rFonts w:ascii="Arial" w:hAnsi="Arial" w:cs="Arial"/>
          <w:sz w:val="20"/>
        </w:rPr>
        <w:br/>
      </w:r>
      <w:r w:rsidR="00724C4F" w:rsidRPr="00724C4F">
        <w:rPr>
          <w:rFonts w:ascii="Arial" w:hAnsi="Arial" w:cs="Arial"/>
          <w:sz w:val="20"/>
        </w:rPr>
        <w:t xml:space="preserve">odst. </w:t>
      </w:r>
      <w:r w:rsidR="003A21F2">
        <w:rPr>
          <w:rFonts w:ascii="Arial" w:hAnsi="Arial" w:cs="Arial"/>
          <w:sz w:val="20"/>
        </w:rPr>
        <w:t>5</w:t>
      </w:r>
      <w:r w:rsidR="00724C4F" w:rsidRPr="00724C4F">
        <w:rPr>
          <w:rFonts w:ascii="Arial" w:hAnsi="Arial" w:cs="Arial"/>
          <w:sz w:val="20"/>
        </w:rPr>
        <w:t xml:space="preserve"> </w:t>
      </w:r>
      <w:r w:rsidR="00724C4F" w:rsidRPr="005A24D5">
        <w:rPr>
          <w:rFonts w:ascii="Arial" w:hAnsi="Arial" w:cs="Arial"/>
          <w:sz w:val="20"/>
        </w:rPr>
        <w:t xml:space="preserve">smlouvy se prodávající zavazuje zaplatit kupujícímu smluvní pokutu ve výši </w:t>
      </w:r>
      <w:r w:rsidR="003303C1">
        <w:rPr>
          <w:rFonts w:ascii="Arial" w:hAnsi="Arial" w:cs="Arial"/>
          <w:sz w:val="20"/>
        </w:rPr>
        <w:t>5</w:t>
      </w:r>
      <w:r w:rsidR="00724C4F" w:rsidRPr="005A24D5">
        <w:rPr>
          <w:rFonts w:ascii="Arial" w:hAnsi="Arial" w:cs="Arial"/>
          <w:sz w:val="20"/>
        </w:rPr>
        <w:t xml:space="preserve">00,- Kč za každý i započatý den prodlení. Tuto smluvní pokutu prodávající není povinen kupujícímu uhradit v případě, že poskytne kupujícímu zdarma k plnému užívání náhradní zboží obdobných parametrů. Poskytnutím náhradního zboží však kupující neztrácí právo na </w:t>
      </w:r>
      <w:r w:rsidR="00724C4F" w:rsidRPr="005A24D5">
        <w:rPr>
          <w:rFonts w:ascii="Arial" w:hAnsi="Arial" w:cs="Arial"/>
          <w:sz w:val="20"/>
        </w:rPr>
        <w:lastRenderedPageBreak/>
        <w:t>uplatnění smluvní pokuty za počet dní, kdy mu prod</w:t>
      </w:r>
      <w:r w:rsidR="00724C4F" w:rsidRPr="0058156F">
        <w:rPr>
          <w:rFonts w:ascii="Arial" w:hAnsi="Arial" w:cs="Arial"/>
          <w:sz w:val="20"/>
        </w:rPr>
        <w:t>ávajícím náhradní zboží poskytnuto nebylo nebo kdy toto náhradní zboží nemohl kupující plně užívat z důvodu nikoliv na straně kupujícího.</w:t>
      </w:r>
    </w:p>
    <w:p w14:paraId="05769C59" w14:textId="77777777" w:rsidR="00724C4F" w:rsidRPr="00270DA6" w:rsidRDefault="00724C4F" w:rsidP="00395FC4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C9D">
        <w:rPr>
          <w:rFonts w:ascii="Arial" w:hAnsi="Arial" w:cs="Arial"/>
          <w:sz w:val="20"/>
          <w:szCs w:val="20"/>
        </w:rPr>
        <w:t>Smluvní strany prohlašují, že sjednaná výše smluvních pokut je přiměř</w:t>
      </w:r>
      <w:r w:rsidRPr="00270DA6">
        <w:rPr>
          <w:rFonts w:ascii="Arial" w:hAnsi="Arial" w:cs="Arial"/>
          <w:sz w:val="20"/>
          <w:szCs w:val="20"/>
        </w:rPr>
        <w:t>ená významu zajištěné právní povinnosti.</w:t>
      </w:r>
    </w:p>
    <w:p w14:paraId="3258C35F" w14:textId="77777777" w:rsidR="00724C4F" w:rsidRPr="00270DA6" w:rsidRDefault="00724C4F" w:rsidP="00395FC4">
      <w:pPr>
        <w:numPr>
          <w:ilvl w:val="0"/>
          <w:numId w:val="2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70DA6">
        <w:rPr>
          <w:rFonts w:ascii="Arial" w:hAnsi="Arial" w:cs="Arial"/>
          <w:sz w:val="20"/>
          <w:szCs w:val="20"/>
        </w:rPr>
        <w:t>Úhradou ani uplatněním smluvní pokuty není omezeno ani jinak dotčeno právo na náhradu škody vzniklé v příčinné souvislosti s porušením povinnosti, na které se smluvní pokuta vztahuje. Vedle zaplacení smluvní pokuty dle předchozí věty je povinná smluvní strana povinna rovněž nahradit oprávněné smluvní straně škodu, která jí vznikla v důsledku porušení povinnosti, jejíž splnění bylo utvrzeno smluvní pokutou. Ustanovení § 2050 zákona č. 89/2012 Sb., občanského zákoníku se nepoužije.</w:t>
      </w:r>
    </w:p>
    <w:p w14:paraId="540730FD" w14:textId="26E4A475" w:rsidR="0066240A" w:rsidRPr="00A728E3" w:rsidRDefault="00724C4F" w:rsidP="00395FC4">
      <w:pPr>
        <w:pStyle w:val="Odstavecseseznamem"/>
        <w:numPr>
          <w:ilvl w:val="0"/>
          <w:numId w:val="24"/>
        </w:numPr>
        <w:spacing w:line="240" w:lineRule="auto"/>
        <w:ind w:left="357" w:hanging="357"/>
        <w:contextualSpacing w:val="0"/>
        <w:jc w:val="both"/>
        <w:rPr>
          <w:snapToGrid w:val="0"/>
        </w:rPr>
      </w:pPr>
      <w:r w:rsidRPr="003A21F2">
        <w:rPr>
          <w:rFonts w:ascii="Arial" w:hAnsi="Arial" w:cs="Arial"/>
          <w:sz w:val="20"/>
          <w:szCs w:val="20"/>
        </w:rPr>
        <w:t xml:space="preserve">Smluvní pokuta je splatná do </w:t>
      </w:r>
      <w:r w:rsidR="0058156F">
        <w:rPr>
          <w:rFonts w:ascii="Arial" w:hAnsi="Arial" w:cs="Arial"/>
          <w:sz w:val="20"/>
          <w:szCs w:val="20"/>
        </w:rPr>
        <w:t>14</w:t>
      </w:r>
      <w:r w:rsidR="0058156F" w:rsidRPr="0058156F">
        <w:rPr>
          <w:rFonts w:ascii="Arial" w:hAnsi="Arial" w:cs="Arial"/>
          <w:sz w:val="20"/>
          <w:szCs w:val="20"/>
        </w:rPr>
        <w:t xml:space="preserve"> dnů</w:t>
      </w:r>
      <w:r w:rsidRPr="003A21F2">
        <w:rPr>
          <w:rFonts w:ascii="Arial" w:hAnsi="Arial" w:cs="Arial"/>
          <w:sz w:val="20"/>
          <w:szCs w:val="20"/>
        </w:rPr>
        <w:t xml:space="preserve"> od doručení písemného oznámení o jejím uplatnění druhé smluvní straně, nestanoví-li smlouva jinak.</w:t>
      </w:r>
    </w:p>
    <w:p w14:paraId="07806BCA" w14:textId="1D703488" w:rsidR="00C54659" w:rsidRPr="00A51794" w:rsidRDefault="00C54659" w:rsidP="00395FC4">
      <w:pPr>
        <w:pStyle w:val="Odstavecseseznamem"/>
        <w:numPr>
          <w:ilvl w:val="0"/>
          <w:numId w:val="13"/>
        </w:numPr>
        <w:spacing w:before="480" w:after="240" w:line="240" w:lineRule="auto"/>
        <w:ind w:left="714" w:hanging="357"/>
        <w:contextualSpacing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 w:cs="Arial"/>
          <w:b/>
          <w:bCs/>
          <w:caps/>
          <w:sz w:val="20"/>
          <w:szCs w:val="20"/>
          <w:u w:val="single"/>
        </w:rPr>
        <w:t>výpověď, odstoupení od</w:t>
      </w:r>
      <w:r w:rsidRPr="00A51794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 smlouvy</w:t>
      </w:r>
    </w:p>
    <w:p w14:paraId="64B3D529" w14:textId="77777777" w:rsidR="00C54659" w:rsidRPr="00A51794" w:rsidRDefault="00C54659" w:rsidP="00395FC4">
      <w:pPr>
        <w:pStyle w:val="Zkladntext3"/>
        <w:numPr>
          <w:ilvl w:val="0"/>
          <w:numId w:val="3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51794">
        <w:rPr>
          <w:rFonts w:ascii="Arial" w:hAnsi="Arial" w:cs="Arial"/>
          <w:sz w:val="20"/>
          <w:szCs w:val="20"/>
        </w:rPr>
        <w:t>Tuto smlouvu není možné vypovědět.</w:t>
      </w:r>
    </w:p>
    <w:p w14:paraId="6205693F" w14:textId="77777777" w:rsidR="00C54659" w:rsidRPr="00A51794" w:rsidRDefault="00C54659" w:rsidP="00395FC4">
      <w:pPr>
        <w:pStyle w:val="Zkladntext3"/>
        <w:numPr>
          <w:ilvl w:val="0"/>
          <w:numId w:val="3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51794">
        <w:rPr>
          <w:rFonts w:ascii="Arial" w:hAnsi="Arial" w:cs="Arial"/>
          <w:sz w:val="20"/>
          <w:szCs w:val="20"/>
        </w:rPr>
        <w:t>Kupující i prodávající jsou oprávněni od této smlouvy odstoupit v případech a za podmínek stanovených občanským zákoníkem.</w:t>
      </w:r>
    </w:p>
    <w:p w14:paraId="04A3908C" w14:textId="77777777" w:rsidR="00C54659" w:rsidRPr="00A51794" w:rsidRDefault="00C54659" w:rsidP="00395FC4">
      <w:pPr>
        <w:pStyle w:val="Zkladntext3"/>
        <w:numPr>
          <w:ilvl w:val="0"/>
          <w:numId w:val="3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uto"/>
        <w:ind w:left="425" w:hanging="425"/>
        <w:jc w:val="both"/>
        <w:textAlignment w:val="baseline"/>
        <w:rPr>
          <w:rFonts w:ascii="Arial" w:hAnsi="Arial" w:cs="Arial"/>
          <w:sz w:val="20"/>
          <w:szCs w:val="20"/>
        </w:rPr>
      </w:pPr>
      <w:r w:rsidRPr="00A51794">
        <w:rPr>
          <w:rFonts w:ascii="Arial" w:hAnsi="Arial" w:cs="Arial"/>
          <w:sz w:val="20"/>
          <w:szCs w:val="20"/>
        </w:rPr>
        <w:t>Za podstatné porušení smlouvy (důvod k odstoupení od smlouvy) obě smluvní strany považují především:</w:t>
      </w:r>
    </w:p>
    <w:p w14:paraId="11ED0B9A" w14:textId="77777777" w:rsidR="00C54659" w:rsidRPr="00A51794" w:rsidRDefault="00C54659" w:rsidP="00395FC4">
      <w:pPr>
        <w:numPr>
          <w:ilvl w:val="0"/>
          <w:numId w:val="35"/>
        </w:numPr>
        <w:tabs>
          <w:tab w:val="clear" w:pos="540"/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51794">
        <w:rPr>
          <w:rFonts w:ascii="Arial" w:hAnsi="Arial" w:cs="Arial"/>
          <w:sz w:val="20"/>
          <w:szCs w:val="20"/>
        </w:rPr>
        <w:t xml:space="preserve">prodlení prodávajícího s dodáním </w:t>
      </w:r>
      <w:r>
        <w:rPr>
          <w:rFonts w:ascii="Arial" w:hAnsi="Arial" w:cs="Arial"/>
          <w:sz w:val="20"/>
          <w:szCs w:val="20"/>
        </w:rPr>
        <w:t>zboží</w:t>
      </w:r>
      <w:r w:rsidRPr="00A51794">
        <w:rPr>
          <w:rFonts w:ascii="Arial" w:hAnsi="Arial" w:cs="Arial"/>
          <w:sz w:val="20"/>
          <w:szCs w:val="20"/>
        </w:rPr>
        <w:t xml:space="preserve"> kupujícímu o více než 30 kalendářních dnů oproti sjednanému termínu dodání </w:t>
      </w:r>
      <w:r>
        <w:rPr>
          <w:rFonts w:ascii="Arial" w:hAnsi="Arial" w:cs="Arial"/>
          <w:sz w:val="20"/>
          <w:szCs w:val="20"/>
        </w:rPr>
        <w:t>zboží</w:t>
      </w:r>
      <w:r w:rsidRPr="00A51794">
        <w:rPr>
          <w:rFonts w:ascii="Arial" w:hAnsi="Arial" w:cs="Arial"/>
          <w:sz w:val="20"/>
          <w:szCs w:val="20"/>
        </w:rPr>
        <w:t xml:space="preserve"> dle čl. </w:t>
      </w:r>
      <w:r>
        <w:rPr>
          <w:rFonts w:ascii="Arial" w:hAnsi="Arial" w:cs="Arial"/>
          <w:sz w:val="20"/>
          <w:szCs w:val="20"/>
        </w:rPr>
        <w:t>3</w:t>
      </w:r>
      <w:r w:rsidRPr="00A51794">
        <w:rPr>
          <w:rFonts w:ascii="Arial" w:hAnsi="Arial" w:cs="Arial"/>
          <w:sz w:val="20"/>
          <w:szCs w:val="20"/>
        </w:rPr>
        <w:t>. odst. 1 smlouvy,</w:t>
      </w:r>
    </w:p>
    <w:p w14:paraId="4DE2C406" w14:textId="77777777" w:rsidR="00C54659" w:rsidRPr="00A51794" w:rsidRDefault="00C54659" w:rsidP="00395FC4">
      <w:pPr>
        <w:numPr>
          <w:ilvl w:val="0"/>
          <w:numId w:val="35"/>
        </w:numPr>
        <w:tabs>
          <w:tab w:val="clear" w:pos="540"/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51794">
        <w:rPr>
          <w:rFonts w:ascii="Arial" w:hAnsi="Arial" w:cs="Arial"/>
          <w:sz w:val="20"/>
          <w:szCs w:val="20"/>
        </w:rPr>
        <w:t>prodlení kupujícího se zaplacením kupní ceny prodávajícímu po dobu delší než 30 kalendářních dnů,</w:t>
      </w:r>
    </w:p>
    <w:p w14:paraId="0F86F30C" w14:textId="77777777" w:rsidR="00C54659" w:rsidRPr="00A51794" w:rsidRDefault="00C54659" w:rsidP="00395FC4">
      <w:pPr>
        <w:numPr>
          <w:ilvl w:val="0"/>
          <w:numId w:val="35"/>
        </w:numPr>
        <w:tabs>
          <w:tab w:val="clear" w:pos="540"/>
          <w:tab w:val="left" w:pos="851"/>
        </w:tabs>
        <w:spacing w:after="6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51794">
        <w:rPr>
          <w:rFonts w:ascii="Arial" w:hAnsi="Arial" w:cs="Arial"/>
          <w:sz w:val="20"/>
          <w:szCs w:val="20"/>
        </w:rPr>
        <w:t xml:space="preserve">neodstranění (kupujícím prokazatelně nahlášené) záruční vady </w:t>
      </w:r>
      <w:r>
        <w:rPr>
          <w:rFonts w:ascii="Arial" w:hAnsi="Arial" w:cs="Arial"/>
          <w:sz w:val="20"/>
          <w:szCs w:val="20"/>
        </w:rPr>
        <w:t>zboží</w:t>
      </w:r>
      <w:r w:rsidRPr="00A51794">
        <w:rPr>
          <w:rFonts w:ascii="Arial" w:hAnsi="Arial" w:cs="Arial"/>
          <w:sz w:val="20"/>
          <w:szCs w:val="20"/>
        </w:rPr>
        <w:t xml:space="preserve"> ve lhůtě 30 kalendářních dnů od jejího oznámení prodávajícímu nebo</w:t>
      </w:r>
    </w:p>
    <w:p w14:paraId="4726D72B" w14:textId="77777777" w:rsidR="00C54659" w:rsidRPr="00A51794" w:rsidRDefault="00C54659" w:rsidP="00395FC4">
      <w:pPr>
        <w:numPr>
          <w:ilvl w:val="0"/>
          <w:numId w:val="35"/>
        </w:numPr>
        <w:tabs>
          <w:tab w:val="clear" w:pos="540"/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A51794">
        <w:rPr>
          <w:rFonts w:ascii="Arial" w:hAnsi="Arial" w:cs="Arial"/>
          <w:sz w:val="20"/>
          <w:szCs w:val="20"/>
        </w:rPr>
        <w:t xml:space="preserve">opakovaný (minimálně třikrát) výskyt vady na </w:t>
      </w:r>
      <w:r>
        <w:rPr>
          <w:rFonts w:ascii="Arial" w:hAnsi="Arial" w:cs="Arial"/>
          <w:sz w:val="20"/>
          <w:szCs w:val="20"/>
        </w:rPr>
        <w:t xml:space="preserve">zboží </w:t>
      </w:r>
      <w:r w:rsidRPr="00A51794">
        <w:rPr>
          <w:rFonts w:ascii="Arial" w:hAnsi="Arial" w:cs="Arial"/>
          <w:sz w:val="20"/>
          <w:szCs w:val="20"/>
        </w:rPr>
        <w:t>v záruční době.</w:t>
      </w:r>
    </w:p>
    <w:p w14:paraId="38197539" w14:textId="77777777" w:rsidR="00C54659" w:rsidRPr="00A51794" w:rsidRDefault="00C54659" w:rsidP="00395FC4">
      <w:pPr>
        <w:pStyle w:val="Zkladntext3"/>
        <w:numPr>
          <w:ilvl w:val="0"/>
          <w:numId w:val="3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51794">
        <w:rPr>
          <w:rFonts w:ascii="Arial" w:hAnsi="Arial" w:cs="Arial"/>
          <w:sz w:val="20"/>
          <w:szCs w:val="20"/>
        </w:rPr>
        <w:t xml:space="preserve">Kupující má právo odstoupit od smlouvy rovněž v případě, kdy v záruční době v období po sobě následujících 6 měsíců nebude moci využívat </w:t>
      </w:r>
      <w:r>
        <w:rPr>
          <w:rFonts w:ascii="Arial" w:hAnsi="Arial" w:cs="Arial"/>
          <w:sz w:val="20"/>
          <w:szCs w:val="20"/>
        </w:rPr>
        <w:t>zboží</w:t>
      </w:r>
      <w:r w:rsidRPr="00A51794">
        <w:rPr>
          <w:rFonts w:ascii="Arial" w:hAnsi="Arial" w:cs="Arial"/>
          <w:sz w:val="20"/>
          <w:szCs w:val="20"/>
        </w:rPr>
        <w:t xml:space="preserve"> v důsledku záručních oprav anebo servisních prohlídek v souhrnu více jak 60 kalendářních dnů.</w:t>
      </w:r>
    </w:p>
    <w:p w14:paraId="43B2D510" w14:textId="77777777" w:rsidR="00C54659" w:rsidRPr="00A51794" w:rsidRDefault="00C54659" w:rsidP="00395FC4">
      <w:pPr>
        <w:pStyle w:val="Zkladntext3"/>
        <w:numPr>
          <w:ilvl w:val="0"/>
          <w:numId w:val="3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51794">
        <w:rPr>
          <w:rFonts w:ascii="Arial" w:hAnsi="Arial" w:cs="Arial"/>
          <w:sz w:val="20"/>
          <w:szCs w:val="20"/>
        </w:rPr>
        <w:t>Kupující je oprávněn odstoupit od smlouvy také tehdy, je-li s přihlédnutím ke všem okolnostem zřejmé, že prodávající není nebo nebude schopen splnit své závazky dle smlouvy, nebo pokud nabylo právní moci rozhodnutí soudu o úpadku prodávajícího ve smyslu zákona č. 182/2006 Sb., o úpadku a způsobech jeho řešení (insolvenční zákon), ve znění pozdějších předpisů. Kupující je také oprávněn od smlouvy odstoupit v případě, že prodávající vstoupí do likvidace, či prodávající opakovaně porušil svou povinnost vyplývající ze smlouvy, a to i přes předchozí písemnou výzvu kupujícího k nápravě.</w:t>
      </w:r>
    </w:p>
    <w:p w14:paraId="3EA499FC" w14:textId="77777777" w:rsidR="00C54659" w:rsidRPr="00A51794" w:rsidRDefault="00C54659" w:rsidP="00395FC4">
      <w:pPr>
        <w:pStyle w:val="Zkladntext3"/>
        <w:numPr>
          <w:ilvl w:val="0"/>
          <w:numId w:val="3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51794">
        <w:rPr>
          <w:rFonts w:ascii="Arial" w:hAnsi="Arial" w:cs="Arial"/>
          <w:sz w:val="20"/>
          <w:szCs w:val="20"/>
        </w:rPr>
        <w:t xml:space="preserve">V případě odstoupení od smlouvy jsou smluvní strany povinny vypořádat své vzájemné závazky a pohledávky vyplývající </w:t>
      </w:r>
      <w:proofErr w:type="gramStart"/>
      <w:r w:rsidRPr="00A51794">
        <w:rPr>
          <w:rFonts w:ascii="Arial" w:hAnsi="Arial" w:cs="Arial"/>
          <w:sz w:val="20"/>
          <w:szCs w:val="20"/>
        </w:rPr>
        <w:t>ze  smlouvy</w:t>
      </w:r>
      <w:proofErr w:type="gramEnd"/>
      <w:r w:rsidRPr="00A51794">
        <w:rPr>
          <w:rFonts w:ascii="Arial" w:hAnsi="Arial" w:cs="Arial"/>
          <w:sz w:val="20"/>
          <w:szCs w:val="20"/>
        </w:rPr>
        <w:t xml:space="preserve"> do 30 kalendářních dnů od právních účinků odstoupení.</w:t>
      </w:r>
    </w:p>
    <w:p w14:paraId="4BB423D9" w14:textId="77777777" w:rsidR="00C54659" w:rsidRDefault="00C54659" w:rsidP="00395FC4">
      <w:pPr>
        <w:pStyle w:val="Zkladntext3"/>
        <w:numPr>
          <w:ilvl w:val="0"/>
          <w:numId w:val="3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51794">
        <w:rPr>
          <w:rFonts w:ascii="Arial" w:hAnsi="Arial" w:cs="Arial"/>
          <w:sz w:val="20"/>
          <w:szCs w:val="20"/>
        </w:rPr>
        <w:t>Zánikem smlouvy dohodou ani odstoupením není dotčena platnost kteréhokoliv ustanovení smlouvy, jež má výslovně či ve svých následcích zůstat v platnosti po jejím zániku. Odstoupení od smlouvy se nedotýká práva na zaplacení smluvní pokuty, dospělého úroku z prodlení, práva na náhradu škody vzniklé z porušení smluvní povinnosti ani ujednání, které má vzhledem ke své povaze zavazovat smluvní strany i po odstoupení od smlouvy, zejména závazku mlčenlivosti a ochrany informací, zajištění a utvrzení závazků a ujednání o způsobu řešení sporů.</w:t>
      </w:r>
    </w:p>
    <w:p w14:paraId="44F26F72" w14:textId="77777777" w:rsidR="003408EB" w:rsidRDefault="003408EB" w:rsidP="003408EB">
      <w:pPr>
        <w:pStyle w:val="Zkladntext3"/>
        <w:overflowPunct w:val="0"/>
        <w:autoSpaceDE w:val="0"/>
        <w:autoSpaceDN w:val="0"/>
        <w:adjustRightInd w:val="0"/>
        <w:spacing w:before="120" w:after="0" w:line="24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2EF3387" w14:textId="77777777" w:rsidR="000357E8" w:rsidRPr="000708EE" w:rsidRDefault="000357E8" w:rsidP="00395FC4">
      <w:pPr>
        <w:pStyle w:val="Odstavecseseznamem"/>
        <w:numPr>
          <w:ilvl w:val="0"/>
          <w:numId w:val="13"/>
        </w:numPr>
        <w:spacing w:before="360" w:after="240" w:line="240" w:lineRule="auto"/>
        <w:ind w:left="714" w:hanging="357"/>
        <w:contextualSpacing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0708EE">
        <w:rPr>
          <w:rFonts w:ascii="Arial" w:hAnsi="Arial" w:cs="Arial"/>
          <w:b/>
          <w:bCs/>
          <w:caps/>
          <w:sz w:val="20"/>
          <w:szCs w:val="20"/>
          <w:u w:val="single"/>
        </w:rPr>
        <w:lastRenderedPageBreak/>
        <w:t>Ostatní ustanovení</w:t>
      </w:r>
    </w:p>
    <w:p w14:paraId="1D987ED0" w14:textId="77777777" w:rsidR="000357E8" w:rsidRPr="000708EE" w:rsidRDefault="00533089" w:rsidP="00395FC4">
      <w:pPr>
        <w:keepNext/>
        <w:numPr>
          <w:ilvl w:val="0"/>
          <w:numId w:val="1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</w:t>
      </w:r>
      <w:r w:rsidR="000357E8" w:rsidRPr="000708EE">
        <w:rPr>
          <w:rFonts w:ascii="Arial" w:hAnsi="Arial" w:cs="Arial"/>
          <w:sz w:val="20"/>
          <w:szCs w:val="20"/>
        </w:rPr>
        <w:t>je dále povinen při plnění této smlouvy:</w:t>
      </w:r>
    </w:p>
    <w:p w14:paraId="7E45B0F3" w14:textId="77777777" w:rsidR="000357E8" w:rsidRPr="000708EE" w:rsidRDefault="000357E8" w:rsidP="00395FC4">
      <w:pPr>
        <w:pStyle w:val="Odstavecseseznamem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 w:line="240" w:lineRule="auto"/>
        <w:ind w:left="851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708EE">
        <w:rPr>
          <w:rFonts w:ascii="Arial" w:hAnsi="Arial" w:cs="Arial"/>
          <w:bCs/>
          <w:sz w:val="20"/>
          <w:szCs w:val="20"/>
        </w:rPr>
        <w:t>zajistit dodržování veškerých právních předpisů České republiky s důrazem na legální zaměstnávání, spravedlivé odměňování a dodržování bezpečnosti a ochrany zdraví při práci, přičemž uvedené se zavazuje zajistit i u svých pod</w:t>
      </w:r>
      <w:r w:rsidR="00BE0ECF">
        <w:rPr>
          <w:rFonts w:ascii="Arial" w:hAnsi="Arial" w:cs="Arial"/>
          <w:bCs/>
          <w:sz w:val="20"/>
          <w:szCs w:val="20"/>
        </w:rPr>
        <w:t>dodavatelů</w:t>
      </w:r>
      <w:r w:rsidRPr="000708EE">
        <w:rPr>
          <w:rFonts w:ascii="Arial" w:hAnsi="Arial" w:cs="Arial"/>
          <w:bCs/>
          <w:sz w:val="20"/>
          <w:szCs w:val="20"/>
        </w:rPr>
        <w:t>;</w:t>
      </w:r>
    </w:p>
    <w:p w14:paraId="52A24DBE" w14:textId="77777777" w:rsidR="000357E8" w:rsidRPr="000708EE" w:rsidRDefault="000357E8" w:rsidP="00395FC4">
      <w:pPr>
        <w:pStyle w:val="Odstavecseseznamem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 w:line="240" w:lineRule="auto"/>
        <w:ind w:left="851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708EE">
        <w:rPr>
          <w:rFonts w:ascii="Arial" w:hAnsi="Arial" w:cs="Arial"/>
          <w:bCs/>
          <w:sz w:val="20"/>
          <w:szCs w:val="20"/>
        </w:rPr>
        <w:t xml:space="preserve">ve smlouvách se svými </w:t>
      </w:r>
      <w:r w:rsidR="00BE0ECF">
        <w:rPr>
          <w:rFonts w:ascii="Arial" w:hAnsi="Arial" w:cs="Arial"/>
          <w:bCs/>
          <w:sz w:val="20"/>
          <w:szCs w:val="20"/>
        </w:rPr>
        <w:t>poddodavateli</w:t>
      </w:r>
      <w:r w:rsidRPr="000708EE">
        <w:rPr>
          <w:rFonts w:ascii="Arial" w:hAnsi="Arial" w:cs="Arial"/>
          <w:bCs/>
          <w:sz w:val="20"/>
          <w:szCs w:val="20"/>
        </w:rPr>
        <w:t xml:space="preserve"> zajistil srovnatelné podmínky s podmínkami sjednanými v této smlouvě;</w:t>
      </w:r>
    </w:p>
    <w:p w14:paraId="378D486B" w14:textId="77777777" w:rsidR="000357E8" w:rsidRPr="000708EE" w:rsidRDefault="000357E8" w:rsidP="00395FC4">
      <w:pPr>
        <w:pStyle w:val="Odstavecseseznamem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60" w:line="240" w:lineRule="auto"/>
        <w:ind w:left="851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0708EE">
        <w:rPr>
          <w:rFonts w:ascii="Arial" w:hAnsi="Arial" w:cs="Arial"/>
          <w:bCs/>
          <w:sz w:val="20"/>
          <w:szCs w:val="20"/>
        </w:rPr>
        <w:t>zajistit řádné a včasné plnění svých finančních závazků vůči svým pod</w:t>
      </w:r>
      <w:r w:rsidR="00BE0ECF">
        <w:rPr>
          <w:rFonts w:ascii="Arial" w:hAnsi="Arial" w:cs="Arial"/>
          <w:bCs/>
          <w:sz w:val="20"/>
          <w:szCs w:val="20"/>
        </w:rPr>
        <w:t>dodavatelům</w:t>
      </w:r>
      <w:r w:rsidRPr="000708EE">
        <w:rPr>
          <w:rFonts w:ascii="Arial" w:hAnsi="Arial" w:cs="Arial"/>
          <w:bCs/>
          <w:sz w:val="20"/>
          <w:szCs w:val="20"/>
        </w:rPr>
        <w:t xml:space="preserve">;   </w:t>
      </w:r>
    </w:p>
    <w:p w14:paraId="421FF4E8" w14:textId="77777777" w:rsidR="00C35B5B" w:rsidRPr="007E03E2" w:rsidRDefault="000357E8" w:rsidP="00395FC4">
      <w:pPr>
        <w:pStyle w:val="Odstavecseseznamem"/>
        <w:numPr>
          <w:ilvl w:val="0"/>
          <w:numId w:val="3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ind w:left="851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708EE">
        <w:rPr>
          <w:rFonts w:ascii="Arial" w:hAnsi="Arial" w:cs="Arial"/>
          <w:bCs/>
          <w:sz w:val="20"/>
          <w:szCs w:val="20"/>
        </w:rPr>
        <w:t>používat při výkonu administrativních činností souvisejících s plněním předmětu smlouvy, bude-li to objektivně možné, recyklované nebo recyklovatelné materiály, výrobky a obaly.</w:t>
      </w:r>
    </w:p>
    <w:p w14:paraId="5F033F6C" w14:textId="77777777" w:rsidR="000357E8" w:rsidRPr="000708EE" w:rsidRDefault="000357E8" w:rsidP="00395FC4">
      <w:pPr>
        <w:numPr>
          <w:ilvl w:val="0"/>
          <w:numId w:val="11"/>
        </w:numPr>
        <w:tabs>
          <w:tab w:val="clear" w:pos="1077"/>
          <w:tab w:val="left" w:pos="0"/>
          <w:tab w:val="num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ind w:left="0" w:firstLine="0"/>
        <w:jc w:val="both"/>
        <w:rPr>
          <w:rFonts w:ascii="Arial" w:hAnsi="Arial" w:cs="Arial"/>
          <w:sz w:val="20"/>
          <w:szCs w:val="20"/>
          <w:lang w:eastAsia="en-GB"/>
        </w:rPr>
      </w:pPr>
      <w:r w:rsidRPr="000708EE">
        <w:rPr>
          <w:rFonts w:ascii="Arial" w:hAnsi="Arial" w:cs="Arial"/>
          <w:sz w:val="20"/>
          <w:szCs w:val="20"/>
          <w:lang w:eastAsia="en-GB"/>
        </w:rPr>
        <w:t xml:space="preserve"> </w:t>
      </w:r>
      <w:r w:rsidR="00533089">
        <w:rPr>
          <w:rFonts w:ascii="Arial" w:hAnsi="Arial" w:cs="Arial"/>
          <w:sz w:val="20"/>
          <w:szCs w:val="20"/>
          <w:lang w:eastAsia="en-GB"/>
        </w:rPr>
        <w:t xml:space="preserve">Prodávající </w:t>
      </w:r>
      <w:r w:rsidRPr="000708EE">
        <w:rPr>
          <w:rFonts w:ascii="Arial" w:hAnsi="Arial" w:cs="Arial"/>
          <w:sz w:val="20"/>
          <w:szCs w:val="20"/>
          <w:lang w:eastAsia="en-GB"/>
        </w:rPr>
        <w:t>tímto prohlašuje, že:</w:t>
      </w:r>
    </w:p>
    <w:p w14:paraId="1AA4F598" w14:textId="77777777" w:rsidR="000357E8" w:rsidRPr="000708EE" w:rsidRDefault="000357E8" w:rsidP="008F785A">
      <w:pPr>
        <w:pStyle w:val="Textpsmene"/>
        <w:numPr>
          <w:ilvl w:val="1"/>
          <w:numId w:val="9"/>
        </w:numPr>
        <w:tabs>
          <w:tab w:val="left" w:pos="851"/>
        </w:tabs>
        <w:spacing w:after="60" w:line="240" w:lineRule="auto"/>
        <w:ind w:left="851" w:hanging="283"/>
        <w:jc w:val="both"/>
        <w:rPr>
          <w:rFonts w:ascii="Arial" w:eastAsia="Arial Unicode MS" w:hAnsi="Arial" w:cs="Arial"/>
          <w:sz w:val="20"/>
          <w:szCs w:val="20"/>
        </w:rPr>
      </w:pPr>
      <w:r w:rsidRPr="000708EE">
        <w:rPr>
          <w:rFonts w:ascii="Arial" w:eastAsia="Arial Unicode MS" w:hAnsi="Arial" w:cs="Arial"/>
          <w:sz w:val="20"/>
          <w:szCs w:val="20"/>
        </w:rPr>
        <w:t>není osobou, subjektem ani orgánem uvedeným</w:t>
      </w:r>
    </w:p>
    <w:p w14:paraId="456E7626" w14:textId="77777777" w:rsidR="000357E8" w:rsidRPr="000708EE" w:rsidRDefault="000357E8" w:rsidP="00395FC4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60" w:line="240" w:lineRule="auto"/>
        <w:ind w:left="993" w:hanging="283"/>
        <w:jc w:val="both"/>
        <w:rPr>
          <w:rFonts w:ascii="Arial" w:eastAsia="Arial Unicode MS" w:hAnsi="Arial" w:cs="Arial"/>
          <w:sz w:val="20"/>
          <w:szCs w:val="20"/>
        </w:rPr>
      </w:pPr>
      <w:r w:rsidRPr="000708EE">
        <w:rPr>
          <w:rFonts w:ascii="Arial" w:eastAsia="Arial Unicode MS" w:hAnsi="Arial" w:cs="Arial"/>
          <w:sz w:val="20"/>
          <w:szCs w:val="20"/>
        </w:rPr>
        <w:t>v příloze I nařízení Rady (ES) č. 765/2006 ze dne 18. května 2006, o omezujících opatřeních vzhledem k situaci v Bělorusku a k zapojení Běloruska do ruské agrese proti Ukrajině, ve znění pozdějších předpisů ani</w:t>
      </w:r>
    </w:p>
    <w:p w14:paraId="39B776E8" w14:textId="77777777" w:rsidR="000357E8" w:rsidRPr="000708EE" w:rsidRDefault="000357E8" w:rsidP="008F785A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60" w:line="240" w:lineRule="auto"/>
        <w:ind w:left="993" w:hanging="283"/>
        <w:jc w:val="both"/>
        <w:rPr>
          <w:rFonts w:ascii="Arial" w:eastAsia="Arial Unicode MS" w:hAnsi="Arial" w:cs="Arial"/>
          <w:sz w:val="20"/>
          <w:szCs w:val="20"/>
        </w:rPr>
      </w:pPr>
      <w:r w:rsidRPr="000708EE">
        <w:rPr>
          <w:rFonts w:ascii="Arial" w:eastAsia="Arial Unicode MS" w:hAnsi="Arial" w:cs="Arial"/>
          <w:sz w:val="20"/>
          <w:szCs w:val="20"/>
        </w:rPr>
        <w:t>v příloze I nařízení Rady (EU) č. 208/2014 ze dne 5. března 2014 o omezujících opatřeních vůči některým osobám, subjektům a orgánům vzhledem k situaci na Ukrajině, ve znění pozdějších předpisů ani</w:t>
      </w:r>
    </w:p>
    <w:p w14:paraId="4E5979B9" w14:textId="77777777" w:rsidR="000357E8" w:rsidRPr="000708EE" w:rsidRDefault="000357E8" w:rsidP="008F785A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60" w:line="240" w:lineRule="auto"/>
        <w:ind w:left="993" w:hanging="283"/>
        <w:jc w:val="both"/>
        <w:rPr>
          <w:rFonts w:ascii="Arial" w:eastAsia="Arial Unicode MS" w:hAnsi="Arial" w:cs="Arial"/>
          <w:sz w:val="20"/>
          <w:szCs w:val="20"/>
        </w:rPr>
      </w:pPr>
      <w:r w:rsidRPr="000708EE">
        <w:rPr>
          <w:rFonts w:ascii="Arial" w:eastAsia="Arial Unicode MS" w:hAnsi="Arial" w:cs="Arial"/>
          <w:sz w:val="20"/>
          <w:szCs w:val="20"/>
        </w:rPr>
        <w:t xml:space="preserve">v příloze I nařízení Rady (EU) č. 269/2014 ze dne 17. března 2014 o omezujících opatřeních vzhledem k činnostem narušujícím nebo ohrožujícím územní celistvost, svrchovanost a nezávislost Ukrajiny, ve znění pozdějších předpisů </w:t>
      </w:r>
    </w:p>
    <w:p w14:paraId="599F8712" w14:textId="77777777" w:rsidR="000357E8" w:rsidRPr="000708EE" w:rsidRDefault="000357E8" w:rsidP="008F785A">
      <w:pPr>
        <w:spacing w:after="60" w:line="240" w:lineRule="auto"/>
        <w:ind w:left="868"/>
        <w:jc w:val="both"/>
        <w:rPr>
          <w:rFonts w:ascii="Arial" w:eastAsia="Arial Unicode MS" w:hAnsi="Arial" w:cs="Arial"/>
          <w:sz w:val="20"/>
          <w:szCs w:val="20"/>
        </w:rPr>
      </w:pPr>
      <w:r w:rsidRPr="000708EE">
        <w:rPr>
          <w:rFonts w:ascii="Arial" w:eastAsia="Arial Unicode MS" w:hAnsi="Arial" w:cs="Arial"/>
          <w:sz w:val="20"/>
          <w:szCs w:val="20"/>
        </w:rPr>
        <w:t>ani není osobou, subjektem nebo orgánem s takovou osobou, subjektem nebo orgánem spojeným;</w:t>
      </w:r>
    </w:p>
    <w:p w14:paraId="580DA7B6" w14:textId="77777777" w:rsidR="000357E8" w:rsidRPr="000708EE" w:rsidRDefault="000357E8" w:rsidP="008F785A">
      <w:pPr>
        <w:pStyle w:val="Textpsmene"/>
        <w:numPr>
          <w:ilvl w:val="1"/>
          <w:numId w:val="9"/>
        </w:numPr>
        <w:tabs>
          <w:tab w:val="left" w:pos="851"/>
        </w:tabs>
        <w:spacing w:after="60" w:line="240" w:lineRule="auto"/>
        <w:ind w:left="851" w:hanging="283"/>
        <w:jc w:val="both"/>
        <w:rPr>
          <w:rFonts w:ascii="Arial" w:eastAsia="Arial Unicode MS" w:hAnsi="Arial" w:cs="Arial"/>
          <w:sz w:val="20"/>
          <w:szCs w:val="20"/>
        </w:rPr>
      </w:pPr>
      <w:r w:rsidRPr="000708EE">
        <w:rPr>
          <w:rFonts w:ascii="Arial" w:eastAsia="Arial Unicode MS" w:hAnsi="Arial" w:cs="Arial"/>
          <w:sz w:val="20"/>
          <w:szCs w:val="20"/>
        </w:rPr>
        <w:t>nezpřístupní osobě, subjektu ani orgánu uvedenému výše pod písm. a) či v jeho prospěch žádné finanční prostředky ani hospodářské zdroje, a to nejen v souvislosti s případným plněním této smlouvy;</w:t>
      </w:r>
    </w:p>
    <w:p w14:paraId="1EE7D9B8" w14:textId="77777777" w:rsidR="000357E8" w:rsidRPr="000708EE" w:rsidRDefault="000357E8" w:rsidP="008F785A">
      <w:pPr>
        <w:pStyle w:val="Textpsmene"/>
        <w:numPr>
          <w:ilvl w:val="1"/>
          <w:numId w:val="9"/>
        </w:numPr>
        <w:tabs>
          <w:tab w:val="left" w:pos="851"/>
        </w:tabs>
        <w:spacing w:after="60" w:line="24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není ruským státním příslušníkem, fyzickou či právnickou osobou nebo subjektem či orgánem se sídlem v Rusku;</w:t>
      </w:r>
    </w:p>
    <w:p w14:paraId="3F983133" w14:textId="77777777" w:rsidR="000357E8" w:rsidRPr="000708EE" w:rsidRDefault="000357E8" w:rsidP="008F785A">
      <w:pPr>
        <w:pStyle w:val="Textpsmene"/>
        <w:numPr>
          <w:ilvl w:val="1"/>
          <w:numId w:val="9"/>
        </w:numPr>
        <w:tabs>
          <w:tab w:val="left" w:pos="851"/>
        </w:tabs>
        <w:spacing w:after="60" w:line="24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není právnickou osobou, subjektem nebo orgánem, který je z více než 50 % přímo či nepřímo vlastněn ruským státním příslušníkem, fyzickou či právnickou osobou nebo subjektem či orgánem se sídlem v Rusku;</w:t>
      </w:r>
    </w:p>
    <w:p w14:paraId="4CA444B3" w14:textId="77777777" w:rsidR="000357E8" w:rsidRPr="000708EE" w:rsidRDefault="000357E8" w:rsidP="008F785A">
      <w:pPr>
        <w:pStyle w:val="Textpsmene"/>
        <w:numPr>
          <w:ilvl w:val="1"/>
          <w:numId w:val="9"/>
        </w:numPr>
        <w:tabs>
          <w:tab w:val="left" w:pos="851"/>
        </w:tabs>
        <w:spacing w:after="60" w:line="240" w:lineRule="auto"/>
        <w:ind w:left="851" w:hanging="283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není fyzickou nebo právnickou osobou, subjektem nebo orgánem, který jedná jménem nebo na pokyn ruského státního příslušníka anebo fyzické či právnické osoby nebo subjektu či orgánu se sídlem v Rusku, nebo osoby, subjektu nebo orgánu, který je z více než 50 % přímo či nepřímo vlastněn ruským státním příslušníkem anebo fyzickou či právnickou osobou nebo subjektem či orgánem se sídlem v Rusku, nebo společně s nimi;</w:t>
      </w:r>
    </w:p>
    <w:p w14:paraId="54EC5254" w14:textId="25B95426" w:rsidR="000357E8" w:rsidRPr="00A728E3" w:rsidRDefault="000357E8" w:rsidP="008F785A">
      <w:pPr>
        <w:pStyle w:val="Textpsmene"/>
        <w:numPr>
          <w:ilvl w:val="1"/>
          <w:numId w:val="9"/>
        </w:numPr>
        <w:tabs>
          <w:tab w:val="left" w:pos="851"/>
        </w:tabs>
        <w:spacing w:after="60" w:line="240" w:lineRule="auto"/>
        <w:ind w:left="851" w:hanging="283"/>
        <w:jc w:val="both"/>
        <w:rPr>
          <w:rFonts w:ascii="Arial" w:eastAsia="Arial Unicode MS" w:hAnsi="Arial" w:cs="Arial"/>
          <w:sz w:val="20"/>
          <w:szCs w:val="20"/>
        </w:rPr>
      </w:pPr>
      <w:r w:rsidRPr="000708EE">
        <w:rPr>
          <w:rFonts w:ascii="Arial" w:eastAsia="Arial Unicode MS" w:hAnsi="Arial" w:cs="Arial"/>
          <w:sz w:val="20"/>
          <w:szCs w:val="20"/>
        </w:rPr>
        <w:t>jeho pod</w:t>
      </w:r>
      <w:r w:rsidR="00BE0ECF">
        <w:rPr>
          <w:rFonts w:ascii="Arial" w:eastAsia="Arial Unicode MS" w:hAnsi="Arial" w:cs="Arial"/>
          <w:sz w:val="20"/>
          <w:szCs w:val="20"/>
        </w:rPr>
        <w:t>dodavatel</w:t>
      </w:r>
      <w:r w:rsidRPr="000708EE">
        <w:rPr>
          <w:rFonts w:ascii="Arial" w:eastAsia="Arial Unicode MS" w:hAnsi="Arial" w:cs="Arial"/>
          <w:sz w:val="20"/>
          <w:szCs w:val="20"/>
        </w:rPr>
        <w:t xml:space="preserve"> či </w:t>
      </w:r>
      <w:r w:rsidRPr="00A728E3">
        <w:rPr>
          <w:rFonts w:ascii="Arial" w:eastAsia="Arial Unicode MS" w:hAnsi="Arial" w:cs="Arial"/>
          <w:sz w:val="20"/>
          <w:szCs w:val="20"/>
        </w:rPr>
        <w:t>jeho pod</w:t>
      </w:r>
      <w:r w:rsidR="00BE0ECF">
        <w:rPr>
          <w:rFonts w:ascii="Arial" w:eastAsia="Arial Unicode MS" w:hAnsi="Arial" w:cs="Arial"/>
          <w:sz w:val="20"/>
          <w:szCs w:val="20"/>
        </w:rPr>
        <w:t>dodavatelé</w:t>
      </w:r>
      <w:r w:rsidRPr="00A728E3">
        <w:rPr>
          <w:rFonts w:ascii="Arial" w:eastAsia="Arial Unicode MS" w:hAnsi="Arial" w:cs="Arial"/>
          <w:sz w:val="20"/>
          <w:szCs w:val="20"/>
        </w:rPr>
        <w:t xml:space="preserve">, kteří se budou podílet na plnění smlouvy z části odpovídající více než 10 % hodnoty uvedené v čl. </w:t>
      </w:r>
      <w:r w:rsidR="00550C0B" w:rsidRPr="00A728E3">
        <w:rPr>
          <w:rFonts w:ascii="Arial" w:eastAsia="Arial Unicode MS" w:hAnsi="Arial" w:cs="Arial"/>
          <w:sz w:val="20"/>
          <w:szCs w:val="20"/>
        </w:rPr>
        <w:t>4</w:t>
      </w:r>
      <w:r w:rsidRPr="00A728E3">
        <w:rPr>
          <w:rFonts w:ascii="Arial" w:eastAsia="Arial Unicode MS" w:hAnsi="Arial" w:cs="Arial"/>
          <w:sz w:val="20"/>
          <w:szCs w:val="20"/>
        </w:rPr>
        <w:t xml:space="preserve"> odst. 1 této smlouvy, splňují a budou splňovat podmínky ve smyslu čl. </w:t>
      </w:r>
      <w:r w:rsidR="00C54659">
        <w:rPr>
          <w:rFonts w:ascii="Arial" w:eastAsia="Arial Unicode MS" w:hAnsi="Arial" w:cs="Arial"/>
          <w:sz w:val="20"/>
          <w:szCs w:val="20"/>
        </w:rPr>
        <w:t>8</w:t>
      </w:r>
      <w:r w:rsidR="00C54659" w:rsidRPr="00A728E3">
        <w:rPr>
          <w:rFonts w:ascii="Arial" w:eastAsia="Arial Unicode MS" w:hAnsi="Arial" w:cs="Arial"/>
          <w:sz w:val="20"/>
          <w:szCs w:val="20"/>
        </w:rPr>
        <w:t xml:space="preserve"> </w:t>
      </w:r>
      <w:r w:rsidRPr="00A728E3">
        <w:rPr>
          <w:rFonts w:ascii="Arial" w:eastAsia="Arial Unicode MS" w:hAnsi="Arial" w:cs="Arial"/>
          <w:sz w:val="20"/>
          <w:szCs w:val="20"/>
        </w:rPr>
        <w:t xml:space="preserve">odst. 2, písm. c), d) a e) této smlouvy a </w:t>
      </w:r>
    </w:p>
    <w:p w14:paraId="091F4F6A" w14:textId="77777777" w:rsidR="000357E8" w:rsidRPr="000708EE" w:rsidRDefault="000357E8" w:rsidP="00395FC4">
      <w:pPr>
        <w:pStyle w:val="Textpsmene"/>
        <w:numPr>
          <w:ilvl w:val="1"/>
          <w:numId w:val="9"/>
        </w:numPr>
        <w:tabs>
          <w:tab w:val="left" w:pos="851"/>
        </w:tabs>
        <w:spacing w:before="60" w:after="120" w:line="240" w:lineRule="auto"/>
        <w:ind w:left="851" w:hanging="283"/>
        <w:jc w:val="both"/>
        <w:rPr>
          <w:rFonts w:ascii="Arial" w:eastAsia="Arial Unicode MS" w:hAnsi="Arial" w:cs="Arial"/>
          <w:sz w:val="20"/>
          <w:szCs w:val="20"/>
        </w:rPr>
      </w:pPr>
      <w:r w:rsidRPr="00A728E3">
        <w:rPr>
          <w:rFonts w:ascii="Arial" w:eastAsia="Arial Unicode MS" w:hAnsi="Arial" w:cs="Arial"/>
          <w:sz w:val="20"/>
          <w:szCs w:val="20"/>
        </w:rPr>
        <w:t xml:space="preserve">na předmět plnění této smlouvy (stavební práce, dodávky nebo služby), který </w:t>
      </w:r>
      <w:r w:rsidR="006B368C">
        <w:rPr>
          <w:rFonts w:ascii="Arial" w:hAnsi="Arial" w:cs="Arial"/>
          <w:bCs/>
          <w:sz w:val="20"/>
          <w:szCs w:val="20"/>
        </w:rPr>
        <w:t>prodávající</w:t>
      </w:r>
      <w:r w:rsidRPr="00A728E3">
        <w:rPr>
          <w:rFonts w:ascii="Arial" w:eastAsia="Arial Unicode MS" w:hAnsi="Arial" w:cs="Arial"/>
          <w:sz w:val="20"/>
          <w:szCs w:val="20"/>
        </w:rPr>
        <w:t xml:space="preserve"> v rámci plnění smlouvy poskytne kupujícímu, se nevztahuje zákaz přímého nebo nepřímého nákupu, dovozu nebo převádění zboží do Evropské unie [viz zejména nařízení Rady (EU) č. 833/2014 ze dne 31. 7. 2014 ve znění pozdějších předpisů (zakazující mj. nákup, dovoz nebo převádění vyjmenovaného zboží, které se nachází v Rusku, bylo vyvezeno z Ruska či z Ruska pochází) a nařízení (ES) č. 765/2006 ze dne 18.</w:t>
      </w:r>
      <w:r w:rsidRPr="000708EE">
        <w:rPr>
          <w:rFonts w:ascii="Arial" w:eastAsia="Arial Unicode MS" w:hAnsi="Arial" w:cs="Arial"/>
          <w:sz w:val="20"/>
          <w:szCs w:val="20"/>
        </w:rPr>
        <w:t xml:space="preserve"> 5. 2006 ve znění pozdějších předpisů (zakazující mj. nákup, dovoz nebo převádění vyjmenovaného zboží, které se nachází v Bělorusku, bylo vyvezeno z Běloruska či z Běloruska pochází)].</w:t>
      </w:r>
    </w:p>
    <w:p w14:paraId="11364265" w14:textId="77777777" w:rsidR="000357E8" w:rsidRPr="000708EE" w:rsidRDefault="000357E8" w:rsidP="00395FC4">
      <w:pPr>
        <w:pStyle w:val="Odstavecseseznamem"/>
        <w:widowControl w:val="0"/>
        <w:autoSpaceDE w:val="0"/>
        <w:spacing w:after="0" w:line="240" w:lineRule="auto"/>
        <w:ind w:left="284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Současně </w:t>
      </w:r>
      <w:r w:rsidR="00BE0ECF" w:rsidRPr="000708EE">
        <w:rPr>
          <w:rFonts w:ascii="Arial" w:hAnsi="Arial" w:cs="Arial"/>
          <w:sz w:val="20"/>
          <w:szCs w:val="20"/>
        </w:rPr>
        <w:t>se</w:t>
      </w:r>
      <w:r w:rsidR="006B368C" w:rsidRPr="006B368C">
        <w:rPr>
          <w:rFonts w:ascii="Arial" w:hAnsi="Arial" w:cs="Arial"/>
          <w:bCs/>
          <w:sz w:val="20"/>
          <w:szCs w:val="20"/>
        </w:rPr>
        <w:t xml:space="preserve"> </w:t>
      </w:r>
      <w:r w:rsidR="006B368C">
        <w:rPr>
          <w:rFonts w:ascii="Arial" w:hAnsi="Arial" w:cs="Arial"/>
          <w:bCs/>
          <w:sz w:val="20"/>
          <w:szCs w:val="20"/>
        </w:rPr>
        <w:t>prodávající</w:t>
      </w:r>
      <w:r w:rsidR="00BE0ECF" w:rsidRPr="000708EE">
        <w:rPr>
          <w:rFonts w:ascii="Arial" w:hAnsi="Arial" w:cs="Arial"/>
          <w:sz w:val="20"/>
          <w:szCs w:val="20"/>
        </w:rPr>
        <w:t xml:space="preserve"> zavazuje</w:t>
      </w:r>
      <w:r w:rsidRPr="000708EE">
        <w:rPr>
          <w:rFonts w:ascii="Arial" w:hAnsi="Arial" w:cs="Arial"/>
          <w:sz w:val="20"/>
          <w:szCs w:val="20"/>
        </w:rPr>
        <w:t xml:space="preserve">, že v případě jakékoliv změny s dopadem na platnost kteréhokoli </w:t>
      </w:r>
      <w:r w:rsidRPr="000708EE">
        <w:rPr>
          <w:rFonts w:ascii="Arial" w:hAnsi="Arial" w:cs="Arial"/>
          <w:sz w:val="20"/>
          <w:szCs w:val="20"/>
        </w:rPr>
        <w:lastRenderedPageBreak/>
        <w:t xml:space="preserve">prohlášení jím učiněného výše dle písm. a) až g) tohoto odstavce smlouvy, </w:t>
      </w:r>
      <w:r w:rsidR="00BE0ECF" w:rsidRPr="000708EE">
        <w:rPr>
          <w:rFonts w:ascii="Arial" w:hAnsi="Arial" w:cs="Arial"/>
          <w:sz w:val="20"/>
          <w:szCs w:val="20"/>
        </w:rPr>
        <w:t xml:space="preserve">je </w:t>
      </w:r>
      <w:r w:rsidR="006B368C">
        <w:rPr>
          <w:rFonts w:ascii="Arial" w:hAnsi="Arial" w:cs="Arial"/>
          <w:bCs/>
          <w:sz w:val="20"/>
          <w:szCs w:val="20"/>
        </w:rPr>
        <w:t xml:space="preserve">prodávající </w:t>
      </w:r>
      <w:r w:rsidR="00BE0ECF" w:rsidRPr="000708EE">
        <w:rPr>
          <w:rFonts w:ascii="Arial" w:hAnsi="Arial" w:cs="Arial"/>
          <w:sz w:val="20"/>
          <w:szCs w:val="20"/>
        </w:rPr>
        <w:t>povinen</w:t>
      </w:r>
      <w:r w:rsidRPr="000708EE">
        <w:rPr>
          <w:rFonts w:ascii="Arial" w:hAnsi="Arial" w:cs="Arial"/>
          <w:sz w:val="20"/>
          <w:szCs w:val="20"/>
        </w:rPr>
        <w:t xml:space="preserve"> </w:t>
      </w:r>
      <w:r w:rsidR="006B368C">
        <w:rPr>
          <w:rFonts w:ascii="Arial" w:hAnsi="Arial" w:cs="Arial"/>
          <w:sz w:val="20"/>
          <w:szCs w:val="20"/>
        </w:rPr>
        <w:br/>
      </w:r>
      <w:r w:rsidRPr="000708EE">
        <w:rPr>
          <w:rFonts w:ascii="Arial" w:hAnsi="Arial" w:cs="Arial"/>
          <w:sz w:val="20"/>
          <w:szCs w:val="20"/>
        </w:rPr>
        <w:t>o každé takové změně neprodleně písemně informovat kupujícího.</w:t>
      </w:r>
    </w:p>
    <w:p w14:paraId="699DC899" w14:textId="77777777" w:rsidR="009D4987" w:rsidRPr="000708EE" w:rsidRDefault="009D4987" w:rsidP="00395FC4">
      <w:pPr>
        <w:pStyle w:val="Odstavecseseznamem"/>
        <w:numPr>
          <w:ilvl w:val="0"/>
          <w:numId w:val="13"/>
        </w:numPr>
        <w:spacing w:before="360" w:after="240" w:line="240" w:lineRule="auto"/>
        <w:ind w:left="714" w:hanging="357"/>
        <w:contextualSpacing w:val="0"/>
        <w:rPr>
          <w:rFonts w:ascii="Arial" w:hAnsi="Arial" w:cs="Arial"/>
          <w:b/>
          <w:bCs/>
          <w:caps/>
          <w:sz w:val="20"/>
          <w:szCs w:val="20"/>
          <w:u w:val="single"/>
        </w:rPr>
      </w:pPr>
      <w:r w:rsidRPr="000708EE">
        <w:rPr>
          <w:rFonts w:ascii="Arial" w:hAnsi="Arial" w:cs="Arial"/>
          <w:b/>
          <w:bCs/>
          <w:caps/>
          <w:sz w:val="20"/>
          <w:szCs w:val="20"/>
          <w:u w:val="single"/>
        </w:rPr>
        <w:t xml:space="preserve">Závěrečná </w:t>
      </w:r>
      <w:r w:rsidR="00907D01" w:rsidRPr="000708EE">
        <w:rPr>
          <w:rFonts w:ascii="Arial" w:hAnsi="Arial" w:cs="Arial"/>
          <w:b/>
          <w:bCs/>
          <w:caps/>
          <w:sz w:val="20"/>
          <w:szCs w:val="20"/>
          <w:u w:val="single"/>
        </w:rPr>
        <w:t>ustanovení</w:t>
      </w:r>
    </w:p>
    <w:p w14:paraId="6525805A" w14:textId="77777777" w:rsidR="00907D01" w:rsidRPr="000708EE" w:rsidRDefault="00907D01" w:rsidP="00395FC4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Tato smlouva a práva a povinnosti z ní vyplývající se</w:t>
      </w:r>
      <w:r w:rsidR="001C7FDF" w:rsidRPr="000708EE">
        <w:rPr>
          <w:rFonts w:ascii="Arial" w:hAnsi="Arial" w:cs="Arial"/>
          <w:sz w:val="20"/>
          <w:szCs w:val="20"/>
        </w:rPr>
        <w:t xml:space="preserve"> řídí příslušnými ustanoveními o</w:t>
      </w:r>
      <w:r w:rsidRPr="000708EE">
        <w:rPr>
          <w:rFonts w:ascii="Arial" w:hAnsi="Arial" w:cs="Arial"/>
          <w:sz w:val="20"/>
          <w:szCs w:val="20"/>
        </w:rPr>
        <w:t>bčanského zákoníku.</w:t>
      </w:r>
    </w:p>
    <w:p w14:paraId="34F00049" w14:textId="1F1D50EC" w:rsidR="00F93A6F" w:rsidRPr="000708EE" w:rsidRDefault="00F93A6F" w:rsidP="00395FC4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Tato smlouva </w:t>
      </w:r>
      <w:r>
        <w:rPr>
          <w:rFonts w:ascii="Arial" w:hAnsi="Arial" w:cs="Arial"/>
          <w:sz w:val="20"/>
          <w:szCs w:val="20"/>
        </w:rPr>
        <w:t xml:space="preserve">se uzavírá na základě výsledků výběrového řízení </w:t>
      </w:r>
      <w:r w:rsidRPr="00183661">
        <w:rPr>
          <w:rFonts w:ascii="Arial" w:hAnsi="Arial" w:cs="Arial"/>
          <w:sz w:val="20"/>
          <w:szCs w:val="20"/>
        </w:rPr>
        <w:t>na veřejnou zakázku</w:t>
      </w:r>
      <w:r>
        <w:rPr>
          <w:rFonts w:ascii="Arial" w:hAnsi="Arial" w:cs="Arial"/>
          <w:sz w:val="20"/>
          <w:szCs w:val="20"/>
        </w:rPr>
        <w:t xml:space="preserve"> malého rozsahu</w:t>
      </w:r>
      <w:r w:rsidRPr="00183661">
        <w:rPr>
          <w:rFonts w:ascii="Arial" w:hAnsi="Arial" w:cs="Arial"/>
          <w:sz w:val="20"/>
          <w:szCs w:val="20"/>
        </w:rPr>
        <w:t xml:space="preserve"> s </w:t>
      </w:r>
      <w:r w:rsidRPr="00C37A30">
        <w:rPr>
          <w:rFonts w:ascii="Arial" w:hAnsi="Arial" w:cs="Arial"/>
          <w:sz w:val="20"/>
          <w:szCs w:val="20"/>
        </w:rPr>
        <w:t>názvem „</w:t>
      </w:r>
      <w:r w:rsidRPr="00F93A6F">
        <w:rPr>
          <w:rFonts w:ascii="Arial" w:hAnsi="Arial" w:cs="Arial"/>
          <w:sz w:val="20"/>
          <w:szCs w:val="20"/>
        </w:rPr>
        <w:t>Dodávka pařezové frézy</w:t>
      </w:r>
      <w:r w:rsidRPr="00BC3AE4">
        <w:rPr>
          <w:rFonts w:ascii="Arial" w:hAnsi="Arial" w:cs="Arial"/>
          <w:sz w:val="20"/>
          <w:szCs w:val="20"/>
        </w:rPr>
        <w:t>“</w:t>
      </w:r>
      <w:r w:rsidRPr="00C37A3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evidenční číslo </w:t>
      </w:r>
      <w:r w:rsidRPr="00BC3AE4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>ho 20</w:t>
      </w:r>
      <w:r w:rsidRPr="003D08B4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 xml:space="preserve">5. V předmětném výběrovém řízení </w:t>
      </w:r>
      <w:r w:rsidRPr="0014164E">
        <w:rPr>
          <w:rFonts w:ascii="Arial" w:hAnsi="Arial" w:cs="Arial"/>
          <w:sz w:val="20"/>
          <w:szCs w:val="20"/>
        </w:rPr>
        <w:t xml:space="preserve">kupující rozhodl o přidělení </w:t>
      </w:r>
      <w:r>
        <w:rPr>
          <w:rFonts w:ascii="Arial" w:hAnsi="Arial" w:cs="Arial"/>
          <w:sz w:val="20"/>
          <w:szCs w:val="20"/>
        </w:rPr>
        <w:t>v</w:t>
      </w:r>
      <w:r w:rsidRPr="0014164E">
        <w:rPr>
          <w:rFonts w:ascii="Arial" w:hAnsi="Arial" w:cs="Arial"/>
          <w:sz w:val="20"/>
          <w:szCs w:val="20"/>
        </w:rPr>
        <w:t xml:space="preserve">eřejné zakázky </w:t>
      </w:r>
      <w:r>
        <w:rPr>
          <w:rFonts w:ascii="Arial" w:hAnsi="Arial" w:cs="Arial"/>
          <w:sz w:val="20"/>
          <w:szCs w:val="20"/>
        </w:rPr>
        <w:t>prodávajícímu.</w:t>
      </w:r>
    </w:p>
    <w:p w14:paraId="6AB9F6AD" w14:textId="77777777" w:rsidR="00907D01" w:rsidRPr="000708EE" w:rsidRDefault="00907D01" w:rsidP="00395FC4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Je-li nebo stane-li se některé ustanovení této </w:t>
      </w:r>
      <w:r w:rsidR="001C7FDF" w:rsidRPr="000708EE">
        <w:rPr>
          <w:rFonts w:ascii="Arial" w:hAnsi="Arial" w:cs="Arial"/>
          <w:sz w:val="20"/>
          <w:szCs w:val="20"/>
        </w:rPr>
        <w:t>s</w:t>
      </w:r>
      <w:r w:rsidRPr="000708EE">
        <w:rPr>
          <w:rFonts w:ascii="Arial" w:hAnsi="Arial" w:cs="Arial"/>
          <w:sz w:val="20"/>
          <w:szCs w:val="20"/>
        </w:rPr>
        <w:t xml:space="preserve">mlouvy neplatné či neúčinné, nedotýká se to ostatních ustanovení této </w:t>
      </w:r>
      <w:r w:rsidR="001C7FDF" w:rsidRPr="000708EE">
        <w:rPr>
          <w:rFonts w:ascii="Arial" w:hAnsi="Arial" w:cs="Arial"/>
          <w:sz w:val="20"/>
          <w:szCs w:val="20"/>
        </w:rPr>
        <w:t>s</w:t>
      </w:r>
      <w:r w:rsidRPr="000708EE">
        <w:rPr>
          <w:rFonts w:ascii="Arial" w:hAnsi="Arial" w:cs="Arial"/>
          <w:sz w:val="20"/>
          <w:szCs w:val="20"/>
        </w:rPr>
        <w:t xml:space="preserve">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</w:t>
      </w:r>
    </w:p>
    <w:p w14:paraId="7B393FF5" w14:textId="77777777" w:rsidR="00907D01" w:rsidRPr="000708EE" w:rsidRDefault="00907D01" w:rsidP="00395FC4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Smlouva vstupuje v platnost </w:t>
      </w:r>
      <w:r w:rsidR="00111D8C">
        <w:rPr>
          <w:rFonts w:ascii="Arial" w:hAnsi="Arial" w:cs="Arial"/>
          <w:sz w:val="20"/>
          <w:szCs w:val="20"/>
        </w:rPr>
        <w:t xml:space="preserve">dnem </w:t>
      </w:r>
      <w:r w:rsidRPr="000708EE">
        <w:rPr>
          <w:rFonts w:ascii="Arial" w:hAnsi="Arial" w:cs="Arial"/>
          <w:sz w:val="20"/>
          <w:szCs w:val="20"/>
        </w:rPr>
        <w:t>podpis</w:t>
      </w:r>
      <w:r w:rsidR="00111D8C">
        <w:rPr>
          <w:rFonts w:ascii="Arial" w:hAnsi="Arial" w:cs="Arial"/>
          <w:sz w:val="20"/>
          <w:szCs w:val="20"/>
        </w:rPr>
        <w:t>u</w:t>
      </w:r>
      <w:r w:rsidRPr="000708EE">
        <w:rPr>
          <w:rFonts w:ascii="Arial" w:hAnsi="Arial" w:cs="Arial"/>
          <w:sz w:val="20"/>
          <w:szCs w:val="20"/>
        </w:rPr>
        <w:t xml:space="preserve"> obou </w:t>
      </w:r>
      <w:r w:rsidR="001C7FDF" w:rsidRPr="000708EE">
        <w:rPr>
          <w:rFonts w:ascii="Arial" w:hAnsi="Arial" w:cs="Arial"/>
          <w:sz w:val="20"/>
          <w:szCs w:val="20"/>
        </w:rPr>
        <w:t>s</w:t>
      </w:r>
      <w:r w:rsidRPr="000708EE">
        <w:rPr>
          <w:rFonts w:ascii="Arial" w:hAnsi="Arial" w:cs="Arial"/>
          <w:sz w:val="20"/>
          <w:szCs w:val="20"/>
        </w:rPr>
        <w:t xml:space="preserve">mluvních stran a účinnosti dnem uveřejnění v registru smluv v souladu se zákonem č. 340/2015 Sb., o zvláštních podmínkách účinnosti některých smluv, uveřejňování těchto smluv a o registru smluv (zákon o registru smluv). </w:t>
      </w:r>
    </w:p>
    <w:p w14:paraId="5E579689" w14:textId="77777777" w:rsidR="00907D01" w:rsidRPr="000708EE" w:rsidRDefault="00907D01" w:rsidP="00395FC4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Smluvní stra</w:t>
      </w:r>
      <w:r w:rsidR="001C7FDF" w:rsidRPr="000708EE">
        <w:rPr>
          <w:rFonts w:ascii="Arial" w:hAnsi="Arial" w:cs="Arial"/>
          <w:sz w:val="20"/>
          <w:szCs w:val="20"/>
        </w:rPr>
        <w:t>ny souhlasí s uveřejněním této s</w:t>
      </w:r>
      <w:r w:rsidRPr="000708EE">
        <w:rPr>
          <w:rFonts w:ascii="Arial" w:hAnsi="Arial" w:cs="Arial"/>
          <w:sz w:val="20"/>
          <w:szCs w:val="20"/>
        </w:rPr>
        <w:t>mlouvy</w:t>
      </w:r>
      <w:r w:rsidR="00FA19DD">
        <w:rPr>
          <w:rFonts w:ascii="Arial" w:hAnsi="Arial" w:cs="Arial"/>
          <w:sz w:val="20"/>
          <w:szCs w:val="20"/>
        </w:rPr>
        <w:t xml:space="preserve"> vč. kupní ceny</w:t>
      </w:r>
      <w:r w:rsidRPr="000708EE">
        <w:rPr>
          <w:rFonts w:ascii="Arial" w:hAnsi="Arial" w:cs="Arial"/>
          <w:sz w:val="20"/>
          <w:szCs w:val="20"/>
        </w:rPr>
        <w:t xml:space="preserve">. </w:t>
      </w:r>
    </w:p>
    <w:p w14:paraId="6136DB69" w14:textId="77777777" w:rsidR="00907D01" w:rsidRPr="000708EE" w:rsidRDefault="00907D01" w:rsidP="00395FC4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Smluvní strany sjednávají, že měnit nebo doplňovat text </w:t>
      </w:r>
      <w:r w:rsidR="001C7FDF" w:rsidRPr="000708EE">
        <w:rPr>
          <w:rFonts w:ascii="Arial" w:hAnsi="Arial" w:cs="Arial"/>
          <w:sz w:val="20"/>
          <w:szCs w:val="20"/>
        </w:rPr>
        <w:t>s</w:t>
      </w:r>
      <w:r w:rsidRPr="000708EE">
        <w:rPr>
          <w:rFonts w:ascii="Arial" w:hAnsi="Arial" w:cs="Arial"/>
          <w:sz w:val="20"/>
          <w:szCs w:val="20"/>
        </w:rPr>
        <w:t xml:space="preserve">mlouvy je možné pouze formou písemných dodatků podepsaných oběma </w:t>
      </w:r>
      <w:r w:rsidR="001C7FDF" w:rsidRPr="000708EE">
        <w:rPr>
          <w:rFonts w:ascii="Arial" w:hAnsi="Arial" w:cs="Arial"/>
          <w:sz w:val="20"/>
          <w:szCs w:val="20"/>
        </w:rPr>
        <w:t>s</w:t>
      </w:r>
      <w:r w:rsidRPr="000708EE">
        <w:rPr>
          <w:rFonts w:ascii="Arial" w:hAnsi="Arial" w:cs="Arial"/>
          <w:sz w:val="20"/>
          <w:szCs w:val="20"/>
        </w:rPr>
        <w:t xml:space="preserve">mluvními stranami. Možnost měnit </w:t>
      </w:r>
      <w:r w:rsidR="001C7FDF" w:rsidRPr="000708EE">
        <w:rPr>
          <w:rFonts w:ascii="Arial" w:hAnsi="Arial" w:cs="Arial"/>
          <w:sz w:val="20"/>
          <w:szCs w:val="20"/>
        </w:rPr>
        <w:t>s</w:t>
      </w:r>
      <w:r w:rsidRPr="000708EE">
        <w:rPr>
          <w:rFonts w:ascii="Arial" w:hAnsi="Arial" w:cs="Arial"/>
          <w:sz w:val="20"/>
          <w:szCs w:val="20"/>
        </w:rPr>
        <w:t xml:space="preserve">mlouvu jinou formou </w:t>
      </w:r>
      <w:r w:rsidR="001C7FDF" w:rsidRPr="000708EE">
        <w:rPr>
          <w:rFonts w:ascii="Arial" w:hAnsi="Arial" w:cs="Arial"/>
          <w:sz w:val="20"/>
          <w:szCs w:val="20"/>
        </w:rPr>
        <w:t>s</w:t>
      </w:r>
      <w:r w:rsidRPr="000708EE">
        <w:rPr>
          <w:rFonts w:ascii="Arial" w:hAnsi="Arial" w:cs="Arial"/>
          <w:sz w:val="20"/>
          <w:szCs w:val="20"/>
        </w:rPr>
        <w:t>mluvní strany vylučují.</w:t>
      </w:r>
    </w:p>
    <w:p w14:paraId="108C3C97" w14:textId="77777777" w:rsidR="00907D01" w:rsidRPr="000708EE" w:rsidRDefault="00907D01" w:rsidP="00395FC4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Smlouva je vyhotovena ve </w:t>
      </w:r>
      <w:r w:rsidR="001C7FDF" w:rsidRPr="000708EE">
        <w:rPr>
          <w:rFonts w:ascii="Arial" w:hAnsi="Arial" w:cs="Arial"/>
          <w:sz w:val="20"/>
          <w:szCs w:val="20"/>
        </w:rPr>
        <w:t>dvou</w:t>
      </w:r>
      <w:r w:rsidRPr="000708EE">
        <w:rPr>
          <w:rFonts w:ascii="Arial" w:hAnsi="Arial" w:cs="Arial"/>
          <w:sz w:val="20"/>
          <w:szCs w:val="20"/>
        </w:rPr>
        <w:t xml:space="preserve"> </w:t>
      </w:r>
      <w:r w:rsidRPr="000708EE">
        <w:rPr>
          <w:rFonts w:ascii="Arial" w:hAnsi="Arial" w:cs="Arial"/>
          <w:color w:val="000000"/>
          <w:sz w:val="20"/>
          <w:szCs w:val="20"/>
        </w:rPr>
        <w:t>stejnopisech s platností originálu, z nichž</w:t>
      </w:r>
      <w:r w:rsidRPr="000708EE">
        <w:rPr>
          <w:rFonts w:ascii="Arial" w:hAnsi="Arial" w:cs="Arial"/>
          <w:sz w:val="20"/>
          <w:szCs w:val="20"/>
        </w:rPr>
        <w:t xml:space="preserve"> </w:t>
      </w:r>
      <w:r w:rsidR="001C7FDF" w:rsidRPr="000708EE">
        <w:rPr>
          <w:rFonts w:ascii="Arial" w:hAnsi="Arial" w:cs="Arial"/>
          <w:sz w:val="20"/>
          <w:szCs w:val="20"/>
        </w:rPr>
        <w:t xml:space="preserve">každá smluvní strana </w:t>
      </w:r>
      <w:r w:rsidRPr="000708EE">
        <w:rPr>
          <w:rFonts w:ascii="Arial" w:hAnsi="Arial" w:cs="Arial"/>
          <w:sz w:val="20"/>
          <w:szCs w:val="20"/>
        </w:rPr>
        <w:t xml:space="preserve">obdrží </w:t>
      </w:r>
      <w:r w:rsidR="001C7FDF" w:rsidRPr="000708EE">
        <w:rPr>
          <w:rFonts w:ascii="Arial" w:hAnsi="Arial" w:cs="Arial"/>
          <w:sz w:val="20"/>
          <w:szCs w:val="20"/>
        </w:rPr>
        <w:t>jedno</w:t>
      </w:r>
      <w:r w:rsidRPr="000708EE">
        <w:rPr>
          <w:rFonts w:ascii="Arial" w:hAnsi="Arial" w:cs="Arial"/>
          <w:sz w:val="20"/>
          <w:szCs w:val="20"/>
        </w:rPr>
        <w:t xml:space="preserve"> vyhotovení.</w:t>
      </w:r>
      <w:r w:rsidR="001C7FDF" w:rsidRPr="000708EE">
        <w:rPr>
          <w:rFonts w:ascii="Arial" w:hAnsi="Arial" w:cs="Arial"/>
          <w:sz w:val="20"/>
          <w:szCs w:val="20"/>
        </w:rPr>
        <w:t xml:space="preserve"> Smlouva může být uzavřena též pouze elektronickou formou.</w:t>
      </w:r>
    </w:p>
    <w:p w14:paraId="6EFD207B" w14:textId="77777777" w:rsidR="00907D01" w:rsidRPr="000708EE" w:rsidRDefault="00907D01" w:rsidP="00395FC4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iCs/>
          <w:sz w:val="20"/>
          <w:szCs w:val="20"/>
        </w:rPr>
        <w:t xml:space="preserve">Smluvní strany prohlašují, že tato </w:t>
      </w:r>
      <w:r w:rsidR="001C7FDF" w:rsidRPr="000708EE">
        <w:rPr>
          <w:rFonts w:ascii="Arial" w:hAnsi="Arial" w:cs="Arial"/>
          <w:iCs/>
          <w:sz w:val="20"/>
          <w:szCs w:val="20"/>
        </w:rPr>
        <w:t>s</w:t>
      </w:r>
      <w:r w:rsidRPr="000708EE">
        <w:rPr>
          <w:rFonts w:ascii="Arial" w:hAnsi="Arial" w:cs="Arial"/>
          <w:iCs/>
          <w:sz w:val="20"/>
          <w:szCs w:val="20"/>
        </w:rPr>
        <w:t>mlouva byla uzavřena na zákl</w:t>
      </w:r>
      <w:r w:rsidR="001C7FDF" w:rsidRPr="000708EE">
        <w:rPr>
          <w:rFonts w:ascii="Arial" w:hAnsi="Arial" w:cs="Arial"/>
          <w:iCs/>
          <w:sz w:val="20"/>
          <w:szCs w:val="20"/>
        </w:rPr>
        <w:t>adě vážné a svobodné vůle obou s</w:t>
      </w:r>
      <w:r w:rsidRPr="000708EE">
        <w:rPr>
          <w:rFonts w:ascii="Arial" w:hAnsi="Arial" w:cs="Arial"/>
          <w:iCs/>
          <w:sz w:val="20"/>
          <w:szCs w:val="20"/>
        </w:rPr>
        <w:t xml:space="preserve">mluvních stran, nikoliv v tísni či za nápadně nevýhodných podmínek, že </w:t>
      </w:r>
      <w:r w:rsidR="001C7FDF" w:rsidRPr="000708EE">
        <w:rPr>
          <w:rFonts w:ascii="Arial" w:hAnsi="Arial" w:cs="Arial"/>
          <w:iCs/>
          <w:sz w:val="20"/>
          <w:szCs w:val="20"/>
        </w:rPr>
        <w:t>s</w:t>
      </w:r>
      <w:r w:rsidRPr="000708EE">
        <w:rPr>
          <w:rFonts w:ascii="Arial" w:hAnsi="Arial" w:cs="Arial"/>
          <w:iCs/>
          <w:sz w:val="20"/>
          <w:szCs w:val="20"/>
        </w:rPr>
        <w:t>mlouvě porozuměly a chápou její význam, což stvrzují svými podpisy.</w:t>
      </w:r>
    </w:p>
    <w:p w14:paraId="7FD3EE4A" w14:textId="77777777" w:rsidR="00907D01" w:rsidRPr="000708EE" w:rsidRDefault="00907D01" w:rsidP="00395FC4">
      <w:pPr>
        <w:pStyle w:val="Odstavecseseznamem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Přílohy: </w:t>
      </w:r>
    </w:p>
    <w:p w14:paraId="00698466" w14:textId="77777777" w:rsidR="00907D01" w:rsidRPr="0072189C" w:rsidRDefault="00907D01" w:rsidP="00395FC4">
      <w:pPr>
        <w:pStyle w:val="Odstavecseseznamem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before="120" w:after="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0708EE">
        <w:rPr>
          <w:rFonts w:ascii="Arial" w:hAnsi="Arial" w:cs="Arial"/>
          <w:sz w:val="20"/>
          <w:szCs w:val="20"/>
        </w:rPr>
        <w:t>Příloha č. 1 –</w:t>
      </w:r>
      <w:r w:rsidR="00775C0C">
        <w:rPr>
          <w:rFonts w:ascii="Arial" w:hAnsi="Arial" w:cs="Arial"/>
          <w:sz w:val="20"/>
          <w:szCs w:val="20"/>
        </w:rPr>
        <w:t xml:space="preserve"> T</w:t>
      </w:r>
      <w:r w:rsidR="005324E0">
        <w:rPr>
          <w:rFonts w:ascii="Arial" w:hAnsi="Arial" w:cs="Arial"/>
          <w:sz w:val="20"/>
          <w:szCs w:val="20"/>
        </w:rPr>
        <w:t>echni</w:t>
      </w:r>
      <w:r w:rsidR="005324E0" w:rsidRPr="006440F7">
        <w:rPr>
          <w:rFonts w:ascii="Arial" w:hAnsi="Arial" w:cs="Arial"/>
          <w:sz w:val="20"/>
          <w:szCs w:val="20"/>
        </w:rPr>
        <w:t>cká specifikace</w:t>
      </w:r>
      <w:r w:rsidR="00775C0C" w:rsidRPr="0072189C">
        <w:rPr>
          <w:rFonts w:ascii="Arial" w:hAnsi="Arial" w:cs="Arial"/>
          <w:sz w:val="20"/>
          <w:szCs w:val="20"/>
        </w:rPr>
        <w:t xml:space="preserve"> </w:t>
      </w:r>
    </w:p>
    <w:p w14:paraId="6B08E5BD" w14:textId="77777777" w:rsidR="00775C0C" w:rsidRPr="006440F7" w:rsidRDefault="00775C0C" w:rsidP="00395FC4">
      <w:pPr>
        <w:pStyle w:val="Odstavecseseznamem"/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60" w:line="240" w:lineRule="auto"/>
        <w:ind w:left="851" w:hanging="284"/>
        <w:contextualSpacing w:val="0"/>
        <w:jc w:val="both"/>
        <w:rPr>
          <w:rFonts w:ascii="Arial" w:hAnsi="Arial" w:cs="Arial"/>
        </w:rPr>
      </w:pPr>
      <w:r w:rsidRPr="006440F7">
        <w:rPr>
          <w:rFonts w:ascii="Arial" w:hAnsi="Arial" w:cs="Arial"/>
          <w:sz w:val="20"/>
          <w:szCs w:val="20"/>
        </w:rPr>
        <w:t xml:space="preserve">Příloha č. 2 – </w:t>
      </w:r>
      <w:r w:rsidRPr="0072189C">
        <w:rPr>
          <w:rFonts w:ascii="Arial" w:hAnsi="Arial" w:cs="Arial"/>
          <w:sz w:val="20"/>
          <w:szCs w:val="20"/>
        </w:rPr>
        <w:t>Prezentace</w:t>
      </w:r>
      <w:r w:rsidR="006440F7" w:rsidRPr="0072189C">
        <w:rPr>
          <w:rFonts w:ascii="Arial" w:hAnsi="Arial" w:cs="Arial"/>
          <w:sz w:val="20"/>
          <w:szCs w:val="20"/>
        </w:rPr>
        <w:t xml:space="preserve"> předmětu koupě</w:t>
      </w:r>
    </w:p>
    <w:p w14:paraId="4F6275B4" w14:textId="77777777" w:rsidR="001A2268" w:rsidRPr="000708EE" w:rsidRDefault="001A2268" w:rsidP="00395F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4A4DCA" w14:textId="77777777" w:rsidR="00C35B5B" w:rsidRPr="000708EE" w:rsidRDefault="00C35B5B" w:rsidP="00395FC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096F83B" w14:textId="77777777" w:rsidR="001C7FDF" w:rsidRPr="000708EE" w:rsidRDefault="001C7FDF" w:rsidP="00395FC4">
      <w:pPr>
        <w:pStyle w:val="Zhlav"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>Ve Vrchlabí dne ……………</w:t>
      </w:r>
      <w:r w:rsidRPr="000708EE">
        <w:rPr>
          <w:rFonts w:ascii="Arial" w:hAnsi="Arial" w:cs="Arial"/>
          <w:sz w:val="20"/>
          <w:szCs w:val="20"/>
        </w:rPr>
        <w:tab/>
      </w:r>
      <w:r w:rsidRPr="000708EE">
        <w:rPr>
          <w:rFonts w:ascii="Arial" w:hAnsi="Arial" w:cs="Arial"/>
          <w:sz w:val="20"/>
          <w:szCs w:val="20"/>
        </w:rPr>
        <w:tab/>
      </w:r>
      <w:r w:rsidRPr="000708EE">
        <w:rPr>
          <w:rFonts w:ascii="Arial" w:hAnsi="Arial" w:cs="Arial"/>
          <w:sz w:val="20"/>
          <w:szCs w:val="20"/>
        </w:rPr>
        <w:tab/>
      </w:r>
      <w:r w:rsidRPr="000708EE">
        <w:rPr>
          <w:rFonts w:ascii="Arial" w:hAnsi="Arial" w:cs="Arial"/>
          <w:sz w:val="20"/>
          <w:szCs w:val="20"/>
        </w:rPr>
        <w:tab/>
        <w:t>V [</w:t>
      </w:r>
      <w:r w:rsidRPr="000708E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72189C" w:rsidRPr="0072189C">
        <w:rPr>
          <w:rFonts w:ascii="Arial" w:hAnsi="Arial" w:cs="Arial"/>
          <w:sz w:val="20"/>
          <w:szCs w:val="20"/>
          <w:highlight w:val="yellow"/>
        </w:rPr>
        <w:t>dodavatel</w:t>
      </w:r>
      <w:r w:rsidRPr="000708EE">
        <w:rPr>
          <w:rFonts w:ascii="Arial" w:hAnsi="Arial" w:cs="Arial"/>
          <w:sz w:val="20"/>
          <w:szCs w:val="20"/>
        </w:rPr>
        <w:t>] dne ……………</w:t>
      </w:r>
    </w:p>
    <w:p w14:paraId="2ABDAB9A" w14:textId="77777777" w:rsidR="001C7FDF" w:rsidRPr="000708EE" w:rsidRDefault="001C7FDF" w:rsidP="00395FC4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14:paraId="496D0750" w14:textId="77777777" w:rsidR="001C7FDF" w:rsidRPr="000708EE" w:rsidRDefault="001C7FDF" w:rsidP="00395FC4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14:paraId="76BE7621" w14:textId="77777777" w:rsidR="001C7FDF" w:rsidRPr="000708EE" w:rsidRDefault="001C7FDF" w:rsidP="00395FC4">
      <w:pPr>
        <w:spacing w:before="120" w:line="240" w:lineRule="auto"/>
        <w:ind w:left="5040"/>
        <w:jc w:val="both"/>
        <w:rPr>
          <w:rFonts w:ascii="Arial" w:hAnsi="Arial" w:cs="Arial"/>
          <w:b/>
          <w:sz w:val="20"/>
          <w:szCs w:val="20"/>
        </w:rPr>
      </w:pPr>
    </w:p>
    <w:p w14:paraId="03C6C9AD" w14:textId="77777777" w:rsidR="001C7FDF" w:rsidRPr="000708EE" w:rsidRDefault="001C7FDF" w:rsidP="00395FC4">
      <w:pPr>
        <w:spacing w:before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708EE">
        <w:rPr>
          <w:rFonts w:ascii="Arial" w:hAnsi="Arial" w:cs="Arial"/>
          <w:bCs/>
          <w:sz w:val="20"/>
          <w:szCs w:val="20"/>
        </w:rPr>
        <w:t>………………………………………………</w:t>
      </w:r>
      <w:r w:rsidRPr="000708EE">
        <w:rPr>
          <w:rFonts w:ascii="Arial" w:hAnsi="Arial" w:cs="Arial"/>
          <w:bCs/>
          <w:sz w:val="20"/>
          <w:szCs w:val="20"/>
        </w:rPr>
        <w:tab/>
      </w:r>
      <w:r w:rsidRPr="000708EE">
        <w:rPr>
          <w:rFonts w:ascii="Arial" w:hAnsi="Arial" w:cs="Arial"/>
          <w:bCs/>
          <w:sz w:val="20"/>
          <w:szCs w:val="20"/>
        </w:rPr>
        <w:tab/>
        <w:t>………………………………………………</w:t>
      </w:r>
    </w:p>
    <w:p w14:paraId="7C33A4B8" w14:textId="77777777" w:rsidR="001C7FDF" w:rsidRPr="000708EE" w:rsidRDefault="001C7FDF" w:rsidP="00395FC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708EE">
        <w:rPr>
          <w:rFonts w:ascii="Arial" w:hAnsi="Arial" w:cs="Arial"/>
          <w:bCs/>
          <w:sz w:val="20"/>
          <w:szCs w:val="20"/>
        </w:rPr>
        <w:t>Správa Krkonošského národního parku</w:t>
      </w:r>
      <w:r w:rsidRPr="000708EE">
        <w:rPr>
          <w:rFonts w:ascii="Arial" w:hAnsi="Arial" w:cs="Arial"/>
          <w:bCs/>
          <w:sz w:val="20"/>
          <w:szCs w:val="20"/>
        </w:rPr>
        <w:tab/>
      </w:r>
      <w:r w:rsidRPr="000708EE">
        <w:rPr>
          <w:rFonts w:ascii="Arial" w:hAnsi="Arial" w:cs="Arial"/>
          <w:bCs/>
          <w:sz w:val="20"/>
          <w:szCs w:val="20"/>
        </w:rPr>
        <w:tab/>
      </w:r>
      <w:r w:rsidRPr="000708EE">
        <w:rPr>
          <w:rFonts w:ascii="Arial" w:hAnsi="Arial" w:cs="Arial"/>
          <w:bCs/>
          <w:sz w:val="20"/>
          <w:szCs w:val="20"/>
        </w:rPr>
        <w:tab/>
      </w:r>
      <w:r w:rsidRPr="000708EE">
        <w:rPr>
          <w:rFonts w:ascii="Arial" w:hAnsi="Arial" w:cs="Arial"/>
          <w:sz w:val="20"/>
          <w:szCs w:val="20"/>
        </w:rPr>
        <w:t>[</w:t>
      </w:r>
      <w:r w:rsidRPr="000708E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72189C">
        <w:rPr>
          <w:rFonts w:ascii="Arial" w:hAnsi="Arial" w:cs="Arial"/>
          <w:sz w:val="20"/>
          <w:szCs w:val="20"/>
          <w:highlight w:val="yellow"/>
        </w:rPr>
        <w:t>dodavatel</w:t>
      </w:r>
      <w:r w:rsidRPr="000708EE">
        <w:rPr>
          <w:rFonts w:ascii="Arial" w:hAnsi="Arial" w:cs="Arial"/>
          <w:sz w:val="20"/>
          <w:szCs w:val="20"/>
        </w:rPr>
        <w:t>]</w:t>
      </w:r>
    </w:p>
    <w:p w14:paraId="644333DB" w14:textId="77777777" w:rsidR="001C7FDF" w:rsidRPr="000708EE" w:rsidRDefault="001C7FDF" w:rsidP="00395F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708EE">
        <w:rPr>
          <w:rFonts w:ascii="Arial" w:hAnsi="Arial" w:cs="Arial"/>
          <w:sz w:val="20"/>
          <w:szCs w:val="20"/>
        </w:rPr>
        <w:t xml:space="preserve">PhDr. Robin </w:t>
      </w:r>
      <w:proofErr w:type="spellStart"/>
      <w:r w:rsidRPr="000708EE">
        <w:rPr>
          <w:rFonts w:ascii="Arial" w:hAnsi="Arial" w:cs="Arial"/>
          <w:sz w:val="20"/>
          <w:szCs w:val="20"/>
        </w:rPr>
        <w:t>Böhnisch</w:t>
      </w:r>
      <w:proofErr w:type="spellEnd"/>
      <w:r w:rsidRPr="000708EE">
        <w:rPr>
          <w:rFonts w:ascii="Arial" w:hAnsi="Arial" w:cs="Arial"/>
          <w:bCs/>
          <w:sz w:val="20"/>
          <w:szCs w:val="20"/>
        </w:rPr>
        <w:t>, ředitel</w:t>
      </w:r>
      <w:r w:rsidRPr="000708EE">
        <w:rPr>
          <w:rFonts w:ascii="Arial" w:hAnsi="Arial" w:cs="Arial"/>
          <w:sz w:val="20"/>
          <w:szCs w:val="20"/>
        </w:rPr>
        <w:tab/>
      </w:r>
      <w:r w:rsidRPr="000708EE">
        <w:rPr>
          <w:rFonts w:ascii="Arial" w:hAnsi="Arial" w:cs="Arial"/>
          <w:sz w:val="20"/>
          <w:szCs w:val="20"/>
        </w:rPr>
        <w:tab/>
      </w:r>
      <w:r w:rsidRPr="000708EE">
        <w:rPr>
          <w:rFonts w:ascii="Arial" w:hAnsi="Arial" w:cs="Arial"/>
          <w:sz w:val="20"/>
          <w:szCs w:val="20"/>
        </w:rPr>
        <w:tab/>
      </w:r>
      <w:r w:rsidRPr="000708EE">
        <w:rPr>
          <w:rFonts w:ascii="Arial" w:hAnsi="Arial" w:cs="Arial"/>
          <w:sz w:val="20"/>
          <w:szCs w:val="20"/>
        </w:rPr>
        <w:tab/>
        <w:t>[</w:t>
      </w:r>
      <w:r w:rsidRPr="000708EE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72189C">
        <w:rPr>
          <w:rFonts w:ascii="Arial" w:hAnsi="Arial" w:cs="Arial"/>
          <w:sz w:val="20"/>
          <w:szCs w:val="20"/>
          <w:highlight w:val="yellow"/>
        </w:rPr>
        <w:t>dodavatel</w:t>
      </w:r>
      <w:r w:rsidRPr="000708EE">
        <w:rPr>
          <w:rFonts w:ascii="Arial" w:hAnsi="Arial" w:cs="Arial"/>
          <w:sz w:val="20"/>
          <w:szCs w:val="20"/>
        </w:rPr>
        <w:t>]</w:t>
      </w:r>
    </w:p>
    <w:p w14:paraId="01295312" w14:textId="77777777" w:rsidR="006F0FC0" w:rsidRPr="000708EE" w:rsidRDefault="006F0FC0" w:rsidP="00395FC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6F0FC0" w:rsidRPr="000708E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FDE96" w14:textId="77777777" w:rsidR="00573DC6" w:rsidRDefault="00573DC6" w:rsidP="009D4987">
      <w:pPr>
        <w:spacing w:after="0" w:line="240" w:lineRule="auto"/>
      </w:pPr>
      <w:r>
        <w:separator/>
      </w:r>
    </w:p>
  </w:endnote>
  <w:endnote w:type="continuationSeparator" w:id="0">
    <w:p w14:paraId="7129F6D9" w14:textId="77777777" w:rsidR="00573DC6" w:rsidRDefault="00573DC6" w:rsidP="009D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780503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E94F6C9" w14:textId="77777777" w:rsidR="00FB7113" w:rsidRPr="00DE6443" w:rsidRDefault="00FB7113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DE6443">
          <w:rPr>
            <w:rFonts w:ascii="Arial" w:hAnsi="Arial" w:cs="Arial"/>
            <w:sz w:val="18"/>
            <w:szCs w:val="18"/>
          </w:rPr>
          <w:fldChar w:fldCharType="begin"/>
        </w:r>
        <w:r w:rsidRPr="00DE6443">
          <w:rPr>
            <w:rFonts w:ascii="Arial" w:hAnsi="Arial" w:cs="Arial"/>
            <w:sz w:val="18"/>
            <w:szCs w:val="18"/>
          </w:rPr>
          <w:instrText>PAGE   \* MERGEFORMAT</w:instrText>
        </w:r>
        <w:r w:rsidRPr="00DE6443">
          <w:rPr>
            <w:rFonts w:ascii="Arial" w:hAnsi="Arial" w:cs="Arial"/>
            <w:sz w:val="18"/>
            <w:szCs w:val="18"/>
          </w:rPr>
          <w:fldChar w:fldCharType="separate"/>
        </w:r>
        <w:r w:rsidR="00D52E34">
          <w:rPr>
            <w:rFonts w:ascii="Arial" w:hAnsi="Arial" w:cs="Arial"/>
            <w:noProof/>
            <w:sz w:val="18"/>
            <w:szCs w:val="18"/>
          </w:rPr>
          <w:t>2</w:t>
        </w:r>
        <w:r w:rsidRPr="00DE644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3CC4493" w14:textId="77777777" w:rsidR="00FB7113" w:rsidRDefault="00FB71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0CAD" w14:textId="77777777" w:rsidR="00573DC6" w:rsidRDefault="00573DC6" w:rsidP="009D4987">
      <w:pPr>
        <w:spacing w:after="0" w:line="240" w:lineRule="auto"/>
      </w:pPr>
      <w:r>
        <w:separator/>
      </w:r>
    </w:p>
  </w:footnote>
  <w:footnote w:type="continuationSeparator" w:id="0">
    <w:p w14:paraId="45DA7F40" w14:textId="77777777" w:rsidR="00573DC6" w:rsidRDefault="00573DC6" w:rsidP="009D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9025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8803"/>
      <w:gridCol w:w="222"/>
    </w:tblGrid>
    <w:tr w:rsidR="00C04F4D" w14:paraId="2C33405B" w14:textId="77777777" w:rsidTr="00FA19DD">
      <w:tc>
        <w:tcPr>
          <w:tcW w:w="18803" w:type="dxa"/>
        </w:tcPr>
        <w:p w14:paraId="1A810678" w14:textId="77777777" w:rsidR="00C04F4D" w:rsidRPr="00672407" w:rsidDel="00EE3350" w:rsidRDefault="00C04F4D" w:rsidP="00C04F4D">
          <w:pPr>
            <w:pStyle w:val="Zhlav"/>
            <w:jc w:val="center"/>
            <w:rPr>
              <w:noProof/>
              <w:lang w:eastAsia="cs-CZ"/>
            </w:rPr>
          </w:pPr>
        </w:p>
        <w:tbl>
          <w:tblPr>
            <w:tblW w:w="18587" w:type="dxa"/>
            <w:tblBorders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371"/>
            <w:gridCol w:w="11216"/>
          </w:tblGrid>
          <w:tr w:rsidR="00C04F4D" w14:paraId="072F1617" w14:textId="77777777" w:rsidTr="00FA19DD">
            <w:trPr>
              <w:trHeight w:val="1284"/>
            </w:trPr>
            <w:tc>
              <w:tcPr>
                <w:tcW w:w="7371" w:type="dxa"/>
              </w:tcPr>
              <w:p w14:paraId="62E1F9D7" w14:textId="77777777" w:rsidR="00C04F4D" w:rsidRDefault="00C04F4D" w:rsidP="00C04F4D">
                <w:pPr>
                  <w:pStyle w:val="Zhlav"/>
                  <w:tabs>
                    <w:tab w:val="left" w:pos="282"/>
                  </w:tabs>
                  <w:ind w:hanging="250"/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 wp14:anchorId="5F9E5C6C" wp14:editId="594C7645">
                      <wp:extent cx="3124800" cy="810000"/>
                      <wp:effectExtent l="0" t="0" r="0" b="9525"/>
                      <wp:docPr id="4" name="Obráze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Spolufinancováno Evropskou unií Barevné RGB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24800" cy="81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216" w:type="dxa"/>
              </w:tcPr>
              <w:p w14:paraId="123A9B8E" w14:textId="77777777" w:rsidR="00C04F4D" w:rsidRPr="008C334B" w:rsidRDefault="00C04F4D" w:rsidP="00C04F4D">
                <w:pPr>
                  <w:pStyle w:val="Zhlav"/>
                  <w:tabs>
                    <w:tab w:val="clear" w:pos="4536"/>
                    <w:tab w:val="clear" w:pos="9072"/>
                    <w:tab w:val="left" w:pos="7695"/>
                  </w:tabs>
                </w:pPr>
                <w:r>
                  <w:rPr>
                    <w:noProof/>
                    <w:lang w:eastAsia="cs-CZ"/>
                  </w:rPr>
                  <w:drawing>
                    <wp:anchor distT="0" distB="0" distL="114300" distR="114300" simplePos="0" relativeHeight="251663360" behindDoc="0" locked="0" layoutInCell="1" allowOverlap="1" wp14:anchorId="65622981" wp14:editId="01DF1E0C">
                      <wp:simplePos x="0" y="0"/>
                      <wp:positionH relativeFrom="margin">
                        <wp:posOffset>200660</wp:posOffset>
                      </wp:positionH>
                      <wp:positionV relativeFrom="paragraph">
                        <wp:posOffset>53340</wp:posOffset>
                      </wp:positionV>
                      <wp:extent cx="738000" cy="738000"/>
                      <wp:effectExtent l="0" t="0" r="5080" b="5080"/>
                      <wp:wrapNone/>
                      <wp:docPr id="20" name="Obrázek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8000" cy="7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tab/>
                </w:r>
              </w:p>
              <w:p w14:paraId="6D6E4005" w14:textId="77777777" w:rsidR="00C04F4D" w:rsidRDefault="00C04F4D" w:rsidP="00C04F4D">
                <w:pPr>
                  <w:pStyle w:val="Zhlav"/>
                  <w:jc w:val="right"/>
                </w:pPr>
              </w:p>
              <w:p w14:paraId="399AEAD1" w14:textId="77777777" w:rsidR="00C04F4D" w:rsidRDefault="00C04F4D" w:rsidP="00C04F4D">
                <w:pPr>
                  <w:pStyle w:val="Zhlav"/>
                </w:pPr>
              </w:p>
            </w:tc>
          </w:tr>
        </w:tbl>
        <w:p w14:paraId="346F32BE" w14:textId="77777777" w:rsidR="00C04F4D" w:rsidRDefault="00C04F4D" w:rsidP="00C04F4D">
          <w:pPr>
            <w:pStyle w:val="Zhlav"/>
          </w:pPr>
        </w:p>
      </w:tc>
      <w:tc>
        <w:tcPr>
          <w:tcW w:w="222" w:type="dxa"/>
        </w:tcPr>
        <w:p w14:paraId="28FA7A51" w14:textId="77777777" w:rsidR="00C04F4D" w:rsidRDefault="00C04F4D" w:rsidP="00C04F4D">
          <w:pPr>
            <w:pStyle w:val="Zhlav"/>
          </w:pPr>
        </w:p>
      </w:tc>
    </w:tr>
  </w:tbl>
  <w:p w14:paraId="4538AF1C" w14:textId="77777777" w:rsidR="00E856A0" w:rsidRDefault="00E856A0" w:rsidP="00E856A0">
    <w:pPr>
      <w:pStyle w:val="Zhlav"/>
      <w:jc w:val="both"/>
    </w:pPr>
  </w:p>
  <w:p w14:paraId="2AA2AD06" w14:textId="77777777" w:rsidR="00E856A0" w:rsidRDefault="00E856A0" w:rsidP="00E856A0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BAD"/>
    <w:multiLevelType w:val="hybridMultilevel"/>
    <w:tmpl w:val="58A2BF16"/>
    <w:lvl w:ilvl="0" w:tplc="31C4BAE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48D8DB34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02841FDD"/>
    <w:multiLevelType w:val="hybridMultilevel"/>
    <w:tmpl w:val="1C7884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CD1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52343"/>
    <w:multiLevelType w:val="hybridMultilevel"/>
    <w:tmpl w:val="842CF120"/>
    <w:lvl w:ilvl="0" w:tplc="F54637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C2359"/>
    <w:multiLevelType w:val="hybridMultilevel"/>
    <w:tmpl w:val="3BBC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82793"/>
    <w:multiLevelType w:val="hybridMultilevel"/>
    <w:tmpl w:val="DA48818C"/>
    <w:lvl w:ilvl="0" w:tplc="88968466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6" w15:restartNumberingAfterBreak="0">
    <w:nsid w:val="16486D7B"/>
    <w:multiLevelType w:val="hybridMultilevel"/>
    <w:tmpl w:val="B9046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0F2D"/>
    <w:multiLevelType w:val="hybridMultilevel"/>
    <w:tmpl w:val="EEB8B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6609E"/>
    <w:multiLevelType w:val="hybridMultilevel"/>
    <w:tmpl w:val="86A4DBA2"/>
    <w:lvl w:ilvl="0" w:tplc="68E476A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0015F"/>
    <w:multiLevelType w:val="multilevel"/>
    <w:tmpl w:val="84E0E7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24CC7168"/>
    <w:multiLevelType w:val="hybridMultilevel"/>
    <w:tmpl w:val="0E30BE16"/>
    <w:lvl w:ilvl="0" w:tplc="03A4F690">
      <w:start w:val="1"/>
      <w:numFmt w:val="lowerLetter"/>
      <w:lvlText w:val="%1."/>
      <w:lvlJc w:val="left"/>
      <w:pPr>
        <w:ind w:left="1440" w:hanging="359"/>
      </w:pPr>
      <w:rPr>
        <w:b w:val="0"/>
        <w:sz w:val="20"/>
        <w:szCs w:val="20"/>
      </w:rPr>
    </w:lvl>
    <w:lvl w:ilvl="1" w:tplc="ECAC3DCC">
      <w:start w:val="1"/>
      <w:numFmt w:val="lowerLetter"/>
      <w:lvlText w:val="%2."/>
      <w:lvlJc w:val="left"/>
      <w:pPr>
        <w:ind w:left="2160" w:hanging="359"/>
      </w:pPr>
    </w:lvl>
    <w:lvl w:ilvl="2" w:tplc="282A20CC">
      <w:start w:val="1"/>
      <w:numFmt w:val="lowerRoman"/>
      <w:lvlText w:val="%3."/>
      <w:lvlJc w:val="right"/>
      <w:pPr>
        <w:ind w:left="2880" w:hanging="179"/>
      </w:pPr>
    </w:lvl>
    <w:lvl w:ilvl="3" w:tplc="898A1C78">
      <w:start w:val="1"/>
      <w:numFmt w:val="decimal"/>
      <w:lvlText w:val="%4."/>
      <w:lvlJc w:val="left"/>
      <w:pPr>
        <w:ind w:left="3600" w:hanging="359"/>
      </w:pPr>
    </w:lvl>
    <w:lvl w:ilvl="4" w:tplc="917016A6">
      <w:start w:val="1"/>
      <w:numFmt w:val="lowerLetter"/>
      <w:lvlText w:val="%5."/>
      <w:lvlJc w:val="left"/>
      <w:pPr>
        <w:ind w:left="4320" w:hanging="359"/>
      </w:pPr>
    </w:lvl>
    <w:lvl w:ilvl="5" w:tplc="36500F64">
      <w:start w:val="1"/>
      <w:numFmt w:val="lowerRoman"/>
      <w:lvlText w:val="%6."/>
      <w:lvlJc w:val="right"/>
      <w:pPr>
        <w:ind w:left="5040" w:hanging="179"/>
      </w:pPr>
    </w:lvl>
    <w:lvl w:ilvl="6" w:tplc="D6C62C0A">
      <w:start w:val="1"/>
      <w:numFmt w:val="decimal"/>
      <w:lvlText w:val="%7."/>
      <w:lvlJc w:val="left"/>
      <w:pPr>
        <w:ind w:left="5760" w:hanging="359"/>
      </w:pPr>
    </w:lvl>
    <w:lvl w:ilvl="7" w:tplc="045818D2">
      <w:start w:val="1"/>
      <w:numFmt w:val="lowerLetter"/>
      <w:lvlText w:val="%8."/>
      <w:lvlJc w:val="left"/>
      <w:pPr>
        <w:ind w:left="6480" w:hanging="359"/>
      </w:pPr>
    </w:lvl>
    <w:lvl w:ilvl="8" w:tplc="B52830D2">
      <w:start w:val="1"/>
      <w:numFmt w:val="lowerRoman"/>
      <w:lvlText w:val="%9."/>
      <w:lvlJc w:val="right"/>
      <w:pPr>
        <w:ind w:left="7200" w:hanging="179"/>
      </w:pPr>
    </w:lvl>
  </w:abstractNum>
  <w:abstractNum w:abstractNumId="11" w15:restartNumberingAfterBreak="0">
    <w:nsid w:val="25CE1910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C6674"/>
    <w:multiLevelType w:val="singleLevel"/>
    <w:tmpl w:val="7F6825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3" w15:restartNumberingAfterBreak="0">
    <w:nsid w:val="295C7339"/>
    <w:multiLevelType w:val="hybridMultilevel"/>
    <w:tmpl w:val="C8725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4E23"/>
    <w:multiLevelType w:val="hybridMultilevel"/>
    <w:tmpl w:val="CDDAD462"/>
    <w:lvl w:ilvl="0" w:tplc="2C308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D207C6"/>
    <w:multiLevelType w:val="hybridMultilevel"/>
    <w:tmpl w:val="B4222C8C"/>
    <w:lvl w:ilvl="0" w:tplc="4E0699BA">
      <w:start w:val="1"/>
      <w:numFmt w:val="bullet"/>
      <w:lvlText w:val=""/>
      <w:lvlJc w:val="left"/>
      <w:pPr>
        <w:ind w:left="1428" w:hanging="359"/>
      </w:pPr>
      <w:rPr>
        <w:rFonts w:ascii="Symbol" w:hAnsi="Symbol" w:hint="default"/>
      </w:rPr>
    </w:lvl>
    <w:lvl w:ilvl="1" w:tplc="1902D786">
      <w:start w:val="1"/>
      <w:numFmt w:val="lowerLetter"/>
      <w:lvlText w:val="%2."/>
      <w:lvlJc w:val="left"/>
      <w:pPr>
        <w:ind w:left="1440" w:hanging="359"/>
      </w:pPr>
    </w:lvl>
    <w:lvl w:ilvl="2" w:tplc="F1A2776C">
      <w:start w:val="1"/>
      <w:numFmt w:val="lowerRoman"/>
      <w:lvlText w:val="%3."/>
      <w:lvlJc w:val="right"/>
      <w:pPr>
        <w:ind w:left="2160" w:hanging="179"/>
      </w:pPr>
    </w:lvl>
    <w:lvl w:ilvl="3" w:tplc="D89EB79A">
      <w:start w:val="1"/>
      <w:numFmt w:val="decimal"/>
      <w:lvlText w:val="%4."/>
      <w:lvlJc w:val="left"/>
      <w:pPr>
        <w:ind w:left="2880" w:hanging="359"/>
      </w:pPr>
    </w:lvl>
    <w:lvl w:ilvl="4" w:tplc="35DE03FE">
      <w:start w:val="1"/>
      <w:numFmt w:val="lowerLetter"/>
      <w:lvlText w:val="%5."/>
      <w:lvlJc w:val="left"/>
      <w:pPr>
        <w:ind w:left="3600" w:hanging="359"/>
      </w:pPr>
    </w:lvl>
    <w:lvl w:ilvl="5" w:tplc="7B3E6C04">
      <w:start w:val="1"/>
      <w:numFmt w:val="lowerRoman"/>
      <w:lvlText w:val="%6."/>
      <w:lvlJc w:val="right"/>
      <w:pPr>
        <w:ind w:left="4320" w:hanging="179"/>
      </w:pPr>
    </w:lvl>
    <w:lvl w:ilvl="6" w:tplc="5A20F630">
      <w:start w:val="1"/>
      <w:numFmt w:val="decimal"/>
      <w:lvlText w:val="%7."/>
      <w:lvlJc w:val="left"/>
      <w:pPr>
        <w:ind w:left="5040" w:hanging="359"/>
      </w:pPr>
    </w:lvl>
    <w:lvl w:ilvl="7" w:tplc="318AF598">
      <w:start w:val="1"/>
      <w:numFmt w:val="lowerLetter"/>
      <w:lvlText w:val="%8."/>
      <w:lvlJc w:val="left"/>
      <w:pPr>
        <w:ind w:left="5760" w:hanging="359"/>
      </w:pPr>
    </w:lvl>
    <w:lvl w:ilvl="8" w:tplc="6158C3C4">
      <w:start w:val="1"/>
      <w:numFmt w:val="lowerRoman"/>
      <w:lvlText w:val="%9."/>
      <w:lvlJc w:val="right"/>
      <w:pPr>
        <w:ind w:left="6480" w:hanging="179"/>
      </w:pPr>
    </w:lvl>
  </w:abstractNum>
  <w:abstractNum w:abstractNumId="16" w15:restartNumberingAfterBreak="0">
    <w:nsid w:val="2F6746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2E121EB"/>
    <w:multiLevelType w:val="multilevel"/>
    <w:tmpl w:val="5282A9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</w:lvl>
  </w:abstractNum>
  <w:abstractNum w:abstractNumId="18" w15:restartNumberingAfterBreak="0">
    <w:nsid w:val="3445689F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622DF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56825"/>
    <w:multiLevelType w:val="multilevel"/>
    <w:tmpl w:val="4A26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6E8316C"/>
    <w:multiLevelType w:val="singleLevel"/>
    <w:tmpl w:val="2560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387D6074"/>
    <w:multiLevelType w:val="hybridMultilevel"/>
    <w:tmpl w:val="11EC0C0E"/>
    <w:lvl w:ilvl="0" w:tplc="2C30843E">
      <w:start w:val="1"/>
      <w:numFmt w:val="lowerLetter"/>
      <w:lvlText w:val="%1)"/>
      <w:lvlJc w:val="left"/>
      <w:pPr>
        <w:ind w:left="1440" w:hanging="359"/>
      </w:pPr>
      <w:rPr>
        <w:rFonts w:hint="default"/>
        <w:b w:val="0"/>
        <w:sz w:val="20"/>
        <w:szCs w:val="20"/>
      </w:rPr>
    </w:lvl>
    <w:lvl w:ilvl="1" w:tplc="ECAC3DCC">
      <w:start w:val="1"/>
      <w:numFmt w:val="lowerLetter"/>
      <w:lvlText w:val="%2."/>
      <w:lvlJc w:val="left"/>
      <w:pPr>
        <w:ind w:left="2160" w:hanging="359"/>
      </w:pPr>
    </w:lvl>
    <w:lvl w:ilvl="2" w:tplc="282A20CC">
      <w:start w:val="1"/>
      <w:numFmt w:val="lowerRoman"/>
      <w:lvlText w:val="%3."/>
      <w:lvlJc w:val="right"/>
      <w:pPr>
        <w:ind w:left="2880" w:hanging="179"/>
      </w:pPr>
    </w:lvl>
    <w:lvl w:ilvl="3" w:tplc="898A1C78">
      <w:start w:val="1"/>
      <w:numFmt w:val="decimal"/>
      <w:lvlText w:val="%4."/>
      <w:lvlJc w:val="left"/>
      <w:pPr>
        <w:ind w:left="3600" w:hanging="359"/>
      </w:pPr>
    </w:lvl>
    <w:lvl w:ilvl="4" w:tplc="917016A6">
      <w:start w:val="1"/>
      <w:numFmt w:val="lowerLetter"/>
      <w:lvlText w:val="%5."/>
      <w:lvlJc w:val="left"/>
      <w:pPr>
        <w:ind w:left="4320" w:hanging="359"/>
      </w:pPr>
    </w:lvl>
    <w:lvl w:ilvl="5" w:tplc="36500F64">
      <w:start w:val="1"/>
      <w:numFmt w:val="lowerRoman"/>
      <w:lvlText w:val="%6."/>
      <w:lvlJc w:val="right"/>
      <w:pPr>
        <w:ind w:left="5040" w:hanging="179"/>
      </w:pPr>
    </w:lvl>
    <w:lvl w:ilvl="6" w:tplc="D6C62C0A">
      <w:start w:val="1"/>
      <w:numFmt w:val="decimal"/>
      <w:lvlText w:val="%7."/>
      <w:lvlJc w:val="left"/>
      <w:pPr>
        <w:ind w:left="5760" w:hanging="359"/>
      </w:pPr>
    </w:lvl>
    <w:lvl w:ilvl="7" w:tplc="045818D2">
      <w:start w:val="1"/>
      <w:numFmt w:val="lowerLetter"/>
      <w:lvlText w:val="%8."/>
      <w:lvlJc w:val="left"/>
      <w:pPr>
        <w:ind w:left="6480" w:hanging="359"/>
      </w:pPr>
    </w:lvl>
    <w:lvl w:ilvl="8" w:tplc="B52830D2">
      <w:start w:val="1"/>
      <w:numFmt w:val="lowerRoman"/>
      <w:lvlText w:val="%9."/>
      <w:lvlJc w:val="right"/>
      <w:pPr>
        <w:ind w:left="7200" w:hanging="179"/>
      </w:pPr>
    </w:lvl>
  </w:abstractNum>
  <w:abstractNum w:abstractNumId="23" w15:restartNumberingAfterBreak="0">
    <w:nsid w:val="41180088"/>
    <w:multiLevelType w:val="hybridMultilevel"/>
    <w:tmpl w:val="14EA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96A74"/>
    <w:multiLevelType w:val="hybridMultilevel"/>
    <w:tmpl w:val="621A07BE"/>
    <w:lvl w:ilvl="0" w:tplc="5E3208A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A7769"/>
    <w:multiLevelType w:val="hybridMultilevel"/>
    <w:tmpl w:val="974A907C"/>
    <w:lvl w:ilvl="0" w:tplc="2C30843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6514BA2"/>
    <w:multiLevelType w:val="hybridMultilevel"/>
    <w:tmpl w:val="DCD0D354"/>
    <w:lvl w:ilvl="0" w:tplc="F2FE825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478A2D3A"/>
    <w:multiLevelType w:val="hybridMultilevel"/>
    <w:tmpl w:val="392CBC70"/>
    <w:lvl w:ilvl="0" w:tplc="3B3A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63B7E"/>
    <w:multiLevelType w:val="hybridMultilevel"/>
    <w:tmpl w:val="0E44C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877A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8904815"/>
    <w:multiLevelType w:val="hybridMultilevel"/>
    <w:tmpl w:val="435A258C"/>
    <w:lvl w:ilvl="0" w:tplc="E46223D2">
      <w:start w:val="1"/>
      <w:numFmt w:val="upperLetter"/>
      <w:lvlText w:val="%1."/>
      <w:lvlJc w:val="left"/>
      <w:pPr>
        <w:ind w:left="720" w:hanging="359"/>
      </w:pPr>
      <w:rPr>
        <w:rFonts w:ascii="Times New Roman" w:hAnsi="Times New Roman" w:cs="Times New Roman" w:hint="default"/>
        <w:sz w:val="24"/>
        <w:szCs w:val="24"/>
      </w:rPr>
    </w:lvl>
    <w:lvl w:ilvl="1" w:tplc="8706939C">
      <w:start w:val="1"/>
      <w:numFmt w:val="lowerLetter"/>
      <w:lvlText w:val="%2)"/>
      <w:lvlJc w:val="left"/>
      <w:pPr>
        <w:ind w:left="1440" w:hanging="359"/>
      </w:pPr>
      <w:rPr>
        <w:b w:val="0"/>
      </w:rPr>
    </w:lvl>
    <w:lvl w:ilvl="2" w:tplc="4BB85B0E">
      <w:start w:val="1"/>
      <w:numFmt w:val="lowerRoman"/>
      <w:lvlText w:val="%3."/>
      <w:lvlJc w:val="right"/>
      <w:pPr>
        <w:ind w:left="2160" w:hanging="179"/>
      </w:pPr>
    </w:lvl>
    <w:lvl w:ilvl="3" w:tplc="839EDAFA">
      <w:start w:val="1"/>
      <w:numFmt w:val="decimal"/>
      <w:lvlText w:val="%4."/>
      <w:lvlJc w:val="left"/>
      <w:pPr>
        <w:ind w:left="2880" w:hanging="359"/>
      </w:pPr>
    </w:lvl>
    <w:lvl w:ilvl="4" w:tplc="27B84346">
      <w:start w:val="1"/>
      <w:numFmt w:val="lowerLetter"/>
      <w:lvlText w:val="%5."/>
      <w:lvlJc w:val="left"/>
      <w:pPr>
        <w:ind w:left="3600" w:hanging="359"/>
      </w:pPr>
    </w:lvl>
    <w:lvl w:ilvl="5" w:tplc="31366660">
      <w:start w:val="1"/>
      <w:numFmt w:val="lowerRoman"/>
      <w:lvlText w:val="%6."/>
      <w:lvlJc w:val="right"/>
      <w:pPr>
        <w:ind w:left="4320" w:hanging="179"/>
      </w:pPr>
    </w:lvl>
    <w:lvl w:ilvl="6" w:tplc="FDE4D94E">
      <w:start w:val="1"/>
      <w:numFmt w:val="decimal"/>
      <w:lvlText w:val="%7."/>
      <w:lvlJc w:val="left"/>
      <w:pPr>
        <w:ind w:left="5040" w:hanging="359"/>
      </w:pPr>
    </w:lvl>
    <w:lvl w:ilvl="7" w:tplc="0D1C5F66">
      <w:start w:val="1"/>
      <w:numFmt w:val="lowerLetter"/>
      <w:lvlText w:val="%8."/>
      <w:lvlJc w:val="left"/>
      <w:pPr>
        <w:ind w:left="5760" w:hanging="359"/>
      </w:pPr>
    </w:lvl>
    <w:lvl w:ilvl="8" w:tplc="34D420F4">
      <w:start w:val="1"/>
      <w:numFmt w:val="lowerRoman"/>
      <w:lvlText w:val="%9."/>
      <w:lvlJc w:val="right"/>
      <w:pPr>
        <w:ind w:left="6480" w:hanging="179"/>
      </w:pPr>
    </w:lvl>
  </w:abstractNum>
  <w:abstractNum w:abstractNumId="31" w15:restartNumberingAfterBreak="0">
    <w:nsid w:val="597074F8"/>
    <w:multiLevelType w:val="hybridMultilevel"/>
    <w:tmpl w:val="F9B65E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297BA2"/>
    <w:multiLevelType w:val="hybridMultilevel"/>
    <w:tmpl w:val="A3BA9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510B1"/>
    <w:multiLevelType w:val="multilevel"/>
    <w:tmpl w:val="4A26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4DC5DAA"/>
    <w:multiLevelType w:val="hybridMultilevel"/>
    <w:tmpl w:val="6EFE9784"/>
    <w:lvl w:ilvl="0" w:tplc="0C6E4E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1"/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3"/>
  </w:num>
  <w:num w:numId="8">
    <w:abstractNumId w:val="7"/>
  </w:num>
  <w:num w:numId="9">
    <w:abstractNumId w:val="30"/>
  </w:num>
  <w:num w:numId="10">
    <w:abstractNumId w:val="15"/>
  </w:num>
  <w:num w:numId="11">
    <w:abstractNumId w:val="26"/>
  </w:num>
  <w:num w:numId="12">
    <w:abstractNumId w:val="10"/>
  </w:num>
  <w:num w:numId="13">
    <w:abstractNumId w:val="33"/>
  </w:num>
  <w:num w:numId="14">
    <w:abstractNumId w:val="4"/>
  </w:num>
  <w:num w:numId="15">
    <w:abstractNumId w:val="18"/>
  </w:num>
  <w:num w:numId="16">
    <w:abstractNumId w:val="25"/>
  </w:num>
  <w:num w:numId="17">
    <w:abstractNumId w:val="24"/>
  </w:num>
  <w:num w:numId="18">
    <w:abstractNumId w:val="20"/>
  </w:num>
  <w:num w:numId="19">
    <w:abstractNumId w:val="19"/>
  </w:num>
  <w:num w:numId="20">
    <w:abstractNumId w:val="3"/>
  </w:num>
  <w:num w:numId="21">
    <w:abstractNumId w:val="11"/>
  </w:num>
  <w:num w:numId="22">
    <w:abstractNumId w:val="32"/>
  </w:num>
  <w:num w:numId="23">
    <w:abstractNumId w:val="16"/>
  </w:num>
  <w:num w:numId="24">
    <w:abstractNumId w:val="12"/>
  </w:num>
  <w:num w:numId="25">
    <w:abstractNumId w:val="14"/>
  </w:num>
  <w:num w:numId="26">
    <w:abstractNumId w:val="21"/>
  </w:num>
  <w:num w:numId="27">
    <w:abstractNumId w:val="2"/>
  </w:num>
  <w:num w:numId="28">
    <w:abstractNumId w:val="8"/>
  </w:num>
  <w:num w:numId="29">
    <w:abstractNumId w:val="29"/>
  </w:num>
  <w:num w:numId="30">
    <w:abstractNumId w:val="13"/>
  </w:num>
  <w:num w:numId="31">
    <w:abstractNumId w:val="22"/>
  </w:num>
  <w:num w:numId="32">
    <w:abstractNumId w:val="34"/>
  </w:num>
  <w:num w:numId="33">
    <w:abstractNumId w:val="27"/>
  </w:num>
  <w:num w:numId="34">
    <w:abstractNumId w:val="2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87"/>
    <w:rsid w:val="0001119E"/>
    <w:rsid w:val="00022586"/>
    <w:rsid w:val="00024E7C"/>
    <w:rsid w:val="000357E8"/>
    <w:rsid w:val="00045FB9"/>
    <w:rsid w:val="0005097D"/>
    <w:rsid w:val="00070737"/>
    <w:rsid w:val="000708EE"/>
    <w:rsid w:val="00084C68"/>
    <w:rsid w:val="00085F7C"/>
    <w:rsid w:val="00087289"/>
    <w:rsid w:val="00090CDA"/>
    <w:rsid w:val="00092DEC"/>
    <w:rsid w:val="000947E8"/>
    <w:rsid w:val="000A3E41"/>
    <w:rsid w:val="000B16A3"/>
    <w:rsid w:val="00104025"/>
    <w:rsid w:val="00111D8C"/>
    <w:rsid w:val="00127791"/>
    <w:rsid w:val="0014279C"/>
    <w:rsid w:val="00143E4C"/>
    <w:rsid w:val="001467AB"/>
    <w:rsid w:val="0016667A"/>
    <w:rsid w:val="00170511"/>
    <w:rsid w:val="00186C16"/>
    <w:rsid w:val="001A2268"/>
    <w:rsid w:val="001C7FDF"/>
    <w:rsid w:val="001D7E9F"/>
    <w:rsid w:val="0020674F"/>
    <w:rsid w:val="00234AA0"/>
    <w:rsid w:val="002367E1"/>
    <w:rsid w:val="00267EDB"/>
    <w:rsid w:val="00273742"/>
    <w:rsid w:val="00290FB9"/>
    <w:rsid w:val="0029543E"/>
    <w:rsid w:val="002B1179"/>
    <w:rsid w:val="002C2396"/>
    <w:rsid w:val="002D3745"/>
    <w:rsid w:val="002D43D9"/>
    <w:rsid w:val="003141A8"/>
    <w:rsid w:val="00322CFA"/>
    <w:rsid w:val="00323E7B"/>
    <w:rsid w:val="00323F44"/>
    <w:rsid w:val="003303C1"/>
    <w:rsid w:val="003408EB"/>
    <w:rsid w:val="003523F6"/>
    <w:rsid w:val="0038625D"/>
    <w:rsid w:val="00392887"/>
    <w:rsid w:val="00395FC4"/>
    <w:rsid w:val="003A21F2"/>
    <w:rsid w:val="003A6023"/>
    <w:rsid w:val="003C2C8F"/>
    <w:rsid w:val="003D4561"/>
    <w:rsid w:val="003E0521"/>
    <w:rsid w:val="00410FEA"/>
    <w:rsid w:val="004114D5"/>
    <w:rsid w:val="00411665"/>
    <w:rsid w:val="00427FE4"/>
    <w:rsid w:val="00437C5B"/>
    <w:rsid w:val="004626A5"/>
    <w:rsid w:val="0049306E"/>
    <w:rsid w:val="00493E62"/>
    <w:rsid w:val="004961A2"/>
    <w:rsid w:val="004D10F1"/>
    <w:rsid w:val="004D4564"/>
    <w:rsid w:val="004E79DE"/>
    <w:rsid w:val="005040CD"/>
    <w:rsid w:val="00525DC0"/>
    <w:rsid w:val="005324E0"/>
    <w:rsid w:val="00533089"/>
    <w:rsid w:val="005462D1"/>
    <w:rsid w:val="00547873"/>
    <w:rsid w:val="00550C0B"/>
    <w:rsid w:val="00564C2F"/>
    <w:rsid w:val="00573DC6"/>
    <w:rsid w:val="00575685"/>
    <w:rsid w:val="00577D94"/>
    <w:rsid w:val="0058156F"/>
    <w:rsid w:val="005A24D5"/>
    <w:rsid w:val="005B72D5"/>
    <w:rsid w:val="005F1FED"/>
    <w:rsid w:val="00620DD9"/>
    <w:rsid w:val="006440F7"/>
    <w:rsid w:val="006575DE"/>
    <w:rsid w:val="00660553"/>
    <w:rsid w:val="0066240A"/>
    <w:rsid w:val="0068301C"/>
    <w:rsid w:val="0068466B"/>
    <w:rsid w:val="0068750B"/>
    <w:rsid w:val="00697658"/>
    <w:rsid w:val="006B368C"/>
    <w:rsid w:val="006E67B0"/>
    <w:rsid w:val="006F0FC0"/>
    <w:rsid w:val="00717E57"/>
    <w:rsid w:val="0072189C"/>
    <w:rsid w:val="00724C4F"/>
    <w:rsid w:val="007654A8"/>
    <w:rsid w:val="00770249"/>
    <w:rsid w:val="00775C0C"/>
    <w:rsid w:val="00784994"/>
    <w:rsid w:val="007B772F"/>
    <w:rsid w:val="007C3DAE"/>
    <w:rsid w:val="007C4268"/>
    <w:rsid w:val="007E03E2"/>
    <w:rsid w:val="00802611"/>
    <w:rsid w:val="00814403"/>
    <w:rsid w:val="00852A1B"/>
    <w:rsid w:val="00871523"/>
    <w:rsid w:val="00896C2D"/>
    <w:rsid w:val="008A2F85"/>
    <w:rsid w:val="008D50C4"/>
    <w:rsid w:val="008F785A"/>
    <w:rsid w:val="00905643"/>
    <w:rsid w:val="00907D01"/>
    <w:rsid w:val="00910A44"/>
    <w:rsid w:val="00932996"/>
    <w:rsid w:val="00935F8C"/>
    <w:rsid w:val="00956B3A"/>
    <w:rsid w:val="009613E4"/>
    <w:rsid w:val="00966DBD"/>
    <w:rsid w:val="00971CD0"/>
    <w:rsid w:val="00972409"/>
    <w:rsid w:val="009942C2"/>
    <w:rsid w:val="009D1217"/>
    <w:rsid w:val="009D4987"/>
    <w:rsid w:val="00A043B9"/>
    <w:rsid w:val="00A10F5C"/>
    <w:rsid w:val="00A117A0"/>
    <w:rsid w:val="00A70AFA"/>
    <w:rsid w:val="00A728E3"/>
    <w:rsid w:val="00A84551"/>
    <w:rsid w:val="00AB67DC"/>
    <w:rsid w:val="00AC1303"/>
    <w:rsid w:val="00B13FA0"/>
    <w:rsid w:val="00B33B68"/>
    <w:rsid w:val="00B4650C"/>
    <w:rsid w:val="00BA37EF"/>
    <w:rsid w:val="00BA5FED"/>
    <w:rsid w:val="00BC2D74"/>
    <w:rsid w:val="00BC5C44"/>
    <w:rsid w:val="00BD1D5A"/>
    <w:rsid w:val="00BE0347"/>
    <w:rsid w:val="00BE0ECF"/>
    <w:rsid w:val="00BF6928"/>
    <w:rsid w:val="00C04F4D"/>
    <w:rsid w:val="00C076CC"/>
    <w:rsid w:val="00C346F6"/>
    <w:rsid w:val="00C35B5B"/>
    <w:rsid w:val="00C54659"/>
    <w:rsid w:val="00C75015"/>
    <w:rsid w:val="00C87B6B"/>
    <w:rsid w:val="00C93E8A"/>
    <w:rsid w:val="00CC7C56"/>
    <w:rsid w:val="00CE5242"/>
    <w:rsid w:val="00CF1709"/>
    <w:rsid w:val="00CF6B75"/>
    <w:rsid w:val="00D06AD3"/>
    <w:rsid w:val="00D26FBF"/>
    <w:rsid w:val="00D31259"/>
    <w:rsid w:val="00D52E34"/>
    <w:rsid w:val="00D73981"/>
    <w:rsid w:val="00D84847"/>
    <w:rsid w:val="00D866A3"/>
    <w:rsid w:val="00D96BA5"/>
    <w:rsid w:val="00DA2019"/>
    <w:rsid w:val="00DA305E"/>
    <w:rsid w:val="00DB0512"/>
    <w:rsid w:val="00DB0EF2"/>
    <w:rsid w:val="00DB7241"/>
    <w:rsid w:val="00DC4EB5"/>
    <w:rsid w:val="00DC7559"/>
    <w:rsid w:val="00DE2F61"/>
    <w:rsid w:val="00DE6443"/>
    <w:rsid w:val="00DF0000"/>
    <w:rsid w:val="00DF75D2"/>
    <w:rsid w:val="00E802A2"/>
    <w:rsid w:val="00E856A0"/>
    <w:rsid w:val="00EA0F15"/>
    <w:rsid w:val="00EB5D1F"/>
    <w:rsid w:val="00ED36BD"/>
    <w:rsid w:val="00EE6397"/>
    <w:rsid w:val="00EF1993"/>
    <w:rsid w:val="00EF63A1"/>
    <w:rsid w:val="00F0159D"/>
    <w:rsid w:val="00F0376A"/>
    <w:rsid w:val="00F05BA9"/>
    <w:rsid w:val="00F11CF8"/>
    <w:rsid w:val="00F13790"/>
    <w:rsid w:val="00F13F0B"/>
    <w:rsid w:val="00F413D5"/>
    <w:rsid w:val="00F42A5C"/>
    <w:rsid w:val="00F442DF"/>
    <w:rsid w:val="00F47267"/>
    <w:rsid w:val="00F53316"/>
    <w:rsid w:val="00F65F01"/>
    <w:rsid w:val="00F6626A"/>
    <w:rsid w:val="00F80851"/>
    <w:rsid w:val="00F80B7C"/>
    <w:rsid w:val="00F93A6F"/>
    <w:rsid w:val="00FA19DD"/>
    <w:rsid w:val="00FB7113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8C7FE1E"/>
  <w15:docId w15:val="{0D2E0C74-1FD5-42D5-B4B6-E6B771B3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987"/>
  </w:style>
  <w:style w:type="paragraph" w:styleId="Zpat">
    <w:name w:val="footer"/>
    <w:basedOn w:val="Normln"/>
    <w:link w:val="ZpatChar"/>
    <w:uiPriority w:val="99"/>
    <w:unhideWhenUsed/>
    <w:rsid w:val="009D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987"/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1"/>
    <w:qFormat/>
    <w:rsid w:val="00FB71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44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E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0357E8"/>
  </w:style>
  <w:style w:type="paragraph" w:customStyle="1" w:styleId="Textpsmene">
    <w:name w:val="Text písmene"/>
    <w:basedOn w:val="Normln"/>
    <w:rsid w:val="000357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425"/>
      </w:tabs>
      <w:ind w:left="425" w:hanging="424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uiPriority w:val="99"/>
    <w:rsid w:val="00410F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10F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í text1"/>
    <w:basedOn w:val="Normln"/>
    <w:rsid w:val="007B772F"/>
    <w:pPr>
      <w:widowControl w:val="0"/>
      <w:suppressAutoHyphens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6D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6D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6D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D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6DBD"/>
    <w:rPr>
      <w:b/>
      <w:bCs/>
      <w:sz w:val="20"/>
      <w:szCs w:val="20"/>
    </w:rPr>
  </w:style>
  <w:style w:type="paragraph" w:styleId="Zkladntext3">
    <w:name w:val="Body Text 3"/>
    <w:basedOn w:val="Normln"/>
    <w:link w:val="Zkladntext3Char"/>
    <w:uiPriority w:val="99"/>
    <w:unhideWhenUsed/>
    <w:rsid w:val="00724C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24C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2618-F871-478D-81DD-F48847E9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2563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Braunová Radka</dc:creator>
  <cp:keywords/>
  <dc:description/>
  <cp:lastModifiedBy>Barbora Baštová</cp:lastModifiedBy>
  <cp:revision>3</cp:revision>
  <cp:lastPrinted>2023-04-17T05:33:00Z</cp:lastPrinted>
  <dcterms:created xsi:type="dcterms:W3CDTF">2025-02-05T08:48:00Z</dcterms:created>
  <dcterms:modified xsi:type="dcterms:W3CDTF">2025-02-11T07:22:00Z</dcterms:modified>
</cp:coreProperties>
</file>