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0203" w14:textId="77777777" w:rsidR="007E3F1C" w:rsidRDefault="007E3F1C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</w:p>
    <w:p w14:paraId="16DDED42" w14:textId="4671D9CA" w:rsidR="00375F86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>DODATEK Č. 4 K LICENČNÍ SMLOUVĚ</w:t>
      </w:r>
    </w:p>
    <w:p w14:paraId="1259F9AC" w14:textId="57AD6CBA" w:rsidR="00992503" w:rsidRPr="00992503" w:rsidRDefault="00992503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>SML/1899/2017</w:t>
      </w:r>
    </w:p>
    <w:p w14:paraId="5AE3BBD7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6DAA1027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303A9B56" w14:textId="77777777" w:rsidR="00375F86" w:rsidRPr="00EA7DF8" w:rsidRDefault="00375F86" w:rsidP="00375F8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5365ECC3" w14:textId="77777777" w:rsidR="00375F86" w:rsidRPr="00EA7DF8" w:rsidRDefault="00375F86" w:rsidP="00375F8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>POLAR televize Ostrava, s.r.o.</w:t>
      </w:r>
    </w:p>
    <w:p w14:paraId="0838C95D" w14:textId="77777777" w:rsidR="00375F86" w:rsidRPr="00EA7DF8" w:rsidRDefault="00375F86" w:rsidP="00375F8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sídlo: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>Ostrava - Mariánské Hory, Boleslavova 710/19, PSČ 709 00</w:t>
      </w:r>
    </w:p>
    <w:p w14:paraId="0591A412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IČ: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 xml:space="preserve">25859838 </w:t>
      </w:r>
    </w:p>
    <w:p w14:paraId="3F4FEB41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DIČ: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 xml:space="preserve"> CZ25859838</w:t>
      </w:r>
    </w:p>
    <w:p w14:paraId="7800F699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bankovní spojení: 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>KB a.s., pobočka Ostrava</w:t>
      </w:r>
    </w:p>
    <w:p w14:paraId="5801518D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číslo účtu: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>27-5535320257/0100</w:t>
      </w:r>
    </w:p>
    <w:p w14:paraId="45A285BC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zastoupena: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>Ing. Jaroslavem Korytářem, jednatelem</w:t>
      </w:r>
    </w:p>
    <w:p w14:paraId="06F14C46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kontaktní osoba: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>Petr Panáč, výkonný ředitel</w:t>
      </w:r>
    </w:p>
    <w:p w14:paraId="7207DE23" w14:textId="77777777" w:rsidR="00375F86" w:rsidRPr="00EA7DF8" w:rsidRDefault="00375F86" w:rsidP="00375F8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zapsán v obchodním rejstříku vedeného Krajským soudem v Ostravě, oddíl C, vložka 22579 </w:t>
      </w:r>
    </w:p>
    <w:p w14:paraId="32E1D436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 (dále jen</w:t>
      </w: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 xml:space="preserve"> „POLAR“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)</w:t>
      </w:r>
    </w:p>
    <w:p w14:paraId="1C96D9E3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62318AC4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a</w:t>
      </w:r>
    </w:p>
    <w:p w14:paraId="21A56EFA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629F2444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Arial" w:hAnsi="Calibri" w:cs="Calibri"/>
          <w:b/>
          <w:color w:val="000000"/>
          <w:sz w:val="24"/>
          <w:szCs w:val="24"/>
          <w:lang w:val="cs" w:eastAsia="cs-CZ"/>
        </w:rPr>
        <w:t>statutární město Karviná</w:t>
      </w:r>
    </w:p>
    <w:p w14:paraId="0E3F2E6E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sídlo: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>Fryštátská 72/1, 733 24 Karviná-Fryštát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 xml:space="preserve"> </w:t>
      </w:r>
    </w:p>
    <w:p w14:paraId="28E4F0C1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IČ: 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>002 97 534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 xml:space="preserve"> </w:t>
      </w:r>
    </w:p>
    <w:p w14:paraId="71F4D7D4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DIČ: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>CZ00297534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 xml:space="preserve"> </w:t>
      </w:r>
    </w:p>
    <w:p w14:paraId="5908D74D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číslo účtu: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 xml:space="preserve">19-1721542349/0800 </w:t>
      </w:r>
    </w:p>
    <w:p w14:paraId="43388568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bankovní spojení: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 xml:space="preserve"> Česká spořitelna, a.s.</w:t>
      </w:r>
    </w:p>
    <w:p w14:paraId="6A62B7DA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zastoupeno: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="00C25FD1" w:rsidRPr="00C25FD1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Ing. Janem Wolfem, primátorem, k podpisu na základě pověření ze dne 05.12.2022 oprávněna Ing. Blanka Rychla, vedoucí oddělení Kancelář primátora</w:t>
      </w:r>
    </w:p>
    <w:p w14:paraId="68341490" w14:textId="306D0A8C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kontaktní osoba: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="00233691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xxxxxxxxxxxxxxxx</w:t>
      </w:r>
    </w:p>
    <w:p w14:paraId="3105C782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(dále jen </w:t>
      </w: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>„Nabyvatel“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)</w:t>
      </w:r>
    </w:p>
    <w:p w14:paraId="45C38EFB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7A511B55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14927827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I.</w:t>
      </w:r>
    </w:p>
    <w:p w14:paraId="521835C7" w14:textId="312A5990" w:rsidR="00375F86" w:rsidRPr="00EA7DF8" w:rsidRDefault="00375F86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1. Smluvní strany uzavřely dne 6.12.2017 Licenční smlouvu na nabytí licencí k pořadu „Karvinský expres“ ve znění dodatku č. 1 ze dne 21.1.2019, dodatku č. 2 ze dne 26.3.2020 a dodatku č. 3 ze dne 18.1.2023.</w:t>
      </w:r>
    </w:p>
    <w:p w14:paraId="05D3E352" w14:textId="77777777" w:rsidR="00375F86" w:rsidRPr="00EA7DF8" w:rsidRDefault="00375F86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</w:p>
    <w:p w14:paraId="2CC473F7" w14:textId="77777777" w:rsidR="00375F86" w:rsidRPr="00EA7DF8" w:rsidRDefault="00375F86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2. Nyní se smluvní strany dohodly na novém znění čl. IV., odst. 2., které je následující:</w:t>
      </w:r>
    </w:p>
    <w:p w14:paraId="07A1A6E5" w14:textId="77777777" w:rsidR="00375F86" w:rsidRPr="00EA7DF8" w:rsidRDefault="00375F86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</w:p>
    <w:p w14:paraId="5F8C62B3" w14:textId="77777777" w:rsidR="00375F86" w:rsidRPr="00EA7DF8" w:rsidRDefault="00375F86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ourier New" w:hAnsi="Calibri" w:cs="Calibri"/>
          <w:i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      </w:t>
      </w:r>
      <w:r w:rsidRPr="00EA7DF8">
        <w:rPr>
          <w:rFonts w:ascii="Calibri" w:eastAsia="Calibri" w:hAnsi="Calibri" w:cs="Calibri"/>
          <w:i/>
          <w:color w:val="000000"/>
          <w:sz w:val="24"/>
          <w:szCs w:val="24"/>
          <w:lang w:val="cs" w:eastAsia="cs-CZ"/>
        </w:rPr>
        <w:t xml:space="preserve"> Maximální počet odebraných licencí v průběhu 1 kalendářního roku je 104.</w:t>
      </w:r>
    </w:p>
    <w:p w14:paraId="27B3601E" w14:textId="77777777" w:rsidR="00375F86" w:rsidRPr="00EA7DF8" w:rsidRDefault="00375F86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277B38BD" w14:textId="77777777" w:rsidR="00375F86" w:rsidRPr="00EA7DF8" w:rsidRDefault="00375F86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3. Ostatní ustanovení smlouvy zůstávají beze změn.</w:t>
      </w:r>
    </w:p>
    <w:p w14:paraId="3D3C7C55" w14:textId="77777777" w:rsidR="00375F86" w:rsidRPr="00EA7DF8" w:rsidRDefault="00375F86" w:rsidP="006904CB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</w:p>
    <w:p w14:paraId="0976A98F" w14:textId="77777777" w:rsidR="006904CB" w:rsidRDefault="006904CB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</w:p>
    <w:p w14:paraId="6D4C5017" w14:textId="77777777" w:rsidR="006904CB" w:rsidRDefault="006904CB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</w:p>
    <w:p w14:paraId="6D14586F" w14:textId="77777777" w:rsidR="006904CB" w:rsidRDefault="006904CB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</w:p>
    <w:p w14:paraId="6FBC6CAF" w14:textId="77777777" w:rsidR="006904CB" w:rsidRDefault="006904CB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</w:p>
    <w:p w14:paraId="210B425E" w14:textId="77777777" w:rsidR="006904CB" w:rsidRDefault="006904CB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</w:p>
    <w:p w14:paraId="4F670930" w14:textId="77777777" w:rsidR="006904CB" w:rsidRDefault="006904CB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</w:p>
    <w:p w14:paraId="2645C521" w14:textId="77777777" w:rsidR="006904CB" w:rsidRDefault="006904CB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</w:p>
    <w:p w14:paraId="547AA244" w14:textId="3FF7F383" w:rsidR="00375F86" w:rsidRPr="00EA7DF8" w:rsidRDefault="00375F86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II.</w:t>
      </w:r>
    </w:p>
    <w:p w14:paraId="7FAFFF4A" w14:textId="77777777" w:rsidR="00375F86" w:rsidRPr="00EA7DF8" w:rsidRDefault="00375F86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/>
        <w:jc w:val="center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1DE1AC00" w14:textId="4E25553D" w:rsidR="00375F86" w:rsidRPr="00EA7DF8" w:rsidRDefault="00375F86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A7DF8">
        <w:rPr>
          <w:rFonts w:ascii="Calibri" w:hAnsi="Calibri" w:cs="Calibri"/>
          <w:sz w:val="24"/>
          <w:szCs w:val="24"/>
        </w:rPr>
        <w:t xml:space="preserve">1. </w:t>
      </w:r>
      <w:r w:rsidR="003A22A3">
        <w:rPr>
          <w:rFonts w:ascii="Calibri" w:hAnsi="Calibri" w:cs="Calibri"/>
          <w:sz w:val="24"/>
          <w:szCs w:val="24"/>
        </w:rPr>
        <w:t>Doložka p</w:t>
      </w:r>
      <w:r w:rsidRPr="00EA7DF8">
        <w:rPr>
          <w:rFonts w:ascii="Calibri" w:hAnsi="Calibri" w:cs="Calibri"/>
          <w:sz w:val="24"/>
          <w:szCs w:val="24"/>
        </w:rPr>
        <w:t xml:space="preserve">latnosti právního úkonu dle § 41 zákona č. 128/2000 Sb., o obcích (obecní zřízení), ve znění pozdějších změn a předpisů: O uzavření tohoto dodatku rozhodla rada města svým usnesením č. </w:t>
      </w:r>
      <w:r w:rsidR="006904CB">
        <w:rPr>
          <w:rFonts w:ascii="Calibri" w:hAnsi="Calibri" w:cs="Calibri"/>
          <w:sz w:val="24"/>
          <w:szCs w:val="24"/>
        </w:rPr>
        <w:t xml:space="preserve">2021 na 54. zasedání dne 19.02.2025. </w:t>
      </w:r>
    </w:p>
    <w:p w14:paraId="7590480D" w14:textId="77777777" w:rsidR="00375F86" w:rsidRPr="00EA7DF8" w:rsidRDefault="00375F86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B290293" w14:textId="0E8480EB" w:rsidR="00375F86" w:rsidRDefault="00375F86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A7DF8">
        <w:rPr>
          <w:rFonts w:ascii="Calibri" w:hAnsi="Calibri" w:cs="Calibri"/>
          <w:sz w:val="24"/>
          <w:szCs w:val="24"/>
        </w:rPr>
        <w:t xml:space="preserve">2. Tento dodatek nabývá účinnosti dnem </w:t>
      </w:r>
      <w:r w:rsidR="003A22A3">
        <w:rPr>
          <w:rFonts w:ascii="Calibri" w:hAnsi="Calibri" w:cs="Calibri"/>
          <w:sz w:val="24"/>
          <w:szCs w:val="24"/>
        </w:rPr>
        <w:t xml:space="preserve">uveřejnění v </w:t>
      </w:r>
      <w:r w:rsidRPr="00EA7DF8">
        <w:rPr>
          <w:rFonts w:ascii="Calibri" w:hAnsi="Calibri" w:cs="Calibri"/>
          <w:sz w:val="24"/>
          <w:szCs w:val="24"/>
        </w:rPr>
        <w:t xml:space="preserve">registru smluv. </w:t>
      </w:r>
    </w:p>
    <w:p w14:paraId="0E2A7984" w14:textId="77777777" w:rsidR="006904CB" w:rsidRDefault="006904CB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5491F4" w14:textId="77777777" w:rsidR="00375F86" w:rsidRPr="00EA7DF8" w:rsidRDefault="00375F86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A7DF8">
        <w:rPr>
          <w:rFonts w:ascii="Calibri" w:hAnsi="Calibri" w:cs="Calibri"/>
          <w:sz w:val="24"/>
          <w:szCs w:val="24"/>
        </w:rPr>
        <w:t xml:space="preserve">3. Statutární město Karviná je povinným subjektem dle zákona č. 340/2015 Sb., o registru smluv, v platném znění. Smluvní strany se dohodly, že povinnosti dle tohoto zákona v souvislosti s uveřejněním dodatku zajistí statutární město Karviná. </w:t>
      </w:r>
    </w:p>
    <w:p w14:paraId="5A6FFB3B" w14:textId="77777777" w:rsidR="00375F86" w:rsidRPr="00EA7DF8" w:rsidRDefault="00375F86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505EC1D" w14:textId="77777777" w:rsidR="00375F86" w:rsidRPr="00EA7DF8" w:rsidRDefault="00375F86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A7DF8">
        <w:rPr>
          <w:rFonts w:ascii="Calibri" w:hAnsi="Calibri" w:cs="Calibri"/>
          <w:sz w:val="24"/>
          <w:szCs w:val="24"/>
        </w:rPr>
        <w:t xml:space="preserve">4. Smluvní strany souhlasí s uveřejněním v registru smluv dle zákona č. 340/2015 Sb., o registru smluv, v platném znění. </w:t>
      </w:r>
    </w:p>
    <w:p w14:paraId="1F3FDAAC" w14:textId="77777777" w:rsidR="00375F86" w:rsidRPr="00EA7DF8" w:rsidRDefault="00375F86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FB4AC8F" w14:textId="77777777" w:rsidR="00375F86" w:rsidRPr="00EA7DF8" w:rsidRDefault="00375F86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hAnsi="Calibri" w:cs="Calibri"/>
          <w:sz w:val="24"/>
          <w:szCs w:val="24"/>
        </w:rPr>
        <w:t>5. Smluvní strany souhlasí s tím, že v registru smluv bude zveřejněn celý rozsah dodatku, a to na dobu neurčitou.</w:t>
      </w:r>
    </w:p>
    <w:p w14:paraId="014CCD02" w14:textId="77777777" w:rsidR="00375F86" w:rsidRPr="00EA7DF8" w:rsidRDefault="00375F86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/>
        <w:jc w:val="both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7A617E4B" w14:textId="77777777" w:rsidR="00375F86" w:rsidRPr="00EA7DF8" w:rsidRDefault="00375F86" w:rsidP="00690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/>
        <w:jc w:val="both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093708C6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1F5846CF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18A1337E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7B411667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 xml:space="preserve">za Nabyvatele </w:t>
      </w: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ab/>
        <w:t>za Polar</w:t>
      </w:r>
    </w:p>
    <w:p w14:paraId="0B055F03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</w:p>
    <w:p w14:paraId="681AB7A6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64045908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 xml:space="preserve">V Karviné dne: </w:t>
      </w: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ab/>
        <w:t>V Ostravě dne:</w:t>
      </w:r>
    </w:p>
    <w:p w14:paraId="15D8802B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</w:p>
    <w:p w14:paraId="2DB9B98E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</w:p>
    <w:p w14:paraId="07C58473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</w:p>
    <w:p w14:paraId="3F76D2D8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>..........................................</w:t>
      </w: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ab/>
        <w:t>...............................................</w:t>
      </w:r>
    </w:p>
    <w:p w14:paraId="4C83829B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6C3661DA" w14:textId="77777777" w:rsidR="00375F86" w:rsidRPr="00EA7DF8" w:rsidRDefault="00EA7DF8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706"/>
          <w:tab w:val="left" w:pos="4990"/>
          <w:tab w:val="left" w:pos="9639"/>
        </w:tabs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>
        <w:rPr>
          <w:rFonts w:ascii="Calibri" w:eastAsia="Arial" w:hAnsi="Calibri" w:cs="Calibri"/>
          <w:color w:val="000000"/>
          <w:sz w:val="24"/>
          <w:szCs w:val="24"/>
          <w:lang w:val="cs" w:eastAsia="cs-CZ"/>
        </w:rPr>
        <w:t xml:space="preserve">Ing. </w:t>
      </w:r>
      <w:r w:rsidR="00C25FD1">
        <w:rPr>
          <w:rFonts w:ascii="Calibri" w:eastAsia="Arial" w:hAnsi="Calibri" w:cs="Calibri"/>
          <w:color w:val="000000"/>
          <w:sz w:val="24"/>
          <w:szCs w:val="24"/>
          <w:lang w:val="cs" w:eastAsia="cs-CZ"/>
        </w:rPr>
        <w:t>Blanka Rychla</w:t>
      </w:r>
      <w:r w:rsidR="00375F86" w:rsidRPr="00EA7DF8">
        <w:rPr>
          <w:rFonts w:ascii="Calibri" w:eastAsia="Arial" w:hAnsi="Calibri" w:cs="Calibri"/>
          <w:color w:val="000000"/>
          <w:sz w:val="24"/>
          <w:szCs w:val="24"/>
          <w:lang w:val="cs" w:eastAsia="cs-CZ"/>
        </w:rPr>
        <w:tab/>
      </w:r>
      <w:r w:rsidR="00375F86" w:rsidRPr="00EA7DF8">
        <w:rPr>
          <w:rFonts w:ascii="Calibri" w:eastAsia="Arial" w:hAnsi="Calibri" w:cs="Calibri"/>
          <w:color w:val="000000"/>
          <w:sz w:val="24"/>
          <w:szCs w:val="24"/>
          <w:lang w:val="cs" w:eastAsia="cs-CZ"/>
        </w:rPr>
        <w:tab/>
        <w:t>Ing. Jaroslav Korytář</w:t>
      </w:r>
    </w:p>
    <w:p w14:paraId="7D54D776" w14:textId="77777777" w:rsidR="00375F86" w:rsidRPr="00EA7DF8" w:rsidRDefault="00C25FD1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706"/>
          <w:tab w:val="left" w:pos="4990"/>
          <w:tab w:val="left" w:pos="9639"/>
        </w:tabs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>
        <w:rPr>
          <w:rFonts w:ascii="Arial" w:eastAsia="Arial" w:hAnsi="Arial" w:cs="Arial"/>
          <w:color w:val="000000"/>
          <w:lang w:eastAsia="cs-CZ"/>
        </w:rPr>
        <w:t>vedoucí oddělení Kancelář primátora</w:t>
      </w:r>
      <w:r w:rsidR="00375F86" w:rsidRPr="00EA7DF8">
        <w:rPr>
          <w:rFonts w:ascii="Calibri" w:eastAsia="Arial" w:hAnsi="Calibri" w:cs="Calibri"/>
          <w:color w:val="000000"/>
          <w:sz w:val="24"/>
          <w:szCs w:val="24"/>
          <w:lang w:val="cs" w:eastAsia="cs-CZ"/>
        </w:rPr>
        <w:tab/>
      </w:r>
      <w:r w:rsidR="00375F86" w:rsidRPr="00EA7DF8">
        <w:rPr>
          <w:rFonts w:ascii="Calibri" w:eastAsia="Arial" w:hAnsi="Calibri" w:cs="Calibri"/>
          <w:color w:val="000000"/>
          <w:sz w:val="24"/>
          <w:szCs w:val="24"/>
          <w:lang w:val="cs" w:eastAsia="cs-CZ"/>
        </w:rPr>
        <w:tab/>
        <w:t>jednatel</w:t>
      </w:r>
    </w:p>
    <w:p w14:paraId="3ADAC008" w14:textId="77777777" w:rsidR="00375F86" w:rsidRPr="00EA7DF8" w:rsidRDefault="00375F86" w:rsidP="00375F86">
      <w:pPr>
        <w:rPr>
          <w:rFonts w:ascii="Calibri" w:hAnsi="Calibri" w:cs="Calibri"/>
          <w:sz w:val="24"/>
          <w:szCs w:val="24"/>
        </w:rPr>
      </w:pPr>
    </w:p>
    <w:p w14:paraId="7505B79D" w14:textId="77777777" w:rsidR="001207EE" w:rsidRPr="00EA7DF8" w:rsidRDefault="001207EE">
      <w:pPr>
        <w:rPr>
          <w:rFonts w:ascii="Calibri" w:hAnsi="Calibri" w:cs="Calibri"/>
          <w:sz w:val="24"/>
          <w:szCs w:val="24"/>
        </w:rPr>
      </w:pPr>
    </w:p>
    <w:sectPr w:rsidR="001207EE" w:rsidRPr="00EA7DF8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910ED"/>
    <w:multiLevelType w:val="hybridMultilevel"/>
    <w:tmpl w:val="0D12E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761DD"/>
    <w:multiLevelType w:val="hybridMultilevel"/>
    <w:tmpl w:val="321844E6"/>
    <w:lvl w:ilvl="0" w:tplc="0405000F">
      <w:start w:val="1"/>
      <w:numFmt w:val="decimal"/>
      <w:lvlText w:val="%1."/>
      <w:lvlJc w:val="left"/>
      <w:pPr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</w:lvl>
  </w:abstractNum>
  <w:num w:numId="1" w16cid:durableId="1444182592">
    <w:abstractNumId w:val="0"/>
  </w:num>
  <w:num w:numId="2" w16cid:durableId="134292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86"/>
    <w:rsid w:val="0011059E"/>
    <w:rsid w:val="001207EE"/>
    <w:rsid w:val="00233691"/>
    <w:rsid w:val="00272541"/>
    <w:rsid w:val="002A76FA"/>
    <w:rsid w:val="002C37CA"/>
    <w:rsid w:val="00375F86"/>
    <w:rsid w:val="003A22A3"/>
    <w:rsid w:val="004C3991"/>
    <w:rsid w:val="0054291D"/>
    <w:rsid w:val="006904CB"/>
    <w:rsid w:val="007E3F1C"/>
    <w:rsid w:val="00992503"/>
    <w:rsid w:val="00C25FD1"/>
    <w:rsid w:val="00C73D5D"/>
    <w:rsid w:val="00EA7DF8"/>
    <w:rsid w:val="00ED57C6"/>
    <w:rsid w:val="00F4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1A3A"/>
  <w15:chartTrackingRefBased/>
  <w15:docId w15:val="{B0C7541F-9F10-43A0-813E-3A09CA81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F86"/>
    <w:pPr>
      <w:ind w:left="720"/>
      <w:contextualSpacing/>
    </w:pPr>
  </w:style>
  <w:style w:type="paragraph" w:styleId="Revize">
    <w:name w:val="Revision"/>
    <w:hidden/>
    <w:uiPriority w:val="99"/>
    <w:semiHidden/>
    <w:rsid w:val="003A22A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Legerová Ivana</cp:lastModifiedBy>
  <cp:revision>3</cp:revision>
  <dcterms:created xsi:type="dcterms:W3CDTF">2025-02-21T09:03:00Z</dcterms:created>
  <dcterms:modified xsi:type="dcterms:W3CDTF">2025-02-21T09:11:00Z</dcterms:modified>
</cp:coreProperties>
</file>