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2"/>
        <w:gridCol w:w="4847"/>
      </w:tblGrid>
      <w:tr w:rsidR="00000000">
        <w:trPr>
          <w:cantSplit/>
        </w:trPr>
        <w:tc>
          <w:tcPr>
            <w:tcW w:w="10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 B J E D N Á V K A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číslo :  OBJ25/37</w:t>
            </w:r>
          </w:p>
        </w:tc>
      </w:tr>
    </w:tbl>
    <w:p w:rsidR="00000000" w:rsidRDefault="00B558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  <w:sectPr w:rsidR="00000000">
          <w:pgSz w:w="11903" w:h="16833"/>
          <w:pgMar w:top="566" w:right="566" w:bottom="566" w:left="566" w:header="566" w:footer="566" w:gutter="0"/>
          <w:cols w:space="708"/>
          <w:noEndnote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00096814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66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CZ00096814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.75pt;margin-top:2pt;width:56.65pt;height:56.65pt;z-index:251658240;mso-position-horizontal-relative:text;mso-position-vertical-relative:text" o:allowincell="f">
                  <v:imagedata r:id="rId6" o:title=""/>
                </v:shape>
              </w:pic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Zoologická zahrada Olomouc, příspěvková organizace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Darwinova 222/29</w:t>
            </w:r>
          </w:p>
        </w:tc>
        <w:tc>
          <w:tcPr>
            <w:tcW w:w="48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779 00  Olomouc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68929081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CZ8106285319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Tomáš Hubený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Olomoucká 1854/171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Šternberk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Předpokládaná cena:</w:t>
            </w: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54 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000,00 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785 01  Šternberk</w:t>
            </w:r>
          </w:p>
        </w:tc>
      </w:tr>
      <w:tr w:rsidR="00000000">
        <w:trPr>
          <w:cantSplit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00000">
        <w:trPr>
          <w:cantSplit/>
        </w:trPr>
        <w:tc>
          <w:tcPr>
            <w:tcW w:w="527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6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076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zemní práce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 rozvoz a rovnání zeminy, vrtání děr, rozvoz betonu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0000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Olomouci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03.02.2025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Dr. Ing. Radomír Habáň</w:t>
            </w: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Telefon:</w:t>
            </w:r>
          </w:p>
        </w:tc>
        <w:tc>
          <w:tcPr>
            <w:tcW w:w="9585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</w:p>
        </w:tc>
      </w:tr>
    </w:tbl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</w:t>
      </w:r>
      <w:r>
        <w:rPr>
          <w:rFonts w:ascii="Arial" w:hAnsi="Arial" w:cs="Arial"/>
          <w:color w:val="000000"/>
          <w:sz w:val="17"/>
          <w:szCs w:val="17"/>
        </w:rPr>
        <w:t>rávní vztahy touto objednávkou neupravené se řídí příslušnými ustanoveními zákona č.89/2012 Sb.občanský zákoník,</w:t>
      </w: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ve znění pozdějších předpisů.</w:t>
      </w: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PŘEDBĚŽNÁ ŘÍDÍCÍ KONTROLA PŘED VZNIKEM ZÁVAZKU DLE ZÁKONA Č. 320/2001 SB.</w:t>
            </w:r>
          </w:p>
        </w:tc>
      </w:tr>
    </w:tbl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Příkazce operace: ( Ing. R.Habáň, Dr. )   ......................................................</w:t>
      </w: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Správce rozpočtu: ( Ing. O.Pernecká )        ...................................................</w:t>
      </w:r>
    </w:p>
    <w:p w:rsidR="00000000" w:rsidRDefault="00B5585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0000">
        <w:trPr>
          <w:cantSplit/>
        </w:trPr>
        <w:tc>
          <w:tcPr>
            <w:tcW w:w="10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5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B5585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  <w:bookmarkStart w:id="0" w:name="_GoBack"/>
      <w:bookmarkEnd w:id="0"/>
    </w:p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3" w:h="16833"/>
      <w:pgMar w:top="566" w:right="566" w:bottom="566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5857">
      <w:pPr>
        <w:spacing w:after="0" w:line="240" w:lineRule="auto"/>
      </w:pPr>
      <w:r>
        <w:separator/>
      </w:r>
    </w:p>
  </w:endnote>
  <w:endnote w:type="continuationSeparator" w:id="0">
    <w:p w:rsidR="00000000" w:rsidRDefault="00B5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558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558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5857">
      <w:pPr>
        <w:spacing w:after="0" w:line="240" w:lineRule="auto"/>
      </w:pPr>
      <w:r>
        <w:separator/>
      </w:r>
    </w:p>
  </w:footnote>
  <w:footnote w:type="continuationSeparator" w:id="0">
    <w:p w:rsidR="00000000" w:rsidRDefault="00B5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0000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5585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000000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5585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B5585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OBJ25/37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558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76"/>
    <w:rsid w:val="00775776"/>
    <w:rsid w:val="00B5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A0719E9-EEEE-4BBA-9687-BD16A02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2025-02-24T14:34:00Z</dcterms:created>
  <dcterms:modified xsi:type="dcterms:W3CDTF">2025-02-24T14:34:00Z</dcterms:modified>
</cp:coreProperties>
</file>