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A914E" w14:textId="672B6A86" w:rsidR="00D77BFE" w:rsidRPr="00312F1A" w:rsidRDefault="00547E7E" w:rsidP="00703103">
      <w:pPr>
        <w:jc w:val="center"/>
        <w:rPr>
          <w:rFonts w:asciiTheme="minorHAnsi" w:hAnsiTheme="minorHAnsi"/>
          <w:b/>
          <w:sz w:val="20"/>
          <w:szCs w:val="20"/>
        </w:rPr>
      </w:pPr>
      <w:r w:rsidRPr="00312F1A">
        <w:rPr>
          <w:rFonts w:asciiTheme="minorHAnsi" w:hAnsiTheme="minorHAnsi"/>
          <w:b/>
          <w:sz w:val="20"/>
          <w:szCs w:val="20"/>
        </w:rPr>
        <w:t>KUPNÍ SMLOUVA O PŘEVODU NEMOVIT</w:t>
      </w:r>
      <w:r w:rsidR="00FA522A" w:rsidRPr="00312F1A">
        <w:rPr>
          <w:rFonts w:asciiTheme="minorHAnsi" w:hAnsiTheme="minorHAnsi"/>
          <w:b/>
          <w:sz w:val="20"/>
          <w:szCs w:val="20"/>
        </w:rPr>
        <w:t>É</w:t>
      </w:r>
      <w:r w:rsidRPr="00312F1A">
        <w:rPr>
          <w:rFonts w:asciiTheme="minorHAnsi" w:hAnsiTheme="minorHAnsi"/>
          <w:b/>
          <w:sz w:val="20"/>
          <w:szCs w:val="20"/>
        </w:rPr>
        <w:t xml:space="preserve"> VĚC</w:t>
      </w:r>
      <w:r w:rsidR="00FA522A" w:rsidRPr="00312F1A">
        <w:rPr>
          <w:rFonts w:asciiTheme="minorHAnsi" w:hAnsiTheme="minorHAnsi"/>
          <w:b/>
          <w:sz w:val="20"/>
          <w:szCs w:val="20"/>
        </w:rPr>
        <w:t>I</w:t>
      </w:r>
    </w:p>
    <w:p w14:paraId="1B8C0F15" w14:textId="77777777" w:rsidR="00703103" w:rsidRPr="00312F1A" w:rsidRDefault="00703103" w:rsidP="00547E7E">
      <w:pPr>
        <w:jc w:val="center"/>
        <w:rPr>
          <w:rFonts w:asciiTheme="minorHAnsi" w:hAnsiTheme="minorHAnsi"/>
          <w:b/>
          <w:sz w:val="20"/>
          <w:szCs w:val="20"/>
        </w:rPr>
      </w:pPr>
    </w:p>
    <w:p w14:paraId="51254137" w14:textId="77777777" w:rsidR="00624E57" w:rsidRPr="00312F1A" w:rsidRDefault="00871E38" w:rsidP="00376563">
      <w:pPr>
        <w:pStyle w:val="Normlnbezmezery"/>
        <w:spacing w:line="240" w:lineRule="auto"/>
        <w:rPr>
          <w:rFonts w:ascii="Calibri" w:hAnsi="Calibri" w:cs="Arial"/>
          <w:b/>
          <w:sz w:val="20"/>
          <w:szCs w:val="20"/>
        </w:rPr>
      </w:pPr>
      <w:r w:rsidRPr="00312F1A">
        <w:rPr>
          <w:rFonts w:ascii="Calibri" w:hAnsi="Calibri" w:cs="Arial"/>
          <w:b/>
          <w:sz w:val="20"/>
          <w:szCs w:val="20"/>
        </w:rPr>
        <w:t>Asental</w:t>
      </w:r>
      <w:r w:rsidR="00624E57" w:rsidRPr="00312F1A">
        <w:rPr>
          <w:rFonts w:ascii="Calibri" w:hAnsi="Calibri" w:cs="Arial"/>
          <w:b/>
          <w:sz w:val="20"/>
          <w:szCs w:val="20"/>
        </w:rPr>
        <w:t xml:space="preserve"> Land, s.r.o.</w:t>
      </w:r>
    </w:p>
    <w:p w14:paraId="1D43B9B1" w14:textId="77777777" w:rsidR="00624E57" w:rsidRPr="00312F1A" w:rsidRDefault="00624E57" w:rsidP="00376563">
      <w:pPr>
        <w:pStyle w:val="Normlnbezmezery"/>
        <w:spacing w:line="240" w:lineRule="auto"/>
        <w:rPr>
          <w:rFonts w:ascii="Calibri" w:hAnsi="Calibri" w:cs="Arial"/>
          <w:sz w:val="20"/>
          <w:szCs w:val="20"/>
        </w:rPr>
      </w:pPr>
      <w:r w:rsidRPr="00312F1A">
        <w:rPr>
          <w:rFonts w:ascii="Calibri" w:hAnsi="Calibri" w:cs="Arial"/>
          <w:sz w:val="20"/>
          <w:szCs w:val="20"/>
        </w:rPr>
        <w:t>IČO: 277 69 143, DIČ: CZ27769143</w:t>
      </w:r>
    </w:p>
    <w:p w14:paraId="4A37858E" w14:textId="77777777" w:rsidR="00624E57" w:rsidRPr="00312F1A" w:rsidRDefault="00624E57" w:rsidP="00376563">
      <w:pPr>
        <w:pStyle w:val="Normlnbezmezery"/>
        <w:spacing w:line="240" w:lineRule="auto"/>
        <w:rPr>
          <w:rFonts w:ascii="Calibri" w:hAnsi="Calibri" w:cs="Arial"/>
          <w:sz w:val="20"/>
          <w:szCs w:val="20"/>
        </w:rPr>
      </w:pPr>
      <w:r w:rsidRPr="00312F1A">
        <w:rPr>
          <w:rFonts w:ascii="Calibri" w:hAnsi="Calibri" w:cs="Arial"/>
          <w:sz w:val="20"/>
          <w:szCs w:val="20"/>
        </w:rPr>
        <w:t>se sídlem Ostrava – Moravská Ostrava, Gregorova 2582/3, PSČ</w:t>
      </w:r>
      <w:r w:rsidR="009C468D" w:rsidRPr="00312F1A">
        <w:rPr>
          <w:rFonts w:ascii="Calibri" w:hAnsi="Calibri" w:cs="Arial"/>
          <w:sz w:val="20"/>
          <w:szCs w:val="20"/>
        </w:rPr>
        <w:t xml:space="preserve"> 702 00</w:t>
      </w:r>
    </w:p>
    <w:p w14:paraId="4F0B72A6" w14:textId="77777777" w:rsidR="00624E57" w:rsidRPr="00312F1A" w:rsidRDefault="00624E57" w:rsidP="00376563">
      <w:pPr>
        <w:pStyle w:val="Normlnbezmezery"/>
        <w:spacing w:line="240" w:lineRule="auto"/>
        <w:rPr>
          <w:rFonts w:ascii="Calibri" w:hAnsi="Calibri" w:cs="Arial"/>
          <w:sz w:val="20"/>
          <w:szCs w:val="20"/>
        </w:rPr>
      </w:pPr>
      <w:r w:rsidRPr="00312F1A">
        <w:rPr>
          <w:rFonts w:ascii="Calibri" w:hAnsi="Calibri" w:cs="Arial"/>
          <w:sz w:val="20"/>
          <w:szCs w:val="20"/>
        </w:rPr>
        <w:t>spisová značka C 29249 vedená u Krajského soudu v Ostravě</w:t>
      </w:r>
    </w:p>
    <w:p w14:paraId="053A30E3" w14:textId="3D86D24B" w:rsidR="007753A0" w:rsidRPr="00312F1A" w:rsidRDefault="0089576B" w:rsidP="00376563">
      <w:pPr>
        <w:pStyle w:val="Normlnbezmezery"/>
        <w:spacing w:line="240" w:lineRule="auto"/>
        <w:rPr>
          <w:rFonts w:ascii="Calibri" w:hAnsi="Calibri" w:cs="Arial"/>
          <w:sz w:val="20"/>
          <w:szCs w:val="20"/>
        </w:rPr>
      </w:pPr>
      <w:r w:rsidRPr="00312F1A">
        <w:rPr>
          <w:rFonts w:ascii="Calibri" w:hAnsi="Calibri" w:cs="Arial"/>
          <w:sz w:val="20"/>
          <w:szCs w:val="20"/>
        </w:rPr>
        <w:t xml:space="preserve">zastoupena </w:t>
      </w:r>
      <w:r w:rsidR="00BE30EC" w:rsidRPr="00BE30EC">
        <w:rPr>
          <w:rFonts w:ascii="Calibri" w:hAnsi="Calibri" w:cs="Arial"/>
          <w:sz w:val="20"/>
          <w:szCs w:val="20"/>
          <w:highlight w:val="black"/>
        </w:rPr>
        <w:t>XXX</w:t>
      </w:r>
      <w:r w:rsidR="001B7DAE" w:rsidRPr="00312F1A">
        <w:rPr>
          <w:rFonts w:ascii="Calibri" w:hAnsi="Calibri" w:cs="Arial"/>
          <w:sz w:val="20"/>
          <w:szCs w:val="20"/>
        </w:rPr>
        <w:t xml:space="preserve">, jednatel – předseda sboru jednatelů a </w:t>
      </w:r>
      <w:r w:rsidR="00BE30EC" w:rsidRPr="00BE30EC">
        <w:rPr>
          <w:rFonts w:ascii="Calibri" w:hAnsi="Calibri" w:cs="Arial"/>
          <w:sz w:val="20"/>
          <w:szCs w:val="20"/>
          <w:highlight w:val="black"/>
        </w:rPr>
        <w:t>XXX</w:t>
      </w:r>
      <w:r w:rsidR="001B7DAE" w:rsidRPr="00312F1A">
        <w:rPr>
          <w:rFonts w:ascii="Calibri" w:hAnsi="Calibri" w:cs="Arial"/>
          <w:sz w:val="20"/>
          <w:szCs w:val="20"/>
        </w:rPr>
        <w:t>, jednatel</w:t>
      </w:r>
    </w:p>
    <w:p w14:paraId="24721B21" w14:textId="1D476760" w:rsidR="00624E57" w:rsidRPr="00312F1A" w:rsidRDefault="00DA779F" w:rsidP="00376563">
      <w:pPr>
        <w:pStyle w:val="Normlnbezmezery"/>
        <w:spacing w:line="240" w:lineRule="auto"/>
        <w:rPr>
          <w:rFonts w:ascii="Calibri" w:hAnsi="Calibri"/>
          <w:sz w:val="20"/>
          <w:szCs w:val="20"/>
        </w:rPr>
      </w:pPr>
      <w:r w:rsidRPr="00312F1A">
        <w:rPr>
          <w:rFonts w:ascii="Calibri" w:hAnsi="Calibri" w:cs="Arial"/>
          <w:sz w:val="20"/>
          <w:szCs w:val="20"/>
        </w:rPr>
        <w:t xml:space="preserve">účet č.: </w:t>
      </w:r>
      <w:bookmarkStart w:id="0" w:name="_Hlk54698141"/>
      <w:r w:rsidRPr="00312F1A">
        <w:rPr>
          <w:rFonts w:ascii="Calibri" w:hAnsi="Calibri"/>
          <w:bCs/>
          <w:iCs/>
          <w:sz w:val="20"/>
          <w:szCs w:val="20"/>
        </w:rPr>
        <w:t xml:space="preserve">234350839/0600 </w:t>
      </w:r>
      <w:bookmarkEnd w:id="0"/>
      <w:r w:rsidRPr="00312F1A">
        <w:rPr>
          <w:rFonts w:ascii="Calibri" w:hAnsi="Calibri"/>
          <w:bCs/>
          <w:iCs/>
          <w:sz w:val="20"/>
          <w:szCs w:val="20"/>
        </w:rPr>
        <w:t xml:space="preserve">vedený u </w:t>
      </w:r>
      <w:bookmarkStart w:id="1" w:name="_Hlk54698130"/>
      <w:r w:rsidRPr="00312F1A">
        <w:rPr>
          <w:rFonts w:ascii="Calibri" w:hAnsi="Calibri"/>
          <w:bCs/>
          <w:iCs/>
          <w:sz w:val="20"/>
          <w:szCs w:val="20"/>
        </w:rPr>
        <w:t>MONETA M</w:t>
      </w:r>
      <w:bookmarkStart w:id="2" w:name="_GoBack"/>
      <w:bookmarkEnd w:id="2"/>
      <w:r w:rsidRPr="00312F1A">
        <w:rPr>
          <w:rFonts w:ascii="Calibri" w:hAnsi="Calibri"/>
          <w:bCs/>
          <w:iCs/>
          <w:sz w:val="20"/>
          <w:szCs w:val="20"/>
        </w:rPr>
        <w:t xml:space="preserve">oney Bank, a.s. </w:t>
      </w:r>
      <w:bookmarkEnd w:id="1"/>
    </w:p>
    <w:p w14:paraId="48879056" w14:textId="40A16A98" w:rsidR="00701F49" w:rsidRDefault="005566F4" w:rsidP="00701F49">
      <w:pPr>
        <w:pStyle w:val="Normlnbezmezery"/>
        <w:spacing w:line="240" w:lineRule="auto"/>
        <w:rPr>
          <w:rFonts w:ascii="Calibri" w:hAnsi="Calibri" w:cs="Arial"/>
          <w:sz w:val="20"/>
          <w:szCs w:val="20"/>
        </w:rPr>
      </w:pPr>
      <w:r w:rsidRPr="00312F1A">
        <w:rPr>
          <w:rFonts w:ascii="Calibri" w:hAnsi="Calibri" w:cs="Arial"/>
          <w:sz w:val="20"/>
          <w:szCs w:val="20"/>
        </w:rPr>
        <w:t>variabilní symbol</w:t>
      </w:r>
      <w:r w:rsidR="0067419B" w:rsidRPr="00312F1A">
        <w:rPr>
          <w:rFonts w:ascii="Calibri" w:hAnsi="Calibri" w:cs="Arial"/>
          <w:sz w:val="20"/>
          <w:szCs w:val="20"/>
        </w:rPr>
        <w:t>:</w:t>
      </w:r>
      <w:r w:rsidR="00922FA3" w:rsidRPr="00312F1A">
        <w:rPr>
          <w:rFonts w:ascii="Calibri" w:hAnsi="Calibri" w:cs="Arial"/>
          <w:sz w:val="20"/>
          <w:szCs w:val="20"/>
        </w:rPr>
        <w:t xml:space="preserve"> </w:t>
      </w:r>
      <w:r w:rsidR="00F07CF3">
        <w:rPr>
          <w:rFonts w:ascii="Calibri" w:hAnsi="Calibri" w:cs="Arial"/>
          <w:sz w:val="20"/>
          <w:szCs w:val="20"/>
        </w:rPr>
        <w:t>70890021</w:t>
      </w:r>
    </w:p>
    <w:p w14:paraId="0B832E73" w14:textId="1920FBC8" w:rsidR="007A25BD" w:rsidRPr="007A6DA3" w:rsidRDefault="007A25BD" w:rsidP="00701F49">
      <w:pPr>
        <w:pStyle w:val="Normlnbezmezery"/>
        <w:spacing w:line="240" w:lineRule="auto"/>
        <w:rPr>
          <w:rFonts w:ascii="Calibri" w:hAnsi="Calibri" w:cs="Arial"/>
          <w:sz w:val="20"/>
          <w:szCs w:val="20"/>
        </w:rPr>
      </w:pPr>
      <w:r w:rsidRPr="007A6DA3">
        <w:rPr>
          <w:rFonts w:ascii="Calibri" w:hAnsi="Calibri" w:cs="Arial"/>
          <w:sz w:val="20"/>
          <w:szCs w:val="20"/>
        </w:rPr>
        <w:t>plátce DPH</w:t>
      </w:r>
    </w:p>
    <w:p w14:paraId="13B91ACC" w14:textId="77777777" w:rsidR="00701F49" w:rsidRPr="00312F1A" w:rsidRDefault="00E8319D" w:rsidP="003A6DCF">
      <w:pPr>
        <w:pStyle w:val="Normlnbezmezery"/>
        <w:spacing w:line="240" w:lineRule="auto"/>
        <w:rPr>
          <w:rFonts w:ascii="Calibri" w:hAnsi="Calibri"/>
          <w:sz w:val="20"/>
          <w:szCs w:val="20"/>
        </w:rPr>
      </w:pPr>
      <w:r w:rsidRPr="00312F1A">
        <w:rPr>
          <w:rFonts w:ascii="Calibri" w:hAnsi="Calibri"/>
          <w:sz w:val="20"/>
          <w:szCs w:val="20"/>
        </w:rPr>
        <w:t>(</w:t>
      </w:r>
      <w:r w:rsidR="003F3F64" w:rsidRPr="00312F1A">
        <w:rPr>
          <w:rFonts w:ascii="Calibri" w:hAnsi="Calibri"/>
          <w:sz w:val="20"/>
          <w:szCs w:val="20"/>
        </w:rPr>
        <w:t>dále</w:t>
      </w:r>
      <w:r w:rsidR="00624E57" w:rsidRPr="00312F1A">
        <w:rPr>
          <w:rFonts w:ascii="Calibri" w:hAnsi="Calibri"/>
          <w:sz w:val="20"/>
          <w:szCs w:val="20"/>
        </w:rPr>
        <w:t xml:space="preserve"> jen „</w:t>
      </w:r>
      <w:r w:rsidR="00624E57" w:rsidRPr="00312F1A">
        <w:rPr>
          <w:rFonts w:ascii="Calibri" w:hAnsi="Calibri"/>
          <w:b/>
          <w:sz w:val="20"/>
          <w:szCs w:val="20"/>
        </w:rPr>
        <w:t>Prodávající</w:t>
      </w:r>
      <w:r w:rsidR="00624E57" w:rsidRPr="00312F1A">
        <w:rPr>
          <w:rFonts w:ascii="Calibri" w:hAnsi="Calibri"/>
          <w:sz w:val="20"/>
          <w:szCs w:val="20"/>
        </w:rPr>
        <w:t>“)</w:t>
      </w:r>
    </w:p>
    <w:p w14:paraId="3F45B8A2" w14:textId="77777777" w:rsidR="003A6DCF" w:rsidRPr="00312F1A" w:rsidRDefault="003A6DCF" w:rsidP="003A6DCF">
      <w:pPr>
        <w:pStyle w:val="Normlnbezmezery"/>
        <w:spacing w:line="240" w:lineRule="auto"/>
        <w:rPr>
          <w:rFonts w:ascii="Calibri" w:hAnsi="Calibri"/>
          <w:sz w:val="20"/>
          <w:szCs w:val="20"/>
        </w:rPr>
      </w:pPr>
    </w:p>
    <w:p w14:paraId="70C9055A" w14:textId="77777777" w:rsidR="007753A0" w:rsidRPr="00312F1A" w:rsidRDefault="007753A0" w:rsidP="00624E57">
      <w:pPr>
        <w:rPr>
          <w:rFonts w:ascii="Calibri" w:hAnsi="Calibri"/>
          <w:sz w:val="20"/>
          <w:szCs w:val="20"/>
        </w:rPr>
      </w:pPr>
      <w:r w:rsidRPr="00312F1A">
        <w:rPr>
          <w:rFonts w:ascii="Calibri" w:hAnsi="Calibri"/>
          <w:sz w:val="20"/>
          <w:szCs w:val="20"/>
        </w:rPr>
        <w:t>a</w:t>
      </w:r>
    </w:p>
    <w:p w14:paraId="1F8BADC8" w14:textId="01F3BA19" w:rsidR="008D2565" w:rsidRPr="00312F1A" w:rsidRDefault="00F07CF3" w:rsidP="008D2565">
      <w:pPr>
        <w:pStyle w:val="Normlnbezmezery"/>
        <w:spacing w:line="240" w:lineRule="auto"/>
        <w:rPr>
          <w:rFonts w:ascii="Calibri" w:hAnsi="Calibri" w:cs="Arial"/>
          <w:b/>
          <w:sz w:val="20"/>
          <w:szCs w:val="20"/>
        </w:rPr>
      </w:pPr>
      <w:r>
        <w:rPr>
          <w:rFonts w:ascii="Calibri" w:hAnsi="Calibri" w:cs="Arial"/>
          <w:b/>
          <w:sz w:val="20"/>
          <w:szCs w:val="20"/>
        </w:rPr>
        <w:t>Povodí Odry, státní podnik</w:t>
      </w:r>
    </w:p>
    <w:p w14:paraId="4C96A114" w14:textId="073A5D6C" w:rsidR="008D2565" w:rsidRDefault="00F07CF3" w:rsidP="008D2565">
      <w:pPr>
        <w:pStyle w:val="Normlnbezmezery"/>
        <w:spacing w:line="240" w:lineRule="auto"/>
        <w:rPr>
          <w:rFonts w:ascii="Calibri" w:hAnsi="Calibri" w:cs="Arial"/>
          <w:bCs/>
          <w:sz w:val="20"/>
          <w:szCs w:val="20"/>
        </w:rPr>
      </w:pPr>
      <w:r>
        <w:rPr>
          <w:rFonts w:ascii="Calibri" w:hAnsi="Calibri" w:cs="Arial"/>
          <w:bCs/>
          <w:sz w:val="20"/>
          <w:szCs w:val="20"/>
        </w:rPr>
        <w:t>IČO: 708 90 021, DIČ: CZ70890</w:t>
      </w:r>
      <w:r w:rsidR="00324F1F">
        <w:rPr>
          <w:rFonts w:ascii="Calibri" w:hAnsi="Calibri" w:cs="Arial"/>
          <w:bCs/>
          <w:sz w:val="20"/>
          <w:szCs w:val="20"/>
        </w:rPr>
        <w:t>0</w:t>
      </w:r>
      <w:r>
        <w:rPr>
          <w:rFonts w:ascii="Calibri" w:hAnsi="Calibri" w:cs="Arial"/>
          <w:bCs/>
          <w:sz w:val="20"/>
          <w:szCs w:val="20"/>
        </w:rPr>
        <w:t>21</w:t>
      </w:r>
    </w:p>
    <w:p w14:paraId="693D2FCC" w14:textId="3600752D" w:rsidR="00F07CF3" w:rsidRDefault="00F07CF3" w:rsidP="008D2565">
      <w:pPr>
        <w:pStyle w:val="Normlnbezmezery"/>
        <w:spacing w:line="240" w:lineRule="auto"/>
        <w:rPr>
          <w:rFonts w:ascii="Calibri" w:hAnsi="Calibri" w:cs="Arial"/>
          <w:bCs/>
          <w:sz w:val="20"/>
          <w:szCs w:val="20"/>
        </w:rPr>
      </w:pPr>
      <w:r>
        <w:rPr>
          <w:rFonts w:ascii="Calibri" w:hAnsi="Calibri" w:cs="Arial"/>
          <w:bCs/>
          <w:sz w:val="20"/>
          <w:szCs w:val="20"/>
        </w:rPr>
        <w:t>se sídlem Ostrava – Moravská Ostrava, Varenská 3101/49, PSČ 702 00</w:t>
      </w:r>
    </w:p>
    <w:p w14:paraId="7290A0EB" w14:textId="315ED467" w:rsidR="00F07CF3" w:rsidRDefault="00F07CF3" w:rsidP="008D2565">
      <w:pPr>
        <w:pStyle w:val="Normlnbezmezery"/>
        <w:spacing w:line="240" w:lineRule="auto"/>
        <w:rPr>
          <w:rFonts w:ascii="Calibri" w:hAnsi="Calibri" w:cs="Arial"/>
          <w:bCs/>
          <w:sz w:val="20"/>
          <w:szCs w:val="20"/>
        </w:rPr>
      </w:pPr>
      <w:r>
        <w:rPr>
          <w:rFonts w:ascii="Calibri" w:hAnsi="Calibri" w:cs="Arial"/>
          <w:bCs/>
          <w:sz w:val="20"/>
          <w:szCs w:val="20"/>
        </w:rPr>
        <w:t>spisová značka AXIV, vložka 584 vedená u Krajského soudu v Ostravě</w:t>
      </w:r>
    </w:p>
    <w:p w14:paraId="5EB9180D" w14:textId="70404D8A" w:rsidR="00F07CF3" w:rsidRDefault="00F07CF3" w:rsidP="008D2565">
      <w:pPr>
        <w:pStyle w:val="Normlnbezmezery"/>
        <w:spacing w:line="240" w:lineRule="auto"/>
        <w:rPr>
          <w:rFonts w:ascii="Calibri" w:hAnsi="Calibri" w:cs="Arial"/>
          <w:bCs/>
          <w:sz w:val="20"/>
          <w:szCs w:val="20"/>
        </w:rPr>
      </w:pPr>
      <w:r>
        <w:rPr>
          <w:rFonts w:ascii="Calibri" w:hAnsi="Calibri" w:cs="Arial"/>
          <w:bCs/>
          <w:sz w:val="20"/>
          <w:szCs w:val="20"/>
        </w:rPr>
        <w:t>zastoupena Ing. Jiří Tkáč, generální ředitel</w:t>
      </w:r>
    </w:p>
    <w:p w14:paraId="6DEBA95B" w14:textId="308F02F1" w:rsidR="007A25BD" w:rsidRPr="007A6DA3" w:rsidRDefault="007A25BD" w:rsidP="008D2565">
      <w:pPr>
        <w:pStyle w:val="Normlnbezmezery"/>
        <w:spacing w:line="240" w:lineRule="auto"/>
        <w:rPr>
          <w:rFonts w:ascii="Calibri" w:hAnsi="Calibri" w:cs="Arial"/>
          <w:b/>
          <w:sz w:val="20"/>
          <w:szCs w:val="20"/>
        </w:rPr>
      </w:pPr>
      <w:r w:rsidRPr="007A6DA3">
        <w:rPr>
          <w:rFonts w:ascii="Calibri" w:hAnsi="Calibri" w:cs="Arial"/>
          <w:bCs/>
          <w:sz w:val="20"/>
          <w:szCs w:val="20"/>
        </w:rPr>
        <w:t>plátce DPH</w:t>
      </w:r>
    </w:p>
    <w:p w14:paraId="49AE6AC9" w14:textId="5B534760" w:rsidR="008D2565" w:rsidRPr="00312F1A" w:rsidRDefault="008D2565" w:rsidP="008D2565">
      <w:pPr>
        <w:rPr>
          <w:rFonts w:ascii="Calibri" w:hAnsi="Calibri"/>
          <w:sz w:val="20"/>
          <w:szCs w:val="20"/>
        </w:rPr>
      </w:pPr>
      <w:r w:rsidRPr="00312F1A">
        <w:rPr>
          <w:rFonts w:ascii="Calibri" w:hAnsi="Calibri"/>
          <w:sz w:val="20"/>
          <w:szCs w:val="20"/>
        </w:rPr>
        <w:t>(dále jen „</w:t>
      </w:r>
      <w:r w:rsidRPr="00312F1A">
        <w:rPr>
          <w:rFonts w:ascii="Calibri" w:hAnsi="Calibri"/>
          <w:b/>
          <w:sz w:val="20"/>
          <w:szCs w:val="20"/>
        </w:rPr>
        <w:t>Kupující“</w:t>
      </w:r>
      <w:r w:rsidRPr="00312F1A">
        <w:rPr>
          <w:rFonts w:ascii="Calibri" w:hAnsi="Calibri"/>
          <w:sz w:val="20"/>
          <w:szCs w:val="20"/>
        </w:rPr>
        <w:t xml:space="preserve">) </w:t>
      </w:r>
    </w:p>
    <w:p w14:paraId="146F124D" w14:textId="44CD0131" w:rsidR="00624E57" w:rsidRPr="00312F1A" w:rsidRDefault="00624E57" w:rsidP="000C30AE">
      <w:pPr>
        <w:spacing w:after="0"/>
        <w:rPr>
          <w:rFonts w:ascii="Calibri" w:hAnsi="Calibri" w:cs="Arial"/>
          <w:sz w:val="20"/>
          <w:szCs w:val="20"/>
        </w:rPr>
      </w:pPr>
      <w:r w:rsidRPr="00312F1A">
        <w:rPr>
          <w:rFonts w:ascii="Calibri" w:hAnsi="Calibri"/>
          <w:b/>
          <w:sz w:val="20"/>
          <w:szCs w:val="20"/>
        </w:rPr>
        <w:t>Prodávající</w:t>
      </w:r>
      <w:r w:rsidRPr="00312F1A">
        <w:rPr>
          <w:rFonts w:ascii="Calibri" w:hAnsi="Calibri"/>
          <w:sz w:val="20"/>
          <w:szCs w:val="20"/>
        </w:rPr>
        <w:t xml:space="preserve"> a </w:t>
      </w:r>
      <w:r w:rsidRPr="00312F1A">
        <w:rPr>
          <w:rFonts w:ascii="Calibri" w:hAnsi="Calibri"/>
          <w:b/>
          <w:sz w:val="20"/>
          <w:szCs w:val="20"/>
        </w:rPr>
        <w:t>Kupující</w:t>
      </w:r>
      <w:r w:rsidRPr="00312F1A">
        <w:rPr>
          <w:rFonts w:ascii="Calibri" w:hAnsi="Calibri"/>
          <w:sz w:val="20"/>
          <w:szCs w:val="20"/>
        </w:rPr>
        <w:t xml:space="preserve"> dále společně též jako („</w:t>
      </w:r>
      <w:r w:rsidRPr="00312F1A">
        <w:rPr>
          <w:rFonts w:ascii="Calibri" w:hAnsi="Calibri"/>
          <w:b/>
          <w:sz w:val="20"/>
          <w:szCs w:val="20"/>
        </w:rPr>
        <w:t>Smluvní strany</w:t>
      </w:r>
      <w:r w:rsidRPr="00312F1A">
        <w:rPr>
          <w:rFonts w:ascii="Calibri" w:hAnsi="Calibri"/>
          <w:sz w:val="20"/>
          <w:szCs w:val="20"/>
        </w:rPr>
        <w:t>“)</w:t>
      </w:r>
    </w:p>
    <w:p w14:paraId="041DE2F3" w14:textId="372E6809" w:rsidR="00A44751" w:rsidRPr="00312F1A" w:rsidRDefault="00322EE0" w:rsidP="000C30AE">
      <w:pPr>
        <w:spacing w:after="0"/>
        <w:rPr>
          <w:rFonts w:ascii="Calibri" w:hAnsi="Calibri" w:cs="Arial"/>
          <w:sz w:val="20"/>
          <w:szCs w:val="20"/>
        </w:rPr>
      </w:pPr>
      <w:r w:rsidRPr="00312F1A">
        <w:rPr>
          <w:rFonts w:ascii="Calibri" w:hAnsi="Calibri" w:cs="Arial"/>
          <w:sz w:val="20"/>
          <w:szCs w:val="20"/>
        </w:rPr>
        <w:t>S</w:t>
      </w:r>
      <w:r w:rsidR="00624E57" w:rsidRPr="00312F1A">
        <w:rPr>
          <w:rFonts w:ascii="Calibri" w:hAnsi="Calibri" w:cs="Arial"/>
          <w:sz w:val="20"/>
          <w:szCs w:val="20"/>
        </w:rPr>
        <w:t>mluvní strany uzavřely níže uvedeného dne, měsíce a roku tuto kupní smlouvu (dále jen „</w:t>
      </w:r>
      <w:r w:rsidR="00624E57" w:rsidRPr="00312F1A">
        <w:rPr>
          <w:rFonts w:ascii="Calibri" w:hAnsi="Calibri" w:cs="Arial"/>
          <w:b/>
          <w:sz w:val="20"/>
          <w:szCs w:val="20"/>
        </w:rPr>
        <w:t>Smlouva</w:t>
      </w:r>
      <w:r w:rsidR="00624E57" w:rsidRPr="00312F1A">
        <w:rPr>
          <w:rFonts w:ascii="Calibri" w:hAnsi="Calibri" w:cs="Arial"/>
          <w:sz w:val="20"/>
          <w:szCs w:val="20"/>
        </w:rPr>
        <w:t>“)</w:t>
      </w:r>
      <w:r w:rsidR="001A38F7" w:rsidRPr="00312F1A">
        <w:rPr>
          <w:rFonts w:ascii="Calibri" w:hAnsi="Calibri" w:cs="Arial"/>
          <w:sz w:val="20"/>
          <w:szCs w:val="20"/>
        </w:rPr>
        <w:t>.</w:t>
      </w:r>
      <w:r w:rsidR="00624E57" w:rsidRPr="00312F1A">
        <w:rPr>
          <w:rFonts w:ascii="Calibri" w:hAnsi="Calibri" w:cs="Arial"/>
          <w:sz w:val="20"/>
          <w:szCs w:val="20"/>
        </w:rPr>
        <w:t xml:space="preserve"> </w:t>
      </w:r>
    </w:p>
    <w:p w14:paraId="43AB1B16" w14:textId="77777777" w:rsidR="00922FA3" w:rsidRPr="00312F1A" w:rsidRDefault="00922FA3" w:rsidP="00624E57">
      <w:pPr>
        <w:rPr>
          <w:rFonts w:ascii="Calibri" w:hAnsi="Calibri" w:cs="Arial"/>
          <w:sz w:val="20"/>
          <w:szCs w:val="20"/>
        </w:rPr>
      </w:pPr>
    </w:p>
    <w:p w14:paraId="099848FE" w14:textId="77777777" w:rsidR="00624E57" w:rsidRPr="00312F1A" w:rsidRDefault="00624E57" w:rsidP="00BD6FF5">
      <w:pPr>
        <w:pStyle w:val="rove1-slovannadpis"/>
        <w:numPr>
          <w:ilvl w:val="0"/>
          <w:numId w:val="2"/>
        </w:numPr>
        <w:spacing w:after="0"/>
        <w:rPr>
          <w:rFonts w:ascii="Calibri" w:hAnsi="Calibri"/>
          <w:sz w:val="20"/>
          <w:szCs w:val="20"/>
        </w:rPr>
      </w:pPr>
      <w:r w:rsidRPr="00312F1A">
        <w:rPr>
          <w:rFonts w:ascii="Calibri" w:hAnsi="Calibri"/>
          <w:sz w:val="20"/>
          <w:szCs w:val="20"/>
        </w:rPr>
        <w:t>PŘEDMĚT SMLOUVY</w:t>
      </w:r>
    </w:p>
    <w:p w14:paraId="31C46A3A" w14:textId="5593F182" w:rsidR="00BD6FF5" w:rsidRPr="00312F1A" w:rsidRDefault="00624E57" w:rsidP="00703103">
      <w:pPr>
        <w:pStyle w:val="rove2-slovantext"/>
        <w:numPr>
          <w:ilvl w:val="1"/>
          <w:numId w:val="2"/>
        </w:numPr>
        <w:spacing w:after="0"/>
        <w:rPr>
          <w:rFonts w:ascii="Calibri" w:hAnsi="Calibri"/>
          <w:sz w:val="20"/>
          <w:szCs w:val="20"/>
        </w:rPr>
      </w:pPr>
      <w:r w:rsidRPr="00312F1A">
        <w:rPr>
          <w:rFonts w:ascii="Calibri" w:hAnsi="Calibri"/>
          <w:sz w:val="20"/>
          <w:szCs w:val="20"/>
        </w:rPr>
        <w:t>Prodávající je vlastníkem následující</w:t>
      </w:r>
      <w:r w:rsidR="003F3F64" w:rsidRPr="00312F1A">
        <w:rPr>
          <w:rFonts w:ascii="Calibri" w:hAnsi="Calibri"/>
          <w:sz w:val="20"/>
          <w:szCs w:val="20"/>
        </w:rPr>
        <w:t xml:space="preserve"> nemovit</w:t>
      </w:r>
      <w:r w:rsidR="00FA522A" w:rsidRPr="00312F1A">
        <w:rPr>
          <w:rFonts w:ascii="Calibri" w:hAnsi="Calibri"/>
          <w:sz w:val="20"/>
          <w:szCs w:val="20"/>
        </w:rPr>
        <w:t>é</w:t>
      </w:r>
      <w:r w:rsidR="00ED365F" w:rsidRPr="00312F1A">
        <w:rPr>
          <w:rFonts w:ascii="Calibri" w:hAnsi="Calibri"/>
          <w:sz w:val="20"/>
          <w:szCs w:val="20"/>
        </w:rPr>
        <w:t xml:space="preserve"> věc</w:t>
      </w:r>
      <w:r w:rsidR="00FA522A" w:rsidRPr="00312F1A">
        <w:rPr>
          <w:rFonts w:ascii="Calibri" w:hAnsi="Calibri"/>
          <w:sz w:val="20"/>
          <w:szCs w:val="20"/>
        </w:rPr>
        <w:t>i</w:t>
      </w:r>
      <w:r w:rsidR="00ED365F" w:rsidRPr="00312F1A">
        <w:rPr>
          <w:rFonts w:ascii="Calibri" w:hAnsi="Calibri"/>
          <w:sz w:val="20"/>
          <w:szCs w:val="20"/>
        </w:rPr>
        <w:t>:</w:t>
      </w:r>
    </w:p>
    <w:p w14:paraId="3B4D2C6A" w14:textId="77777777" w:rsidR="008D4CBA" w:rsidRPr="00312F1A" w:rsidRDefault="008D4CBA" w:rsidP="00BB5ECF">
      <w:pPr>
        <w:pStyle w:val="rove2-slovantext"/>
        <w:numPr>
          <w:ilvl w:val="0"/>
          <w:numId w:val="0"/>
        </w:numPr>
        <w:spacing w:after="0" w:line="240" w:lineRule="auto"/>
        <w:rPr>
          <w:rFonts w:ascii="Calibri" w:hAnsi="Calibri"/>
          <w:sz w:val="20"/>
          <w:szCs w:val="20"/>
        </w:rPr>
      </w:pPr>
    </w:p>
    <w:p w14:paraId="68582901" w14:textId="66917111" w:rsidR="00633392" w:rsidRPr="00312F1A" w:rsidRDefault="00633392" w:rsidP="00FA522A">
      <w:pPr>
        <w:pStyle w:val="rove1-slovannadpis"/>
        <w:numPr>
          <w:ilvl w:val="0"/>
          <w:numId w:val="4"/>
        </w:numPr>
        <w:spacing w:after="0" w:line="240" w:lineRule="auto"/>
        <w:rPr>
          <w:rFonts w:ascii="Calibri" w:hAnsi="Calibri"/>
          <w:b w:val="0"/>
          <w:caps w:val="0"/>
          <w:sz w:val="20"/>
          <w:szCs w:val="20"/>
        </w:rPr>
      </w:pPr>
      <w:r w:rsidRPr="00312F1A">
        <w:rPr>
          <w:rFonts w:ascii="Calibri" w:hAnsi="Calibri"/>
          <w:b w:val="0"/>
          <w:caps w:val="0"/>
          <w:sz w:val="20"/>
          <w:szCs w:val="20"/>
        </w:rPr>
        <w:t>pozemku parc. č.</w:t>
      </w:r>
      <w:r w:rsidR="000C30AE" w:rsidRPr="00312F1A">
        <w:rPr>
          <w:rFonts w:ascii="Calibri" w:hAnsi="Calibri"/>
          <w:b w:val="0"/>
          <w:caps w:val="0"/>
          <w:sz w:val="20"/>
          <w:szCs w:val="20"/>
        </w:rPr>
        <w:t xml:space="preserve"> </w:t>
      </w:r>
      <w:r w:rsidR="003837A8">
        <w:rPr>
          <w:rFonts w:ascii="Calibri" w:hAnsi="Calibri"/>
          <w:b w:val="0"/>
          <w:caps w:val="0"/>
          <w:sz w:val="20"/>
          <w:szCs w:val="20"/>
        </w:rPr>
        <w:t>1368</w:t>
      </w:r>
    </w:p>
    <w:p w14:paraId="1604A39D" w14:textId="6B5C951D" w:rsidR="004055F9" w:rsidRPr="00312F1A" w:rsidRDefault="004055F9" w:rsidP="004055F9">
      <w:pPr>
        <w:spacing w:after="0"/>
        <w:rPr>
          <w:sz w:val="20"/>
          <w:szCs w:val="20"/>
        </w:rPr>
      </w:pPr>
    </w:p>
    <w:p w14:paraId="4B058B96" w14:textId="0A3D24FE" w:rsidR="00BE603D" w:rsidRPr="00312F1A" w:rsidRDefault="0060046E" w:rsidP="00094D6A">
      <w:pPr>
        <w:pStyle w:val="rove2-slovantext"/>
        <w:numPr>
          <w:ilvl w:val="0"/>
          <w:numId w:val="0"/>
        </w:numPr>
        <w:spacing w:after="0" w:line="240" w:lineRule="auto"/>
        <w:ind w:left="567"/>
        <w:rPr>
          <w:rFonts w:ascii="Calibri" w:hAnsi="Calibri"/>
          <w:sz w:val="20"/>
          <w:szCs w:val="20"/>
        </w:rPr>
      </w:pPr>
      <w:r w:rsidRPr="00312F1A">
        <w:rPr>
          <w:rFonts w:ascii="Calibri" w:hAnsi="Calibri"/>
          <w:sz w:val="20"/>
          <w:szCs w:val="20"/>
        </w:rPr>
        <w:t>n</w:t>
      </w:r>
      <w:r w:rsidR="00937155" w:rsidRPr="00312F1A">
        <w:rPr>
          <w:rFonts w:ascii="Calibri" w:hAnsi="Calibri"/>
          <w:sz w:val="20"/>
          <w:szCs w:val="20"/>
        </w:rPr>
        <w:t xml:space="preserve">acházející se v katastrálním území </w:t>
      </w:r>
      <w:r w:rsidR="003837A8">
        <w:rPr>
          <w:rFonts w:ascii="Calibri" w:hAnsi="Calibri"/>
          <w:sz w:val="20"/>
          <w:szCs w:val="20"/>
        </w:rPr>
        <w:t>Albrechtice u Českého Těšína</w:t>
      </w:r>
      <w:r w:rsidR="00937155" w:rsidRPr="00312F1A">
        <w:rPr>
          <w:rFonts w:ascii="Calibri" w:hAnsi="Calibri"/>
          <w:sz w:val="20"/>
          <w:szCs w:val="20"/>
        </w:rPr>
        <w:t xml:space="preserve">, obec </w:t>
      </w:r>
      <w:r w:rsidR="003837A8">
        <w:rPr>
          <w:rFonts w:ascii="Calibri" w:hAnsi="Calibri"/>
          <w:sz w:val="20"/>
          <w:szCs w:val="20"/>
        </w:rPr>
        <w:t>Albrechtice</w:t>
      </w:r>
      <w:r w:rsidRPr="00312F1A">
        <w:rPr>
          <w:rFonts w:ascii="Calibri" w:hAnsi="Calibri"/>
          <w:sz w:val="20"/>
          <w:szCs w:val="20"/>
        </w:rPr>
        <w:t xml:space="preserve"> </w:t>
      </w:r>
      <w:r w:rsidR="00937155" w:rsidRPr="00312F1A">
        <w:rPr>
          <w:rFonts w:ascii="Calibri" w:hAnsi="Calibri"/>
          <w:sz w:val="20"/>
          <w:szCs w:val="20"/>
        </w:rPr>
        <w:t>zaps</w:t>
      </w:r>
      <w:r w:rsidR="00445F07" w:rsidRPr="00312F1A">
        <w:rPr>
          <w:rFonts w:ascii="Calibri" w:hAnsi="Calibri"/>
          <w:sz w:val="20"/>
          <w:szCs w:val="20"/>
        </w:rPr>
        <w:t>a</w:t>
      </w:r>
      <w:r w:rsidR="00937155" w:rsidRPr="00312F1A">
        <w:rPr>
          <w:rFonts w:ascii="Calibri" w:hAnsi="Calibri"/>
          <w:sz w:val="20"/>
          <w:szCs w:val="20"/>
        </w:rPr>
        <w:t>n</w:t>
      </w:r>
      <w:r w:rsidR="00C86864" w:rsidRPr="00312F1A">
        <w:rPr>
          <w:rFonts w:ascii="Calibri" w:hAnsi="Calibri"/>
          <w:sz w:val="20"/>
          <w:szCs w:val="20"/>
        </w:rPr>
        <w:t>é</w:t>
      </w:r>
      <w:r w:rsidR="00937155" w:rsidRPr="00312F1A">
        <w:rPr>
          <w:rFonts w:ascii="Calibri" w:hAnsi="Calibri"/>
          <w:sz w:val="20"/>
          <w:szCs w:val="20"/>
        </w:rPr>
        <w:t xml:space="preserve"> na listu vlastnictví č. LV </w:t>
      </w:r>
      <w:r w:rsidR="006C224A" w:rsidRPr="00312F1A">
        <w:rPr>
          <w:rFonts w:ascii="Calibri" w:hAnsi="Calibri"/>
          <w:sz w:val="20"/>
          <w:szCs w:val="20"/>
        </w:rPr>
        <w:t>1</w:t>
      </w:r>
      <w:r w:rsidR="003837A8">
        <w:rPr>
          <w:rFonts w:ascii="Calibri" w:hAnsi="Calibri"/>
          <w:sz w:val="20"/>
          <w:szCs w:val="20"/>
        </w:rPr>
        <w:t>622</w:t>
      </w:r>
      <w:r w:rsidR="00514273" w:rsidRPr="00312F1A">
        <w:rPr>
          <w:rFonts w:ascii="Calibri" w:hAnsi="Calibri"/>
          <w:sz w:val="20"/>
          <w:szCs w:val="20"/>
        </w:rPr>
        <w:t xml:space="preserve"> </w:t>
      </w:r>
      <w:r w:rsidR="00937155" w:rsidRPr="00312F1A">
        <w:rPr>
          <w:rFonts w:ascii="Calibri" w:hAnsi="Calibri"/>
          <w:sz w:val="20"/>
          <w:szCs w:val="20"/>
        </w:rPr>
        <w:t>veden</w:t>
      </w:r>
      <w:r w:rsidR="00445F07" w:rsidRPr="00312F1A">
        <w:rPr>
          <w:rFonts w:ascii="Calibri" w:hAnsi="Calibri"/>
          <w:sz w:val="20"/>
          <w:szCs w:val="20"/>
        </w:rPr>
        <w:t>ém</w:t>
      </w:r>
      <w:r w:rsidR="00937155" w:rsidRPr="00312F1A">
        <w:rPr>
          <w:rFonts w:ascii="Calibri" w:hAnsi="Calibri"/>
          <w:sz w:val="20"/>
          <w:szCs w:val="20"/>
        </w:rPr>
        <w:t xml:space="preserve"> Katastrálním úřadem pro Moravskoslezský kraj, Katastrální pracoviště </w:t>
      </w:r>
      <w:r w:rsidR="003837A8">
        <w:rPr>
          <w:rFonts w:ascii="Calibri" w:hAnsi="Calibri"/>
          <w:sz w:val="20"/>
          <w:szCs w:val="20"/>
        </w:rPr>
        <w:t>Ostrava</w:t>
      </w:r>
      <w:r w:rsidR="00094D6A" w:rsidRPr="00312F1A">
        <w:rPr>
          <w:rFonts w:ascii="Calibri" w:hAnsi="Calibri"/>
          <w:sz w:val="20"/>
          <w:szCs w:val="20"/>
        </w:rPr>
        <w:t xml:space="preserve"> </w:t>
      </w:r>
      <w:r w:rsidR="00C86864" w:rsidRPr="00312F1A">
        <w:rPr>
          <w:rFonts w:ascii="Calibri" w:hAnsi="Calibri"/>
          <w:sz w:val="20"/>
          <w:szCs w:val="20"/>
        </w:rPr>
        <w:t>(dále jen „</w:t>
      </w:r>
      <w:r w:rsidR="00C86864" w:rsidRPr="00312F1A">
        <w:rPr>
          <w:rFonts w:ascii="Calibri" w:hAnsi="Calibri"/>
          <w:b/>
          <w:bCs/>
          <w:sz w:val="20"/>
          <w:szCs w:val="20"/>
        </w:rPr>
        <w:t>Nemovitost</w:t>
      </w:r>
      <w:r w:rsidR="00C86864" w:rsidRPr="00312F1A">
        <w:rPr>
          <w:rFonts w:ascii="Calibri" w:hAnsi="Calibri"/>
          <w:sz w:val="20"/>
          <w:szCs w:val="20"/>
        </w:rPr>
        <w:t>“)</w:t>
      </w:r>
      <w:r w:rsidR="00FB2D94" w:rsidRPr="00312F1A">
        <w:rPr>
          <w:rFonts w:ascii="Calibri" w:hAnsi="Calibri"/>
          <w:sz w:val="20"/>
          <w:szCs w:val="20"/>
        </w:rPr>
        <w:t>.</w:t>
      </w:r>
    </w:p>
    <w:p w14:paraId="2EC8D342" w14:textId="77777777" w:rsidR="00783723" w:rsidRPr="00312F1A" w:rsidRDefault="00783723" w:rsidP="00B939C8">
      <w:pPr>
        <w:spacing w:after="0" w:line="240" w:lineRule="auto"/>
        <w:rPr>
          <w:rFonts w:ascii="Calibri" w:hAnsi="Calibri"/>
          <w:sz w:val="20"/>
          <w:szCs w:val="20"/>
        </w:rPr>
      </w:pPr>
    </w:p>
    <w:p w14:paraId="0AD458B1" w14:textId="1FA4B682" w:rsidR="009C4C5E" w:rsidRPr="00312F1A" w:rsidRDefault="008043E5" w:rsidP="009C4C5E">
      <w:pPr>
        <w:pStyle w:val="rove2-slovantext"/>
        <w:spacing w:line="240" w:lineRule="auto"/>
        <w:rPr>
          <w:rFonts w:ascii="Calibri" w:hAnsi="Calibri"/>
          <w:sz w:val="20"/>
          <w:szCs w:val="20"/>
        </w:rPr>
      </w:pPr>
      <w:r w:rsidRPr="00312F1A">
        <w:rPr>
          <w:rFonts w:ascii="Calibri" w:hAnsi="Calibri"/>
          <w:sz w:val="20"/>
          <w:szCs w:val="20"/>
        </w:rPr>
        <w:t xml:space="preserve">Prodávající tímto </w:t>
      </w:r>
      <w:r w:rsidR="00F45052" w:rsidRPr="00312F1A">
        <w:rPr>
          <w:rFonts w:ascii="Calibri" w:hAnsi="Calibri"/>
          <w:sz w:val="20"/>
          <w:szCs w:val="20"/>
        </w:rPr>
        <w:t>prodává Nemovitost uvedenou v článku 1.1 této Smlouvy a převádí na Kupujícího vlastnické právo k Nemovitosti se všemi součástmi a příslušenstvím</w:t>
      </w:r>
      <w:r w:rsidR="009C4C5E" w:rsidRPr="00312F1A">
        <w:rPr>
          <w:rFonts w:ascii="Calibri" w:hAnsi="Calibri"/>
          <w:sz w:val="20"/>
          <w:szCs w:val="20"/>
        </w:rPr>
        <w:t xml:space="preserve"> </w:t>
      </w:r>
      <w:r w:rsidR="00F45052" w:rsidRPr="00312F1A">
        <w:rPr>
          <w:rFonts w:ascii="Calibri" w:hAnsi="Calibri"/>
          <w:sz w:val="20"/>
          <w:szCs w:val="20"/>
        </w:rPr>
        <w:t xml:space="preserve">za podmínek stanovených v této Smlouvě a za cenu dohodnutou dle čl. 2 této Smlouvy, a Kupující tímto Nemovitost kupuje a </w:t>
      </w:r>
      <w:r w:rsidR="00F45052" w:rsidRPr="007A6DA3">
        <w:rPr>
          <w:rFonts w:ascii="Calibri" w:hAnsi="Calibri"/>
          <w:sz w:val="20"/>
          <w:szCs w:val="20"/>
        </w:rPr>
        <w:t xml:space="preserve">nabývá do </w:t>
      </w:r>
      <w:r w:rsidR="007A25BD" w:rsidRPr="007A6DA3">
        <w:rPr>
          <w:rFonts w:asciiTheme="minorHAnsi" w:hAnsiTheme="minorHAnsi" w:cstheme="minorHAnsi"/>
          <w:sz w:val="20"/>
          <w:szCs w:val="20"/>
        </w:rPr>
        <w:t>vlastnictví ČR s právem hospodařit pro Povodí Odry, státní podnik</w:t>
      </w:r>
      <w:r w:rsidR="007A25BD" w:rsidRPr="00312F1A">
        <w:rPr>
          <w:rFonts w:ascii="Calibri" w:hAnsi="Calibri"/>
          <w:sz w:val="20"/>
          <w:szCs w:val="20"/>
        </w:rPr>
        <w:t xml:space="preserve"> </w:t>
      </w:r>
      <w:r w:rsidR="00F45052" w:rsidRPr="00312F1A">
        <w:rPr>
          <w:rFonts w:ascii="Calibri" w:hAnsi="Calibri"/>
          <w:sz w:val="20"/>
          <w:szCs w:val="20"/>
        </w:rPr>
        <w:t>a zavazuje se za ni zaplatit Prodávajícímu kupní cenu sjednanou</w:t>
      </w:r>
      <w:r w:rsidR="009C4C5E" w:rsidRPr="00312F1A">
        <w:rPr>
          <w:rFonts w:ascii="Calibri" w:hAnsi="Calibri"/>
          <w:sz w:val="20"/>
          <w:szCs w:val="20"/>
        </w:rPr>
        <w:t xml:space="preserve"> </w:t>
      </w:r>
      <w:r w:rsidR="00F45052" w:rsidRPr="00312F1A">
        <w:rPr>
          <w:rFonts w:ascii="Calibri" w:hAnsi="Calibri"/>
          <w:sz w:val="20"/>
          <w:szCs w:val="20"/>
        </w:rPr>
        <w:t>v čl. 2.1 této Smlouvy.</w:t>
      </w:r>
    </w:p>
    <w:p w14:paraId="2B12FB6B" w14:textId="7F274819" w:rsidR="00112DC8" w:rsidRPr="00312F1A" w:rsidRDefault="00112DC8" w:rsidP="00112DC8">
      <w:pPr>
        <w:pStyle w:val="rove2-slovantext"/>
        <w:numPr>
          <w:ilvl w:val="1"/>
          <w:numId w:val="2"/>
        </w:numPr>
        <w:spacing w:after="120" w:line="240" w:lineRule="auto"/>
        <w:rPr>
          <w:rFonts w:ascii="Calibri" w:hAnsi="Calibri"/>
          <w:sz w:val="20"/>
          <w:szCs w:val="20"/>
        </w:rPr>
      </w:pPr>
      <w:r w:rsidRPr="00312F1A">
        <w:rPr>
          <w:rFonts w:ascii="Calibri" w:hAnsi="Calibri"/>
          <w:sz w:val="20"/>
          <w:szCs w:val="20"/>
        </w:rPr>
        <w:t xml:space="preserve">Prodávající prohlašuje, že na Nemovitosti váznou ta omezení, která jsou ke dni podpisu této Smlouvy zapsána na listu vlastnictví, na kterém je zapsána Nemovitost a zavazuje se k tomu, že tuto Nemovitost, jakkoliv nezatíží právními povinnostmi ani po uzavření této Smlouvy. Pro vyloučení všech pochybností Smluvní strany berou na vědomí, že jiné nemovitosti, které nejsou předmětem prodeje dle této kupní smlouvy a které jsou zapsány na stejném listu vlastnictví, mohou mít na příslušném listu vlastnictví zapsána omezení. </w:t>
      </w:r>
    </w:p>
    <w:p w14:paraId="49F8B561" w14:textId="3887DDE8" w:rsidR="008B0CAA" w:rsidRDefault="00112DC8" w:rsidP="0095582F">
      <w:pPr>
        <w:pStyle w:val="rove2-slovantext"/>
        <w:numPr>
          <w:ilvl w:val="1"/>
          <w:numId w:val="2"/>
        </w:numPr>
        <w:spacing w:after="120" w:line="240" w:lineRule="auto"/>
        <w:rPr>
          <w:rFonts w:ascii="Calibri" w:hAnsi="Calibri"/>
          <w:sz w:val="20"/>
          <w:szCs w:val="20"/>
        </w:rPr>
      </w:pPr>
      <w:r w:rsidRPr="00312F1A">
        <w:rPr>
          <w:rFonts w:ascii="Calibri" w:hAnsi="Calibri"/>
          <w:sz w:val="20"/>
          <w:szCs w:val="20"/>
        </w:rPr>
        <w:t>Prodávající dále prohlašuje a Kupující bere na vědomí a prohlašuje, že si je vědom toho, že na Nemovitosti mohou váznout omezení, která nejsou zapsána na příslušném listu vlastnictví</w:t>
      </w:r>
      <w:r w:rsidR="0095582F" w:rsidRPr="00312F1A">
        <w:rPr>
          <w:rFonts w:ascii="Calibri" w:hAnsi="Calibri"/>
          <w:sz w:val="20"/>
          <w:szCs w:val="20"/>
        </w:rPr>
        <w:t xml:space="preserve"> </w:t>
      </w:r>
      <w:r w:rsidR="007E7F3C">
        <w:rPr>
          <w:rFonts w:ascii="Calibri" w:hAnsi="Calibri"/>
          <w:sz w:val="20"/>
          <w:szCs w:val="20"/>
        </w:rPr>
        <w:br/>
      </w:r>
      <w:r w:rsidRPr="00312F1A">
        <w:rPr>
          <w:rFonts w:ascii="Calibri" w:hAnsi="Calibri"/>
          <w:sz w:val="20"/>
          <w:szCs w:val="20"/>
        </w:rPr>
        <w:t>k Nemovitosti, a to zejména (ne však výlučně) omezení správců sítí, které jsou zjistitelné z veřejně dostupných zdrojů, kdy tyto případné sítě jsou zjistitelné na elektronických portálech jednotlivých správců sítí. Kupující prohlašuje a svým podpisem stvrzuje, že si před podpisem této Smlouvy zjistil</w:t>
      </w:r>
      <w:r w:rsidR="0095582F" w:rsidRPr="00312F1A">
        <w:rPr>
          <w:rFonts w:ascii="Calibri" w:hAnsi="Calibri"/>
          <w:sz w:val="20"/>
          <w:szCs w:val="20"/>
        </w:rPr>
        <w:t xml:space="preserve"> </w:t>
      </w:r>
      <w:r w:rsidR="00312F1A">
        <w:rPr>
          <w:rFonts w:ascii="Calibri" w:hAnsi="Calibri"/>
          <w:sz w:val="20"/>
          <w:szCs w:val="20"/>
        </w:rPr>
        <w:br/>
      </w:r>
      <w:r w:rsidRPr="00312F1A">
        <w:rPr>
          <w:rFonts w:ascii="Calibri" w:hAnsi="Calibri"/>
          <w:sz w:val="20"/>
          <w:szCs w:val="20"/>
        </w:rPr>
        <w:t>z veřejně dostupných zdrojů tato případná omezení Nemovitosti</w:t>
      </w:r>
      <w:r w:rsidR="00922FA3" w:rsidRPr="00312F1A">
        <w:rPr>
          <w:rFonts w:ascii="Calibri" w:hAnsi="Calibri"/>
          <w:sz w:val="20"/>
          <w:szCs w:val="20"/>
        </w:rPr>
        <w:t>.</w:t>
      </w:r>
    </w:p>
    <w:p w14:paraId="5310D53B" w14:textId="77777777" w:rsidR="00312F1A" w:rsidRPr="00312F1A" w:rsidRDefault="00312F1A" w:rsidP="00312F1A">
      <w:pPr>
        <w:pStyle w:val="rove2-slovantext"/>
        <w:numPr>
          <w:ilvl w:val="0"/>
          <w:numId w:val="0"/>
        </w:numPr>
        <w:spacing w:after="120" w:line="240" w:lineRule="auto"/>
        <w:ind w:left="567"/>
        <w:rPr>
          <w:rFonts w:ascii="Calibri" w:hAnsi="Calibri"/>
          <w:sz w:val="20"/>
          <w:szCs w:val="20"/>
        </w:rPr>
      </w:pPr>
    </w:p>
    <w:p w14:paraId="7CFCFF3D" w14:textId="0744BDA6" w:rsidR="003837A8" w:rsidRPr="003837A8" w:rsidRDefault="00D3075B" w:rsidP="003837A8">
      <w:pPr>
        <w:pStyle w:val="rove2-slovantext"/>
        <w:numPr>
          <w:ilvl w:val="1"/>
          <w:numId w:val="2"/>
        </w:numPr>
        <w:spacing w:after="120" w:line="240" w:lineRule="auto"/>
        <w:rPr>
          <w:rFonts w:ascii="Calibri" w:hAnsi="Calibri"/>
          <w:sz w:val="20"/>
          <w:szCs w:val="20"/>
        </w:rPr>
      </w:pPr>
      <w:r w:rsidRPr="00312F1A">
        <w:rPr>
          <w:rFonts w:ascii="Calibri" w:hAnsi="Calibri"/>
          <w:sz w:val="20"/>
          <w:szCs w:val="20"/>
        </w:rPr>
        <w:lastRenderedPageBreak/>
        <w:t>Prodávající</w:t>
      </w:r>
      <w:r w:rsidR="00312F1A">
        <w:rPr>
          <w:rFonts w:ascii="Calibri" w:hAnsi="Calibri"/>
          <w:sz w:val="20"/>
          <w:szCs w:val="20"/>
        </w:rPr>
        <w:t xml:space="preserve"> upozorňuje </w:t>
      </w:r>
      <w:r w:rsidRPr="00312F1A">
        <w:rPr>
          <w:rFonts w:ascii="Calibri" w:hAnsi="Calibri"/>
          <w:sz w:val="20"/>
          <w:szCs w:val="20"/>
        </w:rPr>
        <w:t>Kupující</w:t>
      </w:r>
      <w:r w:rsidR="00312F1A">
        <w:rPr>
          <w:rFonts w:ascii="Calibri" w:hAnsi="Calibri"/>
          <w:sz w:val="20"/>
          <w:szCs w:val="20"/>
        </w:rPr>
        <w:t xml:space="preserve">ho, že se na Nemovitosti mohou nacházet zbytky stavební suti pod terénem po historicky odstraněných stavbách, které nebyly ve vlastnictví Prodávajícího, což Kupující bere na vědomí. </w:t>
      </w:r>
    </w:p>
    <w:p w14:paraId="7B1F5B42" w14:textId="009245CB" w:rsidR="003837A8" w:rsidRDefault="003837A8" w:rsidP="00D3075B">
      <w:pPr>
        <w:pStyle w:val="rove2-slovantext"/>
        <w:numPr>
          <w:ilvl w:val="1"/>
          <w:numId w:val="2"/>
        </w:numPr>
        <w:spacing w:after="120" w:line="240" w:lineRule="auto"/>
        <w:rPr>
          <w:rFonts w:ascii="Calibri" w:hAnsi="Calibri"/>
          <w:sz w:val="20"/>
          <w:szCs w:val="20"/>
        </w:rPr>
      </w:pPr>
      <w:r>
        <w:rPr>
          <w:rFonts w:ascii="Calibri" w:hAnsi="Calibri"/>
          <w:sz w:val="20"/>
          <w:szCs w:val="20"/>
        </w:rPr>
        <w:t>Prodávající upozorňuje Kupujícího, že se na Nemovitosti nachází sítě nezapsané v katastru nemovitostí, a to nadzemní vedení VVN 110 kV ve vlastnictví ČEZ Distribuce, a.s. a nadzemní sítě ve vlastnictví CETIN a.s., zároveň se Nemovitost nachází v ochranném pásmu lesa, což Kupující bere na vědomí.</w:t>
      </w:r>
    </w:p>
    <w:p w14:paraId="5D8371A5" w14:textId="431AC0CD" w:rsidR="003837A8" w:rsidRPr="00312F1A" w:rsidRDefault="003837A8" w:rsidP="00D3075B">
      <w:pPr>
        <w:pStyle w:val="rove2-slovantext"/>
        <w:numPr>
          <w:ilvl w:val="1"/>
          <w:numId w:val="2"/>
        </w:numPr>
        <w:spacing w:after="120" w:line="240" w:lineRule="auto"/>
        <w:rPr>
          <w:rFonts w:ascii="Calibri" w:hAnsi="Calibri"/>
          <w:sz w:val="20"/>
          <w:szCs w:val="20"/>
        </w:rPr>
      </w:pPr>
      <w:r>
        <w:rPr>
          <w:rFonts w:ascii="Calibri" w:hAnsi="Calibri"/>
          <w:sz w:val="20"/>
          <w:szCs w:val="20"/>
        </w:rPr>
        <w:t xml:space="preserve">Prodávající a Kupující výslovně prohlašují, že jsou si vědomi, že se na Nemovitosti nachází stavba starší </w:t>
      </w:r>
      <w:r>
        <w:rPr>
          <w:rFonts w:ascii="Calibri" w:hAnsi="Calibri"/>
          <w:sz w:val="20"/>
          <w:szCs w:val="20"/>
        </w:rPr>
        <w:br/>
        <w:t>5 let – asfaltová silnice, která není v majetku Prodávajícího.</w:t>
      </w:r>
    </w:p>
    <w:p w14:paraId="1ACEE685" w14:textId="1C8F6EBE" w:rsidR="00125D1C" w:rsidRPr="00312F1A" w:rsidRDefault="00125D1C" w:rsidP="00125D1C">
      <w:pPr>
        <w:pStyle w:val="rove2-slovantext"/>
        <w:numPr>
          <w:ilvl w:val="1"/>
          <w:numId w:val="2"/>
        </w:numPr>
        <w:spacing w:after="120" w:line="240" w:lineRule="auto"/>
        <w:rPr>
          <w:rFonts w:ascii="Calibri" w:hAnsi="Calibri"/>
          <w:sz w:val="20"/>
          <w:szCs w:val="20"/>
        </w:rPr>
      </w:pPr>
      <w:r w:rsidRPr="00312F1A">
        <w:rPr>
          <w:rFonts w:ascii="Calibri" w:hAnsi="Calibri"/>
          <w:sz w:val="20"/>
          <w:szCs w:val="20"/>
        </w:rPr>
        <w:t>Prodávající upozorňuje Kupujícího, že Nemovitost se nachází v území s důlními vlivy poddolování a s možným nahodilým výstupem důlních plynů</w:t>
      </w:r>
      <w:r w:rsidR="00D3075B" w:rsidRPr="00312F1A">
        <w:rPr>
          <w:rFonts w:ascii="Calibri" w:hAnsi="Calibri"/>
          <w:sz w:val="20"/>
          <w:szCs w:val="20"/>
        </w:rPr>
        <w:t xml:space="preserve">, </w:t>
      </w:r>
      <w:r w:rsidRPr="00312F1A">
        <w:rPr>
          <w:rFonts w:ascii="Calibri" w:hAnsi="Calibri"/>
          <w:sz w:val="20"/>
          <w:szCs w:val="20"/>
        </w:rPr>
        <w:t>což Kupující bere na vědomí.</w:t>
      </w:r>
    </w:p>
    <w:p w14:paraId="70C46C4D" w14:textId="2EC0C5EF" w:rsidR="008E59C9" w:rsidRPr="00312F1A" w:rsidRDefault="008E59C9" w:rsidP="008E59C9">
      <w:pPr>
        <w:pStyle w:val="rove2-slovantext"/>
        <w:numPr>
          <w:ilvl w:val="1"/>
          <w:numId w:val="2"/>
        </w:numPr>
        <w:spacing w:line="240" w:lineRule="auto"/>
        <w:rPr>
          <w:rFonts w:ascii="Calibri" w:hAnsi="Calibri"/>
          <w:sz w:val="20"/>
          <w:szCs w:val="20"/>
        </w:rPr>
      </w:pPr>
      <w:r w:rsidRPr="00312F1A">
        <w:rPr>
          <w:rFonts w:ascii="Calibri" w:hAnsi="Calibri"/>
          <w:sz w:val="20"/>
          <w:szCs w:val="20"/>
        </w:rPr>
        <w:t>Smluvní strany se dohodly, že údaje uvedené v předchozích bodech tohoto článku Smlouvy nejsou vadou Nemovitosti a Kupující z tohoto důvodu nemá práva z vadného plnění.</w:t>
      </w:r>
    </w:p>
    <w:p w14:paraId="2D7F290A" w14:textId="43B460BD" w:rsidR="00F45052" w:rsidRPr="00312F1A" w:rsidRDefault="00AD722E" w:rsidP="00F45052">
      <w:pPr>
        <w:pStyle w:val="rove2-slovantext"/>
        <w:numPr>
          <w:ilvl w:val="1"/>
          <w:numId w:val="2"/>
        </w:numPr>
        <w:spacing w:after="0" w:line="240" w:lineRule="auto"/>
        <w:rPr>
          <w:rFonts w:ascii="Calibri" w:hAnsi="Calibri"/>
          <w:sz w:val="20"/>
          <w:szCs w:val="20"/>
        </w:rPr>
      </w:pPr>
      <w:r w:rsidRPr="00312F1A">
        <w:rPr>
          <w:rFonts w:asciiTheme="minorHAnsi" w:hAnsiTheme="minorHAnsi"/>
          <w:sz w:val="20"/>
          <w:szCs w:val="20"/>
        </w:rPr>
        <w:t xml:space="preserve">Kupující </w:t>
      </w:r>
      <w:r w:rsidRPr="00312F1A">
        <w:rPr>
          <w:rFonts w:ascii="Calibri" w:hAnsi="Calibri"/>
          <w:sz w:val="20"/>
          <w:szCs w:val="20"/>
        </w:rPr>
        <w:t>potvrzuj</w:t>
      </w:r>
      <w:r w:rsidR="007315D2" w:rsidRPr="00312F1A">
        <w:rPr>
          <w:rFonts w:ascii="Calibri" w:hAnsi="Calibri"/>
          <w:sz w:val="20"/>
          <w:szCs w:val="20"/>
        </w:rPr>
        <w:t>e</w:t>
      </w:r>
      <w:r w:rsidRPr="00312F1A">
        <w:rPr>
          <w:rFonts w:ascii="Calibri" w:hAnsi="Calibri"/>
          <w:sz w:val="20"/>
          <w:szCs w:val="20"/>
        </w:rPr>
        <w:t xml:space="preserve">, že </w:t>
      </w:r>
      <w:r w:rsidR="00F45052" w:rsidRPr="00312F1A">
        <w:rPr>
          <w:rFonts w:ascii="Calibri" w:hAnsi="Calibri"/>
          <w:sz w:val="20"/>
          <w:szCs w:val="20"/>
        </w:rPr>
        <w:t>Nemovitost kupuje do svého výlučného vlastnictví ve stavu, jak ji shledal. Za těchto okolností Smluvní strany konstatují, že předmětnému převodu Nemovitosti žádné překážky nebrání, přitom Kupující přijímá veškeré povinnosti a veškerá práva kupní smlouvou zřizovaná.</w:t>
      </w:r>
    </w:p>
    <w:p w14:paraId="5FA9BD2B" w14:textId="77777777" w:rsidR="0095582F" w:rsidRPr="00312F1A" w:rsidRDefault="0095582F" w:rsidP="0095582F">
      <w:pPr>
        <w:pStyle w:val="rove2-slovantext"/>
        <w:numPr>
          <w:ilvl w:val="0"/>
          <w:numId w:val="0"/>
        </w:numPr>
        <w:spacing w:after="0" w:line="240" w:lineRule="auto"/>
        <w:ind w:left="567"/>
        <w:rPr>
          <w:rFonts w:ascii="Calibri" w:hAnsi="Calibri"/>
          <w:sz w:val="20"/>
          <w:szCs w:val="20"/>
        </w:rPr>
      </w:pPr>
    </w:p>
    <w:p w14:paraId="4DD3D99F" w14:textId="77777777" w:rsidR="00A44751" w:rsidRPr="00312F1A" w:rsidRDefault="00A44751" w:rsidP="00703103">
      <w:pPr>
        <w:pStyle w:val="rove2-slovantext"/>
        <w:numPr>
          <w:ilvl w:val="0"/>
          <w:numId w:val="0"/>
        </w:numPr>
        <w:spacing w:after="0" w:line="240" w:lineRule="auto"/>
        <w:rPr>
          <w:rFonts w:ascii="Calibri" w:hAnsi="Calibri"/>
          <w:sz w:val="20"/>
          <w:szCs w:val="20"/>
        </w:rPr>
      </w:pPr>
    </w:p>
    <w:p w14:paraId="53507616" w14:textId="77777777" w:rsidR="00624E57" w:rsidRPr="00312F1A" w:rsidRDefault="00624E57" w:rsidP="00BD6FF5">
      <w:pPr>
        <w:pStyle w:val="rove1-slovannadpis"/>
        <w:numPr>
          <w:ilvl w:val="0"/>
          <w:numId w:val="2"/>
        </w:numPr>
        <w:spacing w:after="0"/>
        <w:rPr>
          <w:rFonts w:ascii="Calibri" w:hAnsi="Calibri"/>
          <w:sz w:val="20"/>
          <w:szCs w:val="20"/>
        </w:rPr>
      </w:pPr>
      <w:r w:rsidRPr="00312F1A">
        <w:rPr>
          <w:rFonts w:ascii="Calibri" w:hAnsi="Calibri"/>
          <w:sz w:val="20"/>
          <w:szCs w:val="20"/>
        </w:rPr>
        <w:t>KUPNÍ CENA A JEJÍ ÚHRADA</w:t>
      </w:r>
    </w:p>
    <w:p w14:paraId="50CF1537" w14:textId="068C3CE3" w:rsidR="00374872" w:rsidRPr="00312F1A" w:rsidRDefault="00624E57" w:rsidP="008B0CAA">
      <w:pPr>
        <w:pStyle w:val="rove2-slovantext"/>
        <w:numPr>
          <w:ilvl w:val="1"/>
          <w:numId w:val="2"/>
        </w:numPr>
        <w:spacing w:line="240" w:lineRule="auto"/>
        <w:rPr>
          <w:rFonts w:asciiTheme="minorHAnsi" w:hAnsiTheme="minorHAnsi"/>
          <w:sz w:val="20"/>
          <w:szCs w:val="20"/>
        </w:rPr>
      </w:pPr>
      <w:r w:rsidRPr="00312F1A">
        <w:rPr>
          <w:rFonts w:ascii="Calibri" w:hAnsi="Calibri"/>
          <w:sz w:val="20"/>
          <w:szCs w:val="20"/>
        </w:rPr>
        <w:t>Prodávající a Kupující se dohodli na kupní ceně</w:t>
      </w:r>
      <w:r w:rsidR="008043E5" w:rsidRPr="00312F1A">
        <w:rPr>
          <w:rFonts w:ascii="Calibri" w:hAnsi="Calibri"/>
          <w:sz w:val="20"/>
          <w:szCs w:val="20"/>
        </w:rPr>
        <w:t xml:space="preserve"> za </w:t>
      </w:r>
      <w:r w:rsidRPr="00312F1A">
        <w:rPr>
          <w:rFonts w:ascii="Calibri" w:hAnsi="Calibri"/>
          <w:sz w:val="20"/>
          <w:szCs w:val="20"/>
        </w:rPr>
        <w:t>Nemovitost</w:t>
      </w:r>
      <w:r w:rsidR="0070633F" w:rsidRPr="00312F1A">
        <w:rPr>
          <w:rFonts w:ascii="Calibri" w:hAnsi="Calibri"/>
          <w:sz w:val="20"/>
          <w:szCs w:val="20"/>
        </w:rPr>
        <w:t xml:space="preserve"> u</w:t>
      </w:r>
      <w:r w:rsidR="00201CC7" w:rsidRPr="00312F1A">
        <w:rPr>
          <w:rFonts w:ascii="Calibri" w:hAnsi="Calibri"/>
          <w:sz w:val="20"/>
          <w:szCs w:val="20"/>
        </w:rPr>
        <w:t>veden</w:t>
      </w:r>
      <w:r w:rsidR="00AD6874" w:rsidRPr="00312F1A">
        <w:rPr>
          <w:rFonts w:ascii="Calibri" w:hAnsi="Calibri"/>
          <w:sz w:val="20"/>
          <w:szCs w:val="20"/>
        </w:rPr>
        <w:t>ou</w:t>
      </w:r>
      <w:r w:rsidR="00201CC7" w:rsidRPr="00312F1A">
        <w:rPr>
          <w:rFonts w:ascii="Calibri" w:hAnsi="Calibri"/>
          <w:sz w:val="20"/>
          <w:szCs w:val="20"/>
        </w:rPr>
        <w:t xml:space="preserve"> v čl. 1.</w:t>
      </w:r>
      <w:r w:rsidR="007250A4" w:rsidRPr="00312F1A">
        <w:rPr>
          <w:rFonts w:ascii="Calibri" w:hAnsi="Calibri"/>
          <w:sz w:val="20"/>
          <w:szCs w:val="20"/>
        </w:rPr>
        <w:t>1</w:t>
      </w:r>
      <w:r w:rsidR="00201CC7" w:rsidRPr="00312F1A">
        <w:rPr>
          <w:rFonts w:ascii="Calibri" w:hAnsi="Calibri"/>
          <w:sz w:val="20"/>
          <w:szCs w:val="20"/>
        </w:rPr>
        <w:t xml:space="preserve"> této Smlouvy ve </w:t>
      </w:r>
      <w:r w:rsidR="0070633F" w:rsidRPr="00312F1A">
        <w:rPr>
          <w:rFonts w:ascii="Calibri" w:hAnsi="Calibri"/>
          <w:sz w:val="20"/>
          <w:szCs w:val="20"/>
        </w:rPr>
        <w:t xml:space="preserve">výši </w:t>
      </w:r>
      <w:r w:rsidR="0095582F" w:rsidRPr="00312F1A">
        <w:rPr>
          <w:rFonts w:ascii="Calibri" w:hAnsi="Calibri"/>
          <w:sz w:val="20"/>
          <w:szCs w:val="20"/>
        </w:rPr>
        <w:br/>
      </w:r>
      <w:r w:rsidR="003837A8">
        <w:rPr>
          <w:rFonts w:ascii="Calibri" w:hAnsi="Calibri"/>
          <w:b/>
          <w:sz w:val="20"/>
          <w:szCs w:val="20"/>
        </w:rPr>
        <w:t>100</w:t>
      </w:r>
      <w:r w:rsidR="00312F1A">
        <w:rPr>
          <w:rFonts w:ascii="Calibri" w:hAnsi="Calibri"/>
          <w:b/>
          <w:sz w:val="20"/>
          <w:szCs w:val="20"/>
        </w:rPr>
        <w:t>.</w:t>
      </w:r>
      <w:r w:rsidR="003837A8">
        <w:rPr>
          <w:rFonts w:ascii="Calibri" w:hAnsi="Calibri"/>
          <w:b/>
          <w:sz w:val="20"/>
          <w:szCs w:val="20"/>
        </w:rPr>
        <w:t>032</w:t>
      </w:r>
      <w:r w:rsidR="002E0EF7" w:rsidRPr="00312F1A">
        <w:rPr>
          <w:rFonts w:ascii="Calibri" w:hAnsi="Calibri"/>
          <w:b/>
          <w:sz w:val="20"/>
          <w:szCs w:val="20"/>
        </w:rPr>
        <w:t xml:space="preserve">,- </w:t>
      </w:r>
      <w:r w:rsidR="000227C3" w:rsidRPr="00312F1A">
        <w:rPr>
          <w:rFonts w:ascii="Calibri" w:hAnsi="Calibri"/>
          <w:sz w:val="20"/>
          <w:szCs w:val="20"/>
        </w:rPr>
        <w:t>(slovy:</w:t>
      </w:r>
      <w:r w:rsidR="00E40968" w:rsidRPr="00312F1A">
        <w:rPr>
          <w:rFonts w:ascii="Calibri" w:hAnsi="Calibri"/>
          <w:sz w:val="20"/>
          <w:szCs w:val="20"/>
        </w:rPr>
        <w:t xml:space="preserve"> </w:t>
      </w:r>
      <w:r w:rsidR="003837A8">
        <w:rPr>
          <w:rFonts w:ascii="Calibri" w:hAnsi="Calibri"/>
          <w:sz w:val="20"/>
          <w:szCs w:val="20"/>
        </w:rPr>
        <w:t>sto tisíc třicet dva</w:t>
      </w:r>
      <w:r w:rsidR="00A57CA8" w:rsidRPr="00312F1A">
        <w:rPr>
          <w:rFonts w:ascii="Calibri" w:hAnsi="Calibri"/>
          <w:sz w:val="20"/>
          <w:szCs w:val="20"/>
        </w:rPr>
        <w:t xml:space="preserve"> korun</w:t>
      </w:r>
      <w:r w:rsidR="0048322B" w:rsidRPr="00312F1A">
        <w:rPr>
          <w:rFonts w:ascii="Calibri" w:hAnsi="Calibri"/>
          <w:sz w:val="20"/>
          <w:szCs w:val="20"/>
        </w:rPr>
        <w:t xml:space="preserve"> českých</w:t>
      </w:r>
      <w:r w:rsidR="000227C3" w:rsidRPr="00312F1A">
        <w:rPr>
          <w:rFonts w:ascii="Calibri" w:hAnsi="Calibri"/>
          <w:sz w:val="20"/>
          <w:szCs w:val="20"/>
        </w:rPr>
        <w:t>)</w:t>
      </w:r>
      <w:r w:rsidR="0095582F" w:rsidRPr="00312F1A">
        <w:rPr>
          <w:rFonts w:ascii="Calibri" w:hAnsi="Calibri"/>
          <w:sz w:val="20"/>
          <w:szCs w:val="20"/>
        </w:rPr>
        <w:t xml:space="preserve"> </w:t>
      </w:r>
      <w:r w:rsidR="000227C3" w:rsidRPr="00312F1A">
        <w:rPr>
          <w:rFonts w:ascii="Calibri" w:hAnsi="Calibri"/>
          <w:sz w:val="20"/>
          <w:szCs w:val="20"/>
        </w:rPr>
        <w:t>(dále jen „</w:t>
      </w:r>
      <w:r w:rsidR="000227C3" w:rsidRPr="00312F1A">
        <w:rPr>
          <w:rFonts w:ascii="Calibri" w:hAnsi="Calibri"/>
          <w:b/>
          <w:sz w:val="20"/>
          <w:szCs w:val="20"/>
        </w:rPr>
        <w:t>Kupní cena</w:t>
      </w:r>
      <w:r w:rsidR="000227C3" w:rsidRPr="00312F1A">
        <w:rPr>
          <w:rFonts w:ascii="Calibri" w:hAnsi="Calibri"/>
          <w:sz w:val="20"/>
          <w:szCs w:val="20"/>
        </w:rPr>
        <w:t>“).</w:t>
      </w:r>
    </w:p>
    <w:p w14:paraId="336DB60C" w14:textId="6E652EE8" w:rsidR="00624E57" w:rsidRDefault="00624E57" w:rsidP="007074F7">
      <w:pPr>
        <w:pStyle w:val="rove2-slovantext"/>
        <w:numPr>
          <w:ilvl w:val="1"/>
          <w:numId w:val="2"/>
        </w:numPr>
        <w:spacing w:line="240" w:lineRule="auto"/>
        <w:rPr>
          <w:rFonts w:ascii="Calibri" w:hAnsi="Calibri"/>
          <w:sz w:val="20"/>
          <w:szCs w:val="20"/>
        </w:rPr>
      </w:pPr>
      <w:r w:rsidRPr="00312F1A">
        <w:rPr>
          <w:rFonts w:ascii="Calibri" w:hAnsi="Calibri"/>
          <w:sz w:val="20"/>
          <w:szCs w:val="20"/>
        </w:rPr>
        <w:t xml:space="preserve">Smluvní strany se dohodly, že celá </w:t>
      </w:r>
      <w:r w:rsidR="00BB361B" w:rsidRPr="00312F1A">
        <w:rPr>
          <w:rFonts w:ascii="Calibri" w:hAnsi="Calibri"/>
          <w:sz w:val="20"/>
          <w:szCs w:val="20"/>
        </w:rPr>
        <w:t>K</w:t>
      </w:r>
      <w:r w:rsidRPr="00312F1A">
        <w:rPr>
          <w:rFonts w:ascii="Calibri" w:hAnsi="Calibri"/>
          <w:sz w:val="20"/>
          <w:szCs w:val="20"/>
        </w:rPr>
        <w:t xml:space="preserve">upní cena bude </w:t>
      </w:r>
      <w:r w:rsidR="007126F8" w:rsidRPr="00312F1A">
        <w:rPr>
          <w:rFonts w:ascii="Calibri" w:hAnsi="Calibri"/>
          <w:sz w:val="20"/>
          <w:szCs w:val="20"/>
        </w:rPr>
        <w:t>Kupující</w:t>
      </w:r>
      <w:r w:rsidR="00914DAC" w:rsidRPr="00312F1A">
        <w:rPr>
          <w:rFonts w:ascii="Calibri" w:hAnsi="Calibri"/>
          <w:sz w:val="20"/>
          <w:szCs w:val="20"/>
        </w:rPr>
        <w:t>m</w:t>
      </w:r>
      <w:r w:rsidRPr="00312F1A">
        <w:rPr>
          <w:rFonts w:ascii="Calibri" w:hAnsi="Calibri"/>
          <w:sz w:val="20"/>
          <w:szCs w:val="20"/>
        </w:rPr>
        <w:t xml:space="preserve"> uhrazena na účet Prodávajícího </w:t>
      </w:r>
      <w:r w:rsidR="003E5183" w:rsidRPr="00312F1A">
        <w:rPr>
          <w:rFonts w:ascii="Calibri" w:hAnsi="Calibri"/>
          <w:sz w:val="20"/>
          <w:szCs w:val="20"/>
        </w:rPr>
        <w:t xml:space="preserve">uvedený v záhlaví této Smlouvy </w:t>
      </w:r>
      <w:r w:rsidR="00AB4A93">
        <w:rPr>
          <w:rFonts w:ascii="Calibri" w:hAnsi="Calibri"/>
          <w:sz w:val="20"/>
          <w:szCs w:val="20"/>
        </w:rPr>
        <w:t>nejpozději do 15 dnů ode dne, kdy bude Kupujícímu doručeno vyrozumění katastrálního úřadu o provedení vkladu vlastnického práva dle této Smlouvy.</w:t>
      </w:r>
    </w:p>
    <w:p w14:paraId="23D5A6F3" w14:textId="3C9EE20C" w:rsidR="007E7F3C" w:rsidRPr="00AA54E0" w:rsidRDefault="007E7F3C" w:rsidP="00AA54E0">
      <w:pPr>
        <w:pStyle w:val="rove2-slovantext"/>
        <w:numPr>
          <w:ilvl w:val="1"/>
          <w:numId w:val="2"/>
        </w:numPr>
        <w:spacing w:line="240" w:lineRule="auto"/>
        <w:rPr>
          <w:rFonts w:ascii="Calibri" w:hAnsi="Calibri"/>
          <w:sz w:val="20"/>
          <w:szCs w:val="20"/>
        </w:rPr>
      </w:pPr>
      <w:r w:rsidRPr="007E7F3C">
        <w:rPr>
          <w:rFonts w:ascii="Calibri" w:hAnsi="Calibri"/>
          <w:sz w:val="20"/>
          <w:szCs w:val="20"/>
        </w:rPr>
        <w:t xml:space="preserve">Převod vlastnického práva k </w:t>
      </w:r>
      <w:r w:rsidR="00AA54E0">
        <w:rPr>
          <w:rFonts w:ascii="Calibri" w:hAnsi="Calibri"/>
          <w:sz w:val="20"/>
          <w:szCs w:val="20"/>
        </w:rPr>
        <w:t>Nemovitosti</w:t>
      </w:r>
      <w:r w:rsidRPr="007E7F3C">
        <w:rPr>
          <w:rFonts w:ascii="Calibri" w:hAnsi="Calibri"/>
          <w:sz w:val="20"/>
          <w:szCs w:val="20"/>
        </w:rPr>
        <w:t xml:space="preserve"> je osvobozen od DPH v souladu </w:t>
      </w:r>
      <w:r w:rsidRPr="00AA54E0">
        <w:rPr>
          <w:rFonts w:ascii="Calibri" w:hAnsi="Calibri"/>
          <w:sz w:val="20"/>
          <w:szCs w:val="20"/>
        </w:rPr>
        <w:t>s ustanovením § 56 odst. 1 zákona č. 235/2004 Sb., o dani z přidané hodnoty, ve znění pozdějších předpisů</w:t>
      </w:r>
      <w:r w:rsidR="00AA54E0">
        <w:rPr>
          <w:rFonts w:ascii="Calibri" w:hAnsi="Calibri"/>
          <w:sz w:val="20"/>
          <w:szCs w:val="20"/>
        </w:rPr>
        <w:t xml:space="preserve"> (stavba starší 5 let).</w:t>
      </w:r>
    </w:p>
    <w:p w14:paraId="46EE65CD" w14:textId="6C2FA53A" w:rsidR="00A44751" w:rsidRPr="00312F1A" w:rsidRDefault="00624E57" w:rsidP="00E370A6">
      <w:pPr>
        <w:pStyle w:val="rove2-slovantext"/>
        <w:numPr>
          <w:ilvl w:val="1"/>
          <w:numId w:val="2"/>
        </w:numPr>
        <w:spacing w:after="0" w:line="240" w:lineRule="auto"/>
        <w:rPr>
          <w:rFonts w:ascii="Calibri" w:hAnsi="Calibri"/>
          <w:sz w:val="20"/>
          <w:szCs w:val="20"/>
        </w:rPr>
      </w:pPr>
      <w:r w:rsidRPr="00312F1A">
        <w:rPr>
          <w:rFonts w:ascii="Calibri" w:hAnsi="Calibri"/>
          <w:sz w:val="20"/>
          <w:szCs w:val="20"/>
        </w:rPr>
        <w:t xml:space="preserve">Neuhradí-li Kupující celou Kupní cenu v dohodnuté lhůtě, je Prodávající oprávněn od této Smlouvy odstoupit, a to písemným prohlášením, které bude zasláno </w:t>
      </w:r>
      <w:r w:rsidR="00EF79BE" w:rsidRPr="00312F1A">
        <w:rPr>
          <w:rFonts w:ascii="Calibri" w:hAnsi="Calibri"/>
          <w:sz w:val="20"/>
          <w:szCs w:val="20"/>
        </w:rPr>
        <w:t>Kupující</w:t>
      </w:r>
      <w:r w:rsidR="00914DAC" w:rsidRPr="00312F1A">
        <w:rPr>
          <w:rFonts w:ascii="Calibri" w:hAnsi="Calibri"/>
          <w:sz w:val="20"/>
          <w:szCs w:val="20"/>
        </w:rPr>
        <w:t>m</w:t>
      </w:r>
      <w:r w:rsidR="007315D2" w:rsidRPr="00312F1A">
        <w:rPr>
          <w:rFonts w:ascii="Calibri" w:hAnsi="Calibri"/>
          <w:sz w:val="20"/>
          <w:szCs w:val="20"/>
        </w:rPr>
        <w:t>u</w:t>
      </w:r>
      <w:r w:rsidRPr="00312F1A">
        <w:rPr>
          <w:rFonts w:ascii="Calibri" w:hAnsi="Calibri"/>
          <w:sz w:val="20"/>
          <w:szCs w:val="20"/>
        </w:rPr>
        <w:t xml:space="preserve"> doporučeným dopisem a je účinné doručením tohoto písemného prohlášení </w:t>
      </w:r>
      <w:r w:rsidR="00EF79BE" w:rsidRPr="00312F1A">
        <w:rPr>
          <w:rFonts w:ascii="Calibri" w:hAnsi="Calibri"/>
          <w:sz w:val="20"/>
          <w:szCs w:val="20"/>
        </w:rPr>
        <w:t>Kupující</w:t>
      </w:r>
      <w:r w:rsidR="00914DAC" w:rsidRPr="00312F1A">
        <w:rPr>
          <w:rFonts w:ascii="Calibri" w:hAnsi="Calibri"/>
          <w:sz w:val="20"/>
          <w:szCs w:val="20"/>
        </w:rPr>
        <w:t>m</w:t>
      </w:r>
      <w:r w:rsidR="007315D2" w:rsidRPr="00312F1A">
        <w:rPr>
          <w:rFonts w:ascii="Calibri" w:hAnsi="Calibri"/>
          <w:sz w:val="20"/>
          <w:szCs w:val="20"/>
        </w:rPr>
        <w:t>u</w:t>
      </w:r>
      <w:r w:rsidR="007126F8" w:rsidRPr="00312F1A">
        <w:rPr>
          <w:rFonts w:ascii="Calibri" w:hAnsi="Calibri"/>
          <w:sz w:val="20"/>
          <w:szCs w:val="20"/>
        </w:rPr>
        <w:t>.</w:t>
      </w:r>
    </w:p>
    <w:p w14:paraId="4F3C0AA3" w14:textId="4225EF14" w:rsidR="00FA5504" w:rsidRDefault="00FA5504" w:rsidP="00703103">
      <w:pPr>
        <w:pStyle w:val="rove2-slovantext"/>
        <w:numPr>
          <w:ilvl w:val="0"/>
          <w:numId w:val="0"/>
        </w:numPr>
        <w:spacing w:after="0" w:line="240" w:lineRule="auto"/>
        <w:rPr>
          <w:rFonts w:ascii="Calibri" w:hAnsi="Calibri"/>
          <w:sz w:val="20"/>
          <w:szCs w:val="20"/>
        </w:rPr>
      </w:pPr>
    </w:p>
    <w:p w14:paraId="4451BBC4" w14:textId="77777777" w:rsidR="007A6DA3" w:rsidRPr="00312F1A" w:rsidRDefault="007A6DA3" w:rsidP="00703103">
      <w:pPr>
        <w:pStyle w:val="rove2-slovantext"/>
        <w:numPr>
          <w:ilvl w:val="0"/>
          <w:numId w:val="0"/>
        </w:numPr>
        <w:spacing w:after="0" w:line="240" w:lineRule="auto"/>
        <w:rPr>
          <w:rFonts w:ascii="Calibri" w:hAnsi="Calibri"/>
          <w:sz w:val="20"/>
          <w:szCs w:val="20"/>
        </w:rPr>
      </w:pPr>
    </w:p>
    <w:p w14:paraId="3FDD0FD9" w14:textId="77777777" w:rsidR="0095582F" w:rsidRPr="00312F1A" w:rsidRDefault="0095582F" w:rsidP="00703103">
      <w:pPr>
        <w:pStyle w:val="rove2-slovantext"/>
        <w:numPr>
          <w:ilvl w:val="0"/>
          <w:numId w:val="0"/>
        </w:numPr>
        <w:spacing w:after="0" w:line="240" w:lineRule="auto"/>
        <w:rPr>
          <w:rFonts w:ascii="Calibri" w:hAnsi="Calibri"/>
          <w:sz w:val="20"/>
          <w:szCs w:val="20"/>
        </w:rPr>
      </w:pPr>
    </w:p>
    <w:p w14:paraId="00458F7F" w14:textId="77777777" w:rsidR="00624E57" w:rsidRPr="00312F1A" w:rsidRDefault="00624E57" w:rsidP="00BD6FF5">
      <w:pPr>
        <w:pStyle w:val="rove1-slovannadpis"/>
        <w:numPr>
          <w:ilvl w:val="0"/>
          <w:numId w:val="2"/>
        </w:numPr>
        <w:spacing w:after="0"/>
        <w:rPr>
          <w:rFonts w:ascii="Calibri" w:hAnsi="Calibri"/>
          <w:sz w:val="20"/>
          <w:szCs w:val="20"/>
        </w:rPr>
      </w:pPr>
      <w:r w:rsidRPr="00312F1A">
        <w:rPr>
          <w:rFonts w:ascii="Calibri" w:hAnsi="Calibri"/>
          <w:sz w:val="20"/>
          <w:szCs w:val="20"/>
        </w:rPr>
        <w:t>NABYTÍ VLASTNICKÉHO PRÁVA</w:t>
      </w:r>
    </w:p>
    <w:p w14:paraId="079E9BE2" w14:textId="43959109" w:rsidR="00795777" w:rsidRPr="00312F1A" w:rsidRDefault="00624E57" w:rsidP="00795777">
      <w:pPr>
        <w:pStyle w:val="rove2-slovantext"/>
        <w:numPr>
          <w:ilvl w:val="1"/>
          <w:numId w:val="2"/>
        </w:numPr>
        <w:spacing w:line="240" w:lineRule="auto"/>
        <w:rPr>
          <w:rFonts w:ascii="Calibri" w:hAnsi="Calibri"/>
          <w:sz w:val="20"/>
          <w:szCs w:val="20"/>
        </w:rPr>
      </w:pPr>
      <w:r w:rsidRPr="00312F1A">
        <w:rPr>
          <w:rFonts w:ascii="Calibri" w:hAnsi="Calibri"/>
          <w:sz w:val="20"/>
          <w:szCs w:val="20"/>
        </w:rPr>
        <w:t xml:space="preserve">Návrh na vklad vlastnického práva do katastru nemovitostí ohledně </w:t>
      </w:r>
      <w:r w:rsidR="00DE308A" w:rsidRPr="00312F1A">
        <w:rPr>
          <w:rFonts w:ascii="Calibri" w:hAnsi="Calibri"/>
          <w:sz w:val="20"/>
          <w:szCs w:val="20"/>
        </w:rPr>
        <w:t>Nemovitost</w:t>
      </w:r>
      <w:r w:rsidR="00AD6874" w:rsidRPr="00312F1A">
        <w:rPr>
          <w:rFonts w:ascii="Calibri" w:hAnsi="Calibri"/>
          <w:sz w:val="20"/>
          <w:szCs w:val="20"/>
        </w:rPr>
        <w:t>i</w:t>
      </w:r>
      <w:r w:rsidRPr="00312F1A">
        <w:rPr>
          <w:rFonts w:ascii="Calibri" w:hAnsi="Calibri"/>
          <w:sz w:val="20"/>
          <w:szCs w:val="20"/>
        </w:rPr>
        <w:t xml:space="preserve"> </w:t>
      </w:r>
      <w:r w:rsidR="00795777" w:rsidRPr="00312F1A">
        <w:rPr>
          <w:rFonts w:ascii="Calibri" w:hAnsi="Calibri"/>
          <w:sz w:val="20"/>
          <w:szCs w:val="20"/>
        </w:rPr>
        <w:t xml:space="preserve">podá na příslušné katastrální pracoviště </w:t>
      </w:r>
      <w:r w:rsidR="003837A8">
        <w:rPr>
          <w:rFonts w:ascii="Calibri" w:hAnsi="Calibri"/>
          <w:sz w:val="20"/>
          <w:szCs w:val="20"/>
        </w:rPr>
        <w:t>Kupující</w:t>
      </w:r>
      <w:r w:rsidR="00795777" w:rsidRPr="00312F1A">
        <w:rPr>
          <w:rFonts w:ascii="Calibri" w:hAnsi="Calibri"/>
          <w:sz w:val="20"/>
          <w:szCs w:val="20"/>
        </w:rPr>
        <w:t xml:space="preserve">, k čemuž ho </w:t>
      </w:r>
      <w:r w:rsidR="003837A8">
        <w:rPr>
          <w:rFonts w:ascii="Calibri" w:hAnsi="Calibri"/>
          <w:sz w:val="20"/>
          <w:szCs w:val="20"/>
        </w:rPr>
        <w:t>Prodávající</w:t>
      </w:r>
      <w:r w:rsidR="00795777" w:rsidRPr="00312F1A">
        <w:rPr>
          <w:rFonts w:ascii="Calibri" w:hAnsi="Calibri"/>
          <w:sz w:val="20"/>
          <w:szCs w:val="20"/>
        </w:rPr>
        <w:t xml:space="preserve"> tímto výslovně zmocňuj</w:t>
      </w:r>
      <w:r w:rsidR="007315D2" w:rsidRPr="00312F1A">
        <w:rPr>
          <w:rFonts w:ascii="Calibri" w:hAnsi="Calibri"/>
          <w:sz w:val="20"/>
          <w:szCs w:val="20"/>
        </w:rPr>
        <w:t>e</w:t>
      </w:r>
      <w:r w:rsidR="00795777" w:rsidRPr="00312F1A">
        <w:rPr>
          <w:rFonts w:ascii="Calibri" w:hAnsi="Calibri"/>
          <w:sz w:val="20"/>
          <w:szCs w:val="20"/>
        </w:rPr>
        <w:t xml:space="preserve">, a to </w:t>
      </w:r>
      <w:r w:rsidR="003837A8">
        <w:rPr>
          <w:rFonts w:ascii="Calibri" w:hAnsi="Calibri"/>
          <w:sz w:val="20"/>
          <w:szCs w:val="20"/>
        </w:rPr>
        <w:t>do 10 dnů</w:t>
      </w:r>
      <w:r w:rsidR="00795777" w:rsidRPr="00312F1A">
        <w:rPr>
          <w:rFonts w:ascii="Calibri" w:hAnsi="Calibri"/>
          <w:sz w:val="20"/>
          <w:szCs w:val="20"/>
        </w:rPr>
        <w:t xml:space="preserve"> po </w:t>
      </w:r>
      <w:r w:rsidR="00AB4A93">
        <w:rPr>
          <w:rFonts w:ascii="Calibri" w:hAnsi="Calibri"/>
          <w:sz w:val="20"/>
          <w:szCs w:val="20"/>
        </w:rPr>
        <w:t>podpisu této Smlouvy oběma Smluvními stranami</w:t>
      </w:r>
      <w:r w:rsidR="00795777" w:rsidRPr="00312F1A">
        <w:rPr>
          <w:rFonts w:ascii="Calibri" w:hAnsi="Calibri"/>
          <w:sz w:val="20"/>
          <w:szCs w:val="20"/>
        </w:rPr>
        <w:t>. Správní poplatek spojený s podáním návrhu na vklad vlastnického práva hradí Kupující</w:t>
      </w:r>
      <w:r w:rsidR="00AB4A93">
        <w:rPr>
          <w:rFonts w:ascii="Calibri" w:hAnsi="Calibri"/>
          <w:sz w:val="20"/>
          <w:szCs w:val="20"/>
        </w:rPr>
        <w:t>.</w:t>
      </w:r>
    </w:p>
    <w:p w14:paraId="6ACEEF0A" w14:textId="42BBFD30" w:rsidR="00624E57" w:rsidRPr="00312F1A" w:rsidRDefault="00624E57" w:rsidP="007074F7">
      <w:pPr>
        <w:pStyle w:val="rove2-slovantext"/>
        <w:numPr>
          <w:ilvl w:val="1"/>
          <w:numId w:val="2"/>
        </w:numPr>
        <w:spacing w:line="240" w:lineRule="auto"/>
        <w:rPr>
          <w:rFonts w:ascii="Calibri" w:hAnsi="Calibri"/>
          <w:sz w:val="20"/>
          <w:szCs w:val="20"/>
        </w:rPr>
      </w:pPr>
      <w:r w:rsidRPr="00312F1A">
        <w:rPr>
          <w:rFonts w:ascii="Calibri" w:hAnsi="Calibri"/>
          <w:sz w:val="20"/>
          <w:szCs w:val="20"/>
        </w:rPr>
        <w:t>Věcně</w:t>
      </w:r>
      <w:r w:rsidR="00EA408D" w:rsidRPr="00312F1A">
        <w:rPr>
          <w:rFonts w:ascii="Calibri" w:hAnsi="Calibri"/>
          <w:sz w:val="20"/>
          <w:szCs w:val="20"/>
        </w:rPr>
        <w:t xml:space="preserve"> </w:t>
      </w:r>
      <w:r w:rsidRPr="00312F1A">
        <w:rPr>
          <w:rFonts w:ascii="Calibri" w:hAnsi="Calibri"/>
          <w:sz w:val="20"/>
          <w:szCs w:val="20"/>
        </w:rPr>
        <w:t xml:space="preserve">právní účinky vkladu vlastnického práva nastávají na základě rozhodnutí Katastrálního úřadu pro Moravskoslezský kraj, Katastrální pracoviště </w:t>
      </w:r>
      <w:r w:rsidR="00AB4A93">
        <w:rPr>
          <w:rFonts w:ascii="Calibri" w:hAnsi="Calibri"/>
          <w:sz w:val="20"/>
          <w:szCs w:val="20"/>
        </w:rPr>
        <w:t>Ostrava</w:t>
      </w:r>
      <w:r w:rsidR="00C230FA" w:rsidRPr="00312F1A">
        <w:rPr>
          <w:rFonts w:ascii="Calibri" w:hAnsi="Calibri"/>
          <w:sz w:val="20"/>
          <w:szCs w:val="20"/>
        </w:rPr>
        <w:t>,</w:t>
      </w:r>
      <w:r w:rsidRPr="00312F1A">
        <w:rPr>
          <w:rFonts w:ascii="Calibri" w:hAnsi="Calibri"/>
          <w:sz w:val="20"/>
          <w:szCs w:val="20"/>
        </w:rPr>
        <w:t xml:space="preserve"> o povolení vkladu vlastnického práva ve prospěch Kupující</w:t>
      </w:r>
      <w:r w:rsidR="007315D2" w:rsidRPr="00312F1A">
        <w:rPr>
          <w:rFonts w:ascii="Calibri" w:hAnsi="Calibri"/>
          <w:sz w:val="20"/>
          <w:szCs w:val="20"/>
        </w:rPr>
        <w:t>ho</w:t>
      </w:r>
      <w:r w:rsidRPr="00312F1A">
        <w:rPr>
          <w:rFonts w:ascii="Calibri" w:hAnsi="Calibri"/>
          <w:sz w:val="20"/>
          <w:szCs w:val="20"/>
        </w:rPr>
        <w:t xml:space="preserve">, a to k okamžiku, kdy návrh na vklad došel příslušnému katastrálnímu úřadu. </w:t>
      </w:r>
    </w:p>
    <w:p w14:paraId="3281728D" w14:textId="17E7BBFE" w:rsidR="00312F1A" w:rsidRPr="00AB4A93" w:rsidRDefault="00624E57" w:rsidP="00AB4A93">
      <w:pPr>
        <w:pStyle w:val="rove2-slovantext"/>
        <w:numPr>
          <w:ilvl w:val="1"/>
          <w:numId w:val="2"/>
        </w:numPr>
        <w:spacing w:line="240" w:lineRule="auto"/>
        <w:rPr>
          <w:rFonts w:ascii="Calibri" w:hAnsi="Calibri"/>
          <w:sz w:val="20"/>
          <w:szCs w:val="20"/>
        </w:rPr>
      </w:pPr>
      <w:r w:rsidRPr="00312F1A">
        <w:rPr>
          <w:rFonts w:ascii="Calibri" w:hAnsi="Calibri"/>
          <w:sz w:val="20"/>
          <w:szCs w:val="20"/>
        </w:rPr>
        <w:t xml:space="preserve">V případě, že příslušný katastrální úřad vydá usnesení o přerušení řízení, popř. doručí Smluvním stranám výzvu k odstranění nedostatků návrhu, jsou Smluvní strany povinny </w:t>
      </w:r>
      <w:r w:rsidRPr="00312F1A">
        <w:rPr>
          <w:rFonts w:ascii="Calibri" w:hAnsi="Calibri" w:cs="Arial"/>
          <w:sz w:val="20"/>
          <w:szCs w:val="20"/>
        </w:rPr>
        <w:t>poskytnout si vzájemnou součinnost pro odstranění těchto nedostatků a tyto bezodkladně odstraní tak, aby návrh na vklad příslušného práva byl povolen.</w:t>
      </w:r>
    </w:p>
    <w:p w14:paraId="791D0EA5" w14:textId="230B39B8" w:rsidR="00FE28EE" w:rsidRDefault="00624E57" w:rsidP="00FA5504">
      <w:pPr>
        <w:pStyle w:val="rove2-slovantext"/>
        <w:numPr>
          <w:ilvl w:val="1"/>
          <w:numId w:val="2"/>
        </w:numPr>
        <w:spacing w:line="240" w:lineRule="auto"/>
        <w:rPr>
          <w:rFonts w:ascii="Calibri" w:hAnsi="Calibri"/>
          <w:sz w:val="20"/>
          <w:szCs w:val="20"/>
        </w:rPr>
      </w:pPr>
      <w:r w:rsidRPr="00312F1A">
        <w:rPr>
          <w:rFonts w:ascii="Calibri" w:hAnsi="Calibri"/>
          <w:sz w:val="20"/>
          <w:szCs w:val="20"/>
        </w:rPr>
        <w:t>V případě, že příslušný katastrální úřad vydá rozhodnutí, kterým zamítne návrh na vklad vlastnického práva k Nemovitost</w:t>
      </w:r>
      <w:r w:rsidR="00AD6874" w:rsidRPr="00312F1A">
        <w:rPr>
          <w:rFonts w:ascii="Calibri" w:hAnsi="Calibri"/>
          <w:sz w:val="20"/>
          <w:szCs w:val="20"/>
        </w:rPr>
        <w:t>i</w:t>
      </w:r>
      <w:r w:rsidRPr="00312F1A">
        <w:rPr>
          <w:rFonts w:ascii="Calibri" w:hAnsi="Calibri"/>
          <w:sz w:val="20"/>
          <w:szCs w:val="20"/>
        </w:rPr>
        <w:t xml:space="preserve"> pro Kupující</w:t>
      </w:r>
      <w:r w:rsidR="007315D2" w:rsidRPr="00312F1A">
        <w:rPr>
          <w:rFonts w:ascii="Calibri" w:hAnsi="Calibri"/>
          <w:sz w:val="20"/>
          <w:szCs w:val="20"/>
        </w:rPr>
        <w:t>ho</w:t>
      </w:r>
      <w:r w:rsidRPr="00312F1A">
        <w:rPr>
          <w:rFonts w:ascii="Calibri" w:hAnsi="Calibri"/>
          <w:sz w:val="20"/>
          <w:szCs w:val="20"/>
        </w:rPr>
        <w:t xml:space="preserve"> do katastru nemovitostí, jsou Smluvní strany povinny se bez zbytečného odkladu sejít a jednat v dobré víře o tom, zda bylo zamítnutí návrhu na vklad důvodné, anebo zda lze dosáhnout změny tohoto rozhodnutí cestou opravného prostředku k soudu a popřípadě, zda je nutno učinit jiné kroky k odstranění překážky pro povolení vkladu. </w:t>
      </w:r>
    </w:p>
    <w:p w14:paraId="3F145259" w14:textId="681D71DA" w:rsidR="0095582F" w:rsidRPr="00312F1A" w:rsidRDefault="00624E57" w:rsidP="000B0333">
      <w:pPr>
        <w:pStyle w:val="rove2-slovantext"/>
        <w:numPr>
          <w:ilvl w:val="1"/>
          <w:numId w:val="2"/>
        </w:numPr>
        <w:spacing w:line="240" w:lineRule="auto"/>
        <w:rPr>
          <w:rFonts w:ascii="Calibri" w:hAnsi="Calibri"/>
          <w:sz w:val="20"/>
          <w:szCs w:val="20"/>
        </w:rPr>
      </w:pPr>
      <w:r w:rsidRPr="00312F1A">
        <w:rPr>
          <w:rFonts w:ascii="Calibri" w:hAnsi="Calibri"/>
          <w:sz w:val="20"/>
          <w:szCs w:val="20"/>
        </w:rPr>
        <w:lastRenderedPageBreak/>
        <w:t xml:space="preserve">V případě, že byl návrh na vklad katastrálním úřadem pravomocně zamítnut, případně řízení bylo pravomocně zastaveno, zavazují se Smluvní strany poskytnout si vzájemnou </w:t>
      </w:r>
      <w:r w:rsidR="00D2150E" w:rsidRPr="00312F1A">
        <w:rPr>
          <w:rFonts w:ascii="Calibri" w:hAnsi="Calibri"/>
          <w:sz w:val="20"/>
          <w:szCs w:val="20"/>
        </w:rPr>
        <w:t>součinnost a uzavřít</w:t>
      </w:r>
      <w:r w:rsidRPr="00312F1A">
        <w:rPr>
          <w:rFonts w:ascii="Calibri" w:hAnsi="Calibri"/>
          <w:sz w:val="20"/>
          <w:szCs w:val="20"/>
        </w:rPr>
        <w:t xml:space="preserve"> novou Smlouvu za stejných </w:t>
      </w:r>
      <w:r w:rsidR="00141C26" w:rsidRPr="00312F1A">
        <w:rPr>
          <w:rFonts w:ascii="Calibri" w:hAnsi="Calibri"/>
          <w:sz w:val="20"/>
          <w:szCs w:val="20"/>
        </w:rPr>
        <w:t>podmínek,</w:t>
      </w:r>
      <w:r w:rsidRPr="00312F1A">
        <w:rPr>
          <w:rFonts w:ascii="Calibri" w:hAnsi="Calibri"/>
          <w:sz w:val="20"/>
          <w:szCs w:val="20"/>
        </w:rPr>
        <w:t xml:space="preserve"> za jakých se uzavírá tato Smlouva, napravit všechny odstranitelné překážky a bezodkladně podat nový návrh na vklad</w:t>
      </w:r>
      <w:r w:rsidR="0046720E" w:rsidRPr="00312F1A">
        <w:rPr>
          <w:rFonts w:ascii="Calibri" w:hAnsi="Calibri"/>
          <w:sz w:val="20"/>
          <w:szCs w:val="20"/>
        </w:rPr>
        <w:t>.</w:t>
      </w:r>
      <w:r w:rsidRPr="00312F1A">
        <w:rPr>
          <w:rFonts w:ascii="Calibri" w:hAnsi="Calibri"/>
          <w:sz w:val="20"/>
          <w:szCs w:val="20"/>
        </w:rPr>
        <w:t xml:space="preserve">  </w:t>
      </w:r>
    </w:p>
    <w:p w14:paraId="5DF1792A" w14:textId="4103D555" w:rsidR="00A30F11" w:rsidRDefault="009735E0" w:rsidP="00312F1A">
      <w:pPr>
        <w:pStyle w:val="rove2-slovantext"/>
        <w:numPr>
          <w:ilvl w:val="1"/>
          <w:numId w:val="2"/>
        </w:numPr>
        <w:spacing w:before="240" w:after="0" w:line="240" w:lineRule="auto"/>
        <w:rPr>
          <w:rFonts w:ascii="Calibri" w:hAnsi="Calibri"/>
          <w:sz w:val="20"/>
          <w:szCs w:val="20"/>
        </w:rPr>
      </w:pPr>
      <w:bookmarkStart w:id="3" w:name="_Hlk71695689"/>
      <w:r w:rsidRPr="00312F1A">
        <w:rPr>
          <w:rFonts w:ascii="Calibri" w:hAnsi="Calibri"/>
          <w:sz w:val="20"/>
          <w:szCs w:val="20"/>
        </w:rPr>
        <w:t>V případě, že návrh na vklad práva byl katastrálním úřadem pravomocně zamítnut a uzavření nové smlouvy bude bránit neodstranitelná překážka, je Kupující oprávněn od této Smlouvy jednostranně odstoupit a Prodávající je povinen do 30 pracovních dnů od doručení písemné výzvy Kupující</w:t>
      </w:r>
      <w:r w:rsidR="007315D2" w:rsidRPr="00312F1A">
        <w:rPr>
          <w:rFonts w:ascii="Calibri" w:hAnsi="Calibri"/>
          <w:sz w:val="20"/>
          <w:szCs w:val="20"/>
        </w:rPr>
        <w:t>ho</w:t>
      </w:r>
      <w:r w:rsidRPr="00312F1A">
        <w:rPr>
          <w:rFonts w:ascii="Calibri" w:hAnsi="Calibri"/>
          <w:sz w:val="20"/>
          <w:szCs w:val="20"/>
        </w:rPr>
        <w:t xml:space="preserve"> vrátit Kupující</w:t>
      </w:r>
      <w:r w:rsidR="007315D2" w:rsidRPr="00312F1A">
        <w:rPr>
          <w:rFonts w:ascii="Calibri" w:hAnsi="Calibri"/>
          <w:sz w:val="20"/>
          <w:szCs w:val="20"/>
        </w:rPr>
        <w:t>mu</w:t>
      </w:r>
      <w:r w:rsidRPr="00312F1A">
        <w:rPr>
          <w:rFonts w:ascii="Calibri" w:hAnsi="Calibri"/>
          <w:sz w:val="20"/>
          <w:szCs w:val="20"/>
        </w:rPr>
        <w:t xml:space="preserve"> Kupní cenu v plné výši. </w:t>
      </w:r>
      <w:bookmarkEnd w:id="3"/>
    </w:p>
    <w:p w14:paraId="0AF55FC7" w14:textId="2B490A16" w:rsidR="00312F1A" w:rsidRDefault="00312F1A" w:rsidP="00312F1A">
      <w:pPr>
        <w:pStyle w:val="rove2-slovantext"/>
        <w:numPr>
          <w:ilvl w:val="0"/>
          <w:numId w:val="0"/>
        </w:numPr>
        <w:spacing w:before="240" w:after="0" w:line="240" w:lineRule="auto"/>
        <w:ind w:left="567"/>
        <w:rPr>
          <w:rFonts w:ascii="Calibri" w:hAnsi="Calibri"/>
          <w:sz w:val="20"/>
          <w:szCs w:val="20"/>
        </w:rPr>
      </w:pPr>
    </w:p>
    <w:p w14:paraId="2C14C0A4" w14:textId="77777777" w:rsidR="007A6DA3" w:rsidRPr="00312F1A" w:rsidRDefault="007A6DA3" w:rsidP="00312F1A">
      <w:pPr>
        <w:pStyle w:val="rove2-slovantext"/>
        <w:numPr>
          <w:ilvl w:val="0"/>
          <w:numId w:val="0"/>
        </w:numPr>
        <w:spacing w:before="240" w:after="0" w:line="240" w:lineRule="auto"/>
        <w:ind w:left="567"/>
        <w:rPr>
          <w:rFonts w:ascii="Calibri" w:hAnsi="Calibri"/>
          <w:sz w:val="20"/>
          <w:szCs w:val="20"/>
        </w:rPr>
      </w:pPr>
    </w:p>
    <w:p w14:paraId="235C1D05" w14:textId="77777777" w:rsidR="00624E57" w:rsidRPr="00312F1A" w:rsidRDefault="00624E57" w:rsidP="00BD6FF5">
      <w:pPr>
        <w:pStyle w:val="rove1-slovannadpis"/>
        <w:numPr>
          <w:ilvl w:val="0"/>
          <w:numId w:val="2"/>
        </w:numPr>
        <w:spacing w:after="0"/>
        <w:rPr>
          <w:rFonts w:ascii="Calibri" w:hAnsi="Calibri"/>
          <w:sz w:val="20"/>
          <w:szCs w:val="20"/>
        </w:rPr>
      </w:pPr>
      <w:r w:rsidRPr="00312F1A">
        <w:rPr>
          <w:rFonts w:ascii="Calibri" w:hAnsi="Calibri"/>
          <w:sz w:val="20"/>
          <w:szCs w:val="20"/>
        </w:rPr>
        <w:t>závěrečná ustanovení</w:t>
      </w:r>
    </w:p>
    <w:p w14:paraId="6A6F30F6" w14:textId="0A5C34F7" w:rsidR="00F32B81" w:rsidRPr="007A6DA3" w:rsidRDefault="00F32B81" w:rsidP="00F32B81">
      <w:pPr>
        <w:pStyle w:val="rove2-slovantext"/>
        <w:numPr>
          <w:ilvl w:val="1"/>
          <w:numId w:val="2"/>
        </w:numPr>
        <w:spacing w:line="240" w:lineRule="auto"/>
        <w:rPr>
          <w:rFonts w:ascii="Calibri" w:hAnsi="Calibri"/>
          <w:sz w:val="20"/>
          <w:szCs w:val="20"/>
        </w:rPr>
      </w:pPr>
      <w:r w:rsidRPr="007A6DA3">
        <w:rPr>
          <w:rFonts w:ascii="Calibri" w:hAnsi="Calibri"/>
          <w:sz w:val="20"/>
          <w:szCs w:val="20"/>
        </w:rPr>
        <w:t>Tato Smlouva nabývá platnosti a účinnosti dnem jejího uzavření, tj. dnem jejího podpisu poslední Smluvní stranou, pokud zákon č. 340/2015 Sb., o zvláštních podmínkách účinnosti některých smluv, uveřejňování těchto smluv a o registru smluv (zákon o registru smluv), nestanoví jinak. V takovém případě nabývá Smlouva účinnosti uveřejněním v registru smluv a uveřejnění zajistí Kupující.</w:t>
      </w:r>
    </w:p>
    <w:p w14:paraId="383D59B3" w14:textId="57B799D7" w:rsidR="009560AF" w:rsidRPr="00312F1A" w:rsidRDefault="00C92746" w:rsidP="00791739">
      <w:pPr>
        <w:pStyle w:val="rove2-slovantext"/>
        <w:numPr>
          <w:ilvl w:val="1"/>
          <w:numId w:val="2"/>
        </w:numPr>
        <w:spacing w:line="240" w:lineRule="auto"/>
        <w:rPr>
          <w:rFonts w:ascii="Calibri" w:hAnsi="Calibri"/>
          <w:sz w:val="20"/>
          <w:szCs w:val="20"/>
        </w:rPr>
      </w:pPr>
      <w:r w:rsidRPr="00312F1A">
        <w:rPr>
          <w:rFonts w:ascii="Calibri" w:hAnsi="Calibri"/>
          <w:sz w:val="20"/>
          <w:szCs w:val="20"/>
        </w:rPr>
        <w:t>Veškeré změny a doplnění této Smlouvy lze provádět pouze na základě písemných dodatků či oboustranných prohlášení Smluvních stran k této smlouvě odsouhlasených a podepsaných oběma Smluvními stranami.</w:t>
      </w:r>
    </w:p>
    <w:p w14:paraId="646CD433" w14:textId="3C797E25" w:rsidR="00624E57" w:rsidRPr="00312F1A" w:rsidRDefault="00624E57" w:rsidP="007074F7">
      <w:pPr>
        <w:pStyle w:val="rove2-slovantext"/>
        <w:numPr>
          <w:ilvl w:val="1"/>
          <w:numId w:val="2"/>
        </w:numPr>
        <w:spacing w:line="240" w:lineRule="auto"/>
        <w:rPr>
          <w:rFonts w:ascii="Calibri" w:hAnsi="Calibri"/>
          <w:sz w:val="20"/>
          <w:szCs w:val="20"/>
        </w:rPr>
      </w:pPr>
      <w:r w:rsidRPr="00312F1A">
        <w:rPr>
          <w:rFonts w:ascii="Calibri" w:hAnsi="Calibri"/>
          <w:sz w:val="20"/>
          <w:szCs w:val="20"/>
        </w:rPr>
        <w:t xml:space="preserve">V případě, že se jakékoli ustanovení stane zcela či z části neplatným, neúčinným nebo nevymahatelným, ale bylo by platné, účinné a </w:t>
      </w:r>
      <w:r w:rsidR="00141C26" w:rsidRPr="00312F1A">
        <w:rPr>
          <w:rFonts w:ascii="Calibri" w:hAnsi="Calibri"/>
          <w:sz w:val="20"/>
          <w:szCs w:val="20"/>
        </w:rPr>
        <w:t>vymahatelné,</w:t>
      </w:r>
      <w:r w:rsidRPr="00312F1A">
        <w:rPr>
          <w:rFonts w:ascii="Calibri" w:hAnsi="Calibri"/>
          <w:sz w:val="20"/>
          <w:szCs w:val="20"/>
        </w:rPr>
        <w:t xml:space="preserve"> kdyby byla jeho část vymazána, bude toto ustanovení nebo jeho část, považováno za vymazané v rozsahu, který je potřebný pro platnost, účinnost a vymahatelnost této Smlouvy jako celku, při zachování co možná největšího původního ekonomického významu daného ustanovení. V takovém případě Smluvní strany nahradí do třiceti dnů od výzvy kterékoliv ze Smluvních stran takovéto neplatné, neúčinné nebo nevymahatelné ustanovení ustanovením, které bude nejlépe splňovat smysl takového neplatného, neúčinného nebo nevymahatelného ustanovení.</w:t>
      </w:r>
    </w:p>
    <w:p w14:paraId="751455F3" w14:textId="77777777" w:rsidR="00F32B81" w:rsidRPr="007A6DA3" w:rsidRDefault="00F32B81" w:rsidP="00F32B81">
      <w:pPr>
        <w:pStyle w:val="rove2-slovantext"/>
        <w:numPr>
          <w:ilvl w:val="1"/>
          <w:numId w:val="2"/>
        </w:numPr>
        <w:spacing w:line="240" w:lineRule="auto"/>
        <w:rPr>
          <w:rFonts w:ascii="Calibri" w:hAnsi="Calibri"/>
          <w:sz w:val="20"/>
          <w:szCs w:val="20"/>
        </w:rPr>
      </w:pPr>
      <w:r w:rsidRPr="007A6DA3">
        <w:rPr>
          <w:rFonts w:ascii="Calibri" w:hAnsi="Calibri"/>
          <w:sz w:val="20"/>
          <w:szCs w:val="20"/>
        </w:rPr>
        <w:t xml:space="preserve">K této smlouvě je na základě Statutu Povodí Odry, státní podnik vydán předchozí souhlas Ministerstva zemědělství ČR jako zakladatele státního podniku Povodí Odry. </w:t>
      </w:r>
    </w:p>
    <w:p w14:paraId="28323ED2" w14:textId="30AD5EF9" w:rsidR="00F32B81" w:rsidRPr="007A6DA3" w:rsidRDefault="00F32B81" w:rsidP="00C91862">
      <w:pPr>
        <w:pStyle w:val="rove2-slovantext"/>
        <w:numPr>
          <w:ilvl w:val="1"/>
          <w:numId w:val="2"/>
        </w:numPr>
        <w:spacing w:line="240" w:lineRule="auto"/>
        <w:rPr>
          <w:rFonts w:ascii="Calibri" w:hAnsi="Calibri"/>
          <w:sz w:val="20"/>
          <w:szCs w:val="20"/>
        </w:rPr>
      </w:pPr>
      <w:r w:rsidRPr="007A6DA3">
        <w:rPr>
          <w:rFonts w:ascii="Calibri" w:hAnsi="Calibri"/>
          <w:sz w:val="20"/>
          <w:szCs w:val="20"/>
        </w:rPr>
        <w:t xml:space="preserve">Smluvní strany berou na vědomí, že v souvislosti s uzavřením </w:t>
      </w:r>
      <w:r w:rsidR="00C91862" w:rsidRPr="007A6DA3">
        <w:rPr>
          <w:rFonts w:ascii="Calibri" w:hAnsi="Calibri"/>
          <w:sz w:val="20"/>
          <w:szCs w:val="20"/>
        </w:rPr>
        <w:t>S</w:t>
      </w:r>
      <w:r w:rsidRPr="007A6DA3">
        <w:rPr>
          <w:rFonts w:ascii="Calibri" w:hAnsi="Calibri"/>
          <w:sz w:val="20"/>
          <w:szCs w:val="20"/>
        </w:rPr>
        <w:t xml:space="preserve">mlouvy dochází za účelem kontraktace, plnění smluvních povinností a komunikace smluvních stran k předání a zpracování osobních údajů zástupců či kontaktních osob </w:t>
      </w:r>
      <w:r w:rsidR="00C91862" w:rsidRPr="007A6DA3">
        <w:rPr>
          <w:rFonts w:ascii="Calibri" w:hAnsi="Calibri"/>
          <w:sz w:val="20"/>
          <w:szCs w:val="20"/>
        </w:rPr>
        <w:t>S</w:t>
      </w:r>
      <w:r w:rsidRPr="007A6DA3">
        <w:rPr>
          <w:rFonts w:ascii="Calibri" w:hAnsi="Calibri"/>
          <w:sz w:val="20"/>
          <w:szCs w:val="20"/>
        </w:rPr>
        <w:t xml:space="preserve">mluvních stran v rozsahu zejm. jméno, příjmení, akademické tituly, pozice/funkce, telefonní číslo a e-mailová adresa. Každá ze smluvních stran prohlašuje, že je oprávněna tyto osobní údaje fyzických osob uvést ve </w:t>
      </w:r>
      <w:r w:rsidR="00C91862" w:rsidRPr="007A6DA3">
        <w:rPr>
          <w:rFonts w:ascii="Calibri" w:hAnsi="Calibri"/>
          <w:sz w:val="20"/>
          <w:szCs w:val="20"/>
        </w:rPr>
        <w:t>S</w:t>
      </w:r>
      <w:r w:rsidRPr="007A6DA3">
        <w:rPr>
          <w:rFonts w:ascii="Calibri" w:hAnsi="Calibri"/>
          <w:sz w:val="20"/>
          <w:szCs w:val="20"/>
        </w:rPr>
        <w:t xml:space="preserve">mlouvě/předat druhé </w:t>
      </w:r>
      <w:r w:rsidR="00C91862" w:rsidRPr="007A6DA3">
        <w:rPr>
          <w:rFonts w:ascii="Calibri" w:hAnsi="Calibri"/>
          <w:sz w:val="20"/>
          <w:szCs w:val="20"/>
        </w:rPr>
        <w:t>S</w:t>
      </w:r>
      <w:r w:rsidRPr="007A6DA3">
        <w:rPr>
          <w:rFonts w:ascii="Calibri" w:hAnsi="Calibri"/>
          <w:sz w:val="20"/>
          <w:szCs w:val="20"/>
        </w:rPr>
        <w:t>mluvní straně, a že bude dotčené fyzické osoby, které ji zastupují/jsou jejími kontaktními osobami, informovat o takovém předání jejich osobních údajů a současně o jejich právech při zpracování osobních údajů.</w:t>
      </w:r>
    </w:p>
    <w:p w14:paraId="2AA0B55D" w14:textId="6190AE24" w:rsidR="00F32B81" w:rsidRPr="007A6DA3" w:rsidRDefault="00F32B81" w:rsidP="00C91862">
      <w:pPr>
        <w:pStyle w:val="rove2-slovantext"/>
        <w:numPr>
          <w:ilvl w:val="1"/>
          <w:numId w:val="2"/>
        </w:numPr>
        <w:spacing w:line="240" w:lineRule="auto"/>
        <w:rPr>
          <w:rFonts w:ascii="Calibri" w:hAnsi="Calibri"/>
          <w:sz w:val="20"/>
          <w:szCs w:val="20"/>
        </w:rPr>
      </w:pPr>
      <w:r w:rsidRPr="007A6DA3">
        <w:rPr>
          <w:rFonts w:ascii="Calibri" w:hAnsi="Calibri"/>
          <w:sz w:val="20"/>
          <w:szCs w:val="20"/>
        </w:rPr>
        <w:t xml:space="preserve">Smluvní strany se zavazují zachovávat mlčenlivost o všech skutečnostech týkajících se této </w:t>
      </w:r>
      <w:r w:rsidR="00C91862" w:rsidRPr="007A6DA3">
        <w:rPr>
          <w:rFonts w:ascii="Calibri" w:hAnsi="Calibri"/>
          <w:sz w:val="20"/>
          <w:szCs w:val="20"/>
        </w:rPr>
        <w:t>S</w:t>
      </w:r>
      <w:r w:rsidRPr="007A6DA3">
        <w:rPr>
          <w:rFonts w:ascii="Calibri" w:hAnsi="Calibri"/>
          <w:sz w:val="20"/>
          <w:szCs w:val="20"/>
        </w:rPr>
        <w:t xml:space="preserve">mlouvy. Povinnost mlčenlivosti se vztahuje zejména na skutečnosti, které tvoří obchodní tajemství, na informace obsahující osobní údaje, jakož i na všechny další skutečnosti či informace, které druhá </w:t>
      </w:r>
      <w:r w:rsidR="00C91862" w:rsidRPr="007A6DA3">
        <w:rPr>
          <w:rFonts w:ascii="Calibri" w:hAnsi="Calibri"/>
          <w:sz w:val="20"/>
          <w:szCs w:val="20"/>
        </w:rPr>
        <w:t>S</w:t>
      </w:r>
      <w:r w:rsidRPr="007A6DA3">
        <w:rPr>
          <w:rFonts w:ascii="Calibri" w:hAnsi="Calibri"/>
          <w:sz w:val="20"/>
          <w:szCs w:val="20"/>
        </w:rPr>
        <w:t xml:space="preserve">mluvní strana prohlásí za důvěrné. Smluvní strany se též zavazují nevyužít jakékoliv informace zpřístupněné v souvislosti s touto </w:t>
      </w:r>
      <w:r w:rsidR="00C91862" w:rsidRPr="007A6DA3">
        <w:rPr>
          <w:rFonts w:ascii="Calibri" w:hAnsi="Calibri"/>
          <w:sz w:val="20"/>
          <w:szCs w:val="20"/>
        </w:rPr>
        <w:t>S</w:t>
      </w:r>
      <w:r w:rsidRPr="007A6DA3">
        <w:rPr>
          <w:rFonts w:ascii="Calibri" w:hAnsi="Calibri"/>
          <w:sz w:val="20"/>
          <w:szCs w:val="20"/>
        </w:rPr>
        <w:t xml:space="preserve">mlouvou ve svůj prospěch nebo ve prospěch třetích osob v rozporu s účelem jejich zpřístupnění. Povinnost mlčenlivosti se nevztahuje na údaje, které je </w:t>
      </w:r>
      <w:r w:rsidR="00C91862" w:rsidRPr="007A6DA3">
        <w:rPr>
          <w:rFonts w:ascii="Calibri" w:hAnsi="Calibri"/>
          <w:sz w:val="20"/>
          <w:szCs w:val="20"/>
        </w:rPr>
        <w:t>S</w:t>
      </w:r>
      <w:r w:rsidRPr="007A6DA3">
        <w:rPr>
          <w:rFonts w:ascii="Calibri" w:hAnsi="Calibri"/>
          <w:sz w:val="20"/>
          <w:szCs w:val="20"/>
        </w:rPr>
        <w:t>mluvní strana povinna poskytnout dle zákona na vyžádání soudů, správních úřadů, orgánů činných v trestním řízení, auditory pro zákonem stanovené účely či jiných subjektů. Povinnost mlčenlivosti trvá i po ukončení smluvního vztahu.</w:t>
      </w:r>
    </w:p>
    <w:p w14:paraId="725A77AA" w14:textId="77777777" w:rsidR="00F32B81" w:rsidRPr="007A6DA3" w:rsidRDefault="00F32B81" w:rsidP="00C91862">
      <w:pPr>
        <w:pStyle w:val="rove2-slovantext"/>
        <w:numPr>
          <w:ilvl w:val="1"/>
          <w:numId w:val="2"/>
        </w:numPr>
        <w:spacing w:line="240" w:lineRule="auto"/>
        <w:rPr>
          <w:rFonts w:ascii="Calibri" w:hAnsi="Calibri"/>
          <w:sz w:val="20"/>
          <w:szCs w:val="20"/>
        </w:rPr>
      </w:pPr>
      <w:r w:rsidRPr="007A6DA3">
        <w:rPr>
          <w:rFonts w:ascii="Calibri" w:hAnsi="Calibri"/>
          <w:sz w:val="20"/>
          <w:szCs w:val="20"/>
        </w:rPr>
        <w:t xml:space="preserve">Prodávající bere na vědomí, že Povodí Odry je subjektem, jež nese v určitých případech zákonnou povinnost uveřejňovat smlouvy v souladu se zákonem č. 340/2015 Sb. v registru smluv vedeném pro tyto účely Ministerstvem vnitra. </w:t>
      </w:r>
    </w:p>
    <w:p w14:paraId="13ADAE85" w14:textId="5DCC633A" w:rsidR="00F32B81" w:rsidRPr="007A6DA3" w:rsidRDefault="00F32B81" w:rsidP="00C91862">
      <w:pPr>
        <w:pStyle w:val="rove2-slovantext"/>
        <w:numPr>
          <w:ilvl w:val="1"/>
          <w:numId w:val="2"/>
        </w:numPr>
        <w:spacing w:line="240" w:lineRule="auto"/>
        <w:rPr>
          <w:rFonts w:ascii="Calibri" w:hAnsi="Calibri"/>
          <w:sz w:val="20"/>
          <w:szCs w:val="20"/>
        </w:rPr>
      </w:pPr>
      <w:r w:rsidRPr="007A6DA3">
        <w:rPr>
          <w:rFonts w:ascii="Calibri" w:hAnsi="Calibri"/>
          <w:sz w:val="20"/>
          <w:szCs w:val="20"/>
        </w:rPr>
        <w:t xml:space="preserve">Prodávající souhlasí se zveřejněním této </w:t>
      </w:r>
      <w:r w:rsidR="00C91862" w:rsidRPr="007A6DA3">
        <w:rPr>
          <w:rFonts w:ascii="Calibri" w:hAnsi="Calibri"/>
          <w:sz w:val="20"/>
          <w:szCs w:val="20"/>
        </w:rPr>
        <w:t>S</w:t>
      </w:r>
      <w:r w:rsidRPr="007A6DA3">
        <w:rPr>
          <w:rFonts w:ascii="Calibri" w:hAnsi="Calibri"/>
          <w:sz w:val="20"/>
          <w:szCs w:val="20"/>
        </w:rPr>
        <w:t>mlouvy v případě, kdy Povodí Odry ponese, v souladu s uvedeným zákonem, povinnost uveřejnění, a to v rozsahu a způsobem z uvedeného zákona vyplývající.</w:t>
      </w:r>
    </w:p>
    <w:p w14:paraId="7CB6AB87" w14:textId="192B895F" w:rsidR="00FA5504" w:rsidRPr="00312F1A" w:rsidRDefault="00624E57" w:rsidP="00A8660D">
      <w:pPr>
        <w:pStyle w:val="rove2-slovantext"/>
        <w:numPr>
          <w:ilvl w:val="1"/>
          <w:numId w:val="2"/>
        </w:numPr>
        <w:spacing w:line="240" w:lineRule="auto"/>
        <w:rPr>
          <w:rFonts w:ascii="Calibri" w:hAnsi="Calibri"/>
          <w:sz w:val="20"/>
          <w:szCs w:val="20"/>
        </w:rPr>
      </w:pPr>
      <w:r w:rsidRPr="00312F1A">
        <w:rPr>
          <w:rFonts w:ascii="Calibri" w:hAnsi="Calibri"/>
          <w:sz w:val="20"/>
          <w:szCs w:val="20"/>
        </w:rPr>
        <w:lastRenderedPageBreak/>
        <w:t>Tato Smlouva byla vyhotovena a podepsána ve třech vyhotoveních, přičemž každá Smluvní strana obdrží po jednom vyhotovení této Smlouvy a zbývající jedno vyhotovení je určeno pro potřeby řízení o povolení vkladu vlastnického práva do katastru nemovitostí, vedeného u Katastrálního úřadu pro</w:t>
      </w:r>
      <w:r w:rsidR="00A8660D" w:rsidRPr="00312F1A">
        <w:rPr>
          <w:rFonts w:ascii="Calibri" w:hAnsi="Calibri"/>
          <w:sz w:val="20"/>
          <w:szCs w:val="20"/>
        </w:rPr>
        <w:t xml:space="preserve"> </w:t>
      </w:r>
      <w:r w:rsidRPr="00312F1A">
        <w:rPr>
          <w:rFonts w:ascii="Calibri" w:hAnsi="Calibri"/>
          <w:sz w:val="20"/>
          <w:szCs w:val="20"/>
        </w:rPr>
        <w:t>Moravskoslezský kraj</w:t>
      </w:r>
      <w:r w:rsidR="001C332E" w:rsidRPr="00312F1A">
        <w:rPr>
          <w:rFonts w:ascii="Calibri" w:hAnsi="Calibri"/>
          <w:sz w:val="20"/>
          <w:szCs w:val="20"/>
        </w:rPr>
        <w:t xml:space="preserve">, Katastrální pracoviště </w:t>
      </w:r>
      <w:r w:rsidR="00AB4A93">
        <w:rPr>
          <w:rFonts w:ascii="Calibri" w:hAnsi="Calibri"/>
          <w:sz w:val="20"/>
          <w:szCs w:val="20"/>
        </w:rPr>
        <w:t>Ostrava</w:t>
      </w:r>
      <w:r w:rsidR="00A8660D" w:rsidRPr="00312F1A">
        <w:rPr>
          <w:rFonts w:ascii="Calibri" w:hAnsi="Calibri"/>
          <w:sz w:val="20"/>
          <w:szCs w:val="20"/>
        </w:rPr>
        <w:t>.</w:t>
      </w:r>
    </w:p>
    <w:p w14:paraId="5BD7EF11" w14:textId="77777777" w:rsidR="00F17C70" w:rsidRPr="00312F1A" w:rsidRDefault="00624E57" w:rsidP="00A34DC2">
      <w:pPr>
        <w:pStyle w:val="rove2-slovantext"/>
        <w:numPr>
          <w:ilvl w:val="1"/>
          <w:numId w:val="2"/>
        </w:numPr>
        <w:spacing w:line="240" w:lineRule="auto"/>
        <w:rPr>
          <w:rFonts w:ascii="Calibri" w:hAnsi="Calibri"/>
          <w:sz w:val="20"/>
          <w:szCs w:val="20"/>
        </w:rPr>
      </w:pPr>
      <w:r w:rsidRPr="00312F1A">
        <w:rPr>
          <w:rFonts w:ascii="Calibri" w:hAnsi="Calibri"/>
          <w:sz w:val="20"/>
          <w:szCs w:val="20"/>
        </w:rPr>
        <w:t>Smluvní strany prohlašují, že Smlouvu uzavřely podle své skutečné a svobodné vůle, že si Smlouvu řádně a pozorně přečetly, s jejím obsahem souhlasí, což stvrzují vlastnoručními podpisy.</w:t>
      </w:r>
    </w:p>
    <w:tbl>
      <w:tblPr>
        <w:tblW w:w="7845" w:type="dxa"/>
        <w:tblInd w:w="562" w:type="dxa"/>
        <w:tblLook w:val="04A0" w:firstRow="1" w:lastRow="0" w:firstColumn="1" w:lastColumn="0" w:noHBand="0" w:noVBand="1"/>
      </w:tblPr>
      <w:tblGrid>
        <w:gridCol w:w="5172"/>
        <w:gridCol w:w="2673"/>
      </w:tblGrid>
      <w:tr w:rsidR="0060229D" w:rsidRPr="00312F1A" w14:paraId="2C5B9925" w14:textId="77777777" w:rsidTr="00312F1A">
        <w:trPr>
          <w:trHeight w:val="3011"/>
        </w:trPr>
        <w:tc>
          <w:tcPr>
            <w:tcW w:w="5172" w:type="dxa"/>
            <w:shd w:val="clear" w:color="auto" w:fill="auto"/>
          </w:tcPr>
          <w:p w14:paraId="05FB48D4" w14:textId="77777777" w:rsidR="00A34DC2" w:rsidRPr="00312F1A" w:rsidRDefault="00A34DC2" w:rsidP="00636ED1">
            <w:pPr>
              <w:pStyle w:val="Bezmezer"/>
              <w:rPr>
                <w:rFonts w:ascii="Calibri" w:hAnsi="Calibri"/>
                <w:sz w:val="20"/>
                <w:szCs w:val="20"/>
              </w:rPr>
            </w:pPr>
          </w:p>
          <w:p w14:paraId="1425A4D7" w14:textId="1371A1CA" w:rsidR="0060229D" w:rsidRPr="00312F1A" w:rsidRDefault="00464AE4" w:rsidP="00636ED1">
            <w:pPr>
              <w:pStyle w:val="Bezmezer"/>
              <w:rPr>
                <w:rFonts w:ascii="Calibri" w:hAnsi="Calibri"/>
                <w:sz w:val="20"/>
                <w:szCs w:val="20"/>
              </w:rPr>
            </w:pPr>
            <w:r w:rsidRPr="00312F1A">
              <w:rPr>
                <w:rFonts w:ascii="Calibri" w:hAnsi="Calibri"/>
                <w:sz w:val="20"/>
                <w:szCs w:val="20"/>
              </w:rPr>
              <w:t>V Ostravě dne</w:t>
            </w:r>
            <w:r w:rsidR="007A6DA3">
              <w:rPr>
                <w:rFonts w:ascii="Calibri" w:hAnsi="Calibri"/>
                <w:sz w:val="20"/>
                <w:szCs w:val="20"/>
              </w:rPr>
              <w:t xml:space="preserve"> 11.02.2025</w:t>
            </w:r>
            <w:r w:rsidRPr="00312F1A">
              <w:rPr>
                <w:rFonts w:ascii="Calibri" w:hAnsi="Calibri"/>
                <w:sz w:val="20"/>
                <w:szCs w:val="20"/>
              </w:rPr>
              <w:t xml:space="preserve"> </w:t>
            </w:r>
          </w:p>
          <w:p w14:paraId="03318BF3" w14:textId="77777777" w:rsidR="00636ED1" w:rsidRPr="00312F1A" w:rsidRDefault="00636ED1" w:rsidP="00636ED1">
            <w:pPr>
              <w:pStyle w:val="Bezmezer"/>
              <w:rPr>
                <w:rFonts w:ascii="Calibri" w:hAnsi="Calibri"/>
                <w:sz w:val="20"/>
                <w:szCs w:val="20"/>
              </w:rPr>
            </w:pPr>
          </w:p>
          <w:p w14:paraId="1ED29377" w14:textId="77777777" w:rsidR="0060229D" w:rsidRPr="00312F1A" w:rsidRDefault="00871E38" w:rsidP="00636ED1">
            <w:pPr>
              <w:pStyle w:val="Bezmezer"/>
              <w:rPr>
                <w:rFonts w:ascii="Calibri" w:hAnsi="Calibri"/>
                <w:b/>
                <w:sz w:val="20"/>
                <w:szCs w:val="20"/>
              </w:rPr>
            </w:pPr>
            <w:r w:rsidRPr="00312F1A">
              <w:rPr>
                <w:rFonts w:ascii="Calibri" w:hAnsi="Calibri"/>
                <w:b/>
                <w:sz w:val="20"/>
                <w:szCs w:val="20"/>
              </w:rPr>
              <w:t>Asental Land</w:t>
            </w:r>
            <w:r w:rsidR="0060229D" w:rsidRPr="00312F1A">
              <w:rPr>
                <w:rFonts w:ascii="Calibri" w:hAnsi="Calibri"/>
                <w:b/>
                <w:sz w:val="20"/>
                <w:szCs w:val="20"/>
              </w:rPr>
              <w:t>, s.r.o.</w:t>
            </w:r>
          </w:p>
          <w:p w14:paraId="55CFE9F8" w14:textId="77777777" w:rsidR="00464AE4" w:rsidRPr="00312F1A" w:rsidRDefault="00464AE4" w:rsidP="00636ED1">
            <w:pPr>
              <w:pStyle w:val="Bezmezer"/>
              <w:rPr>
                <w:rFonts w:ascii="Calibri" w:hAnsi="Calibri"/>
                <w:sz w:val="20"/>
                <w:szCs w:val="20"/>
              </w:rPr>
            </w:pPr>
          </w:p>
          <w:p w14:paraId="244FB287" w14:textId="77777777" w:rsidR="00464AE4" w:rsidRPr="00312F1A" w:rsidRDefault="00464AE4" w:rsidP="00636ED1">
            <w:pPr>
              <w:pStyle w:val="Bezmezer"/>
              <w:rPr>
                <w:rFonts w:ascii="Calibri" w:hAnsi="Calibri"/>
                <w:sz w:val="20"/>
                <w:szCs w:val="20"/>
              </w:rPr>
            </w:pPr>
          </w:p>
          <w:p w14:paraId="0004BA08" w14:textId="77777777" w:rsidR="0005255E" w:rsidRPr="00312F1A" w:rsidRDefault="0005255E" w:rsidP="00636ED1">
            <w:pPr>
              <w:pStyle w:val="Bezmezer"/>
              <w:rPr>
                <w:rFonts w:ascii="Calibri" w:hAnsi="Calibri"/>
                <w:sz w:val="20"/>
                <w:szCs w:val="20"/>
              </w:rPr>
            </w:pPr>
          </w:p>
          <w:p w14:paraId="208099F2" w14:textId="00F1D3CF" w:rsidR="005C7CC6" w:rsidRPr="00312F1A" w:rsidRDefault="005C7CC6" w:rsidP="00636ED1">
            <w:pPr>
              <w:pStyle w:val="Bezmezer"/>
              <w:rPr>
                <w:rFonts w:ascii="Calibri" w:hAnsi="Calibri"/>
                <w:sz w:val="20"/>
                <w:szCs w:val="20"/>
              </w:rPr>
            </w:pPr>
            <w:r w:rsidRPr="00312F1A">
              <w:rPr>
                <w:rFonts w:ascii="Calibri" w:hAnsi="Calibri"/>
                <w:sz w:val="20"/>
                <w:szCs w:val="20"/>
              </w:rPr>
              <w:t>_______</w:t>
            </w:r>
            <w:r w:rsidR="007A6DA3" w:rsidRPr="007A6DA3">
              <w:rPr>
                <w:rFonts w:ascii="Calibri" w:hAnsi="Calibri"/>
                <w:sz w:val="20"/>
                <w:szCs w:val="20"/>
                <w:highlight w:val="black"/>
              </w:rPr>
              <w:t>XXX</w:t>
            </w:r>
            <w:r w:rsidRPr="007A6DA3">
              <w:rPr>
                <w:rFonts w:ascii="Calibri" w:hAnsi="Calibri"/>
                <w:sz w:val="20"/>
                <w:szCs w:val="20"/>
              </w:rPr>
              <w:t>_________</w:t>
            </w:r>
            <w:r w:rsidR="00400926" w:rsidRPr="007A6DA3">
              <w:rPr>
                <w:rFonts w:ascii="Calibri" w:hAnsi="Calibri"/>
                <w:sz w:val="20"/>
                <w:szCs w:val="20"/>
              </w:rPr>
              <w:t>______</w:t>
            </w:r>
          </w:p>
          <w:p w14:paraId="009E9589" w14:textId="279330ED" w:rsidR="005C7CC6" w:rsidRPr="00312F1A" w:rsidRDefault="007A6DA3" w:rsidP="00636ED1">
            <w:pPr>
              <w:pStyle w:val="Bezmezer"/>
              <w:rPr>
                <w:rFonts w:ascii="Calibri" w:hAnsi="Calibri"/>
                <w:sz w:val="20"/>
                <w:szCs w:val="20"/>
              </w:rPr>
            </w:pPr>
            <w:r w:rsidRPr="007A6DA3">
              <w:rPr>
                <w:rFonts w:ascii="Calibri" w:hAnsi="Calibri"/>
                <w:sz w:val="20"/>
                <w:szCs w:val="20"/>
                <w:highlight w:val="black"/>
              </w:rPr>
              <w:t>XXX</w:t>
            </w:r>
          </w:p>
          <w:p w14:paraId="5EDB5A38" w14:textId="426C034C" w:rsidR="005C7CC6" w:rsidRPr="00312F1A" w:rsidRDefault="003552AF" w:rsidP="00636ED1">
            <w:pPr>
              <w:pStyle w:val="Bezmezer"/>
              <w:rPr>
                <w:rFonts w:ascii="Calibri" w:hAnsi="Calibri"/>
                <w:sz w:val="20"/>
                <w:szCs w:val="20"/>
              </w:rPr>
            </w:pPr>
            <w:r w:rsidRPr="00312F1A">
              <w:rPr>
                <w:rFonts w:ascii="Calibri" w:hAnsi="Calibri"/>
                <w:sz w:val="20"/>
                <w:szCs w:val="20"/>
              </w:rPr>
              <w:t>jednatel</w:t>
            </w:r>
            <w:r w:rsidR="00141C26" w:rsidRPr="00312F1A">
              <w:rPr>
                <w:rFonts w:ascii="Calibri" w:hAnsi="Calibri"/>
                <w:sz w:val="20"/>
                <w:szCs w:val="20"/>
              </w:rPr>
              <w:t xml:space="preserve"> – předseda sboru jednatelů</w:t>
            </w:r>
          </w:p>
          <w:p w14:paraId="40CB3C22" w14:textId="77777777" w:rsidR="0005255E" w:rsidRPr="00312F1A" w:rsidRDefault="0005255E" w:rsidP="00636ED1">
            <w:pPr>
              <w:pStyle w:val="Bezmezer"/>
              <w:rPr>
                <w:rFonts w:ascii="Calibri" w:hAnsi="Calibri"/>
                <w:sz w:val="20"/>
                <w:szCs w:val="20"/>
              </w:rPr>
            </w:pPr>
          </w:p>
          <w:p w14:paraId="0B2CD06B" w14:textId="77777777" w:rsidR="0095582F" w:rsidRDefault="0095582F" w:rsidP="00636ED1">
            <w:pPr>
              <w:pStyle w:val="Bezmezer"/>
              <w:rPr>
                <w:rFonts w:ascii="Calibri" w:hAnsi="Calibri"/>
                <w:sz w:val="20"/>
                <w:szCs w:val="20"/>
              </w:rPr>
            </w:pPr>
          </w:p>
          <w:p w14:paraId="4919C11D" w14:textId="77777777" w:rsidR="00312F1A" w:rsidRPr="00312F1A" w:rsidRDefault="00312F1A" w:rsidP="00636ED1">
            <w:pPr>
              <w:pStyle w:val="Bezmezer"/>
              <w:rPr>
                <w:rFonts w:ascii="Calibri" w:hAnsi="Calibri"/>
                <w:sz w:val="20"/>
                <w:szCs w:val="20"/>
              </w:rPr>
            </w:pPr>
          </w:p>
          <w:p w14:paraId="4DD37FE1" w14:textId="34A247D9" w:rsidR="003552AF" w:rsidRPr="00312F1A" w:rsidRDefault="00400926" w:rsidP="00636ED1">
            <w:pPr>
              <w:pStyle w:val="Bezmezer"/>
              <w:rPr>
                <w:rFonts w:ascii="Calibri" w:hAnsi="Calibri"/>
                <w:sz w:val="20"/>
                <w:szCs w:val="20"/>
              </w:rPr>
            </w:pPr>
            <w:r w:rsidRPr="007A6DA3">
              <w:rPr>
                <w:rFonts w:ascii="Calibri" w:hAnsi="Calibri"/>
                <w:sz w:val="20"/>
                <w:szCs w:val="20"/>
              </w:rPr>
              <w:t>_______</w:t>
            </w:r>
            <w:r w:rsidR="007A6DA3" w:rsidRPr="007A6DA3">
              <w:rPr>
                <w:rFonts w:ascii="Calibri" w:hAnsi="Calibri"/>
                <w:sz w:val="20"/>
                <w:szCs w:val="20"/>
                <w:highlight w:val="black"/>
              </w:rPr>
              <w:t>XXX</w:t>
            </w:r>
            <w:r w:rsidRPr="007A6DA3">
              <w:rPr>
                <w:rFonts w:ascii="Calibri" w:hAnsi="Calibri"/>
                <w:sz w:val="20"/>
                <w:szCs w:val="20"/>
              </w:rPr>
              <w:t>________________</w:t>
            </w:r>
          </w:p>
          <w:p w14:paraId="45DDADAF" w14:textId="0B231502" w:rsidR="003552AF" w:rsidRPr="00312F1A" w:rsidRDefault="007A6DA3" w:rsidP="00636ED1">
            <w:pPr>
              <w:pStyle w:val="Bezmezer"/>
              <w:rPr>
                <w:rFonts w:ascii="Calibri" w:hAnsi="Calibri"/>
                <w:sz w:val="20"/>
                <w:szCs w:val="20"/>
              </w:rPr>
            </w:pPr>
            <w:r w:rsidRPr="007A6DA3">
              <w:rPr>
                <w:rFonts w:ascii="Calibri" w:hAnsi="Calibri"/>
                <w:sz w:val="20"/>
                <w:szCs w:val="20"/>
                <w:highlight w:val="black"/>
              </w:rPr>
              <w:t>XXX</w:t>
            </w:r>
          </w:p>
          <w:p w14:paraId="7F248FD5" w14:textId="09EE5FE4" w:rsidR="00966DC1" w:rsidRPr="00312F1A" w:rsidRDefault="003552AF" w:rsidP="00636ED1">
            <w:pPr>
              <w:pStyle w:val="Bezmezer"/>
              <w:rPr>
                <w:rFonts w:ascii="Calibri" w:hAnsi="Calibri"/>
                <w:sz w:val="20"/>
                <w:szCs w:val="20"/>
              </w:rPr>
            </w:pPr>
            <w:r w:rsidRPr="00312F1A">
              <w:rPr>
                <w:rFonts w:ascii="Calibri" w:hAnsi="Calibri"/>
                <w:sz w:val="20"/>
                <w:szCs w:val="20"/>
              </w:rPr>
              <w:t>jednatel</w:t>
            </w:r>
          </w:p>
          <w:p w14:paraId="38AEE194" w14:textId="77777777" w:rsidR="0060229D" w:rsidRPr="00312F1A" w:rsidRDefault="0060229D" w:rsidP="00636ED1">
            <w:pPr>
              <w:pStyle w:val="Bezmezer"/>
              <w:rPr>
                <w:rFonts w:ascii="Calibri" w:hAnsi="Calibri"/>
                <w:sz w:val="20"/>
                <w:szCs w:val="20"/>
              </w:rPr>
            </w:pPr>
          </w:p>
        </w:tc>
        <w:tc>
          <w:tcPr>
            <w:tcW w:w="2673" w:type="dxa"/>
            <w:shd w:val="clear" w:color="auto" w:fill="auto"/>
          </w:tcPr>
          <w:p w14:paraId="2810C6B4" w14:textId="77777777" w:rsidR="00A34DC2" w:rsidRPr="00312F1A" w:rsidRDefault="00A34DC2" w:rsidP="00636ED1">
            <w:pPr>
              <w:pStyle w:val="Bezmezer"/>
              <w:rPr>
                <w:rFonts w:ascii="Calibri" w:hAnsi="Calibri"/>
                <w:sz w:val="20"/>
                <w:szCs w:val="20"/>
              </w:rPr>
            </w:pPr>
          </w:p>
          <w:p w14:paraId="26A3BC5C" w14:textId="44D91C97" w:rsidR="0060229D" w:rsidRPr="00312F1A" w:rsidRDefault="0060229D" w:rsidP="00636ED1">
            <w:pPr>
              <w:pStyle w:val="Bezmezer"/>
              <w:rPr>
                <w:rFonts w:ascii="Calibri" w:hAnsi="Calibri"/>
                <w:sz w:val="20"/>
                <w:szCs w:val="20"/>
              </w:rPr>
            </w:pPr>
            <w:r w:rsidRPr="00312F1A">
              <w:rPr>
                <w:rFonts w:ascii="Calibri" w:hAnsi="Calibri"/>
                <w:sz w:val="20"/>
                <w:szCs w:val="20"/>
              </w:rPr>
              <w:t>V</w:t>
            </w:r>
            <w:r w:rsidR="00A31D3C" w:rsidRPr="00312F1A">
              <w:rPr>
                <w:rFonts w:ascii="Calibri" w:hAnsi="Calibri"/>
                <w:sz w:val="20"/>
                <w:szCs w:val="20"/>
              </w:rPr>
              <w:t> </w:t>
            </w:r>
            <w:r w:rsidR="009C4C5E" w:rsidRPr="00312F1A">
              <w:rPr>
                <w:rFonts w:ascii="Calibri" w:hAnsi="Calibri"/>
                <w:sz w:val="20"/>
                <w:szCs w:val="20"/>
              </w:rPr>
              <w:t>Ostravě</w:t>
            </w:r>
            <w:r w:rsidR="00464AE4" w:rsidRPr="00312F1A">
              <w:rPr>
                <w:rFonts w:ascii="Calibri" w:hAnsi="Calibri"/>
                <w:sz w:val="20"/>
                <w:szCs w:val="20"/>
              </w:rPr>
              <w:t xml:space="preserve"> dne </w:t>
            </w:r>
            <w:r w:rsidR="007A6DA3">
              <w:rPr>
                <w:rFonts w:ascii="Calibri" w:hAnsi="Calibri"/>
                <w:sz w:val="20"/>
                <w:szCs w:val="20"/>
              </w:rPr>
              <w:t>24.02.2025</w:t>
            </w:r>
          </w:p>
          <w:p w14:paraId="727DEE82" w14:textId="77777777" w:rsidR="00636ED1" w:rsidRPr="00312F1A" w:rsidRDefault="00636ED1" w:rsidP="00636ED1">
            <w:pPr>
              <w:pStyle w:val="Bezmezer"/>
              <w:rPr>
                <w:rFonts w:ascii="Calibri" w:hAnsi="Calibri"/>
                <w:sz w:val="20"/>
                <w:szCs w:val="20"/>
              </w:rPr>
            </w:pPr>
          </w:p>
          <w:p w14:paraId="086A75E0" w14:textId="7A0F2F3F" w:rsidR="009C4C5E" w:rsidRPr="00312F1A" w:rsidRDefault="002E1D3E" w:rsidP="00636ED1">
            <w:pPr>
              <w:pStyle w:val="Bezmezer"/>
              <w:rPr>
                <w:rFonts w:ascii="Calibri" w:hAnsi="Calibri"/>
                <w:b/>
                <w:bCs/>
                <w:sz w:val="20"/>
                <w:szCs w:val="20"/>
              </w:rPr>
            </w:pPr>
            <w:r>
              <w:rPr>
                <w:rFonts w:ascii="Calibri" w:hAnsi="Calibri"/>
                <w:b/>
                <w:bCs/>
                <w:sz w:val="20"/>
                <w:szCs w:val="20"/>
              </w:rPr>
              <w:t>Povodí Odry, státní podnik</w:t>
            </w:r>
          </w:p>
          <w:p w14:paraId="6433F04E" w14:textId="43047592" w:rsidR="00636ED1" w:rsidRPr="00312F1A" w:rsidRDefault="00636ED1" w:rsidP="00636ED1">
            <w:pPr>
              <w:pStyle w:val="Bezmezer"/>
              <w:rPr>
                <w:rFonts w:ascii="Calibri" w:hAnsi="Calibri"/>
                <w:b/>
                <w:bCs/>
                <w:sz w:val="20"/>
                <w:szCs w:val="20"/>
              </w:rPr>
            </w:pPr>
          </w:p>
          <w:p w14:paraId="54002FB5" w14:textId="77777777" w:rsidR="00464AE4" w:rsidRPr="00312F1A" w:rsidRDefault="00464AE4" w:rsidP="00636ED1">
            <w:pPr>
              <w:pStyle w:val="Bezmezer"/>
              <w:rPr>
                <w:rFonts w:ascii="Calibri" w:hAnsi="Calibri"/>
                <w:sz w:val="20"/>
                <w:szCs w:val="20"/>
              </w:rPr>
            </w:pPr>
          </w:p>
          <w:p w14:paraId="4479CE9D" w14:textId="77777777" w:rsidR="0005255E" w:rsidRPr="00312F1A" w:rsidRDefault="0005255E" w:rsidP="00636ED1">
            <w:pPr>
              <w:pStyle w:val="Bezmezer"/>
              <w:rPr>
                <w:rFonts w:ascii="Calibri" w:hAnsi="Calibri"/>
                <w:sz w:val="20"/>
                <w:szCs w:val="20"/>
              </w:rPr>
            </w:pPr>
          </w:p>
          <w:p w14:paraId="26330CF8" w14:textId="5C0C516C" w:rsidR="0060229D" w:rsidRPr="00312F1A" w:rsidRDefault="0060229D" w:rsidP="00636ED1">
            <w:pPr>
              <w:pStyle w:val="Bezmezer"/>
              <w:rPr>
                <w:rFonts w:ascii="Calibri" w:hAnsi="Calibri"/>
                <w:sz w:val="20"/>
                <w:szCs w:val="20"/>
              </w:rPr>
            </w:pPr>
            <w:r w:rsidRPr="00312F1A">
              <w:rPr>
                <w:rFonts w:ascii="Calibri" w:hAnsi="Calibri"/>
                <w:sz w:val="20"/>
                <w:szCs w:val="20"/>
              </w:rPr>
              <w:t>______</w:t>
            </w:r>
            <w:r w:rsidR="007A6DA3" w:rsidRPr="007A6DA3">
              <w:rPr>
                <w:rFonts w:ascii="Calibri" w:hAnsi="Calibri"/>
                <w:sz w:val="20"/>
                <w:szCs w:val="20"/>
                <w:highlight w:val="black"/>
              </w:rPr>
              <w:t>XXX</w:t>
            </w:r>
            <w:r w:rsidRPr="00312F1A">
              <w:rPr>
                <w:rFonts w:ascii="Calibri" w:hAnsi="Calibri"/>
                <w:sz w:val="20"/>
                <w:szCs w:val="20"/>
              </w:rPr>
              <w:t>_____</w:t>
            </w:r>
            <w:r w:rsidR="00636ED1" w:rsidRPr="00312F1A">
              <w:rPr>
                <w:rFonts w:ascii="Calibri" w:hAnsi="Calibri"/>
                <w:sz w:val="20"/>
                <w:szCs w:val="20"/>
              </w:rPr>
              <w:t>_________</w:t>
            </w:r>
            <w:r w:rsidR="004D08CA" w:rsidRPr="00312F1A">
              <w:rPr>
                <w:rFonts w:ascii="Calibri" w:hAnsi="Calibri"/>
                <w:sz w:val="20"/>
                <w:szCs w:val="20"/>
              </w:rPr>
              <w:t>_</w:t>
            </w:r>
          </w:p>
          <w:p w14:paraId="0F85543F" w14:textId="1DA8B488" w:rsidR="0060229D" w:rsidRPr="00312F1A" w:rsidRDefault="00C762A1" w:rsidP="00636ED1">
            <w:pPr>
              <w:pStyle w:val="Bezmezer"/>
              <w:rPr>
                <w:rFonts w:ascii="Calibri" w:hAnsi="Calibri"/>
                <w:bCs/>
                <w:sz w:val="20"/>
                <w:szCs w:val="20"/>
              </w:rPr>
            </w:pPr>
            <w:r w:rsidRPr="00312F1A">
              <w:rPr>
                <w:rFonts w:ascii="Calibri" w:hAnsi="Calibri"/>
                <w:bCs/>
                <w:sz w:val="20"/>
                <w:szCs w:val="20"/>
              </w:rPr>
              <w:t xml:space="preserve">Ing. </w:t>
            </w:r>
            <w:r w:rsidR="002E1D3E">
              <w:rPr>
                <w:rFonts w:ascii="Calibri" w:hAnsi="Calibri"/>
                <w:bCs/>
                <w:sz w:val="20"/>
                <w:szCs w:val="20"/>
              </w:rPr>
              <w:t>Jiří Tkáč</w:t>
            </w:r>
          </w:p>
          <w:p w14:paraId="08FDB9AD" w14:textId="64CBE926" w:rsidR="004662CA" w:rsidRPr="00312F1A" w:rsidRDefault="002E1D3E" w:rsidP="00636ED1">
            <w:pPr>
              <w:pStyle w:val="Bezmezer"/>
              <w:rPr>
                <w:rFonts w:ascii="Calibri" w:hAnsi="Calibri"/>
                <w:sz w:val="20"/>
                <w:szCs w:val="20"/>
              </w:rPr>
            </w:pPr>
            <w:r>
              <w:rPr>
                <w:rFonts w:ascii="Calibri" w:hAnsi="Calibri"/>
                <w:sz w:val="20"/>
                <w:szCs w:val="20"/>
              </w:rPr>
              <w:t>generální ředitel</w:t>
            </w:r>
          </w:p>
          <w:p w14:paraId="08C8CB96" w14:textId="77777777" w:rsidR="004662CA" w:rsidRPr="00312F1A" w:rsidRDefault="004662CA" w:rsidP="00636ED1">
            <w:pPr>
              <w:pStyle w:val="Bezmezer"/>
              <w:rPr>
                <w:rFonts w:ascii="Calibri" w:hAnsi="Calibri"/>
                <w:sz w:val="20"/>
                <w:szCs w:val="20"/>
              </w:rPr>
            </w:pPr>
          </w:p>
          <w:p w14:paraId="492D8C41" w14:textId="77777777" w:rsidR="004662CA" w:rsidRPr="00312F1A" w:rsidRDefault="004662CA" w:rsidP="00636ED1">
            <w:pPr>
              <w:pStyle w:val="Bezmezer"/>
              <w:rPr>
                <w:rFonts w:ascii="Calibri" w:hAnsi="Calibri"/>
                <w:sz w:val="20"/>
                <w:szCs w:val="20"/>
              </w:rPr>
            </w:pPr>
          </w:p>
          <w:p w14:paraId="736A83DC" w14:textId="77777777" w:rsidR="00374872" w:rsidRPr="00312F1A" w:rsidRDefault="00374872" w:rsidP="00636ED1">
            <w:pPr>
              <w:pStyle w:val="Bezmezer"/>
              <w:rPr>
                <w:rFonts w:ascii="Calibri" w:hAnsi="Calibri"/>
                <w:sz w:val="20"/>
                <w:szCs w:val="20"/>
              </w:rPr>
            </w:pPr>
          </w:p>
          <w:p w14:paraId="48D935AE" w14:textId="77777777" w:rsidR="0005255E" w:rsidRPr="00312F1A" w:rsidRDefault="0005255E" w:rsidP="00636ED1">
            <w:pPr>
              <w:pStyle w:val="Bezmezer"/>
              <w:rPr>
                <w:rFonts w:ascii="Calibri" w:hAnsi="Calibri"/>
                <w:sz w:val="20"/>
                <w:szCs w:val="20"/>
              </w:rPr>
            </w:pPr>
          </w:p>
          <w:p w14:paraId="508DD320" w14:textId="6E81FA8D" w:rsidR="009C4C5E" w:rsidRPr="00312F1A" w:rsidRDefault="009C4C5E" w:rsidP="009C4C5E">
            <w:pPr>
              <w:pStyle w:val="Bezmezer"/>
              <w:rPr>
                <w:rFonts w:ascii="Calibri" w:hAnsi="Calibri"/>
                <w:sz w:val="20"/>
                <w:szCs w:val="20"/>
              </w:rPr>
            </w:pPr>
          </w:p>
          <w:p w14:paraId="6BE95E72" w14:textId="1566783B" w:rsidR="009C4C5E" w:rsidRPr="00312F1A" w:rsidRDefault="009C4C5E" w:rsidP="009C4C5E">
            <w:pPr>
              <w:pStyle w:val="Bezmezer"/>
              <w:rPr>
                <w:rFonts w:ascii="Calibri" w:hAnsi="Calibri"/>
                <w:bCs/>
                <w:sz w:val="20"/>
                <w:szCs w:val="20"/>
              </w:rPr>
            </w:pPr>
          </w:p>
          <w:p w14:paraId="58517E7D" w14:textId="68463212" w:rsidR="004662CA" w:rsidRPr="00312F1A" w:rsidRDefault="004662CA" w:rsidP="00636ED1">
            <w:pPr>
              <w:pStyle w:val="Bezmezer"/>
              <w:rPr>
                <w:rFonts w:ascii="Calibri" w:hAnsi="Calibri"/>
                <w:sz w:val="20"/>
                <w:szCs w:val="20"/>
              </w:rPr>
            </w:pPr>
          </w:p>
          <w:p w14:paraId="496E6D15" w14:textId="3D5488D1" w:rsidR="004662CA" w:rsidRPr="00312F1A" w:rsidRDefault="004662CA" w:rsidP="00636ED1">
            <w:pPr>
              <w:pStyle w:val="Bezmezer"/>
              <w:rPr>
                <w:rFonts w:ascii="Calibri" w:hAnsi="Calibri"/>
                <w:sz w:val="20"/>
                <w:szCs w:val="20"/>
              </w:rPr>
            </w:pPr>
          </w:p>
        </w:tc>
      </w:tr>
      <w:tr w:rsidR="00D94DB6" w:rsidRPr="00312F1A" w14:paraId="411F2B73" w14:textId="77777777" w:rsidTr="00312F1A">
        <w:trPr>
          <w:trHeight w:val="69"/>
        </w:trPr>
        <w:tc>
          <w:tcPr>
            <w:tcW w:w="5172" w:type="dxa"/>
            <w:shd w:val="clear" w:color="auto" w:fill="auto"/>
          </w:tcPr>
          <w:p w14:paraId="23A97DE0" w14:textId="77777777" w:rsidR="00D94DB6" w:rsidRPr="00312F1A" w:rsidRDefault="00D94DB6" w:rsidP="00636ED1">
            <w:pPr>
              <w:pStyle w:val="Bezmezer"/>
              <w:rPr>
                <w:rFonts w:ascii="Calibri" w:hAnsi="Calibri"/>
                <w:sz w:val="20"/>
                <w:szCs w:val="20"/>
              </w:rPr>
            </w:pPr>
          </w:p>
        </w:tc>
        <w:tc>
          <w:tcPr>
            <w:tcW w:w="2673" w:type="dxa"/>
            <w:shd w:val="clear" w:color="auto" w:fill="auto"/>
          </w:tcPr>
          <w:p w14:paraId="384EC66E" w14:textId="77777777" w:rsidR="00D94DB6" w:rsidRPr="00312F1A" w:rsidRDefault="00D94DB6" w:rsidP="00636ED1">
            <w:pPr>
              <w:pStyle w:val="Bezmezer"/>
              <w:rPr>
                <w:rFonts w:ascii="Calibri" w:hAnsi="Calibri"/>
                <w:sz w:val="20"/>
                <w:szCs w:val="20"/>
              </w:rPr>
            </w:pPr>
          </w:p>
        </w:tc>
      </w:tr>
    </w:tbl>
    <w:p w14:paraId="510EE41A" w14:textId="5DAB5E2B" w:rsidR="00BC0C97" w:rsidRPr="00312F1A" w:rsidRDefault="00BC0C97" w:rsidP="00636ED1">
      <w:pPr>
        <w:pStyle w:val="Bezmezer"/>
        <w:rPr>
          <w:sz w:val="20"/>
          <w:szCs w:val="20"/>
        </w:rPr>
      </w:pPr>
    </w:p>
    <w:sectPr w:rsidR="00BC0C97" w:rsidRPr="00312F1A" w:rsidSect="00703103">
      <w:footerReference w:type="default" r:id="rId8"/>
      <w:pgSz w:w="11906" w:h="16838" w:code="9"/>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65E94" w14:textId="77777777" w:rsidR="00AF5271" w:rsidRPr="0095582F" w:rsidRDefault="00AF5271">
      <w:pPr>
        <w:spacing w:after="0" w:line="240" w:lineRule="auto"/>
        <w:rPr>
          <w:sz w:val="20"/>
          <w:szCs w:val="20"/>
        </w:rPr>
      </w:pPr>
      <w:r w:rsidRPr="0095582F">
        <w:rPr>
          <w:sz w:val="20"/>
          <w:szCs w:val="20"/>
        </w:rPr>
        <w:separator/>
      </w:r>
    </w:p>
  </w:endnote>
  <w:endnote w:type="continuationSeparator" w:id="0">
    <w:p w14:paraId="7860DE5F" w14:textId="77777777" w:rsidR="00AF5271" w:rsidRPr="0095582F" w:rsidRDefault="00AF5271">
      <w:pPr>
        <w:spacing w:after="0" w:line="240" w:lineRule="auto"/>
        <w:rPr>
          <w:sz w:val="20"/>
          <w:szCs w:val="20"/>
        </w:rPr>
      </w:pPr>
      <w:r w:rsidRPr="0095582F">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DB47B" w14:textId="1D7AE409" w:rsidR="00273057" w:rsidRPr="0095582F" w:rsidRDefault="00273057">
    <w:pPr>
      <w:pStyle w:val="Zpat"/>
      <w:jc w:val="center"/>
      <w:rPr>
        <w:color w:val="auto"/>
        <w:sz w:val="13"/>
        <w:szCs w:val="13"/>
      </w:rPr>
    </w:pPr>
    <w:r w:rsidRPr="0095582F">
      <w:rPr>
        <w:color w:val="auto"/>
        <w:sz w:val="13"/>
        <w:szCs w:val="13"/>
      </w:rPr>
      <w:t xml:space="preserve">Stránka </w:t>
    </w:r>
    <w:r w:rsidR="00976956" w:rsidRPr="0095582F">
      <w:rPr>
        <w:color w:val="auto"/>
        <w:sz w:val="13"/>
        <w:szCs w:val="13"/>
      </w:rPr>
      <w:fldChar w:fldCharType="begin"/>
    </w:r>
    <w:r w:rsidRPr="0095582F">
      <w:rPr>
        <w:color w:val="auto"/>
        <w:sz w:val="13"/>
        <w:szCs w:val="13"/>
      </w:rPr>
      <w:instrText>PAGE  \* Arabic  \* MERGEFORMAT</w:instrText>
    </w:r>
    <w:r w:rsidR="00976956" w:rsidRPr="0095582F">
      <w:rPr>
        <w:color w:val="auto"/>
        <w:sz w:val="13"/>
        <w:szCs w:val="13"/>
      </w:rPr>
      <w:fldChar w:fldCharType="separate"/>
    </w:r>
    <w:r w:rsidR="00BE30EC">
      <w:rPr>
        <w:noProof/>
        <w:color w:val="auto"/>
        <w:sz w:val="13"/>
        <w:szCs w:val="13"/>
      </w:rPr>
      <w:t>2</w:t>
    </w:r>
    <w:r w:rsidR="00976956" w:rsidRPr="0095582F">
      <w:rPr>
        <w:color w:val="auto"/>
        <w:sz w:val="13"/>
        <w:szCs w:val="13"/>
      </w:rPr>
      <w:fldChar w:fldCharType="end"/>
    </w:r>
    <w:r w:rsidRPr="0095582F">
      <w:rPr>
        <w:color w:val="auto"/>
        <w:sz w:val="13"/>
        <w:szCs w:val="13"/>
      </w:rPr>
      <w:t xml:space="preserve"> z </w:t>
    </w:r>
    <w:r w:rsidR="00312F1A">
      <w:rPr>
        <w:noProof/>
        <w:color w:val="auto"/>
        <w:sz w:val="13"/>
        <w:szCs w:val="13"/>
      </w:rPr>
      <w:t>3</w:t>
    </w:r>
  </w:p>
  <w:p w14:paraId="5B21A374" w14:textId="77777777" w:rsidR="00273057" w:rsidRPr="0095582F" w:rsidRDefault="00273057">
    <w:pPr>
      <w:pStyle w:val="Zpa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7B652" w14:textId="77777777" w:rsidR="00AF5271" w:rsidRPr="0095582F" w:rsidRDefault="00AF5271">
      <w:pPr>
        <w:spacing w:after="0" w:line="240" w:lineRule="auto"/>
        <w:rPr>
          <w:sz w:val="20"/>
          <w:szCs w:val="20"/>
        </w:rPr>
      </w:pPr>
      <w:r w:rsidRPr="0095582F">
        <w:rPr>
          <w:sz w:val="20"/>
          <w:szCs w:val="20"/>
        </w:rPr>
        <w:separator/>
      </w:r>
    </w:p>
  </w:footnote>
  <w:footnote w:type="continuationSeparator" w:id="0">
    <w:p w14:paraId="5E0BB7CF" w14:textId="77777777" w:rsidR="00AF5271" w:rsidRPr="0095582F" w:rsidRDefault="00AF5271">
      <w:pPr>
        <w:spacing w:after="0" w:line="240" w:lineRule="auto"/>
        <w:rPr>
          <w:sz w:val="20"/>
          <w:szCs w:val="20"/>
        </w:rPr>
      </w:pPr>
      <w:r w:rsidRPr="0095582F">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308B0"/>
    <w:multiLevelType w:val="hybridMultilevel"/>
    <w:tmpl w:val="B338FD3E"/>
    <w:lvl w:ilvl="0" w:tplc="CBCE2250">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 w15:restartNumberingAfterBreak="0">
    <w:nsid w:val="33A33BBF"/>
    <w:multiLevelType w:val="hybridMultilevel"/>
    <w:tmpl w:val="91CA64DE"/>
    <w:lvl w:ilvl="0" w:tplc="E9D4EEA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2630624"/>
    <w:multiLevelType w:val="hybridMultilevel"/>
    <w:tmpl w:val="0BF07326"/>
    <w:lvl w:ilvl="0" w:tplc="04050005">
      <w:start w:val="1"/>
      <w:numFmt w:val="bullet"/>
      <w:lvlText w:val=""/>
      <w:lvlJc w:val="left"/>
      <w:pPr>
        <w:ind w:left="927" w:hanging="360"/>
      </w:pPr>
      <w:rPr>
        <w:rFonts w:ascii="Wingdings" w:hAnsi="Wingding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 w15:restartNumberingAfterBreak="0">
    <w:nsid w:val="59612F2B"/>
    <w:multiLevelType w:val="hybridMultilevel"/>
    <w:tmpl w:val="83FE2502"/>
    <w:lvl w:ilvl="0" w:tplc="04050001">
      <w:start w:val="1"/>
      <w:numFmt w:val="bullet"/>
      <w:lvlText w:val=""/>
      <w:lvlJc w:val="left"/>
      <w:pPr>
        <w:ind w:left="927" w:hanging="360"/>
      </w:pPr>
      <w:rPr>
        <w:rFonts w:ascii="Symbol" w:hAnsi="Symbol" w:hint="default"/>
      </w:rPr>
    </w:lvl>
    <w:lvl w:ilvl="1" w:tplc="FFFFFFFF">
      <w:start w:val="1"/>
      <w:numFmt w:val="bullet"/>
      <w:lvlText w:val="o"/>
      <w:lvlJc w:val="left"/>
      <w:pPr>
        <w:ind w:left="1647" w:hanging="360"/>
      </w:pPr>
      <w:rPr>
        <w:rFonts w:ascii="Courier New" w:hAnsi="Courier New" w:cs="Courier New" w:hint="default"/>
      </w:rPr>
    </w:lvl>
    <w:lvl w:ilvl="2" w:tplc="FFFFFFFF">
      <w:start w:val="1"/>
      <w:numFmt w:val="bullet"/>
      <w:lvlText w:val=""/>
      <w:lvlJc w:val="left"/>
      <w:pPr>
        <w:ind w:left="2367" w:hanging="360"/>
      </w:pPr>
      <w:rPr>
        <w:rFonts w:ascii="Wingdings" w:hAnsi="Wingdings" w:hint="default"/>
      </w:rPr>
    </w:lvl>
    <w:lvl w:ilvl="3" w:tplc="FFFFFFFF">
      <w:start w:val="1"/>
      <w:numFmt w:val="bullet"/>
      <w:lvlText w:val=""/>
      <w:lvlJc w:val="left"/>
      <w:pPr>
        <w:ind w:left="3087" w:hanging="360"/>
      </w:pPr>
      <w:rPr>
        <w:rFonts w:ascii="Symbol" w:hAnsi="Symbol" w:hint="default"/>
      </w:rPr>
    </w:lvl>
    <w:lvl w:ilvl="4" w:tplc="FFFFFFFF">
      <w:start w:val="1"/>
      <w:numFmt w:val="bullet"/>
      <w:lvlText w:val="o"/>
      <w:lvlJc w:val="left"/>
      <w:pPr>
        <w:ind w:left="3807" w:hanging="360"/>
      </w:pPr>
      <w:rPr>
        <w:rFonts w:ascii="Courier New" w:hAnsi="Courier New" w:cs="Courier New" w:hint="default"/>
      </w:rPr>
    </w:lvl>
    <w:lvl w:ilvl="5" w:tplc="FFFFFFFF">
      <w:start w:val="1"/>
      <w:numFmt w:val="bullet"/>
      <w:lvlText w:val=""/>
      <w:lvlJc w:val="left"/>
      <w:pPr>
        <w:ind w:left="4527" w:hanging="360"/>
      </w:pPr>
      <w:rPr>
        <w:rFonts w:ascii="Wingdings" w:hAnsi="Wingdings" w:hint="default"/>
      </w:rPr>
    </w:lvl>
    <w:lvl w:ilvl="6" w:tplc="FFFFFFFF">
      <w:start w:val="1"/>
      <w:numFmt w:val="bullet"/>
      <w:lvlText w:val=""/>
      <w:lvlJc w:val="left"/>
      <w:pPr>
        <w:ind w:left="5247" w:hanging="360"/>
      </w:pPr>
      <w:rPr>
        <w:rFonts w:ascii="Symbol" w:hAnsi="Symbol" w:hint="default"/>
      </w:rPr>
    </w:lvl>
    <w:lvl w:ilvl="7" w:tplc="FFFFFFFF">
      <w:start w:val="1"/>
      <w:numFmt w:val="bullet"/>
      <w:lvlText w:val="o"/>
      <w:lvlJc w:val="left"/>
      <w:pPr>
        <w:ind w:left="5967" w:hanging="360"/>
      </w:pPr>
      <w:rPr>
        <w:rFonts w:ascii="Courier New" w:hAnsi="Courier New" w:cs="Courier New" w:hint="default"/>
      </w:rPr>
    </w:lvl>
    <w:lvl w:ilvl="8" w:tplc="FFFFFFFF">
      <w:start w:val="1"/>
      <w:numFmt w:val="bullet"/>
      <w:lvlText w:val=""/>
      <w:lvlJc w:val="left"/>
      <w:pPr>
        <w:ind w:left="6687" w:hanging="360"/>
      </w:pPr>
      <w:rPr>
        <w:rFonts w:ascii="Wingdings" w:hAnsi="Wingdings" w:hint="default"/>
      </w:rPr>
    </w:lvl>
  </w:abstractNum>
  <w:abstractNum w:abstractNumId="4" w15:restartNumberingAfterBreak="0">
    <w:nsid w:val="618B5EC3"/>
    <w:multiLevelType w:val="hybridMultilevel"/>
    <w:tmpl w:val="4B7AE17E"/>
    <w:lvl w:ilvl="0" w:tplc="00EA4A0A">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673E0CF4"/>
    <w:multiLevelType w:val="multilevel"/>
    <w:tmpl w:val="2B0CD3C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76072B7C"/>
    <w:multiLevelType w:val="hybridMultilevel"/>
    <w:tmpl w:val="F3FA5F9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7A4B600E"/>
    <w:multiLevelType w:val="multilevel"/>
    <w:tmpl w:val="93EC7378"/>
    <w:lvl w:ilvl="0">
      <w:start w:val="1"/>
      <w:numFmt w:val="decimal"/>
      <w:pStyle w:val="rove1-slovannadpis"/>
      <w:lvlText w:val="%1."/>
      <w:lvlJc w:val="left"/>
      <w:pPr>
        <w:tabs>
          <w:tab w:val="num" w:pos="567"/>
        </w:tabs>
        <w:ind w:left="567" w:hanging="567"/>
      </w:pPr>
      <w:rPr>
        <w:rFonts w:hint="default"/>
        <w:b/>
        <w:i w:val="0"/>
      </w:rPr>
    </w:lvl>
    <w:lvl w:ilvl="1">
      <w:start w:val="1"/>
      <w:numFmt w:val="decimal"/>
      <w:pStyle w:val="rove2-slovantext"/>
      <w:lvlText w:val="%1.%2"/>
      <w:lvlJc w:val="left"/>
      <w:pPr>
        <w:tabs>
          <w:tab w:val="num" w:pos="567"/>
        </w:tabs>
        <w:ind w:left="567" w:hanging="567"/>
      </w:pPr>
      <w:rPr>
        <w:rFonts w:hint="default"/>
        <w:b w:val="0"/>
        <w:i w:val="0"/>
      </w:rPr>
    </w:lvl>
    <w:lvl w:ilvl="2">
      <w:start w:val="1"/>
      <w:numFmt w:val="decimal"/>
      <w:pStyle w:val="rove3-slovantext"/>
      <w:lvlText w:val="%1.%2.%3"/>
      <w:lvlJc w:val="left"/>
      <w:pPr>
        <w:tabs>
          <w:tab w:val="num" w:pos="567"/>
        </w:tabs>
        <w:ind w:left="567" w:hanging="567"/>
      </w:pPr>
      <w:rPr>
        <w:rFonts w:hint="default"/>
        <w:b w:val="0"/>
        <w:i w:val="0"/>
      </w:rPr>
    </w:lvl>
    <w:lvl w:ilvl="3">
      <w:start w:val="1"/>
      <w:numFmt w:val="lowerLetter"/>
      <w:pStyle w:val="rove4-slovantext"/>
      <w:lvlText w:val="(%4)"/>
      <w:lvlJc w:val="left"/>
      <w:pPr>
        <w:tabs>
          <w:tab w:val="num" w:pos="1134"/>
        </w:tabs>
        <w:ind w:left="1134" w:hanging="567"/>
      </w:pPr>
      <w:rPr>
        <w:rFonts w:hint="default"/>
        <w:b w:val="0"/>
        <w:i w:val="0"/>
      </w:rPr>
    </w:lvl>
    <w:lvl w:ilvl="4">
      <w:start w:val="1"/>
      <w:numFmt w:val="lowerRoman"/>
      <w:pStyle w:val="rove5-slovantext"/>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5"/>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7"/>
  </w:num>
  <w:num w:numId="10">
    <w:abstractNumId w:val="7"/>
  </w:num>
  <w:num w:numId="11">
    <w:abstractNumId w:val="7"/>
  </w:num>
  <w:num w:numId="12">
    <w:abstractNumId w:val="3"/>
  </w:num>
  <w:num w:numId="13">
    <w:abstractNumId w:val="4"/>
  </w:num>
  <w:num w:numId="14">
    <w:abstractNumId w:val="3"/>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F3F64"/>
    <w:rsid w:val="00000B3E"/>
    <w:rsid w:val="00001E02"/>
    <w:rsid w:val="00003F16"/>
    <w:rsid w:val="00005A8E"/>
    <w:rsid w:val="000227C3"/>
    <w:rsid w:val="0003024B"/>
    <w:rsid w:val="00050668"/>
    <w:rsid w:val="0005255E"/>
    <w:rsid w:val="00054E91"/>
    <w:rsid w:val="00067299"/>
    <w:rsid w:val="000812E1"/>
    <w:rsid w:val="00082508"/>
    <w:rsid w:val="00085946"/>
    <w:rsid w:val="000912D6"/>
    <w:rsid w:val="00091A3E"/>
    <w:rsid w:val="00092A11"/>
    <w:rsid w:val="00093159"/>
    <w:rsid w:val="00094191"/>
    <w:rsid w:val="00094D6A"/>
    <w:rsid w:val="0009767F"/>
    <w:rsid w:val="000A5219"/>
    <w:rsid w:val="000A5D85"/>
    <w:rsid w:val="000A6F12"/>
    <w:rsid w:val="000A7768"/>
    <w:rsid w:val="000B0333"/>
    <w:rsid w:val="000C30AE"/>
    <w:rsid w:val="000C57B9"/>
    <w:rsid w:val="000D3983"/>
    <w:rsid w:val="000D4815"/>
    <w:rsid w:val="000D5AB6"/>
    <w:rsid w:val="000E0892"/>
    <w:rsid w:val="000E2ACE"/>
    <w:rsid w:val="000F169C"/>
    <w:rsid w:val="00100001"/>
    <w:rsid w:val="00103196"/>
    <w:rsid w:val="00106E74"/>
    <w:rsid w:val="0011105D"/>
    <w:rsid w:val="00112DC8"/>
    <w:rsid w:val="00113115"/>
    <w:rsid w:val="00120654"/>
    <w:rsid w:val="00125190"/>
    <w:rsid w:val="00125D1C"/>
    <w:rsid w:val="00131AA8"/>
    <w:rsid w:val="00140ECB"/>
    <w:rsid w:val="00141C26"/>
    <w:rsid w:val="0014269B"/>
    <w:rsid w:val="001576A5"/>
    <w:rsid w:val="00161EB3"/>
    <w:rsid w:val="00164C59"/>
    <w:rsid w:val="00170F67"/>
    <w:rsid w:val="00183CFA"/>
    <w:rsid w:val="001879AD"/>
    <w:rsid w:val="00194599"/>
    <w:rsid w:val="001A38F7"/>
    <w:rsid w:val="001A4C96"/>
    <w:rsid w:val="001B7DAE"/>
    <w:rsid w:val="001C332E"/>
    <w:rsid w:val="001C7158"/>
    <w:rsid w:val="001D296E"/>
    <w:rsid w:val="001D5C09"/>
    <w:rsid w:val="001D7DA5"/>
    <w:rsid w:val="001F2969"/>
    <w:rsid w:val="00201CC7"/>
    <w:rsid w:val="00203A21"/>
    <w:rsid w:val="002147D2"/>
    <w:rsid w:val="00215E49"/>
    <w:rsid w:val="00230492"/>
    <w:rsid w:val="0025143C"/>
    <w:rsid w:val="00253487"/>
    <w:rsid w:val="002571FA"/>
    <w:rsid w:val="00260D43"/>
    <w:rsid w:val="00263283"/>
    <w:rsid w:val="002649A8"/>
    <w:rsid w:val="00273057"/>
    <w:rsid w:val="0028530B"/>
    <w:rsid w:val="00292C15"/>
    <w:rsid w:val="002952B9"/>
    <w:rsid w:val="002A23EA"/>
    <w:rsid w:val="002A5DAC"/>
    <w:rsid w:val="002A69E4"/>
    <w:rsid w:val="002C019E"/>
    <w:rsid w:val="002C4DDF"/>
    <w:rsid w:val="002C54C0"/>
    <w:rsid w:val="002C7D37"/>
    <w:rsid w:val="002E0EF7"/>
    <w:rsid w:val="002E1D3E"/>
    <w:rsid w:val="002E6909"/>
    <w:rsid w:val="002E720E"/>
    <w:rsid w:val="002E76B8"/>
    <w:rsid w:val="002F7AB3"/>
    <w:rsid w:val="00304C99"/>
    <w:rsid w:val="0031054A"/>
    <w:rsid w:val="00312F1A"/>
    <w:rsid w:val="003222B1"/>
    <w:rsid w:val="00322EE0"/>
    <w:rsid w:val="00324189"/>
    <w:rsid w:val="00324F1F"/>
    <w:rsid w:val="00327D67"/>
    <w:rsid w:val="0033620E"/>
    <w:rsid w:val="00345409"/>
    <w:rsid w:val="003552AF"/>
    <w:rsid w:val="0035793C"/>
    <w:rsid w:val="00357BA0"/>
    <w:rsid w:val="003719FC"/>
    <w:rsid w:val="00374872"/>
    <w:rsid w:val="00376563"/>
    <w:rsid w:val="003837A8"/>
    <w:rsid w:val="0038489E"/>
    <w:rsid w:val="0039315B"/>
    <w:rsid w:val="003952B8"/>
    <w:rsid w:val="00397328"/>
    <w:rsid w:val="003A3693"/>
    <w:rsid w:val="003A6DCF"/>
    <w:rsid w:val="003C2109"/>
    <w:rsid w:val="003C2FEA"/>
    <w:rsid w:val="003C4332"/>
    <w:rsid w:val="003C7DC2"/>
    <w:rsid w:val="003E5183"/>
    <w:rsid w:val="003F1D6E"/>
    <w:rsid w:val="003F231E"/>
    <w:rsid w:val="003F2C6D"/>
    <w:rsid w:val="003F3F64"/>
    <w:rsid w:val="003F59DC"/>
    <w:rsid w:val="003F6B45"/>
    <w:rsid w:val="00400926"/>
    <w:rsid w:val="00402DEB"/>
    <w:rsid w:val="004055F9"/>
    <w:rsid w:val="004063FC"/>
    <w:rsid w:val="00410711"/>
    <w:rsid w:val="0041318D"/>
    <w:rsid w:val="00417BFB"/>
    <w:rsid w:val="00421C3D"/>
    <w:rsid w:val="00426462"/>
    <w:rsid w:val="00432861"/>
    <w:rsid w:val="00441FFB"/>
    <w:rsid w:val="00445F07"/>
    <w:rsid w:val="00447FE5"/>
    <w:rsid w:val="00452554"/>
    <w:rsid w:val="00452D8B"/>
    <w:rsid w:val="00463448"/>
    <w:rsid w:val="00464AE4"/>
    <w:rsid w:val="004662CA"/>
    <w:rsid w:val="0046720E"/>
    <w:rsid w:val="00470EE3"/>
    <w:rsid w:val="0047241F"/>
    <w:rsid w:val="004760E0"/>
    <w:rsid w:val="00477FCE"/>
    <w:rsid w:val="0048322B"/>
    <w:rsid w:val="0049282C"/>
    <w:rsid w:val="004952E2"/>
    <w:rsid w:val="00495B3D"/>
    <w:rsid w:val="004A64B5"/>
    <w:rsid w:val="004B1040"/>
    <w:rsid w:val="004C0E5A"/>
    <w:rsid w:val="004C4F0B"/>
    <w:rsid w:val="004D08CA"/>
    <w:rsid w:val="004E01E9"/>
    <w:rsid w:val="004E1EBE"/>
    <w:rsid w:val="004F51DE"/>
    <w:rsid w:val="00500AFC"/>
    <w:rsid w:val="00514273"/>
    <w:rsid w:val="00523B0A"/>
    <w:rsid w:val="00524732"/>
    <w:rsid w:val="005368CC"/>
    <w:rsid w:val="0054312E"/>
    <w:rsid w:val="00547E7E"/>
    <w:rsid w:val="00550272"/>
    <w:rsid w:val="005566F4"/>
    <w:rsid w:val="00561CE3"/>
    <w:rsid w:val="00563628"/>
    <w:rsid w:val="00564A7D"/>
    <w:rsid w:val="0056795E"/>
    <w:rsid w:val="005721F4"/>
    <w:rsid w:val="0057667E"/>
    <w:rsid w:val="005772CD"/>
    <w:rsid w:val="005845AE"/>
    <w:rsid w:val="005A04E0"/>
    <w:rsid w:val="005A18F7"/>
    <w:rsid w:val="005B47B2"/>
    <w:rsid w:val="005C3353"/>
    <w:rsid w:val="005C4173"/>
    <w:rsid w:val="005C7CC6"/>
    <w:rsid w:val="005E4152"/>
    <w:rsid w:val="005F1848"/>
    <w:rsid w:val="005F69EA"/>
    <w:rsid w:val="005F720D"/>
    <w:rsid w:val="00600308"/>
    <w:rsid w:val="0060046E"/>
    <w:rsid w:val="0060229D"/>
    <w:rsid w:val="006126B2"/>
    <w:rsid w:val="00612A74"/>
    <w:rsid w:val="00624E57"/>
    <w:rsid w:val="0063036F"/>
    <w:rsid w:val="00633392"/>
    <w:rsid w:val="00636ED1"/>
    <w:rsid w:val="006509BC"/>
    <w:rsid w:val="0067419B"/>
    <w:rsid w:val="006859FB"/>
    <w:rsid w:val="0068728A"/>
    <w:rsid w:val="006875CF"/>
    <w:rsid w:val="006906C5"/>
    <w:rsid w:val="00696BD5"/>
    <w:rsid w:val="00697ADA"/>
    <w:rsid w:val="006A1928"/>
    <w:rsid w:val="006A4D9E"/>
    <w:rsid w:val="006C224A"/>
    <w:rsid w:val="006E3D0E"/>
    <w:rsid w:val="006E6857"/>
    <w:rsid w:val="006F300E"/>
    <w:rsid w:val="006F3744"/>
    <w:rsid w:val="00701F49"/>
    <w:rsid w:val="00703103"/>
    <w:rsid w:val="0070633F"/>
    <w:rsid w:val="007074F7"/>
    <w:rsid w:val="00707865"/>
    <w:rsid w:val="007107B3"/>
    <w:rsid w:val="007126F8"/>
    <w:rsid w:val="007153AD"/>
    <w:rsid w:val="007162CB"/>
    <w:rsid w:val="007250A4"/>
    <w:rsid w:val="00727482"/>
    <w:rsid w:val="0073128C"/>
    <w:rsid w:val="007315D2"/>
    <w:rsid w:val="00731D94"/>
    <w:rsid w:val="00732A8F"/>
    <w:rsid w:val="0075417B"/>
    <w:rsid w:val="007575AC"/>
    <w:rsid w:val="00763579"/>
    <w:rsid w:val="00767E6D"/>
    <w:rsid w:val="00770FDC"/>
    <w:rsid w:val="007753A0"/>
    <w:rsid w:val="00775EF2"/>
    <w:rsid w:val="00777F73"/>
    <w:rsid w:val="00781463"/>
    <w:rsid w:val="00782980"/>
    <w:rsid w:val="00783723"/>
    <w:rsid w:val="007876DE"/>
    <w:rsid w:val="00791739"/>
    <w:rsid w:val="00795777"/>
    <w:rsid w:val="00796283"/>
    <w:rsid w:val="007A25BD"/>
    <w:rsid w:val="007A6DA3"/>
    <w:rsid w:val="007A73A8"/>
    <w:rsid w:val="007B34F8"/>
    <w:rsid w:val="007B5D7F"/>
    <w:rsid w:val="007D1C1B"/>
    <w:rsid w:val="007D2A8E"/>
    <w:rsid w:val="007E6698"/>
    <w:rsid w:val="007E6FD2"/>
    <w:rsid w:val="007E7F3C"/>
    <w:rsid w:val="007F034D"/>
    <w:rsid w:val="007F052C"/>
    <w:rsid w:val="007F2FAC"/>
    <w:rsid w:val="007F5335"/>
    <w:rsid w:val="008043E5"/>
    <w:rsid w:val="00804822"/>
    <w:rsid w:val="0082189B"/>
    <w:rsid w:val="008238F3"/>
    <w:rsid w:val="00827945"/>
    <w:rsid w:val="0083076F"/>
    <w:rsid w:val="008324FE"/>
    <w:rsid w:val="00847582"/>
    <w:rsid w:val="00853CC0"/>
    <w:rsid w:val="0086461E"/>
    <w:rsid w:val="00871E38"/>
    <w:rsid w:val="008724D4"/>
    <w:rsid w:val="00872F27"/>
    <w:rsid w:val="0089576B"/>
    <w:rsid w:val="008A227A"/>
    <w:rsid w:val="008B0CAA"/>
    <w:rsid w:val="008C6A6F"/>
    <w:rsid w:val="008C78AC"/>
    <w:rsid w:val="008D2565"/>
    <w:rsid w:val="008D4CBA"/>
    <w:rsid w:val="008D66CC"/>
    <w:rsid w:val="008E28D6"/>
    <w:rsid w:val="008E59C9"/>
    <w:rsid w:val="008F27B9"/>
    <w:rsid w:val="008F429D"/>
    <w:rsid w:val="00903C3B"/>
    <w:rsid w:val="009056CA"/>
    <w:rsid w:val="00914DAC"/>
    <w:rsid w:val="00917645"/>
    <w:rsid w:val="00922FA3"/>
    <w:rsid w:val="009255A3"/>
    <w:rsid w:val="00937155"/>
    <w:rsid w:val="00941545"/>
    <w:rsid w:val="0094173A"/>
    <w:rsid w:val="0095582F"/>
    <w:rsid w:val="009560AF"/>
    <w:rsid w:val="009616AE"/>
    <w:rsid w:val="00962D10"/>
    <w:rsid w:val="00966DC1"/>
    <w:rsid w:val="009735E0"/>
    <w:rsid w:val="00976956"/>
    <w:rsid w:val="00981F4E"/>
    <w:rsid w:val="00994AF5"/>
    <w:rsid w:val="00994C94"/>
    <w:rsid w:val="009950BC"/>
    <w:rsid w:val="00996D94"/>
    <w:rsid w:val="0099737B"/>
    <w:rsid w:val="009A3B00"/>
    <w:rsid w:val="009B5007"/>
    <w:rsid w:val="009B5605"/>
    <w:rsid w:val="009C29B1"/>
    <w:rsid w:val="009C468D"/>
    <w:rsid w:val="009C4C5E"/>
    <w:rsid w:val="009E268C"/>
    <w:rsid w:val="009E3BC4"/>
    <w:rsid w:val="009E7584"/>
    <w:rsid w:val="009F175E"/>
    <w:rsid w:val="009F50C5"/>
    <w:rsid w:val="00A01F4C"/>
    <w:rsid w:val="00A02556"/>
    <w:rsid w:val="00A02683"/>
    <w:rsid w:val="00A1243A"/>
    <w:rsid w:val="00A15712"/>
    <w:rsid w:val="00A16A01"/>
    <w:rsid w:val="00A20EE0"/>
    <w:rsid w:val="00A221FE"/>
    <w:rsid w:val="00A30F11"/>
    <w:rsid w:val="00A31D3C"/>
    <w:rsid w:val="00A34DC2"/>
    <w:rsid w:val="00A4177A"/>
    <w:rsid w:val="00A44751"/>
    <w:rsid w:val="00A478FA"/>
    <w:rsid w:val="00A479D3"/>
    <w:rsid w:val="00A50D2B"/>
    <w:rsid w:val="00A55756"/>
    <w:rsid w:val="00A57CA8"/>
    <w:rsid w:val="00A610BC"/>
    <w:rsid w:val="00A7271F"/>
    <w:rsid w:val="00A8660D"/>
    <w:rsid w:val="00AA33B4"/>
    <w:rsid w:val="00AA54E0"/>
    <w:rsid w:val="00AB4A93"/>
    <w:rsid w:val="00AB5001"/>
    <w:rsid w:val="00AC2FEB"/>
    <w:rsid w:val="00AC4F12"/>
    <w:rsid w:val="00AD2A5B"/>
    <w:rsid w:val="00AD6874"/>
    <w:rsid w:val="00AD722E"/>
    <w:rsid w:val="00AE54D5"/>
    <w:rsid w:val="00AF1BA2"/>
    <w:rsid w:val="00AF5271"/>
    <w:rsid w:val="00B00A5B"/>
    <w:rsid w:val="00B04075"/>
    <w:rsid w:val="00B067FE"/>
    <w:rsid w:val="00B06ED0"/>
    <w:rsid w:val="00B10580"/>
    <w:rsid w:val="00B26A97"/>
    <w:rsid w:val="00B34691"/>
    <w:rsid w:val="00B34900"/>
    <w:rsid w:val="00B40C92"/>
    <w:rsid w:val="00B44E34"/>
    <w:rsid w:val="00B464ED"/>
    <w:rsid w:val="00B4736F"/>
    <w:rsid w:val="00B54410"/>
    <w:rsid w:val="00B630B7"/>
    <w:rsid w:val="00B740FE"/>
    <w:rsid w:val="00B756DB"/>
    <w:rsid w:val="00B86BDD"/>
    <w:rsid w:val="00B939C8"/>
    <w:rsid w:val="00BB1901"/>
    <w:rsid w:val="00BB361B"/>
    <w:rsid w:val="00BB5ECF"/>
    <w:rsid w:val="00BC0C97"/>
    <w:rsid w:val="00BD478F"/>
    <w:rsid w:val="00BD6FF5"/>
    <w:rsid w:val="00BD7E9E"/>
    <w:rsid w:val="00BE30EC"/>
    <w:rsid w:val="00BE603D"/>
    <w:rsid w:val="00BE7902"/>
    <w:rsid w:val="00BF1BC2"/>
    <w:rsid w:val="00BF1FDB"/>
    <w:rsid w:val="00C01F50"/>
    <w:rsid w:val="00C02C97"/>
    <w:rsid w:val="00C05EC8"/>
    <w:rsid w:val="00C230FA"/>
    <w:rsid w:val="00C339F4"/>
    <w:rsid w:val="00C379B6"/>
    <w:rsid w:val="00C43B96"/>
    <w:rsid w:val="00C472F2"/>
    <w:rsid w:val="00C5402B"/>
    <w:rsid w:val="00C611B3"/>
    <w:rsid w:val="00C616F3"/>
    <w:rsid w:val="00C61BD8"/>
    <w:rsid w:val="00C74D77"/>
    <w:rsid w:val="00C762A1"/>
    <w:rsid w:val="00C778F2"/>
    <w:rsid w:val="00C82CAC"/>
    <w:rsid w:val="00C867CD"/>
    <w:rsid w:val="00C86864"/>
    <w:rsid w:val="00C91806"/>
    <w:rsid w:val="00C91862"/>
    <w:rsid w:val="00C92746"/>
    <w:rsid w:val="00C9624A"/>
    <w:rsid w:val="00CA140D"/>
    <w:rsid w:val="00CA1A74"/>
    <w:rsid w:val="00CA6033"/>
    <w:rsid w:val="00CA70F8"/>
    <w:rsid w:val="00CB5582"/>
    <w:rsid w:val="00CB7470"/>
    <w:rsid w:val="00CB76F1"/>
    <w:rsid w:val="00CD453D"/>
    <w:rsid w:val="00CE4541"/>
    <w:rsid w:val="00CF35A8"/>
    <w:rsid w:val="00CF494E"/>
    <w:rsid w:val="00CF5D60"/>
    <w:rsid w:val="00D123B5"/>
    <w:rsid w:val="00D2150E"/>
    <w:rsid w:val="00D3075B"/>
    <w:rsid w:val="00D409FC"/>
    <w:rsid w:val="00D41DAB"/>
    <w:rsid w:val="00D50FA0"/>
    <w:rsid w:val="00D55547"/>
    <w:rsid w:val="00D55AF7"/>
    <w:rsid w:val="00D669ED"/>
    <w:rsid w:val="00D77BFE"/>
    <w:rsid w:val="00D8188B"/>
    <w:rsid w:val="00D83533"/>
    <w:rsid w:val="00D8505D"/>
    <w:rsid w:val="00D868E2"/>
    <w:rsid w:val="00D91920"/>
    <w:rsid w:val="00D93698"/>
    <w:rsid w:val="00D94DB6"/>
    <w:rsid w:val="00DA1930"/>
    <w:rsid w:val="00DA779F"/>
    <w:rsid w:val="00DC0E05"/>
    <w:rsid w:val="00DC68C6"/>
    <w:rsid w:val="00DC7109"/>
    <w:rsid w:val="00DD3EA5"/>
    <w:rsid w:val="00DE308A"/>
    <w:rsid w:val="00DE407A"/>
    <w:rsid w:val="00DE4BB3"/>
    <w:rsid w:val="00DF56DB"/>
    <w:rsid w:val="00E10CF0"/>
    <w:rsid w:val="00E20B78"/>
    <w:rsid w:val="00E2640F"/>
    <w:rsid w:val="00E3510B"/>
    <w:rsid w:val="00E370A6"/>
    <w:rsid w:val="00E40968"/>
    <w:rsid w:val="00E41AFD"/>
    <w:rsid w:val="00E41CE8"/>
    <w:rsid w:val="00E439D7"/>
    <w:rsid w:val="00E56ECF"/>
    <w:rsid w:val="00E6667F"/>
    <w:rsid w:val="00E70964"/>
    <w:rsid w:val="00E8319D"/>
    <w:rsid w:val="00E90476"/>
    <w:rsid w:val="00EA027A"/>
    <w:rsid w:val="00EA08D8"/>
    <w:rsid w:val="00EA1A06"/>
    <w:rsid w:val="00EA2398"/>
    <w:rsid w:val="00EA2A17"/>
    <w:rsid w:val="00EA408D"/>
    <w:rsid w:val="00EC117A"/>
    <w:rsid w:val="00EC5CA9"/>
    <w:rsid w:val="00ED365F"/>
    <w:rsid w:val="00ED3C5B"/>
    <w:rsid w:val="00EE1488"/>
    <w:rsid w:val="00EE349A"/>
    <w:rsid w:val="00EE3FB3"/>
    <w:rsid w:val="00EF1601"/>
    <w:rsid w:val="00EF3F58"/>
    <w:rsid w:val="00EF5799"/>
    <w:rsid w:val="00EF75DF"/>
    <w:rsid w:val="00EF79BE"/>
    <w:rsid w:val="00F030EE"/>
    <w:rsid w:val="00F07CF3"/>
    <w:rsid w:val="00F17481"/>
    <w:rsid w:val="00F17C70"/>
    <w:rsid w:val="00F32B81"/>
    <w:rsid w:val="00F44D98"/>
    <w:rsid w:val="00F45052"/>
    <w:rsid w:val="00F45E79"/>
    <w:rsid w:val="00F46EA0"/>
    <w:rsid w:val="00F51BFE"/>
    <w:rsid w:val="00F64129"/>
    <w:rsid w:val="00F642AD"/>
    <w:rsid w:val="00F66ACE"/>
    <w:rsid w:val="00F77560"/>
    <w:rsid w:val="00F77652"/>
    <w:rsid w:val="00F822C1"/>
    <w:rsid w:val="00F92096"/>
    <w:rsid w:val="00FA522A"/>
    <w:rsid w:val="00FA5504"/>
    <w:rsid w:val="00FB2D94"/>
    <w:rsid w:val="00FB55F2"/>
    <w:rsid w:val="00FB5EEF"/>
    <w:rsid w:val="00FC11CE"/>
    <w:rsid w:val="00FC7E94"/>
    <w:rsid w:val="00FD145F"/>
    <w:rsid w:val="00FD26B3"/>
    <w:rsid w:val="00FD7F47"/>
    <w:rsid w:val="00FE0A9D"/>
    <w:rsid w:val="00FE28EE"/>
    <w:rsid w:val="00FE6912"/>
    <w:rsid w:val="00FF0A21"/>
    <w:rsid w:val="00FF21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64686"/>
  <w15:docId w15:val="{741D94D2-8195-4E15-9981-01413E7B0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4E57"/>
    <w:pPr>
      <w:spacing w:after="210" w:line="300" w:lineRule="auto"/>
      <w:jc w:val="both"/>
    </w:pPr>
    <w:rPr>
      <w:rFonts w:ascii="Arial" w:eastAsia="Times New Roman" w:hAnsi="Arial" w:cs="Times New Roman"/>
      <w:sz w:val="21"/>
      <w:szCs w:val="24"/>
      <w:lang w:eastAsia="cs-CZ"/>
    </w:rPr>
  </w:style>
  <w:style w:type="paragraph" w:styleId="Nadpis1">
    <w:name w:val="heading 1"/>
    <w:basedOn w:val="Normln"/>
    <w:next w:val="Normln"/>
    <w:link w:val="Nadpis1Char"/>
    <w:qFormat/>
    <w:rsid w:val="00624E57"/>
    <w:pPr>
      <w:keepNext/>
      <w:spacing w:after="420"/>
      <w:jc w:val="center"/>
      <w:outlineLvl w:val="0"/>
    </w:pPr>
    <w:rPr>
      <w:b/>
      <w:bCs/>
      <w:caps/>
      <w:kern w:val="32"/>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24E57"/>
    <w:rPr>
      <w:rFonts w:ascii="Arial" w:eastAsia="Times New Roman" w:hAnsi="Arial" w:cs="Times New Roman"/>
      <w:b/>
      <w:bCs/>
      <w:caps/>
      <w:kern w:val="32"/>
      <w:sz w:val="24"/>
      <w:szCs w:val="32"/>
    </w:rPr>
  </w:style>
  <w:style w:type="paragraph" w:styleId="Zpat">
    <w:name w:val="footer"/>
    <w:basedOn w:val="Normln"/>
    <w:link w:val="ZpatChar"/>
    <w:uiPriority w:val="99"/>
    <w:unhideWhenUsed/>
    <w:rsid w:val="00624E57"/>
    <w:pPr>
      <w:tabs>
        <w:tab w:val="center" w:pos="4536"/>
        <w:tab w:val="right" w:pos="9072"/>
      </w:tabs>
      <w:spacing w:after="0" w:line="240" w:lineRule="auto"/>
      <w:jc w:val="left"/>
    </w:pPr>
    <w:rPr>
      <w:color w:val="818A8F"/>
      <w:sz w:val="17"/>
    </w:rPr>
  </w:style>
  <w:style w:type="character" w:customStyle="1" w:styleId="ZpatChar">
    <w:name w:val="Zápatí Char"/>
    <w:basedOn w:val="Standardnpsmoodstavce"/>
    <w:link w:val="Zpat"/>
    <w:uiPriority w:val="99"/>
    <w:rsid w:val="00624E57"/>
    <w:rPr>
      <w:rFonts w:ascii="Arial" w:eastAsia="Times New Roman" w:hAnsi="Arial" w:cs="Times New Roman"/>
      <w:color w:val="818A8F"/>
      <w:sz w:val="17"/>
      <w:szCs w:val="24"/>
    </w:rPr>
  </w:style>
  <w:style w:type="paragraph" w:customStyle="1" w:styleId="rove1-slovannadpis">
    <w:name w:val="Úroveň 1 - číslovaný nadpis"/>
    <w:basedOn w:val="Odstavecseseznamem"/>
    <w:next w:val="Normln"/>
    <w:link w:val="rove1-slovannadpisCharChar"/>
    <w:qFormat/>
    <w:rsid w:val="00624E57"/>
    <w:pPr>
      <w:keepNext/>
      <w:numPr>
        <w:numId w:val="1"/>
      </w:numPr>
      <w:contextualSpacing w:val="0"/>
    </w:pPr>
    <w:rPr>
      <w:b/>
      <w:caps/>
    </w:rPr>
  </w:style>
  <w:style w:type="character" w:customStyle="1" w:styleId="rove1-slovannadpisCharChar">
    <w:name w:val="Úroveň 1 - číslovaný nadpis Char Char"/>
    <w:link w:val="rove1-slovannadpis"/>
    <w:rsid w:val="00624E57"/>
    <w:rPr>
      <w:rFonts w:ascii="Arial" w:eastAsia="Times New Roman" w:hAnsi="Arial" w:cs="Times New Roman"/>
      <w:b/>
      <w:caps/>
      <w:sz w:val="21"/>
      <w:szCs w:val="24"/>
    </w:rPr>
  </w:style>
  <w:style w:type="paragraph" w:customStyle="1" w:styleId="rove2-slovantext">
    <w:name w:val="Úroveň 2 - číslovaný text"/>
    <w:basedOn w:val="Odstavecseseznamem"/>
    <w:link w:val="rove2-slovantextChar"/>
    <w:qFormat/>
    <w:rsid w:val="00624E57"/>
    <w:pPr>
      <w:numPr>
        <w:ilvl w:val="1"/>
        <w:numId w:val="1"/>
      </w:numPr>
      <w:contextualSpacing w:val="0"/>
    </w:pPr>
  </w:style>
  <w:style w:type="character" w:customStyle="1" w:styleId="rove2-slovantextChar">
    <w:name w:val="Úroveň 2 - číslovaný text Char"/>
    <w:link w:val="rove2-slovantext"/>
    <w:rsid w:val="00624E57"/>
    <w:rPr>
      <w:rFonts w:ascii="Arial" w:eastAsia="Times New Roman" w:hAnsi="Arial" w:cs="Times New Roman"/>
      <w:sz w:val="21"/>
      <w:szCs w:val="24"/>
    </w:rPr>
  </w:style>
  <w:style w:type="paragraph" w:customStyle="1" w:styleId="rove3-slovantext">
    <w:name w:val="Úroveň 3 - číslovaný text"/>
    <w:basedOn w:val="Odstavecseseznamem"/>
    <w:qFormat/>
    <w:rsid w:val="00624E57"/>
    <w:pPr>
      <w:numPr>
        <w:ilvl w:val="2"/>
        <w:numId w:val="1"/>
      </w:numPr>
      <w:tabs>
        <w:tab w:val="clear" w:pos="567"/>
        <w:tab w:val="num" w:pos="360"/>
      </w:tabs>
      <w:ind w:left="720" w:firstLine="0"/>
      <w:contextualSpacing w:val="0"/>
    </w:pPr>
  </w:style>
  <w:style w:type="paragraph" w:customStyle="1" w:styleId="rove4-slovantext">
    <w:name w:val="Úroveň 4 - číslovaný text"/>
    <w:basedOn w:val="Odstavecseseznamem"/>
    <w:qFormat/>
    <w:rsid w:val="00624E57"/>
    <w:pPr>
      <w:numPr>
        <w:ilvl w:val="3"/>
        <w:numId w:val="1"/>
      </w:numPr>
      <w:tabs>
        <w:tab w:val="clear" w:pos="1134"/>
        <w:tab w:val="num" w:pos="360"/>
      </w:tabs>
      <w:ind w:left="720" w:firstLine="0"/>
      <w:contextualSpacing w:val="0"/>
    </w:pPr>
  </w:style>
  <w:style w:type="paragraph" w:customStyle="1" w:styleId="Normlnbezmezery">
    <w:name w:val="Normální bez mezery"/>
    <w:basedOn w:val="Normln"/>
    <w:link w:val="NormlnbezmezeryChar"/>
    <w:qFormat/>
    <w:rsid w:val="00624E57"/>
    <w:pPr>
      <w:spacing w:after="0"/>
    </w:pPr>
    <w:rPr>
      <w:rFonts w:eastAsia="Helvetica"/>
    </w:rPr>
  </w:style>
  <w:style w:type="character" w:customStyle="1" w:styleId="NormlnbezmezeryChar">
    <w:name w:val="Normální bez mezery Char"/>
    <w:link w:val="Normlnbezmezery"/>
    <w:rsid w:val="00624E57"/>
    <w:rPr>
      <w:rFonts w:ascii="Arial" w:eastAsia="Helvetica" w:hAnsi="Arial" w:cs="Times New Roman"/>
      <w:sz w:val="21"/>
      <w:szCs w:val="24"/>
      <w:lang w:eastAsia="cs-CZ"/>
    </w:rPr>
  </w:style>
  <w:style w:type="paragraph" w:customStyle="1" w:styleId="rove5-slovantext">
    <w:name w:val="Úroveň 5 - číslovaný text"/>
    <w:basedOn w:val="Odstavecseseznamem"/>
    <w:qFormat/>
    <w:rsid w:val="00624E57"/>
    <w:pPr>
      <w:numPr>
        <w:ilvl w:val="4"/>
        <w:numId w:val="1"/>
      </w:numPr>
      <w:tabs>
        <w:tab w:val="clear" w:pos="1701"/>
        <w:tab w:val="num" w:pos="360"/>
      </w:tabs>
      <w:ind w:left="720" w:firstLine="0"/>
      <w:contextualSpacing w:val="0"/>
    </w:pPr>
  </w:style>
  <w:style w:type="paragraph" w:styleId="Bezmezer">
    <w:name w:val="No Spacing"/>
    <w:uiPriority w:val="3"/>
    <w:qFormat/>
    <w:rsid w:val="00624E57"/>
    <w:pPr>
      <w:spacing w:after="0" w:line="240" w:lineRule="auto"/>
      <w:jc w:val="both"/>
    </w:pPr>
    <w:rPr>
      <w:rFonts w:ascii="Arial" w:eastAsia="Times New Roman" w:hAnsi="Arial" w:cs="Times New Roman"/>
      <w:sz w:val="21"/>
      <w:szCs w:val="24"/>
      <w:lang w:eastAsia="cs-CZ"/>
    </w:rPr>
  </w:style>
  <w:style w:type="paragraph" w:styleId="Odstavecseseznamem">
    <w:name w:val="List Paragraph"/>
    <w:basedOn w:val="Normln"/>
    <w:uiPriority w:val="34"/>
    <w:qFormat/>
    <w:rsid w:val="00624E57"/>
    <w:pPr>
      <w:ind w:left="720"/>
      <w:contextualSpacing/>
    </w:pPr>
  </w:style>
  <w:style w:type="paragraph" w:styleId="Zhlav">
    <w:name w:val="header"/>
    <w:basedOn w:val="Normln"/>
    <w:link w:val="ZhlavChar"/>
    <w:uiPriority w:val="99"/>
    <w:unhideWhenUsed/>
    <w:rsid w:val="003E518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5183"/>
    <w:rPr>
      <w:rFonts w:ascii="Arial" w:eastAsia="Times New Roman" w:hAnsi="Arial" w:cs="Times New Roman"/>
      <w:sz w:val="21"/>
      <w:szCs w:val="24"/>
      <w:lang w:eastAsia="cs-CZ"/>
    </w:rPr>
  </w:style>
  <w:style w:type="paragraph" w:styleId="Textbubliny">
    <w:name w:val="Balloon Text"/>
    <w:basedOn w:val="Normln"/>
    <w:link w:val="TextbublinyChar"/>
    <w:uiPriority w:val="99"/>
    <w:semiHidden/>
    <w:unhideWhenUsed/>
    <w:rsid w:val="00B740F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740FE"/>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7760">
      <w:bodyDiv w:val="1"/>
      <w:marLeft w:val="0"/>
      <w:marRight w:val="0"/>
      <w:marTop w:val="0"/>
      <w:marBottom w:val="0"/>
      <w:divBdr>
        <w:top w:val="none" w:sz="0" w:space="0" w:color="auto"/>
        <w:left w:val="none" w:sz="0" w:space="0" w:color="auto"/>
        <w:bottom w:val="none" w:sz="0" w:space="0" w:color="auto"/>
        <w:right w:val="none" w:sz="0" w:space="0" w:color="auto"/>
      </w:divBdr>
    </w:div>
    <w:div w:id="199562251">
      <w:bodyDiv w:val="1"/>
      <w:marLeft w:val="0"/>
      <w:marRight w:val="0"/>
      <w:marTop w:val="0"/>
      <w:marBottom w:val="0"/>
      <w:divBdr>
        <w:top w:val="none" w:sz="0" w:space="0" w:color="auto"/>
        <w:left w:val="none" w:sz="0" w:space="0" w:color="auto"/>
        <w:bottom w:val="none" w:sz="0" w:space="0" w:color="auto"/>
        <w:right w:val="none" w:sz="0" w:space="0" w:color="auto"/>
      </w:divBdr>
    </w:div>
    <w:div w:id="246503350">
      <w:bodyDiv w:val="1"/>
      <w:marLeft w:val="0"/>
      <w:marRight w:val="0"/>
      <w:marTop w:val="0"/>
      <w:marBottom w:val="0"/>
      <w:divBdr>
        <w:top w:val="none" w:sz="0" w:space="0" w:color="auto"/>
        <w:left w:val="none" w:sz="0" w:space="0" w:color="auto"/>
        <w:bottom w:val="none" w:sz="0" w:space="0" w:color="auto"/>
        <w:right w:val="none" w:sz="0" w:space="0" w:color="auto"/>
      </w:divBdr>
    </w:div>
    <w:div w:id="303000847">
      <w:bodyDiv w:val="1"/>
      <w:marLeft w:val="0"/>
      <w:marRight w:val="0"/>
      <w:marTop w:val="0"/>
      <w:marBottom w:val="0"/>
      <w:divBdr>
        <w:top w:val="none" w:sz="0" w:space="0" w:color="auto"/>
        <w:left w:val="none" w:sz="0" w:space="0" w:color="auto"/>
        <w:bottom w:val="none" w:sz="0" w:space="0" w:color="auto"/>
        <w:right w:val="none" w:sz="0" w:space="0" w:color="auto"/>
      </w:divBdr>
    </w:div>
    <w:div w:id="388237393">
      <w:bodyDiv w:val="1"/>
      <w:marLeft w:val="0"/>
      <w:marRight w:val="0"/>
      <w:marTop w:val="0"/>
      <w:marBottom w:val="0"/>
      <w:divBdr>
        <w:top w:val="none" w:sz="0" w:space="0" w:color="auto"/>
        <w:left w:val="none" w:sz="0" w:space="0" w:color="auto"/>
        <w:bottom w:val="none" w:sz="0" w:space="0" w:color="auto"/>
        <w:right w:val="none" w:sz="0" w:space="0" w:color="auto"/>
      </w:divBdr>
    </w:div>
    <w:div w:id="472219562">
      <w:bodyDiv w:val="1"/>
      <w:marLeft w:val="0"/>
      <w:marRight w:val="0"/>
      <w:marTop w:val="0"/>
      <w:marBottom w:val="0"/>
      <w:divBdr>
        <w:top w:val="none" w:sz="0" w:space="0" w:color="auto"/>
        <w:left w:val="none" w:sz="0" w:space="0" w:color="auto"/>
        <w:bottom w:val="none" w:sz="0" w:space="0" w:color="auto"/>
        <w:right w:val="none" w:sz="0" w:space="0" w:color="auto"/>
      </w:divBdr>
    </w:div>
    <w:div w:id="592393790">
      <w:bodyDiv w:val="1"/>
      <w:marLeft w:val="0"/>
      <w:marRight w:val="0"/>
      <w:marTop w:val="0"/>
      <w:marBottom w:val="0"/>
      <w:divBdr>
        <w:top w:val="none" w:sz="0" w:space="0" w:color="auto"/>
        <w:left w:val="none" w:sz="0" w:space="0" w:color="auto"/>
        <w:bottom w:val="none" w:sz="0" w:space="0" w:color="auto"/>
        <w:right w:val="none" w:sz="0" w:space="0" w:color="auto"/>
      </w:divBdr>
    </w:div>
    <w:div w:id="649558013">
      <w:bodyDiv w:val="1"/>
      <w:marLeft w:val="0"/>
      <w:marRight w:val="0"/>
      <w:marTop w:val="0"/>
      <w:marBottom w:val="0"/>
      <w:divBdr>
        <w:top w:val="none" w:sz="0" w:space="0" w:color="auto"/>
        <w:left w:val="none" w:sz="0" w:space="0" w:color="auto"/>
        <w:bottom w:val="none" w:sz="0" w:space="0" w:color="auto"/>
        <w:right w:val="none" w:sz="0" w:space="0" w:color="auto"/>
      </w:divBdr>
    </w:div>
    <w:div w:id="757481452">
      <w:bodyDiv w:val="1"/>
      <w:marLeft w:val="0"/>
      <w:marRight w:val="0"/>
      <w:marTop w:val="0"/>
      <w:marBottom w:val="0"/>
      <w:divBdr>
        <w:top w:val="none" w:sz="0" w:space="0" w:color="auto"/>
        <w:left w:val="none" w:sz="0" w:space="0" w:color="auto"/>
        <w:bottom w:val="none" w:sz="0" w:space="0" w:color="auto"/>
        <w:right w:val="none" w:sz="0" w:space="0" w:color="auto"/>
      </w:divBdr>
    </w:div>
    <w:div w:id="1101485691">
      <w:bodyDiv w:val="1"/>
      <w:marLeft w:val="0"/>
      <w:marRight w:val="0"/>
      <w:marTop w:val="0"/>
      <w:marBottom w:val="0"/>
      <w:divBdr>
        <w:top w:val="none" w:sz="0" w:space="0" w:color="auto"/>
        <w:left w:val="none" w:sz="0" w:space="0" w:color="auto"/>
        <w:bottom w:val="none" w:sz="0" w:space="0" w:color="auto"/>
        <w:right w:val="none" w:sz="0" w:space="0" w:color="auto"/>
      </w:divBdr>
    </w:div>
    <w:div w:id="1161046670">
      <w:bodyDiv w:val="1"/>
      <w:marLeft w:val="0"/>
      <w:marRight w:val="0"/>
      <w:marTop w:val="0"/>
      <w:marBottom w:val="0"/>
      <w:divBdr>
        <w:top w:val="none" w:sz="0" w:space="0" w:color="auto"/>
        <w:left w:val="none" w:sz="0" w:space="0" w:color="auto"/>
        <w:bottom w:val="none" w:sz="0" w:space="0" w:color="auto"/>
        <w:right w:val="none" w:sz="0" w:space="0" w:color="auto"/>
      </w:divBdr>
    </w:div>
    <w:div w:id="1178075773">
      <w:bodyDiv w:val="1"/>
      <w:marLeft w:val="0"/>
      <w:marRight w:val="0"/>
      <w:marTop w:val="0"/>
      <w:marBottom w:val="0"/>
      <w:divBdr>
        <w:top w:val="none" w:sz="0" w:space="0" w:color="auto"/>
        <w:left w:val="none" w:sz="0" w:space="0" w:color="auto"/>
        <w:bottom w:val="none" w:sz="0" w:space="0" w:color="auto"/>
        <w:right w:val="none" w:sz="0" w:space="0" w:color="auto"/>
      </w:divBdr>
    </w:div>
    <w:div w:id="1381246820">
      <w:bodyDiv w:val="1"/>
      <w:marLeft w:val="0"/>
      <w:marRight w:val="0"/>
      <w:marTop w:val="0"/>
      <w:marBottom w:val="0"/>
      <w:divBdr>
        <w:top w:val="none" w:sz="0" w:space="0" w:color="auto"/>
        <w:left w:val="none" w:sz="0" w:space="0" w:color="auto"/>
        <w:bottom w:val="none" w:sz="0" w:space="0" w:color="auto"/>
        <w:right w:val="none" w:sz="0" w:space="0" w:color="auto"/>
      </w:divBdr>
    </w:div>
    <w:div w:id="1550336411">
      <w:bodyDiv w:val="1"/>
      <w:marLeft w:val="0"/>
      <w:marRight w:val="0"/>
      <w:marTop w:val="0"/>
      <w:marBottom w:val="0"/>
      <w:divBdr>
        <w:top w:val="none" w:sz="0" w:space="0" w:color="auto"/>
        <w:left w:val="none" w:sz="0" w:space="0" w:color="auto"/>
        <w:bottom w:val="none" w:sz="0" w:space="0" w:color="auto"/>
        <w:right w:val="none" w:sz="0" w:space="0" w:color="auto"/>
      </w:divBdr>
    </w:div>
    <w:div w:id="1703049547">
      <w:bodyDiv w:val="1"/>
      <w:marLeft w:val="0"/>
      <w:marRight w:val="0"/>
      <w:marTop w:val="0"/>
      <w:marBottom w:val="0"/>
      <w:divBdr>
        <w:top w:val="none" w:sz="0" w:space="0" w:color="auto"/>
        <w:left w:val="none" w:sz="0" w:space="0" w:color="auto"/>
        <w:bottom w:val="none" w:sz="0" w:space="0" w:color="auto"/>
        <w:right w:val="none" w:sz="0" w:space="0" w:color="auto"/>
      </w:divBdr>
    </w:div>
    <w:div w:id="1802725862">
      <w:bodyDiv w:val="1"/>
      <w:marLeft w:val="0"/>
      <w:marRight w:val="0"/>
      <w:marTop w:val="0"/>
      <w:marBottom w:val="0"/>
      <w:divBdr>
        <w:top w:val="none" w:sz="0" w:space="0" w:color="auto"/>
        <w:left w:val="none" w:sz="0" w:space="0" w:color="auto"/>
        <w:bottom w:val="none" w:sz="0" w:space="0" w:color="auto"/>
        <w:right w:val="none" w:sz="0" w:space="0" w:color="auto"/>
      </w:divBdr>
    </w:div>
    <w:div w:id="1917006596">
      <w:bodyDiv w:val="1"/>
      <w:marLeft w:val="0"/>
      <w:marRight w:val="0"/>
      <w:marTop w:val="0"/>
      <w:marBottom w:val="0"/>
      <w:divBdr>
        <w:top w:val="none" w:sz="0" w:space="0" w:color="auto"/>
        <w:left w:val="none" w:sz="0" w:space="0" w:color="auto"/>
        <w:bottom w:val="none" w:sz="0" w:space="0" w:color="auto"/>
        <w:right w:val="none" w:sz="0" w:space="0" w:color="auto"/>
      </w:divBdr>
    </w:div>
    <w:div w:id="1974365231">
      <w:bodyDiv w:val="1"/>
      <w:marLeft w:val="0"/>
      <w:marRight w:val="0"/>
      <w:marTop w:val="0"/>
      <w:marBottom w:val="0"/>
      <w:divBdr>
        <w:top w:val="none" w:sz="0" w:space="0" w:color="auto"/>
        <w:left w:val="none" w:sz="0" w:space="0" w:color="auto"/>
        <w:bottom w:val="none" w:sz="0" w:space="0" w:color="auto"/>
        <w:right w:val="none" w:sz="0" w:space="0" w:color="auto"/>
      </w:divBdr>
    </w:div>
    <w:div w:id="2014722381">
      <w:bodyDiv w:val="1"/>
      <w:marLeft w:val="0"/>
      <w:marRight w:val="0"/>
      <w:marTop w:val="0"/>
      <w:marBottom w:val="0"/>
      <w:divBdr>
        <w:top w:val="none" w:sz="0" w:space="0" w:color="auto"/>
        <w:left w:val="none" w:sz="0" w:space="0" w:color="auto"/>
        <w:bottom w:val="none" w:sz="0" w:space="0" w:color="auto"/>
        <w:right w:val="none" w:sz="0" w:space="0" w:color="auto"/>
      </w:divBdr>
    </w:div>
    <w:div w:id="208143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plchotova\Desktop\Konstrukce%20%20KS%20-%20&#353;ablona.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B624D-7DC7-4949-8272-F0CA5B4B0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Konstrukce  KS - šablona.dotx</Template>
  <TotalTime>2220</TotalTime>
  <Pages>4</Pages>
  <Words>1623</Words>
  <Characters>9581</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Plchotová Ivana</dc:creator>
  <cp:lastModifiedBy>Kohutkova</cp:lastModifiedBy>
  <cp:revision>201</cp:revision>
  <cp:lastPrinted>2025-01-29T08:57:00Z</cp:lastPrinted>
  <dcterms:created xsi:type="dcterms:W3CDTF">2018-04-04T13:18:00Z</dcterms:created>
  <dcterms:modified xsi:type="dcterms:W3CDTF">2025-02-24T09:01:00Z</dcterms:modified>
</cp:coreProperties>
</file>