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4434" w14:textId="4FC7502C" w:rsidR="00632078" w:rsidRDefault="00632078" w:rsidP="00632078">
      <w:pPr>
        <w:spacing w:after="120"/>
        <w:jc w:val="center"/>
        <w:rPr>
          <w:rFonts w:ascii="Arial" w:hAnsi="Arial" w:cs="Arial"/>
          <w:b/>
          <w:sz w:val="28"/>
          <w:szCs w:val="28"/>
        </w:rPr>
      </w:pPr>
      <w:r>
        <w:rPr>
          <w:rFonts w:ascii="Arial" w:hAnsi="Arial" w:cs="Arial"/>
          <w:b/>
          <w:sz w:val="28"/>
          <w:szCs w:val="28"/>
        </w:rPr>
        <w:t>SMLOUVA</w:t>
      </w:r>
      <w:r w:rsidR="0080609A">
        <w:rPr>
          <w:rFonts w:ascii="Arial" w:hAnsi="Arial" w:cs="Arial"/>
          <w:b/>
          <w:sz w:val="28"/>
          <w:szCs w:val="28"/>
        </w:rPr>
        <w:t xml:space="preserve"> O DÍLO</w:t>
      </w:r>
    </w:p>
    <w:p w14:paraId="209EAEAF" w14:textId="77777777" w:rsidR="0080609A" w:rsidRDefault="004A7D4D" w:rsidP="004A7D4D">
      <w:pPr>
        <w:jc w:val="center"/>
        <w:rPr>
          <w:rFonts w:ascii="Arial" w:hAnsi="Arial" w:cs="Arial"/>
          <w:b/>
          <w:sz w:val="28"/>
          <w:szCs w:val="28"/>
        </w:rPr>
      </w:pPr>
      <w:r>
        <w:rPr>
          <w:rFonts w:ascii="Arial" w:hAnsi="Arial" w:cs="Arial"/>
          <w:b/>
          <w:sz w:val="28"/>
          <w:szCs w:val="28"/>
        </w:rPr>
        <w:t xml:space="preserve"> </w:t>
      </w:r>
      <w:r w:rsidRPr="004A7D4D">
        <w:rPr>
          <w:rFonts w:ascii="Arial" w:hAnsi="Arial" w:cs="Arial"/>
          <w:b/>
          <w:sz w:val="28"/>
          <w:szCs w:val="28"/>
        </w:rPr>
        <w:t xml:space="preserve">dodání </w:t>
      </w:r>
      <w:r w:rsidR="0080609A">
        <w:rPr>
          <w:rFonts w:ascii="Arial" w:hAnsi="Arial" w:cs="Arial"/>
          <w:b/>
          <w:sz w:val="28"/>
          <w:szCs w:val="28"/>
        </w:rPr>
        <w:t xml:space="preserve">a implementace </w:t>
      </w:r>
      <w:r w:rsidR="00C95D9D">
        <w:rPr>
          <w:rFonts w:ascii="Arial" w:hAnsi="Arial" w:cs="Arial"/>
          <w:b/>
          <w:sz w:val="28"/>
          <w:szCs w:val="28"/>
        </w:rPr>
        <w:t xml:space="preserve">majetkového portálu </w:t>
      </w:r>
    </w:p>
    <w:p w14:paraId="57037DD0" w14:textId="646C0F95" w:rsidR="00632078" w:rsidRPr="00B93FB6" w:rsidRDefault="00C95D9D" w:rsidP="004A7D4D">
      <w:pPr>
        <w:jc w:val="center"/>
        <w:rPr>
          <w:rFonts w:ascii="Arial" w:hAnsi="Arial" w:cs="Arial"/>
        </w:rPr>
      </w:pPr>
      <w:r>
        <w:rPr>
          <w:rFonts w:ascii="Arial" w:hAnsi="Arial" w:cs="Arial"/>
          <w:b/>
          <w:sz w:val="28"/>
          <w:szCs w:val="28"/>
        </w:rPr>
        <w:t>a jeho technick</w:t>
      </w:r>
      <w:r w:rsidR="0080609A">
        <w:rPr>
          <w:rFonts w:ascii="Arial" w:hAnsi="Arial" w:cs="Arial"/>
          <w:b/>
          <w:sz w:val="28"/>
          <w:szCs w:val="28"/>
        </w:rPr>
        <w:t>á</w:t>
      </w:r>
      <w:r>
        <w:rPr>
          <w:rFonts w:ascii="Arial" w:hAnsi="Arial" w:cs="Arial"/>
          <w:b/>
          <w:sz w:val="28"/>
          <w:szCs w:val="28"/>
        </w:rPr>
        <w:t xml:space="preserve"> podpo</w:t>
      </w:r>
      <w:r w:rsidR="0080609A">
        <w:rPr>
          <w:rFonts w:ascii="Arial" w:hAnsi="Arial" w:cs="Arial"/>
          <w:b/>
          <w:sz w:val="28"/>
          <w:szCs w:val="28"/>
        </w:rPr>
        <w:t>ra</w:t>
      </w:r>
    </w:p>
    <w:p w14:paraId="4598F45F" w14:textId="77777777" w:rsidR="004A7D4D" w:rsidRDefault="004A7D4D" w:rsidP="00FC724C">
      <w:pPr>
        <w:rPr>
          <w:rFonts w:ascii="Arial" w:hAnsi="Arial" w:cs="Arial"/>
        </w:rPr>
      </w:pPr>
    </w:p>
    <w:p w14:paraId="5BE47F62" w14:textId="2258D966" w:rsidR="00FC724C" w:rsidRPr="00C2244B" w:rsidRDefault="00FC724C" w:rsidP="00FC724C">
      <w:pPr>
        <w:rPr>
          <w:rFonts w:ascii="Arial" w:hAnsi="Arial" w:cs="Arial"/>
        </w:rPr>
      </w:pPr>
      <w:r w:rsidRPr="00C2244B">
        <w:rPr>
          <w:rFonts w:ascii="Arial" w:hAnsi="Arial" w:cs="Arial"/>
        </w:rPr>
        <w:t>DNEŠNÍHO DNE, MĚSÍCE A ROKU:</w:t>
      </w:r>
    </w:p>
    <w:p w14:paraId="26487E13" w14:textId="77777777" w:rsidR="00FC724C" w:rsidRPr="00FD7F13" w:rsidRDefault="00FC724C" w:rsidP="00FC724C">
      <w:pPr>
        <w:rPr>
          <w:rFonts w:ascii="Arial" w:hAnsi="Arial" w:cs="Arial"/>
        </w:rPr>
      </w:pPr>
    </w:p>
    <w:p w14:paraId="42455F5C" w14:textId="77777777" w:rsidR="00B921F0" w:rsidRPr="00FD7F13" w:rsidRDefault="00B921F0" w:rsidP="00B921F0">
      <w:pPr>
        <w:pStyle w:val="Nadpis1"/>
        <w:rPr>
          <w:rFonts w:ascii="Arial" w:hAnsi="Arial" w:cs="Arial"/>
          <w:sz w:val="20"/>
        </w:rPr>
      </w:pPr>
      <w:r w:rsidRPr="00FD7F13">
        <w:rPr>
          <w:rFonts w:ascii="Arial" w:hAnsi="Arial" w:cs="Arial"/>
          <w:sz w:val="20"/>
        </w:rPr>
        <w:t>Karlovarský kraj</w:t>
      </w:r>
    </w:p>
    <w:p w14:paraId="7A681B9E" w14:textId="77777777" w:rsidR="00B921F0" w:rsidRPr="00FD7F13" w:rsidRDefault="00B921F0" w:rsidP="00B921F0">
      <w:pPr>
        <w:tabs>
          <w:tab w:val="left" w:pos="1260"/>
        </w:tabs>
        <w:rPr>
          <w:rFonts w:ascii="Arial" w:hAnsi="Arial" w:cs="Arial"/>
        </w:rPr>
      </w:pPr>
      <w:r w:rsidRPr="00FD7F13">
        <w:rPr>
          <w:rFonts w:ascii="Arial" w:hAnsi="Arial" w:cs="Arial"/>
        </w:rPr>
        <w:t>se sídlem:</w:t>
      </w:r>
      <w:r w:rsidRPr="00FD7F13">
        <w:rPr>
          <w:rFonts w:ascii="Arial" w:hAnsi="Arial" w:cs="Arial"/>
        </w:rPr>
        <w:tab/>
      </w:r>
      <w:r w:rsidRPr="00FD7F13">
        <w:rPr>
          <w:rFonts w:ascii="Arial" w:hAnsi="Arial" w:cs="Arial"/>
        </w:rPr>
        <w:tab/>
      </w:r>
      <w:r w:rsidRPr="00FD7F13">
        <w:rPr>
          <w:rFonts w:ascii="Arial" w:hAnsi="Arial" w:cs="Arial"/>
        </w:rPr>
        <w:tab/>
        <w:t xml:space="preserve">Závodní 353/88, 360 06 Karlovy Vary </w:t>
      </w:r>
    </w:p>
    <w:p w14:paraId="06F87C61" w14:textId="21182AC0" w:rsidR="00B921F0" w:rsidRPr="00FD7F13" w:rsidRDefault="00B921F0" w:rsidP="00B921F0">
      <w:pPr>
        <w:ind w:left="2127" w:hanging="2127"/>
        <w:jc w:val="both"/>
        <w:rPr>
          <w:rFonts w:ascii="Arial" w:hAnsi="Arial" w:cs="Arial"/>
        </w:rPr>
      </w:pPr>
      <w:r w:rsidRPr="00FD7F13">
        <w:rPr>
          <w:rFonts w:ascii="Arial" w:hAnsi="Arial" w:cs="Arial"/>
        </w:rPr>
        <w:t xml:space="preserve">zastoupený: </w:t>
      </w:r>
      <w:r w:rsidRPr="00FD7F13">
        <w:rPr>
          <w:rFonts w:ascii="Arial" w:hAnsi="Arial" w:cs="Arial"/>
        </w:rPr>
        <w:tab/>
      </w:r>
      <w:r w:rsidR="00B03459">
        <w:rPr>
          <w:rFonts w:ascii="Arial" w:hAnsi="Arial" w:cs="Arial"/>
        </w:rPr>
        <w:t>Ing. Erikem Klimešem, členem Rady Karlovarského kraje</w:t>
      </w:r>
    </w:p>
    <w:p w14:paraId="05C85202" w14:textId="77777777" w:rsidR="00B921F0" w:rsidRPr="00FD7F13" w:rsidRDefault="00B921F0" w:rsidP="00B921F0">
      <w:pPr>
        <w:tabs>
          <w:tab w:val="left" w:pos="1260"/>
        </w:tabs>
        <w:rPr>
          <w:rFonts w:ascii="Arial" w:hAnsi="Arial" w:cs="Arial"/>
        </w:rPr>
      </w:pPr>
      <w:r w:rsidRPr="00FD7F13">
        <w:rPr>
          <w:rFonts w:ascii="Arial" w:hAnsi="Arial" w:cs="Arial"/>
        </w:rPr>
        <w:t>IČO:</w:t>
      </w:r>
      <w:r w:rsidRPr="00FD7F13">
        <w:rPr>
          <w:rFonts w:ascii="Arial" w:hAnsi="Arial" w:cs="Arial"/>
        </w:rPr>
        <w:tab/>
      </w:r>
      <w:r w:rsidRPr="00FD7F13">
        <w:rPr>
          <w:rFonts w:ascii="Arial" w:hAnsi="Arial" w:cs="Arial"/>
        </w:rPr>
        <w:tab/>
      </w:r>
      <w:r w:rsidRPr="00FD7F13">
        <w:rPr>
          <w:rFonts w:ascii="Arial" w:hAnsi="Arial" w:cs="Arial"/>
        </w:rPr>
        <w:tab/>
        <w:t>70891168</w:t>
      </w:r>
    </w:p>
    <w:p w14:paraId="70FED61D" w14:textId="77777777" w:rsidR="00B921F0" w:rsidRPr="00FD7F13" w:rsidRDefault="00B921F0" w:rsidP="00B921F0">
      <w:pPr>
        <w:tabs>
          <w:tab w:val="left" w:pos="1260"/>
        </w:tabs>
        <w:rPr>
          <w:rFonts w:ascii="Arial" w:hAnsi="Arial" w:cs="Arial"/>
        </w:rPr>
      </w:pPr>
      <w:r w:rsidRPr="00FD7F13">
        <w:rPr>
          <w:rFonts w:ascii="Arial" w:hAnsi="Arial" w:cs="Arial"/>
        </w:rPr>
        <w:t>DIČ:</w:t>
      </w:r>
      <w:r w:rsidRPr="00FD7F13">
        <w:rPr>
          <w:rFonts w:ascii="Arial" w:hAnsi="Arial" w:cs="Arial"/>
        </w:rPr>
        <w:tab/>
      </w:r>
      <w:r w:rsidRPr="00FD7F13">
        <w:rPr>
          <w:rFonts w:ascii="Arial" w:hAnsi="Arial" w:cs="Arial"/>
        </w:rPr>
        <w:tab/>
      </w:r>
      <w:r w:rsidRPr="00FD7F13">
        <w:rPr>
          <w:rFonts w:ascii="Arial" w:hAnsi="Arial" w:cs="Arial"/>
        </w:rPr>
        <w:tab/>
        <w:t xml:space="preserve">CZ70891168 </w:t>
      </w:r>
    </w:p>
    <w:p w14:paraId="07B17865" w14:textId="540A0580" w:rsidR="00B921F0" w:rsidRPr="00FD7F13" w:rsidRDefault="00B921F0" w:rsidP="00B4530D">
      <w:pPr>
        <w:ind w:left="2127" w:hanging="2127"/>
        <w:jc w:val="both"/>
        <w:rPr>
          <w:rFonts w:ascii="Arial" w:hAnsi="Arial" w:cs="Arial"/>
        </w:rPr>
      </w:pPr>
      <w:r w:rsidRPr="00FD7F13">
        <w:rPr>
          <w:rFonts w:ascii="Arial" w:hAnsi="Arial" w:cs="Arial"/>
        </w:rPr>
        <w:t>bankovní spojení:</w:t>
      </w:r>
      <w:r w:rsidRPr="00FD7F13">
        <w:rPr>
          <w:rFonts w:ascii="Arial" w:hAnsi="Arial" w:cs="Arial"/>
        </w:rPr>
        <w:tab/>
      </w:r>
      <w:r w:rsidR="00B4530D" w:rsidRPr="00FD7F13">
        <w:rPr>
          <w:rFonts w:ascii="Arial" w:hAnsi="Arial" w:cs="Arial"/>
        </w:rPr>
        <w:t xml:space="preserve">ČNB, č. účtu: </w:t>
      </w:r>
      <w:proofErr w:type="spellStart"/>
      <w:r w:rsidR="00581EC5">
        <w:rPr>
          <w:rFonts w:ascii="Arial" w:hAnsi="Arial" w:cs="Arial"/>
        </w:rPr>
        <w:t>xxxxxxxxxxxxx</w:t>
      </w:r>
      <w:proofErr w:type="spellEnd"/>
    </w:p>
    <w:p w14:paraId="7FBDFD18" w14:textId="77777777" w:rsidR="00FD7F13" w:rsidRDefault="00FD7F13" w:rsidP="00B921F0">
      <w:pPr>
        <w:rPr>
          <w:rFonts w:ascii="Arial" w:hAnsi="Arial" w:cs="Arial"/>
          <w:i/>
        </w:rPr>
      </w:pPr>
    </w:p>
    <w:p w14:paraId="30615C95" w14:textId="2C276E44" w:rsidR="00B921F0" w:rsidRPr="00FD7F13" w:rsidRDefault="00B921F0" w:rsidP="00B921F0">
      <w:pPr>
        <w:rPr>
          <w:rFonts w:ascii="Arial" w:hAnsi="Arial" w:cs="Arial"/>
          <w:i/>
        </w:rPr>
      </w:pPr>
      <w:r w:rsidRPr="00FD7F13">
        <w:rPr>
          <w:rFonts w:ascii="Arial" w:hAnsi="Arial" w:cs="Arial"/>
          <w:i/>
        </w:rPr>
        <w:t>na straně jedné jako objednatel (dále jen „</w:t>
      </w:r>
      <w:r w:rsidR="009A3890" w:rsidRPr="00FD7F13">
        <w:rPr>
          <w:rFonts w:ascii="Arial" w:hAnsi="Arial" w:cs="Arial"/>
          <w:b/>
          <w:bCs/>
          <w:i/>
        </w:rPr>
        <w:t>O</w:t>
      </w:r>
      <w:r w:rsidRPr="00FD7F13">
        <w:rPr>
          <w:rFonts w:ascii="Arial" w:hAnsi="Arial" w:cs="Arial"/>
          <w:b/>
          <w:bCs/>
          <w:i/>
        </w:rPr>
        <w:t>bjednatel</w:t>
      </w:r>
      <w:r w:rsidRPr="00FD7F13">
        <w:rPr>
          <w:rFonts w:ascii="Arial" w:hAnsi="Arial" w:cs="Arial"/>
          <w:i/>
        </w:rPr>
        <w:t>“)</w:t>
      </w:r>
    </w:p>
    <w:p w14:paraId="22299F5D" w14:textId="77777777" w:rsidR="00B921F0" w:rsidRPr="000E679E" w:rsidRDefault="00B921F0" w:rsidP="00B921F0">
      <w:pPr>
        <w:rPr>
          <w:rFonts w:ascii="Arial" w:hAnsi="Arial" w:cs="Arial"/>
          <w:szCs w:val="22"/>
        </w:rPr>
      </w:pPr>
    </w:p>
    <w:p w14:paraId="31D38775" w14:textId="77777777" w:rsidR="00B921F0" w:rsidRPr="000E679E" w:rsidRDefault="00B921F0" w:rsidP="00B921F0">
      <w:pPr>
        <w:rPr>
          <w:rFonts w:ascii="Arial" w:hAnsi="Arial" w:cs="Arial"/>
          <w:szCs w:val="22"/>
        </w:rPr>
      </w:pPr>
      <w:r w:rsidRPr="000E679E">
        <w:rPr>
          <w:rFonts w:ascii="Arial" w:hAnsi="Arial" w:cs="Arial"/>
          <w:szCs w:val="22"/>
        </w:rPr>
        <w:t>a</w:t>
      </w:r>
    </w:p>
    <w:p w14:paraId="1B0050B9" w14:textId="77777777" w:rsidR="00B921F0" w:rsidRPr="000E679E" w:rsidRDefault="00B921F0" w:rsidP="00B921F0">
      <w:pPr>
        <w:rPr>
          <w:rFonts w:ascii="Arial" w:hAnsi="Arial" w:cs="Arial"/>
          <w:b/>
          <w:szCs w:val="22"/>
        </w:rPr>
      </w:pPr>
    </w:p>
    <w:p w14:paraId="4D18B92B" w14:textId="77777777" w:rsidR="00FD7F13" w:rsidRDefault="00FD7F13" w:rsidP="00B921F0">
      <w:pPr>
        <w:tabs>
          <w:tab w:val="left" w:pos="2126"/>
        </w:tabs>
        <w:rPr>
          <w:rFonts w:ascii="Arial" w:hAnsi="Arial" w:cs="Arial"/>
          <w:b/>
          <w:bCs/>
        </w:rPr>
      </w:pPr>
      <w:r w:rsidRPr="00FD7F13">
        <w:rPr>
          <w:rFonts w:ascii="Arial" w:hAnsi="Arial" w:cs="Arial"/>
          <w:b/>
          <w:bCs/>
        </w:rPr>
        <w:t>Sdružení T-MAPY a ENSYTRA</w:t>
      </w:r>
    </w:p>
    <w:p w14:paraId="4DDB4DE0" w14:textId="4118C4A8" w:rsidR="00FD7F13" w:rsidRDefault="00FD7F13" w:rsidP="00B921F0">
      <w:pPr>
        <w:tabs>
          <w:tab w:val="left" w:pos="2126"/>
        </w:tabs>
        <w:rPr>
          <w:rFonts w:ascii="Arial" w:hAnsi="Arial" w:cs="Arial"/>
          <w:b/>
          <w:bCs/>
        </w:rPr>
      </w:pPr>
    </w:p>
    <w:p w14:paraId="0AD146FF" w14:textId="324D0C5C" w:rsidR="00FD7F13" w:rsidRPr="00FD7F13" w:rsidRDefault="00FD7F13" w:rsidP="00B921F0">
      <w:pPr>
        <w:tabs>
          <w:tab w:val="left" w:pos="2126"/>
        </w:tabs>
        <w:rPr>
          <w:rFonts w:ascii="Arial" w:hAnsi="Arial" w:cs="Arial"/>
          <w:b/>
          <w:bCs/>
        </w:rPr>
      </w:pPr>
      <w:r>
        <w:rPr>
          <w:rFonts w:ascii="Arial" w:hAnsi="Arial" w:cs="Arial"/>
          <w:b/>
          <w:bCs/>
        </w:rPr>
        <w:t xml:space="preserve">s vedoucím společníkem </w:t>
      </w:r>
      <w:r w:rsidRPr="00FD7F13">
        <w:rPr>
          <w:rFonts w:ascii="Arial" w:hAnsi="Arial" w:cs="Arial"/>
          <w:b/>
          <w:bCs/>
          <w:szCs w:val="22"/>
        </w:rPr>
        <w:t>T-MAPY spol. s r.o.</w:t>
      </w:r>
    </w:p>
    <w:p w14:paraId="197A5CBD" w14:textId="5B98E079" w:rsidR="00B921F0" w:rsidRPr="000E679E" w:rsidRDefault="00B921F0" w:rsidP="00B921F0">
      <w:pPr>
        <w:tabs>
          <w:tab w:val="left" w:pos="2126"/>
        </w:tabs>
        <w:rPr>
          <w:rFonts w:ascii="Arial" w:hAnsi="Arial" w:cs="Arial"/>
          <w:szCs w:val="22"/>
        </w:rPr>
      </w:pPr>
      <w:r w:rsidRPr="000E679E">
        <w:rPr>
          <w:rFonts w:ascii="Arial" w:hAnsi="Arial" w:cs="Arial"/>
          <w:szCs w:val="22"/>
        </w:rPr>
        <w:t xml:space="preserve">se sídlem: </w:t>
      </w:r>
      <w:r w:rsidRPr="000E679E">
        <w:rPr>
          <w:rFonts w:ascii="Arial" w:hAnsi="Arial" w:cs="Arial"/>
          <w:szCs w:val="22"/>
        </w:rPr>
        <w:tab/>
      </w:r>
      <w:r w:rsidR="00FD7F13" w:rsidRPr="00FD7F13">
        <w:rPr>
          <w:rFonts w:ascii="Arial" w:hAnsi="Arial" w:cs="Arial"/>
          <w:szCs w:val="22"/>
        </w:rPr>
        <w:t>Špitálská 150/10, 500 03 Hradec Králové</w:t>
      </w:r>
    </w:p>
    <w:p w14:paraId="064470F1" w14:textId="5643E363" w:rsidR="00B921F0" w:rsidRPr="000E679E" w:rsidRDefault="00B921F0" w:rsidP="00B921F0">
      <w:pPr>
        <w:tabs>
          <w:tab w:val="left" w:pos="2126"/>
        </w:tabs>
        <w:rPr>
          <w:rFonts w:ascii="Arial" w:hAnsi="Arial" w:cs="Arial"/>
          <w:szCs w:val="22"/>
        </w:rPr>
      </w:pPr>
      <w:r w:rsidRPr="000E679E">
        <w:rPr>
          <w:rFonts w:ascii="Arial" w:hAnsi="Arial" w:cs="Arial"/>
          <w:szCs w:val="22"/>
        </w:rPr>
        <w:t>zastoupený:</w:t>
      </w:r>
      <w:r w:rsidRPr="000E679E">
        <w:rPr>
          <w:rFonts w:ascii="Arial" w:hAnsi="Arial" w:cs="Arial"/>
          <w:szCs w:val="22"/>
        </w:rPr>
        <w:tab/>
      </w:r>
      <w:r w:rsidR="00FD7F13" w:rsidRPr="00FD7F13">
        <w:rPr>
          <w:rFonts w:ascii="Arial" w:hAnsi="Arial" w:cs="Arial"/>
          <w:szCs w:val="22"/>
        </w:rPr>
        <w:t>Ing. Jiří Bradáčem, jednatelem společnosti</w:t>
      </w:r>
      <w:r w:rsidR="0088077B" w:rsidRPr="0088077B">
        <w:rPr>
          <w:rFonts w:ascii="Arial" w:hAnsi="Arial" w:cs="Arial"/>
          <w:szCs w:val="22"/>
        </w:rPr>
        <w:tab/>
      </w:r>
    </w:p>
    <w:p w14:paraId="0AAD7C76" w14:textId="358551A8" w:rsidR="00B921F0" w:rsidRPr="000E679E" w:rsidRDefault="00B921F0" w:rsidP="00B921F0">
      <w:pPr>
        <w:tabs>
          <w:tab w:val="left" w:pos="2126"/>
        </w:tabs>
        <w:rPr>
          <w:rFonts w:ascii="Arial" w:hAnsi="Arial" w:cs="Arial"/>
          <w:szCs w:val="22"/>
        </w:rPr>
      </w:pPr>
      <w:r w:rsidRPr="000E679E">
        <w:rPr>
          <w:rFonts w:ascii="Arial" w:hAnsi="Arial" w:cs="Arial"/>
          <w:szCs w:val="22"/>
        </w:rPr>
        <w:t>IČO:</w:t>
      </w:r>
      <w:r w:rsidRPr="000E679E">
        <w:rPr>
          <w:rFonts w:ascii="Arial" w:hAnsi="Arial" w:cs="Arial"/>
          <w:szCs w:val="22"/>
        </w:rPr>
        <w:tab/>
      </w:r>
      <w:r w:rsidR="00FD7F13" w:rsidRPr="00FD7F13">
        <w:rPr>
          <w:rFonts w:ascii="Arial" w:hAnsi="Arial" w:cs="Arial"/>
          <w:szCs w:val="22"/>
        </w:rPr>
        <w:t>47451084</w:t>
      </w:r>
      <w:r w:rsidR="0088077B" w:rsidRPr="0088077B">
        <w:rPr>
          <w:rFonts w:ascii="Arial" w:hAnsi="Arial" w:cs="Arial"/>
          <w:szCs w:val="22"/>
        </w:rPr>
        <w:tab/>
      </w:r>
    </w:p>
    <w:p w14:paraId="3C8C631B" w14:textId="51722D36" w:rsidR="00B921F0" w:rsidRPr="000E679E" w:rsidRDefault="00B921F0" w:rsidP="00B921F0">
      <w:pPr>
        <w:tabs>
          <w:tab w:val="left" w:pos="2126"/>
        </w:tabs>
        <w:rPr>
          <w:rFonts w:ascii="Arial" w:hAnsi="Arial" w:cs="Arial"/>
          <w:szCs w:val="22"/>
        </w:rPr>
      </w:pPr>
      <w:r w:rsidRPr="000E679E">
        <w:rPr>
          <w:rFonts w:ascii="Arial" w:hAnsi="Arial" w:cs="Arial"/>
          <w:szCs w:val="22"/>
        </w:rPr>
        <w:t xml:space="preserve">DIČ: </w:t>
      </w:r>
      <w:r w:rsidRPr="000E679E">
        <w:rPr>
          <w:rFonts w:ascii="Arial" w:hAnsi="Arial" w:cs="Arial"/>
          <w:szCs w:val="22"/>
        </w:rPr>
        <w:tab/>
      </w:r>
      <w:r w:rsidR="00FD7F13" w:rsidRPr="00FD7F13">
        <w:rPr>
          <w:rFonts w:ascii="Arial" w:hAnsi="Arial" w:cs="Arial"/>
          <w:szCs w:val="22"/>
        </w:rPr>
        <w:t>CZ47451084</w:t>
      </w:r>
      <w:r w:rsidR="0088077B" w:rsidRPr="0088077B">
        <w:rPr>
          <w:rFonts w:ascii="Arial" w:hAnsi="Arial" w:cs="Arial"/>
          <w:szCs w:val="22"/>
        </w:rPr>
        <w:tab/>
      </w:r>
      <w:r w:rsidRPr="000E679E">
        <w:rPr>
          <w:rFonts w:ascii="Arial" w:hAnsi="Arial" w:cs="Arial"/>
          <w:szCs w:val="22"/>
        </w:rPr>
        <w:tab/>
        <w:t xml:space="preserve"> </w:t>
      </w:r>
    </w:p>
    <w:p w14:paraId="70C2CB09" w14:textId="57C8C1DA" w:rsidR="00B921F0" w:rsidRPr="000E679E" w:rsidRDefault="00B921F0" w:rsidP="00B921F0">
      <w:pPr>
        <w:tabs>
          <w:tab w:val="left" w:pos="2126"/>
        </w:tabs>
        <w:rPr>
          <w:rFonts w:ascii="Arial" w:hAnsi="Arial" w:cs="Arial"/>
          <w:szCs w:val="22"/>
        </w:rPr>
      </w:pPr>
      <w:r w:rsidRPr="000E679E">
        <w:rPr>
          <w:rFonts w:ascii="Arial" w:hAnsi="Arial" w:cs="Arial"/>
          <w:szCs w:val="22"/>
        </w:rPr>
        <w:t>bankovní spojení:</w:t>
      </w:r>
      <w:r w:rsidRPr="000E679E">
        <w:rPr>
          <w:rFonts w:ascii="Arial" w:hAnsi="Arial" w:cs="Arial"/>
          <w:szCs w:val="22"/>
        </w:rPr>
        <w:tab/>
      </w:r>
      <w:r w:rsidR="00FD7F13" w:rsidRPr="00FD7F13">
        <w:rPr>
          <w:rFonts w:ascii="Arial" w:hAnsi="Arial" w:cs="Arial"/>
          <w:szCs w:val="22"/>
        </w:rPr>
        <w:t>ČSOB, a.s., pobočka Hradec Králové</w:t>
      </w:r>
      <w:r w:rsidR="0088077B" w:rsidRPr="0088077B">
        <w:rPr>
          <w:rFonts w:ascii="Arial" w:hAnsi="Arial" w:cs="Arial"/>
          <w:szCs w:val="22"/>
        </w:rPr>
        <w:tab/>
      </w:r>
    </w:p>
    <w:p w14:paraId="7BF41C5D" w14:textId="3EA8BB7F" w:rsidR="00B921F0" w:rsidRPr="000E679E" w:rsidRDefault="00B921F0" w:rsidP="00B921F0">
      <w:pPr>
        <w:tabs>
          <w:tab w:val="left" w:pos="2126"/>
        </w:tabs>
        <w:rPr>
          <w:rFonts w:ascii="Arial" w:hAnsi="Arial" w:cs="Arial"/>
          <w:szCs w:val="22"/>
        </w:rPr>
      </w:pPr>
      <w:r w:rsidRPr="000E679E">
        <w:rPr>
          <w:rFonts w:ascii="Arial" w:hAnsi="Arial" w:cs="Arial"/>
          <w:szCs w:val="22"/>
        </w:rPr>
        <w:t>číslo účtu:</w:t>
      </w:r>
      <w:r w:rsidRPr="000E679E">
        <w:rPr>
          <w:rFonts w:ascii="Arial" w:hAnsi="Arial" w:cs="Arial"/>
          <w:szCs w:val="22"/>
        </w:rPr>
        <w:tab/>
      </w:r>
      <w:proofErr w:type="spellStart"/>
      <w:r w:rsidR="00581EC5">
        <w:rPr>
          <w:rFonts w:ascii="Arial" w:hAnsi="Arial" w:cs="Arial"/>
          <w:szCs w:val="22"/>
        </w:rPr>
        <w:t>xxxxxxxxxxxxxxxxxxx</w:t>
      </w:r>
      <w:proofErr w:type="spellEnd"/>
      <w:r w:rsidR="0088077B" w:rsidRPr="0088077B">
        <w:rPr>
          <w:rFonts w:ascii="Arial" w:hAnsi="Arial" w:cs="Arial"/>
          <w:szCs w:val="22"/>
        </w:rPr>
        <w:tab/>
      </w:r>
    </w:p>
    <w:p w14:paraId="5EF124FA" w14:textId="1B18480A" w:rsidR="00B921F0" w:rsidRPr="000E679E" w:rsidRDefault="00B921F0" w:rsidP="00B921F0">
      <w:pPr>
        <w:tabs>
          <w:tab w:val="left" w:pos="2126"/>
        </w:tabs>
        <w:rPr>
          <w:rFonts w:ascii="Arial" w:hAnsi="Arial" w:cs="Arial"/>
          <w:szCs w:val="22"/>
        </w:rPr>
      </w:pPr>
      <w:r w:rsidRPr="000E679E">
        <w:rPr>
          <w:rFonts w:ascii="Arial" w:hAnsi="Arial" w:cs="Arial"/>
          <w:szCs w:val="22"/>
        </w:rPr>
        <w:t>telefon:</w:t>
      </w:r>
      <w:r>
        <w:rPr>
          <w:rFonts w:ascii="Arial" w:hAnsi="Arial" w:cs="Arial"/>
          <w:szCs w:val="22"/>
        </w:rPr>
        <w:tab/>
      </w:r>
      <w:r w:rsidR="00FD7F13" w:rsidRPr="00FD7F13">
        <w:rPr>
          <w:rFonts w:ascii="Arial" w:hAnsi="Arial" w:cs="Arial"/>
          <w:szCs w:val="22"/>
        </w:rPr>
        <w:t>498 511 111</w:t>
      </w:r>
      <w:r w:rsidR="0088077B" w:rsidRPr="0088077B">
        <w:rPr>
          <w:rFonts w:ascii="Arial" w:hAnsi="Arial" w:cs="Arial"/>
          <w:szCs w:val="22"/>
        </w:rPr>
        <w:tab/>
      </w:r>
    </w:p>
    <w:p w14:paraId="6E22D0C2" w14:textId="3976044F" w:rsidR="00C95D9D" w:rsidRPr="00C95D9D" w:rsidRDefault="00B921F0" w:rsidP="00FD7F13">
      <w:pPr>
        <w:tabs>
          <w:tab w:val="left" w:pos="2126"/>
        </w:tabs>
        <w:rPr>
          <w:rFonts w:ascii="Arial" w:hAnsi="Arial" w:cs="Arial"/>
          <w:szCs w:val="22"/>
        </w:rPr>
      </w:pPr>
      <w:r w:rsidRPr="000E679E">
        <w:rPr>
          <w:rFonts w:ascii="Arial" w:hAnsi="Arial" w:cs="Arial"/>
          <w:szCs w:val="22"/>
        </w:rPr>
        <w:t>zapsaný</w:t>
      </w:r>
      <w:r w:rsidR="00FD7F13">
        <w:rPr>
          <w:rFonts w:ascii="Arial" w:hAnsi="Arial" w:cs="Arial"/>
          <w:szCs w:val="22"/>
        </w:rPr>
        <w:t>m</w:t>
      </w:r>
      <w:r w:rsidRPr="000E679E">
        <w:rPr>
          <w:rFonts w:ascii="Arial" w:hAnsi="Arial" w:cs="Arial"/>
          <w:szCs w:val="22"/>
        </w:rPr>
        <w:t xml:space="preserve"> v obchodním rejstříku vedeném </w:t>
      </w:r>
      <w:r w:rsidR="00FD7F13">
        <w:rPr>
          <w:rFonts w:ascii="Arial" w:hAnsi="Arial" w:cs="Arial"/>
          <w:szCs w:val="22"/>
        </w:rPr>
        <w:t xml:space="preserve">Krajským </w:t>
      </w:r>
      <w:r w:rsidRPr="000E679E">
        <w:rPr>
          <w:rFonts w:ascii="Arial" w:hAnsi="Arial" w:cs="Arial"/>
          <w:szCs w:val="22"/>
        </w:rPr>
        <w:t>soudem v</w:t>
      </w:r>
      <w:r w:rsidR="00FD7F13">
        <w:rPr>
          <w:rFonts w:ascii="Arial" w:hAnsi="Arial" w:cs="Arial"/>
          <w:szCs w:val="22"/>
        </w:rPr>
        <w:t> Hradci Králové</w:t>
      </w:r>
      <w:r w:rsidR="0088077B">
        <w:rPr>
          <w:rFonts w:ascii="Arial" w:hAnsi="Arial" w:cs="Arial"/>
          <w:szCs w:val="22"/>
        </w:rPr>
        <w:t xml:space="preserve"> </w:t>
      </w:r>
      <w:r w:rsidRPr="000E679E">
        <w:rPr>
          <w:rFonts w:ascii="Arial" w:hAnsi="Arial" w:cs="Arial"/>
          <w:szCs w:val="22"/>
        </w:rPr>
        <w:t>oddíl</w:t>
      </w:r>
      <w:r w:rsidR="00FD7F13">
        <w:rPr>
          <w:rFonts w:ascii="Arial" w:hAnsi="Arial" w:cs="Arial"/>
          <w:szCs w:val="22"/>
        </w:rPr>
        <w:t xml:space="preserve"> C</w:t>
      </w:r>
      <w:r w:rsidRPr="000E679E">
        <w:rPr>
          <w:rFonts w:ascii="Arial" w:hAnsi="Arial" w:cs="Arial"/>
          <w:szCs w:val="22"/>
        </w:rPr>
        <w:t xml:space="preserve"> vložka </w:t>
      </w:r>
      <w:r w:rsidR="00FD7F13">
        <w:rPr>
          <w:rFonts w:ascii="Arial" w:hAnsi="Arial" w:cs="Arial"/>
          <w:szCs w:val="22"/>
        </w:rPr>
        <w:t>9307</w:t>
      </w:r>
    </w:p>
    <w:p w14:paraId="554953AA" w14:textId="77777777" w:rsidR="00FD7F13" w:rsidRDefault="00FD7F13" w:rsidP="00C95D9D">
      <w:pPr>
        <w:tabs>
          <w:tab w:val="left" w:pos="2126"/>
        </w:tabs>
        <w:rPr>
          <w:rFonts w:ascii="Arial" w:hAnsi="Arial" w:cs="Arial"/>
          <w:szCs w:val="22"/>
        </w:rPr>
      </w:pPr>
    </w:p>
    <w:p w14:paraId="1BE50B35" w14:textId="346C7F54" w:rsidR="00FD7F13" w:rsidRPr="00FD7F13" w:rsidRDefault="00FD7F13" w:rsidP="00FD7F13">
      <w:pPr>
        <w:tabs>
          <w:tab w:val="left" w:pos="2126"/>
        </w:tabs>
        <w:rPr>
          <w:rFonts w:ascii="Arial" w:hAnsi="Arial" w:cs="Arial"/>
          <w:b/>
          <w:bCs/>
        </w:rPr>
      </w:pPr>
      <w:r>
        <w:rPr>
          <w:rFonts w:ascii="Arial" w:hAnsi="Arial" w:cs="Arial"/>
          <w:b/>
          <w:bCs/>
        </w:rPr>
        <w:t xml:space="preserve">a společníkem </w:t>
      </w:r>
      <w:r w:rsidRPr="00FD7F13">
        <w:rPr>
          <w:rFonts w:ascii="Arial" w:hAnsi="Arial" w:cs="Arial"/>
          <w:b/>
          <w:bCs/>
          <w:szCs w:val="22"/>
        </w:rPr>
        <w:t>ENSYTRA s.r.o.</w:t>
      </w:r>
    </w:p>
    <w:p w14:paraId="3CEBB078" w14:textId="2FC95F98" w:rsidR="00FD7F13" w:rsidRPr="000E679E" w:rsidRDefault="00FD7F13" w:rsidP="00FD7F13">
      <w:pPr>
        <w:tabs>
          <w:tab w:val="left" w:pos="2126"/>
        </w:tabs>
        <w:rPr>
          <w:rFonts w:ascii="Arial" w:hAnsi="Arial" w:cs="Arial"/>
          <w:szCs w:val="22"/>
        </w:rPr>
      </w:pPr>
      <w:r w:rsidRPr="000E679E">
        <w:rPr>
          <w:rFonts w:ascii="Arial" w:hAnsi="Arial" w:cs="Arial"/>
          <w:szCs w:val="22"/>
        </w:rPr>
        <w:t xml:space="preserve">se sídlem: </w:t>
      </w:r>
      <w:r w:rsidRPr="000E679E">
        <w:rPr>
          <w:rFonts w:ascii="Arial" w:hAnsi="Arial" w:cs="Arial"/>
          <w:szCs w:val="22"/>
        </w:rPr>
        <w:tab/>
      </w:r>
      <w:r w:rsidRPr="00FD7F13">
        <w:rPr>
          <w:rFonts w:ascii="Arial" w:hAnsi="Arial" w:cs="Arial"/>
          <w:szCs w:val="22"/>
        </w:rPr>
        <w:t>nám. Svobody 931/22, 789 85 Mohelnice</w:t>
      </w:r>
    </w:p>
    <w:p w14:paraId="38DDB89F" w14:textId="45FDED49" w:rsidR="00FD7F13" w:rsidRPr="000E679E" w:rsidRDefault="00FD7F13" w:rsidP="00FD7F13">
      <w:pPr>
        <w:tabs>
          <w:tab w:val="left" w:pos="2126"/>
        </w:tabs>
        <w:rPr>
          <w:rFonts w:ascii="Arial" w:hAnsi="Arial" w:cs="Arial"/>
          <w:szCs w:val="22"/>
        </w:rPr>
      </w:pPr>
      <w:r w:rsidRPr="000E679E">
        <w:rPr>
          <w:rFonts w:ascii="Arial" w:hAnsi="Arial" w:cs="Arial"/>
          <w:szCs w:val="22"/>
        </w:rPr>
        <w:t>zastoupený:</w:t>
      </w:r>
      <w:r w:rsidRPr="000E679E">
        <w:rPr>
          <w:rFonts w:ascii="Arial" w:hAnsi="Arial" w:cs="Arial"/>
          <w:szCs w:val="22"/>
        </w:rPr>
        <w:tab/>
      </w:r>
      <w:r w:rsidRPr="00FD7F13">
        <w:rPr>
          <w:rFonts w:ascii="Arial" w:hAnsi="Arial" w:cs="Arial"/>
          <w:szCs w:val="22"/>
        </w:rPr>
        <w:t xml:space="preserve">Ing. Ondřejem </w:t>
      </w:r>
      <w:proofErr w:type="spellStart"/>
      <w:r w:rsidRPr="00FD7F13">
        <w:rPr>
          <w:rFonts w:ascii="Arial" w:hAnsi="Arial" w:cs="Arial"/>
          <w:szCs w:val="22"/>
        </w:rPr>
        <w:t>Groharem</w:t>
      </w:r>
      <w:proofErr w:type="spellEnd"/>
      <w:r w:rsidRPr="00FD7F13">
        <w:rPr>
          <w:rFonts w:ascii="Arial" w:hAnsi="Arial" w:cs="Arial"/>
          <w:szCs w:val="22"/>
        </w:rPr>
        <w:t>, jednatelem společnosti</w:t>
      </w:r>
      <w:r w:rsidRPr="0088077B">
        <w:rPr>
          <w:rFonts w:ascii="Arial" w:hAnsi="Arial" w:cs="Arial"/>
          <w:szCs w:val="22"/>
        </w:rPr>
        <w:tab/>
      </w:r>
    </w:p>
    <w:p w14:paraId="2D007B1D" w14:textId="181AADBF" w:rsidR="00FD7F13" w:rsidRPr="000E679E" w:rsidRDefault="00FD7F13" w:rsidP="00FD7F13">
      <w:pPr>
        <w:tabs>
          <w:tab w:val="left" w:pos="2126"/>
        </w:tabs>
        <w:rPr>
          <w:rFonts w:ascii="Arial" w:hAnsi="Arial" w:cs="Arial"/>
          <w:szCs w:val="22"/>
        </w:rPr>
      </w:pPr>
      <w:r w:rsidRPr="000E679E">
        <w:rPr>
          <w:rFonts w:ascii="Arial" w:hAnsi="Arial" w:cs="Arial"/>
          <w:szCs w:val="22"/>
        </w:rPr>
        <w:t>IČO:</w:t>
      </w:r>
      <w:r w:rsidRPr="000E679E">
        <w:rPr>
          <w:rFonts w:ascii="Arial" w:hAnsi="Arial" w:cs="Arial"/>
          <w:szCs w:val="22"/>
        </w:rPr>
        <w:tab/>
      </w:r>
      <w:r w:rsidRPr="00FD7F13">
        <w:rPr>
          <w:rFonts w:ascii="Arial" w:hAnsi="Arial" w:cs="Arial"/>
          <w:szCs w:val="22"/>
        </w:rPr>
        <w:t>28582136</w:t>
      </w:r>
      <w:r w:rsidRPr="0088077B">
        <w:rPr>
          <w:rFonts w:ascii="Arial" w:hAnsi="Arial" w:cs="Arial"/>
          <w:szCs w:val="22"/>
        </w:rPr>
        <w:tab/>
      </w:r>
    </w:p>
    <w:p w14:paraId="067FC8BA" w14:textId="4D324B3A" w:rsidR="00FD7F13" w:rsidRPr="000E679E" w:rsidRDefault="00FD7F13" w:rsidP="00FD7F13">
      <w:pPr>
        <w:tabs>
          <w:tab w:val="left" w:pos="2126"/>
        </w:tabs>
        <w:rPr>
          <w:rFonts w:ascii="Arial" w:hAnsi="Arial" w:cs="Arial"/>
          <w:szCs w:val="22"/>
        </w:rPr>
      </w:pPr>
      <w:r w:rsidRPr="000E679E">
        <w:rPr>
          <w:rFonts w:ascii="Arial" w:hAnsi="Arial" w:cs="Arial"/>
          <w:szCs w:val="22"/>
        </w:rPr>
        <w:t xml:space="preserve">DIČ: </w:t>
      </w:r>
      <w:r w:rsidRPr="000E679E">
        <w:rPr>
          <w:rFonts w:ascii="Arial" w:hAnsi="Arial" w:cs="Arial"/>
          <w:szCs w:val="22"/>
        </w:rPr>
        <w:tab/>
      </w:r>
      <w:r w:rsidRPr="00FD7F13">
        <w:rPr>
          <w:rFonts w:ascii="Arial" w:hAnsi="Arial" w:cs="Arial"/>
          <w:szCs w:val="22"/>
        </w:rPr>
        <w:t>CZ28582136</w:t>
      </w:r>
      <w:r w:rsidRPr="0088077B">
        <w:rPr>
          <w:rFonts w:ascii="Arial" w:hAnsi="Arial" w:cs="Arial"/>
          <w:szCs w:val="22"/>
        </w:rPr>
        <w:tab/>
      </w:r>
      <w:r w:rsidRPr="000E679E">
        <w:rPr>
          <w:rFonts w:ascii="Arial" w:hAnsi="Arial" w:cs="Arial"/>
          <w:szCs w:val="22"/>
        </w:rPr>
        <w:tab/>
        <w:t xml:space="preserve"> </w:t>
      </w:r>
    </w:p>
    <w:p w14:paraId="39B425AD" w14:textId="7ABA299C" w:rsidR="00FD7F13" w:rsidRPr="00C95D9D" w:rsidRDefault="00FD7F13" w:rsidP="00FD7F13">
      <w:pPr>
        <w:tabs>
          <w:tab w:val="left" w:pos="2126"/>
        </w:tabs>
        <w:rPr>
          <w:rFonts w:ascii="Arial" w:hAnsi="Arial" w:cs="Arial"/>
          <w:szCs w:val="22"/>
        </w:rPr>
      </w:pPr>
      <w:r w:rsidRPr="000E679E">
        <w:rPr>
          <w:rFonts w:ascii="Arial" w:hAnsi="Arial" w:cs="Arial"/>
          <w:szCs w:val="22"/>
        </w:rPr>
        <w:t>zapsaný</w:t>
      </w:r>
      <w:r>
        <w:rPr>
          <w:rFonts w:ascii="Arial" w:hAnsi="Arial" w:cs="Arial"/>
          <w:szCs w:val="22"/>
        </w:rPr>
        <w:t>m</w:t>
      </w:r>
      <w:r w:rsidRPr="000E679E">
        <w:rPr>
          <w:rFonts w:ascii="Arial" w:hAnsi="Arial" w:cs="Arial"/>
          <w:szCs w:val="22"/>
        </w:rPr>
        <w:t xml:space="preserve"> v obchodním rejstříku vedeném </w:t>
      </w:r>
      <w:r>
        <w:rPr>
          <w:rFonts w:ascii="Arial" w:hAnsi="Arial" w:cs="Arial"/>
          <w:szCs w:val="22"/>
        </w:rPr>
        <w:t xml:space="preserve">Krajským </w:t>
      </w:r>
      <w:r w:rsidRPr="000E679E">
        <w:rPr>
          <w:rFonts w:ascii="Arial" w:hAnsi="Arial" w:cs="Arial"/>
          <w:szCs w:val="22"/>
        </w:rPr>
        <w:t>soudem v</w:t>
      </w:r>
      <w:r>
        <w:rPr>
          <w:rFonts w:ascii="Arial" w:hAnsi="Arial" w:cs="Arial"/>
          <w:szCs w:val="22"/>
        </w:rPr>
        <w:t xml:space="preserve"> Ostravě </w:t>
      </w:r>
      <w:r w:rsidRPr="000E679E">
        <w:rPr>
          <w:rFonts w:ascii="Arial" w:hAnsi="Arial" w:cs="Arial"/>
          <w:szCs w:val="22"/>
        </w:rPr>
        <w:t>oddíl</w:t>
      </w:r>
      <w:r>
        <w:rPr>
          <w:rFonts w:ascii="Arial" w:hAnsi="Arial" w:cs="Arial"/>
          <w:szCs w:val="22"/>
        </w:rPr>
        <w:t xml:space="preserve"> C</w:t>
      </w:r>
      <w:r w:rsidRPr="000E679E">
        <w:rPr>
          <w:rFonts w:ascii="Arial" w:hAnsi="Arial" w:cs="Arial"/>
          <w:szCs w:val="22"/>
        </w:rPr>
        <w:t xml:space="preserve"> vložka</w:t>
      </w:r>
      <w:r>
        <w:rPr>
          <w:rFonts w:ascii="Arial" w:hAnsi="Arial" w:cs="Arial"/>
          <w:szCs w:val="22"/>
        </w:rPr>
        <w:t xml:space="preserve"> 43925</w:t>
      </w:r>
    </w:p>
    <w:p w14:paraId="64247B23" w14:textId="27EE1046" w:rsidR="00B921F0" w:rsidRPr="000E679E" w:rsidRDefault="00B921F0" w:rsidP="00C95D9D">
      <w:pPr>
        <w:tabs>
          <w:tab w:val="left" w:pos="2126"/>
        </w:tabs>
        <w:rPr>
          <w:rFonts w:ascii="Arial" w:hAnsi="Arial" w:cs="Arial"/>
          <w:szCs w:val="22"/>
        </w:rPr>
      </w:pPr>
    </w:p>
    <w:p w14:paraId="765371C3" w14:textId="10B65921" w:rsidR="00B921F0" w:rsidRPr="000E679E" w:rsidRDefault="00B921F0" w:rsidP="00B921F0">
      <w:pPr>
        <w:pStyle w:val="BodyText21"/>
        <w:widowControl/>
        <w:rPr>
          <w:rFonts w:ascii="Arial" w:hAnsi="Arial" w:cs="Arial"/>
          <w:i/>
          <w:sz w:val="20"/>
          <w:szCs w:val="22"/>
        </w:rPr>
      </w:pPr>
      <w:r w:rsidRPr="000E679E">
        <w:rPr>
          <w:rFonts w:ascii="Arial" w:hAnsi="Arial" w:cs="Arial"/>
          <w:i/>
          <w:sz w:val="20"/>
          <w:szCs w:val="22"/>
        </w:rPr>
        <w:t xml:space="preserve">na straně druhé jako </w:t>
      </w:r>
      <w:r w:rsidR="0080609A">
        <w:rPr>
          <w:rFonts w:ascii="Arial" w:hAnsi="Arial" w:cs="Arial"/>
          <w:i/>
          <w:sz w:val="20"/>
          <w:szCs w:val="22"/>
        </w:rPr>
        <w:t>zhotovit</w:t>
      </w:r>
      <w:r w:rsidR="0092349E">
        <w:rPr>
          <w:rFonts w:ascii="Arial" w:hAnsi="Arial" w:cs="Arial"/>
          <w:i/>
          <w:sz w:val="20"/>
          <w:szCs w:val="22"/>
        </w:rPr>
        <w:t>el</w:t>
      </w:r>
      <w:r w:rsidRPr="000E679E">
        <w:rPr>
          <w:rFonts w:ascii="Arial" w:hAnsi="Arial" w:cs="Arial"/>
          <w:i/>
          <w:sz w:val="20"/>
          <w:szCs w:val="22"/>
        </w:rPr>
        <w:t xml:space="preserve"> (dále jen „</w:t>
      </w:r>
      <w:r w:rsidR="009A3890">
        <w:rPr>
          <w:rFonts w:ascii="Arial" w:hAnsi="Arial" w:cs="Arial"/>
          <w:b/>
          <w:bCs/>
          <w:i/>
          <w:sz w:val="20"/>
          <w:szCs w:val="22"/>
        </w:rPr>
        <w:t>Z</w:t>
      </w:r>
      <w:r w:rsidR="0080609A" w:rsidRPr="009A3890">
        <w:rPr>
          <w:rFonts w:ascii="Arial" w:hAnsi="Arial" w:cs="Arial"/>
          <w:b/>
          <w:bCs/>
          <w:i/>
          <w:sz w:val="20"/>
          <w:szCs w:val="22"/>
        </w:rPr>
        <w:t>hotovitel</w:t>
      </w:r>
      <w:r w:rsidRPr="000E679E">
        <w:rPr>
          <w:rFonts w:ascii="Arial" w:hAnsi="Arial" w:cs="Arial"/>
          <w:i/>
          <w:sz w:val="20"/>
          <w:szCs w:val="22"/>
        </w:rPr>
        <w:t>“)</w:t>
      </w:r>
    </w:p>
    <w:p w14:paraId="7A4037BA" w14:textId="77777777" w:rsidR="00B921F0" w:rsidRDefault="00B921F0" w:rsidP="00B921F0">
      <w:pPr>
        <w:pStyle w:val="BodyText21"/>
        <w:widowControl/>
        <w:rPr>
          <w:rFonts w:ascii="Arial" w:hAnsi="Arial" w:cs="Arial"/>
          <w:i/>
          <w:sz w:val="20"/>
          <w:szCs w:val="22"/>
        </w:rPr>
      </w:pPr>
    </w:p>
    <w:p w14:paraId="0CA6DE5F" w14:textId="599F5DFA" w:rsidR="00B921F0" w:rsidRPr="000E679E" w:rsidRDefault="00B921F0" w:rsidP="00B921F0">
      <w:pPr>
        <w:pStyle w:val="BodyText21"/>
        <w:widowControl/>
        <w:rPr>
          <w:rFonts w:ascii="Arial" w:hAnsi="Arial" w:cs="Arial"/>
          <w:snapToGrid/>
          <w:sz w:val="20"/>
          <w:szCs w:val="22"/>
        </w:rPr>
      </w:pPr>
      <w:r w:rsidRPr="000E679E">
        <w:rPr>
          <w:rFonts w:ascii="Arial" w:hAnsi="Arial" w:cs="Arial"/>
          <w:i/>
          <w:sz w:val="20"/>
          <w:szCs w:val="22"/>
        </w:rPr>
        <w:t>(společně jako „</w:t>
      </w:r>
      <w:r w:rsidR="009A3890">
        <w:rPr>
          <w:rFonts w:ascii="Arial" w:hAnsi="Arial" w:cs="Arial"/>
          <w:b/>
          <w:bCs/>
          <w:i/>
          <w:sz w:val="20"/>
          <w:szCs w:val="22"/>
        </w:rPr>
        <w:t>S</w:t>
      </w:r>
      <w:r w:rsidRPr="009A3890">
        <w:rPr>
          <w:rFonts w:ascii="Arial" w:hAnsi="Arial" w:cs="Arial"/>
          <w:b/>
          <w:bCs/>
          <w:i/>
          <w:sz w:val="20"/>
          <w:szCs w:val="22"/>
        </w:rPr>
        <w:t>mluvní strany</w:t>
      </w:r>
      <w:r w:rsidRPr="000E679E">
        <w:rPr>
          <w:rFonts w:ascii="Arial" w:hAnsi="Arial" w:cs="Arial"/>
          <w:i/>
          <w:sz w:val="20"/>
          <w:szCs w:val="22"/>
        </w:rPr>
        <w:t>“)</w:t>
      </w:r>
    </w:p>
    <w:p w14:paraId="78ADA977" w14:textId="77777777" w:rsidR="00B921F0" w:rsidRPr="00C2244B" w:rsidRDefault="00B921F0" w:rsidP="00B921F0">
      <w:pPr>
        <w:jc w:val="both"/>
        <w:rPr>
          <w:rFonts w:ascii="Arial" w:hAnsi="Arial" w:cs="Arial"/>
          <w:sz w:val="22"/>
        </w:rPr>
      </w:pPr>
    </w:p>
    <w:p w14:paraId="0FF2D9FB" w14:textId="77777777" w:rsidR="00FC724C" w:rsidRDefault="00FC724C" w:rsidP="00FC724C">
      <w:pPr>
        <w:jc w:val="both"/>
        <w:rPr>
          <w:rFonts w:ascii="Arial" w:hAnsi="Arial" w:cs="Arial"/>
          <w:sz w:val="22"/>
        </w:rPr>
      </w:pPr>
    </w:p>
    <w:p w14:paraId="72A13026" w14:textId="77777777" w:rsidR="00FC724C" w:rsidRPr="00C2244B" w:rsidRDefault="00FC724C" w:rsidP="00FC724C">
      <w:pPr>
        <w:jc w:val="both"/>
        <w:rPr>
          <w:rFonts w:ascii="Arial" w:hAnsi="Arial" w:cs="Arial"/>
          <w:sz w:val="22"/>
        </w:rPr>
      </w:pPr>
    </w:p>
    <w:p w14:paraId="2CC103F6" w14:textId="77777777" w:rsidR="00FC724C" w:rsidRPr="00C2244B" w:rsidRDefault="00FC724C" w:rsidP="00FC724C">
      <w:pPr>
        <w:spacing w:after="120" w:line="276" w:lineRule="auto"/>
        <w:jc w:val="both"/>
        <w:rPr>
          <w:rFonts w:ascii="Arial" w:hAnsi="Arial" w:cs="Arial"/>
          <w:sz w:val="22"/>
        </w:rPr>
      </w:pPr>
      <w:r w:rsidRPr="00C2244B">
        <w:rPr>
          <w:rFonts w:ascii="Arial" w:hAnsi="Arial" w:cs="Arial"/>
          <w:sz w:val="22"/>
        </w:rPr>
        <w:t>PREAMBULE</w:t>
      </w:r>
    </w:p>
    <w:p w14:paraId="03C1CC69" w14:textId="77777777" w:rsidR="00FC724C" w:rsidRPr="006840DC" w:rsidRDefault="00FC724C" w:rsidP="00FC724C">
      <w:pPr>
        <w:spacing w:after="120" w:line="276" w:lineRule="auto"/>
        <w:jc w:val="both"/>
        <w:rPr>
          <w:rFonts w:ascii="Arial" w:hAnsi="Arial" w:cs="Arial"/>
        </w:rPr>
      </w:pPr>
      <w:r w:rsidRPr="006840DC">
        <w:rPr>
          <w:rFonts w:ascii="Arial" w:hAnsi="Arial" w:cs="Arial"/>
        </w:rPr>
        <w:t>Vzhledem k tomu, že:</w:t>
      </w:r>
    </w:p>
    <w:p w14:paraId="3CCB9C08" w14:textId="68D7B4A5" w:rsidR="00FC724C" w:rsidRDefault="00123BDA" w:rsidP="0063762C">
      <w:pPr>
        <w:pStyle w:val="Odstavecseseznamem"/>
        <w:numPr>
          <w:ilvl w:val="0"/>
          <w:numId w:val="1"/>
        </w:numPr>
        <w:spacing w:after="120" w:line="276" w:lineRule="auto"/>
        <w:ind w:left="284" w:hanging="284"/>
        <w:contextualSpacing w:val="0"/>
        <w:jc w:val="both"/>
        <w:rPr>
          <w:rFonts w:ascii="Arial" w:hAnsi="Arial" w:cs="Arial"/>
        </w:rPr>
      </w:pPr>
      <w:r>
        <w:rPr>
          <w:rFonts w:ascii="Arial" w:hAnsi="Arial" w:cs="Arial"/>
        </w:rPr>
        <w:t>Z</w:t>
      </w:r>
      <w:r w:rsidR="0080609A">
        <w:rPr>
          <w:rFonts w:ascii="Arial" w:hAnsi="Arial" w:cs="Arial"/>
        </w:rPr>
        <w:t>hotovite</w:t>
      </w:r>
      <w:r w:rsidR="0010423E">
        <w:rPr>
          <w:rFonts w:ascii="Arial" w:hAnsi="Arial" w:cs="Arial"/>
        </w:rPr>
        <w:t>l</w:t>
      </w:r>
      <w:r w:rsidR="00FC724C" w:rsidRPr="006840DC">
        <w:rPr>
          <w:rFonts w:ascii="Arial" w:hAnsi="Arial" w:cs="Arial"/>
        </w:rPr>
        <w:t xml:space="preserve"> je vybraným </w:t>
      </w:r>
      <w:r w:rsidR="00B921F0">
        <w:rPr>
          <w:rFonts w:ascii="Arial" w:hAnsi="Arial" w:cs="Arial"/>
        </w:rPr>
        <w:t>dodavatelem</w:t>
      </w:r>
      <w:r w:rsidR="00FC724C" w:rsidRPr="006840DC">
        <w:rPr>
          <w:rFonts w:ascii="Arial" w:hAnsi="Arial" w:cs="Arial"/>
        </w:rPr>
        <w:t xml:space="preserve"> veřejné </w:t>
      </w:r>
      <w:r w:rsidR="00FC724C" w:rsidRPr="00737533">
        <w:rPr>
          <w:rFonts w:ascii="Arial" w:hAnsi="Arial" w:cs="Arial"/>
        </w:rPr>
        <w:t xml:space="preserve">zakázky </w:t>
      </w:r>
      <w:r w:rsidR="00FC724C" w:rsidRPr="00737533">
        <w:rPr>
          <w:rFonts w:ascii="Arial" w:hAnsi="Arial" w:cs="Arial"/>
          <w:b/>
        </w:rPr>
        <w:t>„</w:t>
      </w:r>
      <w:r w:rsidR="00220F01" w:rsidRPr="00220F01">
        <w:rPr>
          <w:rFonts w:ascii="Arial" w:hAnsi="Arial" w:cs="Arial"/>
          <w:b/>
          <w:bCs/>
          <w:iCs/>
        </w:rPr>
        <w:t xml:space="preserve">Pořízení majetkového portálu </w:t>
      </w:r>
      <w:r w:rsidR="00F84E2D">
        <w:rPr>
          <w:rFonts w:ascii="Arial" w:hAnsi="Arial" w:cs="Arial"/>
          <w:b/>
          <w:bCs/>
          <w:iCs/>
        </w:rPr>
        <w:t>2024</w:t>
      </w:r>
      <w:r w:rsidR="00125BF0" w:rsidRPr="00737533">
        <w:rPr>
          <w:rFonts w:ascii="Arial" w:hAnsi="Arial" w:cs="Arial"/>
          <w:b/>
          <w:bCs/>
        </w:rPr>
        <w:t>“</w:t>
      </w:r>
      <w:r w:rsidR="00FC724C" w:rsidRPr="00737533">
        <w:rPr>
          <w:rFonts w:ascii="Arial" w:hAnsi="Arial" w:cs="Arial"/>
          <w:b/>
        </w:rPr>
        <w:t xml:space="preserve"> </w:t>
      </w:r>
      <w:r w:rsidR="00FC724C" w:rsidRPr="00737533">
        <w:rPr>
          <w:rFonts w:ascii="Arial" w:hAnsi="Arial" w:cs="Arial"/>
        </w:rPr>
        <w:t xml:space="preserve">vyhlášené </w:t>
      </w:r>
      <w:r w:rsidR="00FC724C" w:rsidRPr="00B85744">
        <w:rPr>
          <w:rFonts w:ascii="Arial" w:hAnsi="Arial" w:cs="Arial"/>
        </w:rPr>
        <w:t>dne</w:t>
      </w:r>
      <w:r w:rsidR="0088077B">
        <w:rPr>
          <w:rFonts w:ascii="Arial" w:hAnsi="Arial" w:cs="Arial"/>
        </w:rPr>
        <w:t xml:space="preserve"> </w:t>
      </w:r>
      <w:r w:rsidR="009C0FD2">
        <w:rPr>
          <w:rFonts w:ascii="Arial" w:hAnsi="Arial" w:cs="Arial"/>
        </w:rPr>
        <w:t xml:space="preserve">9. 12. </w:t>
      </w:r>
      <w:proofErr w:type="gramStart"/>
      <w:r w:rsidR="009C0FD2">
        <w:rPr>
          <w:rFonts w:ascii="Arial" w:hAnsi="Arial" w:cs="Arial"/>
        </w:rPr>
        <w:t>2024</w:t>
      </w:r>
      <w:r w:rsidR="00B921F0" w:rsidRPr="00B85744">
        <w:rPr>
          <w:rFonts w:ascii="Arial" w:hAnsi="Arial" w:cs="Arial"/>
        </w:rPr>
        <w:t xml:space="preserve"> </w:t>
      </w:r>
      <w:r w:rsidR="00FC724C" w:rsidRPr="00B85744">
        <w:rPr>
          <w:rFonts w:ascii="Arial" w:hAnsi="Arial" w:cs="Arial"/>
        </w:rPr>
        <w:t xml:space="preserve"> </w:t>
      </w:r>
      <w:r w:rsidR="00CF14D3" w:rsidRPr="00B85744">
        <w:rPr>
          <w:rFonts w:ascii="Arial" w:hAnsi="Arial" w:cs="Arial"/>
        </w:rPr>
        <w:t>O</w:t>
      </w:r>
      <w:r w:rsidR="00FC724C" w:rsidRPr="00B85744">
        <w:rPr>
          <w:rFonts w:ascii="Arial" w:hAnsi="Arial" w:cs="Arial"/>
        </w:rPr>
        <w:t>bjednatelem</w:t>
      </w:r>
      <w:proofErr w:type="gramEnd"/>
      <w:r w:rsidR="00FC724C" w:rsidRPr="006840DC">
        <w:rPr>
          <w:rFonts w:ascii="Arial" w:hAnsi="Arial" w:cs="Arial"/>
        </w:rPr>
        <w:t xml:space="preserve"> jako zadavatelem </w:t>
      </w:r>
      <w:r w:rsidR="00B921F0">
        <w:rPr>
          <w:rFonts w:ascii="Arial" w:hAnsi="Arial" w:cs="Arial"/>
        </w:rPr>
        <w:t xml:space="preserve">nadlimitní </w:t>
      </w:r>
      <w:r w:rsidR="00FC724C" w:rsidRPr="006840DC">
        <w:rPr>
          <w:rFonts w:ascii="Arial" w:hAnsi="Arial" w:cs="Arial"/>
        </w:rPr>
        <w:t>veřejné zakázky</w:t>
      </w:r>
      <w:r w:rsidR="00FC724C">
        <w:rPr>
          <w:rFonts w:ascii="Arial" w:hAnsi="Arial" w:cs="Arial"/>
        </w:rPr>
        <w:t xml:space="preserve"> </w:t>
      </w:r>
      <w:r w:rsidR="00B921F0">
        <w:rPr>
          <w:rFonts w:ascii="Arial" w:hAnsi="Arial" w:cs="Arial"/>
        </w:rPr>
        <w:t>vypsané formou otevřeného řízení</w:t>
      </w:r>
      <w:r w:rsidR="00786611">
        <w:rPr>
          <w:rFonts w:ascii="Arial" w:hAnsi="Arial" w:cs="Arial"/>
        </w:rPr>
        <w:t xml:space="preserve"> (dále jen „</w:t>
      </w:r>
      <w:r w:rsidR="007B57F9">
        <w:rPr>
          <w:rFonts w:ascii="Arial" w:hAnsi="Arial" w:cs="Arial"/>
          <w:b/>
          <w:bCs/>
        </w:rPr>
        <w:t>V</w:t>
      </w:r>
      <w:r w:rsidR="00786611" w:rsidRPr="009A3890">
        <w:rPr>
          <w:rFonts w:ascii="Arial" w:hAnsi="Arial" w:cs="Arial"/>
          <w:b/>
          <w:bCs/>
        </w:rPr>
        <w:t>eřejná zakázka</w:t>
      </w:r>
      <w:r w:rsidR="00786611">
        <w:rPr>
          <w:rFonts w:ascii="Arial" w:hAnsi="Arial" w:cs="Arial"/>
        </w:rPr>
        <w:t>“)</w:t>
      </w:r>
      <w:r w:rsidR="00371037">
        <w:rPr>
          <w:rFonts w:ascii="Arial" w:hAnsi="Arial" w:cs="Arial"/>
        </w:rPr>
        <w:t xml:space="preserve"> </w:t>
      </w:r>
      <w:r w:rsidR="00371037" w:rsidRPr="003C05AF">
        <w:rPr>
          <w:rFonts w:ascii="Arial" w:hAnsi="Arial" w:cs="Arial"/>
        </w:rPr>
        <w:t xml:space="preserve">a výběr </w:t>
      </w:r>
      <w:r>
        <w:rPr>
          <w:rFonts w:ascii="Arial" w:hAnsi="Arial" w:cs="Arial"/>
        </w:rPr>
        <w:t>Z</w:t>
      </w:r>
      <w:r w:rsidR="0080609A">
        <w:rPr>
          <w:rFonts w:ascii="Arial" w:hAnsi="Arial" w:cs="Arial"/>
        </w:rPr>
        <w:t>hotovit</w:t>
      </w:r>
      <w:r w:rsidR="00371037">
        <w:rPr>
          <w:rFonts w:ascii="Arial" w:hAnsi="Arial" w:cs="Arial"/>
        </w:rPr>
        <w:t>ele</w:t>
      </w:r>
      <w:r w:rsidR="00371037" w:rsidRPr="003C05AF">
        <w:rPr>
          <w:rFonts w:ascii="Arial" w:hAnsi="Arial" w:cs="Arial"/>
        </w:rPr>
        <w:t xml:space="preserve"> a uzavření této </w:t>
      </w:r>
      <w:r>
        <w:rPr>
          <w:rFonts w:ascii="Arial" w:hAnsi="Arial" w:cs="Arial"/>
        </w:rPr>
        <w:t>S</w:t>
      </w:r>
      <w:r w:rsidR="00371037" w:rsidRPr="003C05AF">
        <w:rPr>
          <w:rFonts w:ascii="Arial" w:hAnsi="Arial" w:cs="Arial"/>
        </w:rPr>
        <w:t xml:space="preserve">mlouvy schválila Rada Karlovarského kraje dne </w:t>
      </w:r>
      <w:r w:rsidR="00301838">
        <w:rPr>
          <w:rFonts w:ascii="Arial" w:hAnsi="Arial" w:cs="Arial"/>
        </w:rPr>
        <w:t>6. 2. 2025</w:t>
      </w:r>
      <w:r w:rsidR="00371037" w:rsidRPr="003C05AF">
        <w:rPr>
          <w:rFonts w:ascii="Arial" w:hAnsi="Arial" w:cs="Arial"/>
        </w:rPr>
        <w:t xml:space="preserve"> usnesením č. </w:t>
      </w:r>
      <w:r w:rsidR="00301838">
        <w:rPr>
          <w:rFonts w:ascii="Arial" w:hAnsi="Arial" w:cs="Arial"/>
        </w:rPr>
        <w:t>RK 158/02/25</w:t>
      </w:r>
      <w:bookmarkStart w:id="0" w:name="_GoBack"/>
      <w:bookmarkEnd w:id="0"/>
      <w:r w:rsidR="00371037" w:rsidRPr="003C05AF">
        <w:rPr>
          <w:rFonts w:ascii="Arial" w:hAnsi="Arial" w:cs="Arial"/>
        </w:rPr>
        <w:t>;</w:t>
      </w:r>
      <w:r w:rsidR="00371037" w:rsidRPr="00F409FF">
        <w:rPr>
          <w:rFonts w:ascii="Arial" w:hAnsi="Arial" w:cs="Arial"/>
        </w:rPr>
        <w:t xml:space="preserve"> a</w:t>
      </w:r>
      <w:r w:rsidR="00371037" w:rsidRPr="006840DC">
        <w:rPr>
          <w:rFonts w:ascii="Arial" w:hAnsi="Arial" w:cs="Arial"/>
        </w:rPr>
        <w:t xml:space="preserve"> </w:t>
      </w:r>
    </w:p>
    <w:p w14:paraId="6151FD2F" w14:textId="48F4851C" w:rsidR="00AA2369" w:rsidRPr="00AA2369" w:rsidRDefault="00123BDA" w:rsidP="0063762C">
      <w:pPr>
        <w:pStyle w:val="Odstavecseseznamem"/>
        <w:numPr>
          <w:ilvl w:val="0"/>
          <w:numId w:val="1"/>
        </w:numPr>
        <w:spacing w:after="120" w:line="276" w:lineRule="auto"/>
        <w:ind w:left="284" w:hanging="284"/>
        <w:contextualSpacing w:val="0"/>
        <w:jc w:val="both"/>
        <w:rPr>
          <w:rFonts w:ascii="Arial" w:hAnsi="Arial" w:cs="Arial"/>
        </w:rPr>
      </w:pPr>
      <w:r>
        <w:rPr>
          <w:rFonts w:ascii="Arial" w:hAnsi="Arial" w:cs="Arial"/>
        </w:rPr>
        <w:t>Z</w:t>
      </w:r>
      <w:r w:rsidR="00AA2369">
        <w:rPr>
          <w:rFonts w:ascii="Arial" w:hAnsi="Arial" w:cs="Arial"/>
        </w:rPr>
        <w:t xml:space="preserve">hotovitel bere na vědomí, že </w:t>
      </w:r>
      <w:r w:rsidR="00BE365A">
        <w:rPr>
          <w:rFonts w:ascii="Arial" w:hAnsi="Arial" w:cs="Arial"/>
        </w:rPr>
        <w:t xml:space="preserve">předmět plnění bude </w:t>
      </w:r>
      <w:r w:rsidR="00BE365A" w:rsidRPr="00BE365A">
        <w:rPr>
          <w:rFonts w:ascii="Arial" w:hAnsi="Arial" w:cs="Arial"/>
        </w:rPr>
        <w:t>spolufinancován Evropskou unií z Integrovaného regionálního operačního programu, výzva č. 8 z Integrovaného regionálního operačního programu 2021-2027 EGOVERNMENT – SC 1.1 (MRR) „Pořízení majetkového portálu Karlovarského kraje“</w:t>
      </w:r>
      <w:r w:rsidR="00BE365A">
        <w:rPr>
          <w:rFonts w:ascii="Arial" w:hAnsi="Arial" w:cs="Arial"/>
        </w:rPr>
        <w:t>;</w:t>
      </w:r>
    </w:p>
    <w:p w14:paraId="749725C4" w14:textId="00D2522A" w:rsidR="00FC724C" w:rsidRPr="006840DC" w:rsidRDefault="00123BDA" w:rsidP="0063762C">
      <w:pPr>
        <w:pStyle w:val="Odstavecseseznamem"/>
        <w:numPr>
          <w:ilvl w:val="0"/>
          <w:numId w:val="1"/>
        </w:numPr>
        <w:spacing w:after="120" w:line="276" w:lineRule="auto"/>
        <w:ind w:left="284" w:hanging="284"/>
        <w:contextualSpacing w:val="0"/>
        <w:jc w:val="both"/>
        <w:rPr>
          <w:rFonts w:ascii="Arial" w:hAnsi="Arial" w:cs="Arial"/>
        </w:rPr>
      </w:pPr>
      <w:r>
        <w:rPr>
          <w:rFonts w:ascii="Tahoma" w:hAnsi="Tahoma" w:cs="Tahoma"/>
        </w:rPr>
        <w:t>Z</w:t>
      </w:r>
      <w:r w:rsidR="0080609A">
        <w:rPr>
          <w:rFonts w:ascii="Tahoma" w:hAnsi="Tahoma" w:cs="Tahoma"/>
        </w:rPr>
        <w:t>hotovit</w:t>
      </w:r>
      <w:r w:rsidR="00DD3459">
        <w:rPr>
          <w:rFonts w:ascii="Tahoma" w:hAnsi="Tahoma" w:cs="Tahoma"/>
        </w:rPr>
        <w:t>el</w:t>
      </w:r>
      <w:r w:rsidR="00FC724C" w:rsidRPr="00B4787C">
        <w:rPr>
          <w:rFonts w:ascii="Tahoma" w:hAnsi="Tahoma" w:cs="Tahoma"/>
        </w:rPr>
        <w:t xml:space="preserve"> prohlašuje, že </w:t>
      </w:r>
      <w:r w:rsidR="00FC724C" w:rsidRPr="006840DC">
        <w:rPr>
          <w:rFonts w:ascii="Arial" w:hAnsi="Arial" w:cs="Arial"/>
        </w:rPr>
        <w:t>je držitelem potřebného živnostenského oprávnění</w:t>
      </w:r>
      <w:r w:rsidR="00FC724C" w:rsidRPr="00B4787C">
        <w:rPr>
          <w:rFonts w:ascii="Tahoma" w:hAnsi="Tahoma" w:cs="Tahoma"/>
        </w:rPr>
        <w:t xml:space="preserve"> </w:t>
      </w:r>
      <w:r w:rsidR="00FC724C" w:rsidRPr="006840DC">
        <w:rPr>
          <w:rFonts w:ascii="Arial" w:hAnsi="Arial" w:cs="Arial"/>
        </w:rPr>
        <w:t xml:space="preserve">a </w:t>
      </w:r>
      <w:r w:rsidR="00FC724C" w:rsidRPr="006840DC">
        <w:rPr>
          <w:rFonts w:ascii="Arial" w:hAnsi="Arial" w:cs="Arial"/>
          <w:color w:val="000000"/>
        </w:rPr>
        <w:t xml:space="preserve">má řádné vybavení, zkušenosti a schopnosti, aby </w:t>
      </w:r>
      <w:r w:rsidR="00FC724C" w:rsidRPr="00B4787C">
        <w:rPr>
          <w:rFonts w:ascii="Tahoma" w:hAnsi="Tahoma" w:cs="Tahoma"/>
        </w:rPr>
        <w:t>před</w:t>
      </w:r>
      <w:r w:rsidR="00FC724C">
        <w:rPr>
          <w:rFonts w:ascii="Tahoma" w:hAnsi="Tahoma" w:cs="Tahoma"/>
        </w:rPr>
        <w:t xml:space="preserve">mět </w:t>
      </w:r>
      <w:r w:rsidR="00432BC2">
        <w:rPr>
          <w:rFonts w:ascii="Tahoma" w:hAnsi="Tahoma" w:cs="Tahoma"/>
        </w:rPr>
        <w:t>S</w:t>
      </w:r>
      <w:r w:rsidR="00FC724C">
        <w:rPr>
          <w:rFonts w:ascii="Tahoma" w:hAnsi="Tahoma" w:cs="Tahoma"/>
        </w:rPr>
        <w:t>mlouvy plnil</w:t>
      </w:r>
      <w:r w:rsidR="00FC724C" w:rsidRPr="00B4787C">
        <w:rPr>
          <w:rFonts w:ascii="Tahoma" w:hAnsi="Tahoma" w:cs="Tahoma"/>
        </w:rPr>
        <w:t xml:space="preserve"> ve stanovené době a ve sjednané kvalitě,</w:t>
      </w:r>
      <w:r w:rsidR="00900C64">
        <w:rPr>
          <w:rFonts w:ascii="Tahoma" w:hAnsi="Tahoma" w:cs="Tahoma"/>
        </w:rPr>
        <w:t xml:space="preserve"> </w:t>
      </w:r>
    </w:p>
    <w:p w14:paraId="6590CA1C" w14:textId="77777777" w:rsidR="00FC724C" w:rsidRPr="00C2244B" w:rsidRDefault="00FC724C" w:rsidP="00FC724C">
      <w:pPr>
        <w:spacing w:after="120" w:line="276" w:lineRule="auto"/>
        <w:jc w:val="both"/>
        <w:rPr>
          <w:rFonts w:ascii="Arial" w:hAnsi="Arial" w:cs="Arial"/>
        </w:rPr>
      </w:pPr>
    </w:p>
    <w:p w14:paraId="7EA68263" w14:textId="1FA6BAF3" w:rsidR="00FC724C" w:rsidRDefault="00FC724C" w:rsidP="00FC724C">
      <w:pPr>
        <w:spacing w:after="120" w:line="276" w:lineRule="auto"/>
        <w:jc w:val="both"/>
        <w:rPr>
          <w:rFonts w:ascii="Arial" w:hAnsi="Arial" w:cs="Arial"/>
        </w:rPr>
      </w:pPr>
      <w:r w:rsidRPr="00C2244B">
        <w:rPr>
          <w:rFonts w:ascii="Arial" w:hAnsi="Arial" w:cs="Arial"/>
        </w:rPr>
        <w:t xml:space="preserve">dohodly se </w:t>
      </w:r>
      <w:r w:rsidR="00432BC2">
        <w:rPr>
          <w:rFonts w:ascii="Arial" w:hAnsi="Arial" w:cs="Arial"/>
        </w:rPr>
        <w:t>S</w:t>
      </w:r>
      <w:r w:rsidRPr="00C2244B">
        <w:rPr>
          <w:rFonts w:ascii="Arial" w:hAnsi="Arial" w:cs="Arial"/>
        </w:rPr>
        <w:t>mluvní strany na uzavření této</w:t>
      </w:r>
    </w:p>
    <w:p w14:paraId="01B03C76" w14:textId="45242129" w:rsidR="00632078" w:rsidRDefault="00632078" w:rsidP="00632078">
      <w:pPr>
        <w:spacing w:line="276" w:lineRule="auto"/>
        <w:jc w:val="both"/>
        <w:rPr>
          <w:rFonts w:ascii="Arial" w:hAnsi="Arial" w:cs="Arial"/>
        </w:rPr>
      </w:pPr>
    </w:p>
    <w:p w14:paraId="1618E8A1" w14:textId="77777777" w:rsidR="00220F01" w:rsidRPr="00C2244B" w:rsidRDefault="00220F01" w:rsidP="00632078">
      <w:pPr>
        <w:spacing w:line="276" w:lineRule="auto"/>
        <w:jc w:val="both"/>
        <w:rPr>
          <w:rFonts w:ascii="Arial" w:hAnsi="Arial" w:cs="Arial"/>
        </w:rPr>
      </w:pPr>
    </w:p>
    <w:p w14:paraId="266B9DAA" w14:textId="109FD749" w:rsidR="00632078" w:rsidRPr="00E841ED" w:rsidRDefault="00632078" w:rsidP="00632078">
      <w:pPr>
        <w:spacing w:after="120" w:line="276" w:lineRule="auto"/>
        <w:jc w:val="center"/>
        <w:rPr>
          <w:rFonts w:ascii="Arial" w:hAnsi="Arial" w:cs="Arial"/>
          <w:sz w:val="28"/>
          <w:szCs w:val="28"/>
        </w:rPr>
      </w:pPr>
      <w:r w:rsidRPr="00E841ED">
        <w:rPr>
          <w:rFonts w:ascii="Arial" w:hAnsi="Arial" w:cs="Arial"/>
          <w:sz w:val="28"/>
          <w:szCs w:val="28"/>
        </w:rPr>
        <w:t>SMLOUVY</w:t>
      </w:r>
      <w:r w:rsidR="0080609A">
        <w:rPr>
          <w:rFonts w:ascii="Arial" w:hAnsi="Arial" w:cs="Arial"/>
          <w:sz w:val="28"/>
          <w:szCs w:val="28"/>
        </w:rPr>
        <w:t xml:space="preserve"> O DÍLO</w:t>
      </w:r>
    </w:p>
    <w:p w14:paraId="098C3BEF" w14:textId="78125FDF" w:rsidR="00632078" w:rsidRDefault="00FF77CC" w:rsidP="00632078">
      <w:pPr>
        <w:pStyle w:val="BodyText21"/>
        <w:widowControl/>
        <w:spacing w:after="120" w:line="276" w:lineRule="auto"/>
        <w:jc w:val="center"/>
        <w:rPr>
          <w:rFonts w:ascii="Tahoma" w:hAnsi="Tahoma" w:cs="Tahoma"/>
          <w:sz w:val="20"/>
        </w:rPr>
      </w:pPr>
      <w:r>
        <w:rPr>
          <w:rFonts w:ascii="Arial" w:hAnsi="Arial" w:cs="Arial"/>
          <w:sz w:val="20"/>
        </w:rPr>
        <w:t>dle</w:t>
      </w:r>
      <w:r w:rsidR="00632078">
        <w:rPr>
          <w:rFonts w:ascii="Arial" w:hAnsi="Arial" w:cs="Arial"/>
          <w:sz w:val="20"/>
        </w:rPr>
        <w:t xml:space="preserve"> </w:t>
      </w:r>
      <w:r w:rsidR="0080609A" w:rsidRPr="0080609A">
        <w:rPr>
          <w:rFonts w:ascii="Arial" w:hAnsi="Arial" w:cs="Arial"/>
          <w:sz w:val="20"/>
        </w:rPr>
        <w:t xml:space="preserve">2586 a násl. </w:t>
      </w:r>
      <w:r w:rsidR="00632078" w:rsidRPr="00B4787C">
        <w:rPr>
          <w:rFonts w:ascii="Tahoma" w:hAnsi="Tahoma" w:cs="Tahoma"/>
          <w:sz w:val="20"/>
        </w:rPr>
        <w:t>zákona č. 89/2012 Sb., občansk</w:t>
      </w:r>
      <w:r w:rsidR="00632078">
        <w:rPr>
          <w:rFonts w:ascii="Tahoma" w:hAnsi="Tahoma" w:cs="Tahoma"/>
          <w:sz w:val="20"/>
        </w:rPr>
        <w:t xml:space="preserve">ý </w:t>
      </w:r>
      <w:r w:rsidR="00632078" w:rsidRPr="00B4787C">
        <w:rPr>
          <w:rFonts w:ascii="Tahoma" w:hAnsi="Tahoma" w:cs="Tahoma"/>
          <w:sz w:val="20"/>
        </w:rPr>
        <w:t>zákoník</w:t>
      </w:r>
      <w:r w:rsidR="009C2665">
        <w:rPr>
          <w:rFonts w:ascii="Tahoma" w:hAnsi="Tahoma" w:cs="Tahoma"/>
          <w:sz w:val="20"/>
        </w:rPr>
        <w:t xml:space="preserve">, ve znění pozdějších </w:t>
      </w:r>
      <w:r w:rsidR="00737533">
        <w:rPr>
          <w:rFonts w:ascii="Tahoma" w:hAnsi="Tahoma" w:cs="Tahoma"/>
          <w:sz w:val="20"/>
        </w:rPr>
        <w:t>p</w:t>
      </w:r>
      <w:r w:rsidR="009C2665">
        <w:rPr>
          <w:rFonts w:ascii="Tahoma" w:hAnsi="Tahoma" w:cs="Tahoma"/>
          <w:sz w:val="20"/>
        </w:rPr>
        <w:t>ředpisů</w:t>
      </w:r>
      <w:r w:rsidR="0080609A">
        <w:rPr>
          <w:rFonts w:ascii="Tahoma" w:hAnsi="Tahoma" w:cs="Tahoma"/>
          <w:sz w:val="20"/>
        </w:rPr>
        <w:t xml:space="preserve"> (dále jen „</w:t>
      </w:r>
      <w:r w:rsidR="00432BC2">
        <w:rPr>
          <w:rFonts w:ascii="Tahoma" w:hAnsi="Tahoma" w:cs="Tahoma"/>
          <w:b/>
          <w:bCs/>
          <w:sz w:val="20"/>
        </w:rPr>
        <w:t>O</w:t>
      </w:r>
      <w:r w:rsidR="0080609A" w:rsidRPr="009A3890">
        <w:rPr>
          <w:rFonts w:ascii="Tahoma" w:hAnsi="Tahoma" w:cs="Tahoma"/>
          <w:b/>
          <w:bCs/>
          <w:sz w:val="20"/>
        </w:rPr>
        <w:t>bčanský zákon</w:t>
      </w:r>
      <w:r w:rsidR="00C01E5D" w:rsidRPr="009A3890">
        <w:rPr>
          <w:rFonts w:ascii="Tahoma" w:hAnsi="Tahoma" w:cs="Tahoma"/>
          <w:b/>
          <w:bCs/>
          <w:sz w:val="20"/>
        </w:rPr>
        <w:t>í</w:t>
      </w:r>
      <w:r w:rsidR="0080609A" w:rsidRPr="009A3890">
        <w:rPr>
          <w:rFonts w:ascii="Tahoma" w:hAnsi="Tahoma" w:cs="Tahoma"/>
          <w:b/>
          <w:bCs/>
          <w:sz w:val="20"/>
        </w:rPr>
        <w:t>k</w:t>
      </w:r>
      <w:r w:rsidR="0080609A">
        <w:rPr>
          <w:rFonts w:ascii="Tahoma" w:hAnsi="Tahoma" w:cs="Tahoma"/>
          <w:sz w:val="20"/>
        </w:rPr>
        <w:t>“)</w:t>
      </w:r>
    </w:p>
    <w:p w14:paraId="0E0CE9D5" w14:textId="4176E266" w:rsidR="0010423E" w:rsidRDefault="0010423E" w:rsidP="00632078">
      <w:pPr>
        <w:pStyle w:val="BodyText21"/>
        <w:widowControl/>
        <w:spacing w:after="120" w:line="276" w:lineRule="auto"/>
        <w:jc w:val="center"/>
        <w:rPr>
          <w:rFonts w:ascii="Tahoma" w:hAnsi="Tahoma" w:cs="Tahoma"/>
          <w:sz w:val="20"/>
        </w:rPr>
      </w:pPr>
      <w:r>
        <w:rPr>
          <w:rFonts w:ascii="Tahoma" w:hAnsi="Tahoma" w:cs="Tahoma"/>
          <w:sz w:val="20"/>
        </w:rPr>
        <w:t>(dále jen „</w:t>
      </w:r>
      <w:r w:rsidR="00432BC2">
        <w:rPr>
          <w:rFonts w:ascii="Tahoma" w:hAnsi="Tahoma" w:cs="Tahoma"/>
          <w:b/>
          <w:bCs/>
          <w:sz w:val="20"/>
        </w:rPr>
        <w:t>S</w:t>
      </w:r>
      <w:r w:rsidRPr="009A3890">
        <w:rPr>
          <w:rFonts w:ascii="Tahoma" w:hAnsi="Tahoma" w:cs="Tahoma"/>
          <w:b/>
          <w:bCs/>
          <w:sz w:val="20"/>
        </w:rPr>
        <w:t>mlouva</w:t>
      </w:r>
      <w:r>
        <w:rPr>
          <w:rFonts w:ascii="Tahoma" w:hAnsi="Tahoma" w:cs="Tahoma"/>
          <w:sz w:val="20"/>
        </w:rPr>
        <w:t>“)</w:t>
      </w:r>
    </w:p>
    <w:p w14:paraId="0AC369EF" w14:textId="77777777" w:rsidR="009C2665" w:rsidRDefault="009C2665" w:rsidP="00632078">
      <w:pPr>
        <w:pStyle w:val="BodyText21"/>
        <w:widowControl/>
        <w:spacing w:after="120" w:line="276" w:lineRule="auto"/>
        <w:jc w:val="center"/>
        <w:rPr>
          <w:rFonts w:ascii="Tahoma" w:hAnsi="Tahoma" w:cs="Tahoma"/>
          <w:sz w:val="20"/>
        </w:rPr>
      </w:pPr>
    </w:p>
    <w:p w14:paraId="2F2FF37E" w14:textId="0C2FE461" w:rsidR="001715F9" w:rsidRPr="006E3A1D" w:rsidRDefault="001715F9" w:rsidP="001715F9">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 xml:space="preserve">Předmět </w:t>
      </w:r>
      <w:r w:rsidR="00432BC2">
        <w:rPr>
          <w:rFonts w:ascii="Arial" w:hAnsi="Arial" w:cs="Arial"/>
          <w:b/>
          <w:sz w:val="20"/>
        </w:rPr>
        <w:t>S</w:t>
      </w:r>
      <w:r w:rsidRPr="006E3A1D">
        <w:rPr>
          <w:rFonts w:ascii="Arial" w:hAnsi="Arial" w:cs="Arial"/>
          <w:b/>
          <w:sz w:val="20"/>
        </w:rPr>
        <w:t>mlouvy</w:t>
      </w:r>
    </w:p>
    <w:p w14:paraId="4C91A725" w14:textId="2E2D5A2B" w:rsidR="00583BE3" w:rsidRPr="00583BE3" w:rsidRDefault="001715F9" w:rsidP="00583BE3">
      <w:pPr>
        <w:pStyle w:val="slovn2rove"/>
        <w:numPr>
          <w:ilvl w:val="1"/>
          <w:numId w:val="2"/>
        </w:numPr>
        <w:ind w:left="567" w:hanging="567"/>
        <w:rPr>
          <w:rFonts w:cs="Arial"/>
          <w:sz w:val="20"/>
          <w:szCs w:val="20"/>
        </w:rPr>
      </w:pPr>
      <w:r>
        <w:rPr>
          <w:rFonts w:cs="Arial"/>
          <w:sz w:val="20"/>
          <w:szCs w:val="20"/>
        </w:rPr>
        <w:t xml:space="preserve">Předmětem této </w:t>
      </w:r>
      <w:r w:rsidR="00736DAE">
        <w:rPr>
          <w:rFonts w:cs="Arial"/>
          <w:sz w:val="20"/>
          <w:szCs w:val="20"/>
        </w:rPr>
        <w:t>S</w:t>
      </w:r>
      <w:r>
        <w:rPr>
          <w:rFonts w:cs="Arial"/>
          <w:sz w:val="20"/>
          <w:szCs w:val="20"/>
        </w:rPr>
        <w:t xml:space="preserve">mlouvy je </w:t>
      </w:r>
      <w:r w:rsidR="00656D4B">
        <w:rPr>
          <w:rFonts w:cs="Arial"/>
          <w:sz w:val="20"/>
          <w:szCs w:val="20"/>
        </w:rPr>
        <w:t xml:space="preserve">závazek </w:t>
      </w:r>
      <w:r w:rsidR="00736DAE">
        <w:rPr>
          <w:rFonts w:cs="Arial"/>
          <w:sz w:val="20"/>
          <w:szCs w:val="20"/>
        </w:rPr>
        <w:t>Z</w:t>
      </w:r>
      <w:r w:rsidR="0080609A">
        <w:rPr>
          <w:rFonts w:cs="Arial"/>
          <w:sz w:val="20"/>
          <w:szCs w:val="20"/>
        </w:rPr>
        <w:t>hotovit</w:t>
      </w:r>
      <w:r w:rsidR="00656D4B">
        <w:rPr>
          <w:rFonts w:cs="Arial"/>
          <w:sz w:val="20"/>
          <w:szCs w:val="20"/>
        </w:rPr>
        <w:t>ele</w:t>
      </w:r>
      <w:r w:rsidR="00583BE3" w:rsidRPr="00583BE3">
        <w:t xml:space="preserve"> </w:t>
      </w:r>
      <w:r w:rsidR="00583BE3">
        <w:rPr>
          <w:rFonts w:cs="Arial"/>
          <w:sz w:val="20"/>
          <w:szCs w:val="20"/>
        </w:rPr>
        <w:t xml:space="preserve">provést </w:t>
      </w:r>
      <w:r w:rsidR="00736DAE" w:rsidRPr="00736DAE">
        <w:rPr>
          <w:rFonts w:cs="Arial"/>
          <w:sz w:val="20"/>
          <w:szCs w:val="20"/>
        </w:rPr>
        <w:t>na svůj náklad a nebezpečí </w:t>
      </w:r>
      <w:r w:rsidR="006C1D93">
        <w:rPr>
          <w:rFonts w:cs="Arial"/>
          <w:sz w:val="20"/>
          <w:szCs w:val="20"/>
        </w:rPr>
        <w:t>dílo spočívající v </w:t>
      </w:r>
      <w:r w:rsidR="00583BE3">
        <w:rPr>
          <w:rFonts w:cs="Arial"/>
          <w:sz w:val="20"/>
          <w:szCs w:val="20"/>
        </w:rPr>
        <w:t>dodání</w:t>
      </w:r>
      <w:r w:rsidR="006C1D93">
        <w:rPr>
          <w:rFonts w:cs="Arial"/>
          <w:sz w:val="20"/>
          <w:szCs w:val="20"/>
        </w:rPr>
        <w:t xml:space="preserve"> informačního systému</w:t>
      </w:r>
      <w:r w:rsidR="00583BE3">
        <w:rPr>
          <w:rFonts w:cs="Arial"/>
          <w:sz w:val="20"/>
          <w:szCs w:val="20"/>
        </w:rPr>
        <w:t xml:space="preserve"> </w:t>
      </w:r>
      <w:r w:rsidR="006C1D93" w:rsidRPr="00583BE3">
        <w:rPr>
          <w:rFonts w:cs="Arial"/>
          <w:sz w:val="20"/>
          <w:szCs w:val="20"/>
        </w:rPr>
        <w:t>Jednotné správy majetku Karlovarského kraje (dále jen „</w:t>
      </w:r>
      <w:r w:rsidR="006C1D93" w:rsidRPr="009A3890">
        <w:rPr>
          <w:rFonts w:cs="Arial"/>
          <w:b/>
          <w:bCs/>
          <w:sz w:val="20"/>
          <w:szCs w:val="20"/>
        </w:rPr>
        <w:t>JSMKK</w:t>
      </w:r>
      <w:r w:rsidR="006C1D93" w:rsidRPr="00583BE3">
        <w:rPr>
          <w:rFonts w:cs="Arial"/>
          <w:sz w:val="20"/>
          <w:szCs w:val="20"/>
        </w:rPr>
        <w:t>“)</w:t>
      </w:r>
      <w:r w:rsidR="006C1D93">
        <w:rPr>
          <w:rFonts w:cs="Arial"/>
          <w:sz w:val="20"/>
          <w:szCs w:val="20"/>
        </w:rPr>
        <w:t xml:space="preserve"> </w:t>
      </w:r>
      <w:r w:rsidR="00583BE3">
        <w:rPr>
          <w:rFonts w:cs="Arial"/>
          <w:sz w:val="20"/>
          <w:szCs w:val="20"/>
        </w:rPr>
        <w:t>včetně poskytnutí licencí</w:t>
      </w:r>
      <w:r w:rsidR="00583BE3" w:rsidRPr="00583BE3">
        <w:rPr>
          <w:rFonts w:cs="Arial"/>
          <w:sz w:val="20"/>
          <w:szCs w:val="20"/>
        </w:rPr>
        <w:t>, implementac</w:t>
      </w:r>
      <w:r w:rsidR="008B588A">
        <w:rPr>
          <w:rFonts w:cs="Arial"/>
          <w:sz w:val="20"/>
          <w:szCs w:val="20"/>
        </w:rPr>
        <w:t>e</w:t>
      </w:r>
      <w:r w:rsidR="00270608">
        <w:rPr>
          <w:rFonts w:cs="Arial"/>
          <w:sz w:val="20"/>
          <w:szCs w:val="20"/>
        </w:rPr>
        <w:t>, vypracování dokumentace</w:t>
      </w:r>
      <w:r w:rsidR="00583BE3" w:rsidRPr="00583BE3">
        <w:rPr>
          <w:rFonts w:cs="Arial"/>
          <w:sz w:val="20"/>
          <w:szCs w:val="20"/>
        </w:rPr>
        <w:t xml:space="preserve"> a </w:t>
      </w:r>
      <w:r w:rsidR="004F5E53">
        <w:rPr>
          <w:rFonts w:cs="Arial"/>
          <w:sz w:val="20"/>
          <w:szCs w:val="20"/>
        </w:rPr>
        <w:t xml:space="preserve">poskytování </w:t>
      </w:r>
      <w:r w:rsidR="00583BE3" w:rsidRPr="00583BE3">
        <w:rPr>
          <w:rFonts w:cs="Arial"/>
          <w:sz w:val="20"/>
          <w:szCs w:val="20"/>
        </w:rPr>
        <w:t>technick</w:t>
      </w:r>
      <w:r w:rsidR="008B588A">
        <w:rPr>
          <w:rFonts w:cs="Arial"/>
          <w:sz w:val="20"/>
          <w:szCs w:val="20"/>
        </w:rPr>
        <w:t>é</w:t>
      </w:r>
      <w:r w:rsidR="00583BE3" w:rsidRPr="00583BE3">
        <w:rPr>
          <w:rFonts w:cs="Arial"/>
          <w:sz w:val="20"/>
          <w:szCs w:val="20"/>
        </w:rPr>
        <w:t xml:space="preserve"> podpor</w:t>
      </w:r>
      <w:r w:rsidR="008B588A">
        <w:rPr>
          <w:rFonts w:cs="Arial"/>
          <w:sz w:val="20"/>
          <w:szCs w:val="20"/>
        </w:rPr>
        <w:t>y</w:t>
      </w:r>
      <w:r w:rsidR="008A559B">
        <w:rPr>
          <w:rFonts w:cs="Arial"/>
          <w:sz w:val="20"/>
          <w:szCs w:val="20"/>
        </w:rPr>
        <w:t xml:space="preserve"> (dále jen „</w:t>
      </w:r>
      <w:r w:rsidR="008A559B" w:rsidRPr="009A3890">
        <w:rPr>
          <w:rFonts w:cs="Arial"/>
          <w:b/>
          <w:bCs/>
          <w:sz w:val="20"/>
          <w:szCs w:val="20"/>
        </w:rPr>
        <w:t>Podpora</w:t>
      </w:r>
      <w:r w:rsidR="008A559B">
        <w:rPr>
          <w:rFonts w:cs="Arial"/>
          <w:sz w:val="20"/>
          <w:szCs w:val="20"/>
        </w:rPr>
        <w:t>“)</w:t>
      </w:r>
      <w:r w:rsidR="00583BE3" w:rsidRPr="00583BE3">
        <w:rPr>
          <w:rFonts w:cs="Arial"/>
          <w:sz w:val="20"/>
          <w:szCs w:val="20"/>
        </w:rPr>
        <w:t xml:space="preserve"> </w:t>
      </w:r>
      <w:r w:rsidR="006C1D93">
        <w:rPr>
          <w:rFonts w:cs="Arial"/>
          <w:sz w:val="20"/>
          <w:szCs w:val="20"/>
        </w:rPr>
        <w:t>JSMKK</w:t>
      </w:r>
      <w:r w:rsidR="00583BE3" w:rsidRPr="00583BE3">
        <w:rPr>
          <w:rFonts w:cs="Arial"/>
          <w:sz w:val="20"/>
          <w:szCs w:val="20"/>
        </w:rPr>
        <w:t xml:space="preserve"> zajišťujícího:</w:t>
      </w:r>
    </w:p>
    <w:p w14:paraId="0AC603FF" w14:textId="77777777" w:rsidR="00583BE3" w:rsidRPr="00583BE3" w:rsidRDefault="00583BE3" w:rsidP="00BE3E18">
      <w:pPr>
        <w:pStyle w:val="slovn2rove"/>
        <w:numPr>
          <w:ilvl w:val="0"/>
          <w:numId w:val="14"/>
        </w:numPr>
        <w:rPr>
          <w:rFonts w:cs="Arial"/>
          <w:sz w:val="20"/>
          <w:szCs w:val="20"/>
        </w:rPr>
      </w:pPr>
      <w:r w:rsidRPr="00583BE3">
        <w:rPr>
          <w:rFonts w:cs="Arial"/>
          <w:sz w:val="20"/>
          <w:szCs w:val="20"/>
        </w:rPr>
        <w:t>- evidenci majetku,</w:t>
      </w:r>
    </w:p>
    <w:p w14:paraId="69940109" w14:textId="77777777" w:rsidR="00583BE3" w:rsidRPr="00583BE3" w:rsidRDefault="00583BE3" w:rsidP="00BE3E18">
      <w:pPr>
        <w:pStyle w:val="slovn2rove"/>
        <w:numPr>
          <w:ilvl w:val="0"/>
          <w:numId w:val="14"/>
        </w:numPr>
        <w:rPr>
          <w:rFonts w:cs="Arial"/>
          <w:sz w:val="20"/>
          <w:szCs w:val="20"/>
        </w:rPr>
      </w:pPr>
      <w:r w:rsidRPr="00583BE3">
        <w:rPr>
          <w:rFonts w:cs="Arial"/>
          <w:sz w:val="20"/>
          <w:szCs w:val="20"/>
        </w:rPr>
        <w:t>- evidenci majetkoprávních smluv,</w:t>
      </w:r>
    </w:p>
    <w:p w14:paraId="6DF8A755" w14:textId="77777777" w:rsidR="00583BE3" w:rsidRPr="00583BE3" w:rsidRDefault="00583BE3" w:rsidP="00BE3E18">
      <w:pPr>
        <w:pStyle w:val="slovn2rove"/>
        <w:numPr>
          <w:ilvl w:val="0"/>
          <w:numId w:val="14"/>
        </w:numPr>
        <w:rPr>
          <w:rFonts w:cs="Arial"/>
          <w:sz w:val="20"/>
          <w:szCs w:val="20"/>
        </w:rPr>
      </w:pPr>
      <w:r w:rsidRPr="00583BE3">
        <w:rPr>
          <w:rFonts w:cs="Arial"/>
          <w:sz w:val="20"/>
          <w:szCs w:val="20"/>
        </w:rPr>
        <w:t>- evidenci majetkových procesů,</w:t>
      </w:r>
    </w:p>
    <w:p w14:paraId="77386BC0" w14:textId="77777777" w:rsidR="00583BE3" w:rsidRPr="00583BE3" w:rsidRDefault="00583BE3" w:rsidP="00BE3E18">
      <w:pPr>
        <w:pStyle w:val="slovn2rove"/>
        <w:numPr>
          <w:ilvl w:val="0"/>
          <w:numId w:val="14"/>
        </w:numPr>
        <w:rPr>
          <w:rFonts w:cs="Arial"/>
          <w:sz w:val="20"/>
          <w:szCs w:val="20"/>
        </w:rPr>
      </w:pPr>
      <w:r w:rsidRPr="00583BE3">
        <w:rPr>
          <w:rFonts w:cs="Arial"/>
          <w:sz w:val="20"/>
          <w:szCs w:val="20"/>
        </w:rPr>
        <w:t>- evidenci majetkových žádostí,</w:t>
      </w:r>
    </w:p>
    <w:p w14:paraId="4A8A98F7" w14:textId="77777777" w:rsidR="00583BE3" w:rsidRPr="00583BE3" w:rsidRDefault="00583BE3" w:rsidP="00BE3E18">
      <w:pPr>
        <w:pStyle w:val="slovn2rove"/>
        <w:numPr>
          <w:ilvl w:val="0"/>
          <w:numId w:val="14"/>
        </w:numPr>
        <w:rPr>
          <w:rFonts w:cs="Arial"/>
          <w:sz w:val="20"/>
          <w:szCs w:val="20"/>
        </w:rPr>
      </w:pPr>
      <w:r w:rsidRPr="00583BE3">
        <w:rPr>
          <w:rFonts w:cs="Arial"/>
          <w:sz w:val="20"/>
          <w:szCs w:val="20"/>
        </w:rPr>
        <w:t>- prezentaci majetkových dat v prostředí mapové aplikace,</w:t>
      </w:r>
    </w:p>
    <w:p w14:paraId="421B0B14" w14:textId="77777777" w:rsidR="00583BE3" w:rsidRPr="00583BE3" w:rsidRDefault="00583BE3" w:rsidP="00BE3E18">
      <w:pPr>
        <w:pStyle w:val="slovn2rove"/>
        <w:numPr>
          <w:ilvl w:val="0"/>
          <w:numId w:val="14"/>
        </w:numPr>
        <w:rPr>
          <w:rFonts w:cs="Arial"/>
          <w:sz w:val="20"/>
          <w:szCs w:val="20"/>
        </w:rPr>
      </w:pPr>
      <w:r w:rsidRPr="00583BE3">
        <w:rPr>
          <w:rFonts w:cs="Arial"/>
          <w:sz w:val="20"/>
          <w:szCs w:val="20"/>
        </w:rPr>
        <w:t>- energetický management,</w:t>
      </w:r>
    </w:p>
    <w:p w14:paraId="2284E5D2" w14:textId="33EEAA94" w:rsidR="00583BE3" w:rsidRPr="00583BE3" w:rsidRDefault="00583BE3" w:rsidP="00BE3E18">
      <w:pPr>
        <w:pStyle w:val="slovn2rove"/>
        <w:numPr>
          <w:ilvl w:val="0"/>
          <w:numId w:val="14"/>
        </w:numPr>
        <w:rPr>
          <w:rFonts w:cs="Arial"/>
          <w:sz w:val="20"/>
          <w:szCs w:val="20"/>
        </w:rPr>
      </w:pPr>
      <w:r w:rsidRPr="00583BE3">
        <w:rPr>
          <w:rFonts w:cs="Arial"/>
          <w:sz w:val="20"/>
          <w:szCs w:val="20"/>
        </w:rPr>
        <w:t>- publikaci majetkových dat ve formě OpenDat</w:t>
      </w:r>
      <w:r w:rsidR="00B85744">
        <w:rPr>
          <w:rFonts w:cs="Arial"/>
          <w:sz w:val="20"/>
          <w:szCs w:val="20"/>
        </w:rPr>
        <w:t>,</w:t>
      </w:r>
    </w:p>
    <w:p w14:paraId="5F715DD0" w14:textId="4FA38DD0" w:rsidR="00583BE3" w:rsidRPr="00583BE3" w:rsidRDefault="00583BE3" w:rsidP="00BE3E18">
      <w:pPr>
        <w:pStyle w:val="slovn2rove"/>
        <w:numPr>
          <w:ilvl w:val="0"/>
          <w:numId w:val="14"/>
        </w:numPr>
        <w:rPr>
          <w:rFonts w:cs="Arial"/>
          <w:sz w:val="20"/>
          <w:szCs w:val="20"/>
        </w:rPr>
      </w:pPr>
      <w:r w:rsidRPr="00583BE3">
        <w:rPr>
          <w:rFonts w:cs="Arial"/>
          <w:sz w:val="20"/>
          <w:szCs w:val="20"/>
        </w:rPr>
        <w:t>- analýzu majetkových dat pomocí nástrojů BI</w:t>
      </w:r>
      <w:r w:rsidR="00B85744">
        <w:rPr>
          <w:rFonts w:cs="Arial"/>
          <w:sz w:val="20"/>
          <w:szCs w:val="20"/>
        </w:rPr>
        <w:t>.</w:t>
      </w:r>
    </w:p>
    <w:p w14:paraId="3293BD0B" w14:textId="7811B715" w:rsidR="00E95BF0" w:rsidRDefault="00C66935" w:rsidP="0088077B">
      <w:pPr>
        <w:pStyle w:val="slovn2rove"/>
        <w:keepNext w:val="0"/>
        <w:widowControl w:val="0"/>
        <w:spacing w:before="0"/>
        <w:ind w:left="567"/>
        <w:rPr>
          <w:rFonts w:cs="Arial"/>
          <w:sz w:val="20"/>
          <w:szCs w:val="20"/>
        </w:rPr>
      </w:pPr>
      <w:r>
        <w:rPr>
          <w:rFonts w:cs="Arial"/>
          <w:sz w:val="20"/>
          <w:szCs w:val="20"/>
        </w:rPr>
        <w:t xml:space="preserve">to vše </w:t>
      </w:r>
      <w:r w:rsidR="00656D4B" w:rsidRPr="009C2665">
        <w:rPr>
          <w:rFonts w:cs="Arial"/>
          <w:sz w:val="20"/>
          <w:szCs w:val="20"/>
        </w:rPr>
        <w:t>v</w:t>
      </w:r>
      <w:r w:rsidR="00721CE8">
        <w:rPr>
          <w:rFonts w:cs="Arial"/>
          <w:sz w:val="20"/>
          <w:szCs w:val="20"/>
        </w:rPr>
        <w:t> souladu s</w:t>
      </w:r>
      <w:r w:rsidR="00786611">
        <w:rPr>
          <w:rFonts w:cs="Arial"/>
          <w:sz w:val="20"/>
          <w:szCs w:val="20"/>
        </w:rPr>
        <w:t>e zadávacími podmínkami</w:t>
      </w:r>
      <w:r w:rsidR="008014A4">
        <w:rPr>
          <w:rFonts w:cs="Arial"/>
          <w:sz w:val="20"/>
          <w:szCs w:val="20"/>
        </w:rPr>
        <w:t xml:space="preserve"> </w:t>
      </w:r>
      <w:r w:rsidR="007B57F9">
        <w:rPr>
          <w:rFonts w:cs="Arial"/>
          <w:sz w:val="20"/>
          <w:szCs w:val="20"/>
        </w:rPr>
        <w:t>V</w:t>
      </w:r>
      <w:r w:rsidR="008014A4">
        <w:rPr>
          <w:rFonts w:cs="Arial"/>
          <w:sz w:val="20"/>
          <w:szCs w:val="20"/>
        </w:rPr>
        <w:t xml:space="preserve">eřejné zakázky, nabídkou </w:t>
      </w:r>
      <w:r w:rsidR="007B57F9">
        <w:rPr>
          <w:rFonts w:cs="Arial"/>
          <w:sz w:val="20"/>
          <w:szCs w:val="20"/>
        </w:rPr>
        <w:t>Z</w:t>
      </w:r>
      <w:r w:rsidR="008014A4">
        <w:rPr>
          <w:rFonts w:cs="Arial"/>
          <w:sz w:val="20"/>
          <w:szCs w:val="20"/>
        </w:rPr>
        <w:t>hotovitele</w:t>
      </w:r>
      <w:r w:rsidR="00742A35">
        <w:rPr>
          <w:rFonts w:cs="Arial"/>
          <w:sz w:val="20"/>
          <w:szCs w:val="20"/>
        </w:rPr>
        <w:t xml:space="preserve"> na </w:t>
      </w:r>
      <w:r w:rsidR="007B57F9">
        <w:rPr>
          <w:rFonts w:cs="Arial"/>
          <w:sz w:val="20"/>
          <w:szCs w:val="20"/>
        </w:rPr>
        <w:t>V</w:t>
      </w:r>
      <w:r w:rsidR="00742A35">
        <w:rPr>
          <w:rFonts w:cs="Arial"/>
          <w:sz w:val="20"/>
          <w:szCs w:val="20"/>
        </w:rPr>
        <w:t>eřejnou zakázku</w:t>
      </w:r>
      <w:r w:rsidR="008014A4">
        <w:rPr>
          <w:rFonts w:cs="Arial"/>
          <w:sz w:val="20"/>
          <w:szCs w:val="20"/>
        </w:rPr>
        <w:t xml:space="preserve"> a v</w:t>
      </w:r>
      <w:r w:rsidR="00786611">
        <w:rPr>
          <w:rFonts w:cs="Arial"/>
          <w:sz w:val="20"/>
          <w:szCs w:val="20"/>
        </w:rPr>
        <w:t xml:space="preserve"> </w:t>
      </w:r>
      <w:r w:rsidR="00656D4B" w:rsidRPr="009C2665">
        <w:rPr>
          <w:rFonts w:cs="Arial"/>
          <w:sz w:val="20"/>
          <w:szCs w:val="20"/>
        </w:rPr>
        <w:t>rozsahu</w:t>
      </w:r>
      <w:r w:rsidR="001F2768">
        <w:rPr>
          <w:rFonts w:cs="Arial"/>
          <w:sz w:val="20"/>
          <w:szCs w:val="20"/>
        </w:rPr>
        <w:t xml:space="preserve"> specifikovaném v příloze č. 1 </w:t>
      </w:r>
      <w:r w:rsidR="007B57F9">
        <w:rPr>
          <w:rFonts w:cs="Arial"/>
          <w:sz w:val="20"/>
          <w:szCs w:val="20"/>
        </w:rPr>
        <w:t>S</w:t>
      </w:r>
      <w:r w:rsidR="001F2768">
        <w:rPr>
          <w:rFonts w:cs="Arial"/>
          <w:sz w:val="20"/>
          <w:szCs w:val="20"/>
        </w:rPr>
        <w:t>mlouvy.</w:t>
      </w:r>
    </w:p>
    <w:p w14:paraId="60E7B8BA" w14:textId="31C4758F" w:rsidR="00D005FC" w:rsidRDefault="00C005A5" w:rsidP="0088077B">
      <w:pPr>
        <w:pStyle w:val="slovn2rove"/>
        <w:numPr>
          <w:ilvl w:val="1"/>
          <w:numId w:val="2"/>
        </w:numPr>
        <w:spacing w:before="0"/>
        <w:ind w:left="567" w:hanging="567"/>
        <w:rPr>
          <w:rFonts w:cs="Arial"/>
          <w:sz w:val="20"/>
          <w:szCs w:val="20"/>
        </w:rPr>
      </w:pPr>
      <w:r>
        <w:rPr>
          <w:rFonts w:cs="Arial"/>
          <w:sz w:val="20"/>
          <w:szCs w:val="20"/>
        </w:rPr>
        <w:t xml:space="preserve">Předmět plnění, včetně </w:t>
      </w:r>
      <w:r w:rsidR="002F0509">
        <w:rPr>
          <w:rFonts w:cs="Arial"/>
          <w:sz w:val="20"/>
          <w:szCs w:val="20"/>
        </w:rPr>
        <w:t>konkrétního</w:t>
      </w:r>
      <w:r>
        <w:rPr>
          <w:rFonts w:cs="Arial"/>
          <w:sz w:val="20"/>
          <w:szCs w:val="20"/>
        </w:rPr>
        <w:t xml:space="preserve"> vymezení JSMKK i </w:t>
      </w:r>
      <w:r w:rsidR="00D005FC">
        <w:rPr>
          <w:rFonts w:cs="Arial"/>
          <w:sz w:val="20"/>
          <w:szCs w:val="20"/>
        </w:rPr>
        <w:t>Podpor</w:t>
      </w:r>
      <w:r>
        <w:rPr>
          <w:rFonts w:cs="Arial"/>
          <w:sz w:val="20"/>
          <w:szCs w:val="20"/>
        </w:rPr>
        <w:t>y,</w:t>
      </w:r>
      <w:r w:rsidR="00D005FC">
        <w:rPr>
          <w:rFonts w:cs="Arial"/>
          <w:sz w:val="20"/>
          <w:szCs w:val="20"/>
        </w:rPr>
        <w:t xml:space="preserve"> je </w:t>
      </w:r>
      <w:r w:rsidR="002F0509">
        <w:rPr>
          <w:rFonts w:cs="Arial"/>
          <w:sz w:val="20"/>
          <w:szCs w:val="20"/>
        </w:rPr>
        <w:t xml:space="preserve">blíže </w:t>
      </w:r>
      <w:r>
        <w:rPr>
          <w:rFonts w:cs="Arial"/>
          <w:sz w:val="20"/>
          <w:szCs w:val="20"/>
        </w:rPr>
        <w:t>popsán</w:t>
      </w:r>
      <w:r w:rsidR="00D005FC">
        <w:rPr>
          <w:rFonts w:cs="Arial"/>
          <w:sz w:val="20"/>
          <w:szCs w:val="20"/>
        </w:rPr>
        <w:t xml:space="preserve"> v příloze č. 1.</w:t>
      </w:r>
    </w:p>
    <w:p w14:paraId="774B1A69" w14:textId="2F0360B1" w:rsidR="00DD3459" w:rsidRDefault="0010423E" w:rsidP="00144EA5">
      <w:pPr>
        <w:pStyle w:val="slovn2rove"/>
        <w:keepNext w:val="0"/>
        <w:widowControl w:val="0"/>
        <w:numPr>
          <w:ilvl w:val="1"/>
          <w:numId w:val="2"/>
        </w:numPr>
        <w:ind w:left="567" w:hanging="567"/>
        <w:rPr>
          <w:rFonts w:cs="Arial"/>
          <w:sz w:val="20"/>
          <w:szCs w:val="20"/>
        </w:rPr>
      </w:pPr>
      <w:r w:rsidRPr="0010423E">
        <w:rPr>
          <w:rFonts w:cs="Arial"/>
          <w:sz w:val="20"/>
          <w:szCs w:val="20"/>
        </w:rPr>
        <w:t xml:space="preserve">Objednatel se zavazuje </w:t>
      </w:r>
      <w:r w:rsidR="00656D4B">
        <w:rPr>
          <w:rFonts w:cs="Arial"/>
          <w:sz w:val="20"/>
          <w:szCs w:val="20"/>
        </w:rPr>
        <w:t>za</w:t>
      </w:r>
      <w:r w:rsidRPr="0010423E">
        <w:rPr>
          <w:rFonts w:cs="Arial"/>
          <w:sz w:val="20"/>
          <w:szCs w:val="20"/>
        </w:rPr>
        <w:t xml:space="preserve">platit </w:t>
      </w:r>
      <w:r w:rsidR="007B57F9">
        <w:rPr>
          <w:rFonts w:cs="Arial"/>
          <w:sz w:val="20"/>
          <w:szCs w:val="20"/>
        </w:rPr>
        <w:t>Z</w:t>
      </w:r>
      <w:r w:rsidR="0080609A">
        <w:rPr>
          <w:rFonts w:cs="Arial"/>
          <w:sz w:val="20"/>
          <w:szCs w:val="20"/>
        </w:rPr>
        <w:t>hotovit</w:t>
      </w:r>
      <w:r w:rsidR="00656D4B">
        <w:rPr>
          <w:rFonts w:cs="Arial"/>
          <w:sz w:val="20"/>
          <w:szCs w:val="20"/>
        </w:rPr>
        <w:t>eli</w:t>
      </w:r>
      <w:r w:rsidRPr="0010423E">
        <w:rPr>
          <w:rFonts w:cs="Arial"/>
          <w:sz w:val="20"/>
          <w:szCs w:val="20"/>
        </w:rPr>
        <w:t xml:space="preserve"> cenu ve výši a způsobem uvedeným v </w:t>
      </w:r>
      <w:r w:rsidRPr="00546999">
        <w:rPr>
          <w:rFonts w:cs="Arial"/>
          <w:sz w:val="20"/>
          <w:szCs w:val="20"/>
        </w:rPr>
        <w:t xml:space="preserve">čl. </w:t>
      </w:r>
      <w:r w:rsidR="006C6A1C">
        <w:rPr>
          <w:rFonts w:cs="Arial"/>
          <w:sz w:val="20"/>
          <w:szCs w:val="20"/>
        </w:rPr>
        <w:fldChar w:fldCharType="begin"/>
      </w:r>
      <w:r w:rsidR="006C6A1C">
        <w:rPr>
          <w:rFonts w:cs="Arial"/>
          <w:sz w:val="20"/>
          <w:szCs w:val="20"/>
        </w:rPr>
        <w:instrText xml:space="preserve"> REF _Ref179550404 \r \h </w:instrText>
      </w:r>
      <w:r w:rsidR="006C6A1C">
        <w:rPr>
          <w:rFonts w:cs="Arial"/>
          <w:sz w:val="20"/>
          <w:szCs w:val="20"/>
        </w:rPr>
      </w:r>
      <w:r w:rsidR="006C6A1C">
        <w:rPr>
          <w:rFonts w:cs="Arial"/>
          <w:sz w:val="20"/>
          <w:szCs w:val="20"/>
        </w:rPr>
        <w:fldChar w:fldCharType="separate"/>
      </w:r>
      <w:r w:rsidR="00C34F9E">
        <w:rPr>
          <w:rFonts w:cs="Arial"/>
          <w:sz w:val="20"/>
          <w:szCs w:val="20"/>
        </w:rPr>
        <w:t>IV</w:t>
      </w:r>
      <w:r w:rsidR="006C6A1C">
        <w:rPr>
          <w:rFonts w:cs="Arial"/>
          <w:sz w:val="20"/>
          <w:szCs w:val="20"/>
        </w:rPr>
        <w:fldChar w:fldCharType="end"/>
      </w:r>
      <w:r w:rsidR="00546999">
        <w:rPr>
          <w:rFonts w:cs="Arial"/>
          <w:sz w:val="20"/>
          <w:szCs w:val="20"/>
        </w:rPr>
        <w:t xml:space="preserve"> </w:t>
      </w:r>
      <w:r w:rsidRPr="0010423E">
        <w:rPr>
          <w:rFonts w:cs="Arial"/>
          <w:sz w:val="20"/>
          <w:szCs w:val="20"/>
        </w:rPr>
        <w:t xml:space="preserve">této </w:t>
      </w:r>
      <w:r w:rsidR="007B57F9">
        <w:rPr>
          <w:rFonts w:cs="Arial"/>
          <w:sz w:val="20"/>
          <w:szCs w:val="20"/>
        </w:rPr>
        <w:t>S</w:t>
      </w:r>
      <w:r w:rsidRPr="0010423E">
        <w:rPr>
          <w:rFonts w:cs="Arial"/>
          <w:sz w:val="20"/>
          <w:szCs w:val="20"/>
        </w:rPr>
        <w:t xml:space="preserve">mlouvy, a to bezhotovostním převodem na bankovní účet </w:t>
      </w:r>
      <w:r w:rsidR="007B57F9">
        <w:rPr>
          <w:rFonts w:cs="Arial"/>
          <w:sz w:val="20"/>
          <w:szCs w:val="20"/>
        </w:rPr>
        <w:t>Z</w:t>
      </w:r>
      <w:r w:rsidR="00443FE4">
        <w:rPr>
          <w:rFonts w:cs="Arial"/>
          <w:sz w:val="20"/>
          <w:szCs w:val="20"/>
        </w:rPr>
        <w:t>hotovitele</w:t>
      </w:r>
      <w:r w:rsidRPr="0010423E">
        <w:rPr>
          <w:rFonts w:cs="Arial"/>
          <w:sz w:val="20"/>
          <w:szCs w:val="20"/>
        </w:rPr>
        <w:t xml:space="preserve">, uvedený v záhlaví této </w:t>
      </w:r>
      <w:r w:rsidR="007B57F9">
        <w:rPr>
          <w:rFonts w:cs="Arial"/>
          <w:sz w:val="20"/>
          <w:szCs w:val="20"/>
        </w:rPr>
        <w:t>S</w:t>
      </w:r>
      <w:r w:rsidRPr="0010423E">
        <w:rPr>
          <w:rFonts w:cs="Arial"/>
          <w:sz w:val="20"/>
          <w:szCs w:val="20"/>
        </w:rPr>
        <w:t>mlouvy.</w:t>
      </w:r>
    </w:p>
    <w:p w14:paraId="6D38CA0A" w14:textId="574C0094" w:rsidR="00BE365A" w:rsidRDefault="00BE365A" w:rsidP="00144EA5">
      <w:pPr>
        <w:pStyle w:val="slovn2rove"/>
        <w:keepNext w:val="0"/>
        <w:widowControl w:val="0"/>
        <w:numPr>
          <w:ilvl w:val="1"/>
          <w:numId w:val="2"/>
        </w:numPr>
        <w:ind w:left="567" w:hanging="567"/>
        <w:rPr>
          <w:rFonts w:cs="Arial"/>
          <w:sz w:val="20"/>
          <w:szCs w:val="20"/>
        </w:rPr>
      </w:pPr>
      <w:r>
        <w:rPr>
          <w:rFonts w:cs="Arial"/>
          <w:sz w:val="20"/>
          <w:szCs w:val="20"/>
        </w:rPr>
        <w:t>Smluvní strany si dohodly</w:t>
      </w:r>
      <w:r w:rsidR="004937C6">
        <w:rPr>
          <w:rFonts w:cs="Arial"/>
          <w:sz w:val="20"/>
          <w:szCs w:val="20"/>
        </w:rPr>
        <w:t xml:space="preserve">, že v budoucnosti může být při dodržení ustanovení zákona č. 134/2016 Sb., o zadávání veřejných zakázek, ve znění pozdějších </w:t>
      </w:r>
      <w:r w:rsidR="000F56C7">
        <w:rPr>
          <w:rFonts w:cs="Arial"/>
          <w:sz w:val="20"/>
          <w:szCs w:val="20"/>
        </w:rPr>
        <w:t>předpisů (dále jen „</w:t>
      </w:r>
      <w:r w:rsidR="000F56C7" w:rsidRPr="000F56C7">
        <w:rPr>
          <w:rFonts w:cs="Arial"/>
          <w:b/>
          <w:bCs/>
          <w:sz w:val="20"/>
          <w:szCs w:val="20"/>
        </w:rPr>
        <w:t>ZZVZ</w:t>
      </w:r>
      <w:r w:rsidR="000F56C7">
        <w:rPr>
          <w:rFonts w:cs="Arial"/>
          <w:sz w:val="20"/>
          <w:szCs w:val="20"/>
        </w:rPr>
        <w:t>“),</w:t>
      </w:r>
      <w:r w:rsidR="004937C6">
        <w:rPr>
          <w:rFonts w:cs="Arial"/>
          <w:sz w:val="20"/>
          <w:szCs w:val="20"/>
        </w:rPr>
        <w:t xml:space="preserve"> sjednáno</w:t>
      </w:r>
      <w:r>
        <w:rPr>
          <w:rFonts w:cs="Arial"/>
          <w:sz w:val="20"/>
          <w:szCs w:val="20"/>
        </w:rPr>
        <w:t xml:space="preserve"> rozšíření předmětu plnění o </w:t>
      </w:r>
      <w:r w:rsidRPr="00BE365A">
        <w:rPr>
          <w:rFonts w:cs="Arial"/>
          <w:sz w:val="20"/>
          <w:szCs w:val="20"/>
        </w:rPr>
        <w:t xml:space="preserve">poskytnutí nových služeb spočívajících v programátorských pracích na rozvoji, změnách či doplnění funkcionalit </w:t>
      </w:r>
      <w:r>
        <w:rPr>
          <w:rFonts w:cs="Arial"/>
          <w:sz w:val="20"/>
          <w:szCs w:val="20"/>
        </w:rPr>
        <w:t>JSMKK</w:t>
      </w:r>
      <w:r w:rsidRPr="00BE365A">
        <w:rPr>
          <w:rFonts w:cs="Arial"/>
          <w:sz w:val="20"/>
          <w:szCs w:val="20"/>
        </w:rPr>
        <w:t>.</w:t>
      </w:r>
      <w:r>
        <w:rPr>
          <w:rFonts w:cs="Arial"/>
          <w:sz w:val="20"/>
          <w:szCs w:val="20"/>
        </w:rPr>
        <w:t xml:space="preserve"> </w:t>
      </w:r>
      <w:r w:rsidRPr="00BE365A">
        <w:rPr>
          <w:rFonts w:cs="Arial"/>
          <w:sz w:val="20"/>
          <w:szCs w:val="20"/>
        </w:rPr>
        <w:t>Tyto nové služby budou poskytovány v hodinové sazbě</w:t>
      </w:r>
      <w:r>
        <w:rPr>
          <w:rFonts w:cs="Arial"/>
          <w:sz w:val="20"/>
          <w:szCs w:val="20"/>
        </w:rPr>
        <w:t xml:space="preserve"> dle čl. </w:t>
      </w:r>
      <w:r w:rsidR="002E79B7">
        <w:rPr>
          <w:rFonts w:cs="Arial"/>
          <w:sz w:val="20"/>
          <w:szCs w:val="20"/>
        </w:rPr>
        <w:fldChar w:fldCharType="begin"/>
      </w:r>
      <w:r w:rsidR="002E79B7">
        <w:rPr>
          <w:rFonts w:cs="Arial"/>
          <w:sz w:val="20"/>
          <w:szCs w:val="20"/>
        </w:rPr>
        <w:instrText xml:space="preserve"> REF _Ref182303279 \r \h </w:instrText>
      </w:r>
      <w:r w:rsidR="002E79B7">
        <w:rPr>
          <w:rFonts w:cs="Arial"/>
          <w:sz w:val="20"/>
          <w:szCs w:val="20"/>
        </w:rPr>
      </w:r>
      <w:r w:rsidR="002E79B7">
        <w:rPr>
          <w:rFonts w:cs="Arial"/>
          <w:sz w:val="20"/>
          <w:szCs w:val="20"/>
        </w:rPr>
        <w:fldChar w:fldCharType="separate"/>
      </w:r>
      <w:r w:rsidR="00C34F9E">
        <w:rPr>
          <w:rFonts w:cs="Arial"/>
          <w:sz w:val="20"/>
          <w:szCs w:val="20"/>
        </w:rPr>
        <w:t>4.3</w:t>
      </w:r>
      <w:r w:rsidR="002E79B7">
        <w:rPr>
          <w:rFonts w:cs="Arial"/>
          <w:sz w:val="20"/>
          <w:szCs w:val="20"/>
        </w:rPr>
        <w:fldChar w:fldCharType="end"/>
      </w:r>
      <w:r w:rsidR="00203443">
        <w:rPr>
          <w:rFonts w:cs="Arial"/>
          <w:sz w:val="20"/>
          <w:szCs w:val="20"/>
        </w:rPr>
        <w:t xml:space="preserve"> </w:t>
      </w:r>
      <w:r w:rsidR="007D0597">
        <w:rPr>
          <w:rFonts w:cs="Arial"/>
          <w:sz w:val="20"/>
          <w:szCs w:val="20"/>
        </w:rPr>
        <w:t>S</w:t>
      </w:r>
      <w:r>
        <w:rPr>
          <w:rFonts w:cs="Arial"/>
          <w:sz w:val="20"/>
          <w:szCs w:val="20"/>
        </w:rPr>
        <w:t>mlouvy</w:t>
      </w:r>
      <w:r w:rsidR="002B6AA4">
        <w:rPr>
          <w:rFonts w:cs="Arial"/>
          <w:sz w:val="20"/>
          <w:szCs w:val="20"/>
        </w:rPr>
        <w:t xml:space="preserve"> na základě opce</w:t>
      </w:r>
      <w:r w:rsidR="000E64B3">
        <w:rPr>
          <w:rFonts w:cs="Arial"/>
          <w:sz w:val="20"/>
          <w:szCs w:val="20"/>
        </w:rPr>
        <w:t xml:space="preserve"> uplatněné Objednatelem</w:t>
      </w:r>
      <w:r>
        <w:rPr>
          <w:rFonts w:cs="Arial"/>
          <w:sz w:val="20"/>
          <w:szCs w:val="20"/>
        </w:rPr>
        <w:t>. O poskytnutí nových služeb bude sepsán dodatek.</w:t>
      </w:r>
      <w:r w:rsidR="004937C6">
        <w:rPr>
          <w:rFonts w:cs="Arial"/>
          <w:sz w:val="20"/>
          <w:szCs w:val="20"/>
        </w:rPr>
        <w:t xml:space="preserve"> </w:t>
      </w:r>
    </w:p>
    <w:p w14:paraId="21CD27F3" w14:textId="4525283B" w:rsidR="006E2D56" w:rsidRPr="00646234" w:rsidRDefault="003002AB" w:rsidP="00646234">
      <w:pPr>
        <w:pStyle w:val="slovn2rove"/>
        <w:keepNext w:val="0"/>
        <w:widowControl w:val="0"/>
        <w:numPr>
          <w:ilvl w:val="1"/>
          <w:numId w:val="2"/>
        </w:numPr>
        <w:ind w:left="567" w:hanging="567"/>
        <w:rPr>
          <w:rFonts w:cs="Arial"/>
          <w:sz w:val="20"/>
          <w:szCs w:val="20"/>
        </w:rPr>
      </w:pPr>
      <w:bookmarkStart w:id="1" w:name="_Ref126593528"/>
      <w:r w:rsidRPr="00646234">
        <w:rPr>
          <w:rFonts w:cs="Arial"/>
          <w:sz w:val="20"/>
          <w:szCs w:val="20"/>
        </w:rPr>
        <w:t>Zhotovitel</w:t>
      </w:r>
      <w:r w:rsidR="006E2D56" w:rsidRPr="00646234">
        <w:rPr>
          <w:rFonts w:cs="Arial"/>
          <w:sz w:val="20"/>
          <w:szCs w:val="20"/>
        </w:rPr>
        <w:t xml:space="preserve"> je povinen </w:t>
      </w:r>
      <w:r w:rsidR="00646234">
        <w:rPr>
          <w:rFonts w:cs="Arial"/>
          <w:sz w:val="20"/>
          <w:szCs w:val="20"/>
        </w:rPr>
        <w:t>pln</w:t>
      </w:r>
      <w:r w:rsidR="00451BBD">
        <w:rPr>
          <w:rFonts w:cs="Arial"/>
          <w:sz w:val="20"/>
          <w:szCs w:val="20"/>
        </w:rPr>
        <w:t>it</w:t>
      </w:r>
      <w:r w:rsidR="00646234">
        <w:rPr>
          <w:rFonts w:cs="Arial"/>
          <w:sz w:val="20"/>
          <w:szCs w:val="20"/>
        </w:rPr>
        <w:t xml:space="preserve"> Smlouv</w:t>
      </w:r>
      <w:r w:rsidR="00451BBD">
        <w:rPr>
          <w:rFonts w:cs="Arial"/>
          <w:sz w:val="20"/>
          <w:szCs w:val="20"/>
        </w:rPr>
        <w:t>u</w:t>
      </w:r>
      <w:r w:rsidR="006E2D56" w:rsidRPr="00646234">
        <w:rPr>
          <w:rFonts w:cs="Arial"/>
          <w:sz w:val="20"/>
          <w:szCs w:val="20"/>
        </w:rPr>
        <w:t xml:space="preserve"> a výstupy </w:t>
      </w:r>
      <w:r w:rsidR="00646234">
        <w:rPr>
          <w:rFonts w:cs="Arial"/>
          <w:sz w:val="20"/>
          <w:szCs w:val="20"/>
        </w:rPr>
        <w:t>plnění Smlouvy</w:t>
      </w:r>
      <w:r w:rsidR="006E2D56" w:rsidRPr="00646234">
        <w:rPr>
          <w:rFonts w:cs="Arial"/>
          <w:sz w:val="20"/>
          <w:szCs w:val="20"/>
        </w:rPr>
        <w:t xml:space="preserve"> musí mít vlastnosti v souladu s požadavky uvedenými v:</w:t>
      </w:r>
      <w:bookmarkEnd w:id="1"/>
    </w:p>
    <w:p w14:paraId="56824AED" w14:textId="260A89FD" w:rsidR="006E2D56" w:rsidRPr="00853CEE" w:rsidRDefault="00442AC9" w:rsidP="00BE3E18">
      <w:pPr>
        <w:pStyle w:val="slovn2rove"/>
        <w:keepNext w:val="0"/>
        <w:widowControl w:val="0"/>
        <w:numPr>
          <w:ilvl w:val="2"/>
          <w:numId w:val="19"/>
        </w:numPr>
        <w:tabs>
          <w:tab w:val="clear" w:pos="567"/>
        </w:tabs>
        <w:rPr>
          <w:rFonts w:cs="Arial"/>
          <w:sz w:val="20"/>
          <w:szCs w:val="20"/>
        </w:rPr>
      </w:pPr>
      <w:bookmarkStart w:id="2" w:name="_Ref175237522"/>
      <w:bookmarkStart w:id="3" w:name="_Ref176600229"/>
      <w:proofErr w:type="spellStart"/>
      <w:r w:rsidRPr="00451BBD">
        <w:rPr>
          <w:rFonts w:cs="Arial"/>
          <w:sz w:val="20"/>
          <w:szCs w:val="20"/>
        </w:rPr>
        <w:t>předimplementační</w:t>
      </w:r>
      <w:proofErr w:type="spellEnd"/>
      <w:r w:rsidRPr="00451BBD">
        <w:rPr>
          <w:rFonts w:cs="Arial"/>
          <w:sz w:val="20"/>
          <w:szCs w:val="20"/>
        </w:rPr>
        <w:t xml:space="preserve"> analýze</w:t>
      </w:r>
      <w:r w:rsidR="006E2D56" w:rsidRPr="00853CEE">
        <w:rPr>
          <w:rFonts w:cs="Arial"/>
          <w:sz w:val="20"/>
          <w:szCs w:val="20"/>
        </w:rPr>
        <w:t>;</w:t>
      </w:r>
      <w:bookmarkEnd w:id="2"/>
      <w:bookmarkEnd w:id="3"/>
    </w:p>
    <w:p w14:paraId="5F814208" w14:textId="79B3AD5D" w:rsidR="006E2D56" w:rsidRPr="00853CEE" w:rsidRDefault="00442AC9" w:rsidP="00BE3E18">
      <w:pPr>
        <w:pStyle w:val="slovn2rove"/>
        <w:keepNext w:val="0"/>
        <w:widowControl w:val="0"/>
        <w:numPr>
          <w:ilvl w:val="2"/>
          <w:numId w:val="19"/>
        </w:numPr>
        <w:tabs>
          <w:tab w:val="clear" w:pos="567"/>
        </w:tabs>
        <w:rPr>
          <w:rFonts w:cs="Arial"/>
          <w:sz w:val="20"/>
          <w:szCs w:val="20"/>
        </w:rPr>
      </w:pPr>
      <w:r w:rsidRPr="00451BBD">
        <w:rPr>
          <w:rFonts w:cs="Arial"/>
          <w:sz w:val="20"/>
          <w:szCs w:val="20"/>
        </w:rPr>
        <w:t>p</w:t>
      </w:r>
      <w:r w:rsidR="006E2D56" w:rsidRPr="00853CEE">
        <w:rPr>
          <w:rFonts w:cs="Arial"/>
          <w:sz w:val="20"/>
          <w:szCs w:val="20"/>
        </w:rPr>
        <w:t>řílohách této Smlouvy;</w:t>
      </w:r>
    </w:p>
    <w:p w14:paraId="7CCF283C" w14:textId="77777777" w:rsidR="006E2D56" w:rsidRPr="00853CEE" w:rsidRDefault="006E2D56" w:rsidP="00BE3E18">
      <w:pPr>
        <w:pStyle w:val="slovn2rove"/>
        <w:keepNext w:val="0"/>
        <w:widowControl w:val="0"/>
        <w:numPr>
          <w:ilvl w:val="2"/>
          <w:numId w:val="19"/>
        </w:numPr>
        <w:tabs>
          <w:tab w:val="clear" w:pos="567"/>
        </w:tabs>
        <w:rPr>
          <w:rFonts w:cs="Arial"/>
          <w:sz w:val="20"/>
          <w:szCs w:val="20"/>
        </w:rPr>
      </w:pPr>
      <w:r w:rsidRPr="00451BBD">
        <w:rPr>
          <w:rFonts w:cs="Arial"/>
          <w:sz w:val="20"/>
          <w:szCs w:val="20"/>
        </w:rPr>
        <w:t xml:space="preserve">těle Smlouvy; </w:t>
      </w:r>
    </w:p>
    <w:p w14:paraId="32478540" w14:textId="73723D55" w:rsidR="006E2D56" w:rsidRPr="00853CEE" w:rsidRDefault="006E2D56" w:rsidP="00BE3E18">
      <w:pPr>
        <w:pStyle w:val="slovn2rove"/>
        <w:keepNext w:val="0"/>
        <w:widowControl w:val="0"/>
        <w:numPr>
          <w:ilvl w:val="2"/>
          <w:numId w:val="19"/>
        </w:numPr>
        <w:tabs>
          <w:tab w:val="clear" w:pos="567"/>
        </w:tabs>
        <w:rPr>
          <w:rFonts w:cs="Arial"/>
          <w:sz w:val="20"/>
          <w:szCs w:val="20"/>
        </w:rPr>
      </w:pPr>
      <w:r w:rsidRPr="00451BBD">
        <w:rPr>
          <w:rFonts w:cs="Arial"/>
          <w:sz w:val="20"/>
          <w:szCs w:val="20"/>
        </w:rPr>
        <w:t xml:space="preserve">předchozích výstupech </w:t>
      </w:r>
      <w:r w:rsidR="00442AC9" w:rsidRPr="00853CEE">
        <w:rPr>
          <w:rFonts w:cs="Arial"/>
          <w:sz w:val="20"/>
          <w:szCs w:val="20"/>
        </w:rPr>
        <w:t>plnění Smlouvy</w:t>
      </w:r>
      <w:r w:rsidRPr="00853CEE">
        <w:rPr>
          <w:rFonts w:cs="Arial"/>
          <w:sz w:val="20"/>
          <w:szCs w:val="20"/>
        </w:rPr>
        <w:t>; a</w:t>
      </w:r>
    </w:p>
    <w:p w14:paraId="7CCFC109" w14:textId="6C21EF79" w:rsidR="006E2D56" w:rsidRPr="00853CEE" w:rsidRDefault="00442AC9" w:rsidP="00BE3E18">
      <w:pPr>
        <w:pStyle w:val="slovn2rove"/>
        <w:keepNext w:val="0"/>
        <w:widowControl w:val="0"/>
        <w:numPr>
          <w:ilvl w:val="2"/>
          <w:numId w:val="19"/>
        </w:numPr>
        <w:tabs>
          <w:tab w:val="clear" w:pos="567"/>
        </w:tabs>
        <w:rPr>
          <w:rFonts w:cs="Arial"/>
          <w:sz w:val="20"/>
          <w:szCs w:val="20"/>
        </w:rPr>
      </w:pPr>
      <w:bookmarkStart w:id="4" w:name="_Ref126593549"/>
      <w:r w:rsidRPr="00451BBD">
        <w:rPr>
          <w:rFonts w:cs="Arial"/>
          <w:sz w:val="20"/>
          <w:szCs w:val="20"/>
        </w:rPr>
        <w:t>z</w:t>
      </w:r>
      <w:r w:rsidR="006E2D56" w:rsidRPr="00853CEE">
        <w:rPr>
          <w:rFonts w:cs="Arial"/>
          <w:sz w:val="20"/>
          <w:szCs w:val="20"/>
        </w:rPr>
        <w:t>adávací dokumentaci.</w:t>
      </w:r>
      <w:bookmarkEnd w:id="4"/>
    </w:p>
    <w:p w14:paraId="5111F829" w14:textId="24CA6072" w:rsidR="006E2D56" w:rsidRDefault="005A05E5" w:rsidP="005A05E5">
      <w:pPr>
        <w:pStyle w:val="slovn2rove"/>
        <w:keepNext w:val="0"/>
        <w:widowControl w:val="0"/>
        <w:numPr>
          <w:ilvl w:val="1"/>
          <w:numId w:val="2"/>
        </w:numPr>
        <w:ind w:left="567" w:hanging="567"/>
        <w:rPr>
          <w:rFonts w:cs="Arial"/>
          <w:sz w:val="20"/>
          <w:szCs w:val="20"/>
        </w:rPr>
      </w:pPr>
      <w:r w:rsidRPr="005A05E5">
        <w:rPr>
          <w:rFonts w:cs="Arial"/>
          <w:sz w:val="20"/>
          <w:szCs w:val="20"/>
        </w:rPr>
        <w:t xml:space="preserve">Ustanovení Smlouvy, jejích </w:t>
      </w:r>
      <w:r>
        <w:rPr>
          <w:rFonts w:cs="Arial"/>
          <w:sz w:val="20"/>
          <w:szCs w:val="20"/>
        </w:rPr>
        <w:t>p</w:t>
      </w:r>
      <w:r w:rsidRPr="005A05E5">
        <w:rPr>
          <w:rFonts w:cs="Arial"/>
          <w:sz w:val="20"/>
          <w:szCs w:val="20"/>
        </w:rPr>
        <w:t>říloh a </w:t>
      </w:r>
      <w:r>
        <w:rPr>
          <w:rFonts w:cs="Arial"/>
          <w:sz w:val="20"/>
          <w:szCs w:val="20"/>
        </w:rPr>
        <w:t>z</w:t>
      </w:r>
      <w:r w:rsidRPr="005A05E5">
        <w:rPr>
          <w:rFonts w:cs="Arial"/>
          <w:sz w:val="20"/>
          <w:szCs w:val="20"/>
        </w:rPr>
        <w:t xml:space="preserve">adávací dokumentace budou vykládána tak, aby jednotlivá ustanovení obstála, pokud možno vedle sebe bez nutnosti vyloučení jednoho ustanovení jiným. </w:t>
      </w:r>
      <w:r w:rsidRPr="005A05E5">
        <w:rPr>
          <w:rFonts w:cs="Arial"/>
          <w:sz w:val="20"/>
          <w:szCs w:val="20"/>
        </w:rPr>
        <w:lastRenderedPageBreak/>
        <w:t>V případě rozporu mezi dokumenty uvedenými v</w:t>
      </w:r>
      <w:r w:rsidR="00900C64">
        <w:rPr>
          <w:rFonts w:cs="Arial"/>
          <w:sz w:val="20"/>
          <w:szCs w:val="20"/>
        </w:rPr>
        <w:t xml:space="preserve"> </w:t>
      </w:r>
      <w:r w:rsidRPr="005A05E5">
        <w:rPr>
          <w:rFonts w:cs="Arial"/>
          <w:sz w:val="20"/>
          <w:szCs w:val="20"/>
        </w:rPr>
        <w:t xml:space="preserve">čl. </w:t>
      </w:r>
      <w:r w:rsidRPr="005A05E5">
        <w:rPr>
          <w:rFonts w:cs="Arial"/>
          <w:sz w:val="20"/>
          <w:szCs w:val="20"/>
        </w:rPr>
        <w:fldChar w:fldCharType="begin"/>
      </w:r>
      <w:r w:rsidRPr="005A05E5">
        <w:rPr>
          <w:rFonts w:cs="Arial"/>
          <w:sz w:val="20"/>
          <w:szCs w:val="20"/>
        </w:rPr>
        <w:instrText xml:space="preserve"> REF _Ref126593528 \r \h  \* MERGEFORMAT </w:instrText>
      </w:r>
      <w:r w:rsidRPr="005A05E5">
        <w:rPr>
          <w:rFonts w:cs="Arial"/>
          <w:sz w:val="20"/>
          <w:szCs w:val="20"/>
        </w:rPr>
      </w:r>
      <w:r w:rsidRPr="005A05E5">
        <w:rPr>
          <w:rFonts w:cs="Arial"/>
          <w:sz w:val="20"/>
          <w:szCs w:val="20"/>
        </w:rPr>
        <w:fldChar w:fldCharType="separate"/>
      </w:r>
      <w:r w:rsidR="00C34F9E">
        <w:rPr>
          <w:rFonts w:cs="Arial"/>
          <w:sz w:val="20"/>
          <w:szCs w:val="20"/>
        </w:rPr>
        <w:t>1.5</w:t>
      </w:r>
      <w:r w:rsidRPr="005A05E5">
        <w:rPr>
          <w:rFonts w:cs="Arial"/>
          <w:sz w:val="20"/>
          <w:szCs w:val="20"/>
        </w:rPr>
        <w:fldChar w:fldCharType="end"/>
      </w:r>
      <w:r w:rsidRPr="005A05E5">
        <w:rPr>
          <w:rFonts w:cs="Arial"/>
          <w:sz w:val="20"/>
          <w:szCs w:val="20"/>
        </w:rPr>
        <w:t xml:space="preserve"> a nestanoví-li Smlouva jinak, mají dané dokumenty při výkladu práv a povinností Stran přednost v pořadí od čl.</w:t>
      </w:r>
      <w:r w:rsidR="00A645D2" w:rsidRPr="00A645D2">
        <w:rPr>
          <w:rFonts w:cs="Arial"/>
          <w:sz w:val="20"/>
          <w:szCs w:val="20"/>
        </w:rPr>
        <w:t xml:space="preserve"> </w:t>
      </w:r>
      <w:r w:rsidR="00A645D2" w:rsidRPr="005A05E5">
        <w:rPr>
          <w:rFonts w:cs="Arial"/>
          <w:sz w:val="20"/>
          <w:szCs w:val="20"/>
        </w:rPr>
        <w:fldChar w:fldCharType="begin"/>
      </w:r>
      <w:r w:rsidR="00A645D2" w:rsidRPr="005A05E5">
        <w:rPr>
          <w:rFonts w:cs="Arial"/>
          <w:sz w:val="20"/>
          <w:szCs w:val="20"/>
        </w:rPr>
        <w:instrText xml:space="preserve"> REF _Ref126593528 \r \h  \* MERGEFORMAT </w:instrText>
      </w:r>
      <w:r w:rsidR="00A645D2" w:rsidRPr="005A05E5">
        <w:rPr>
          <w:rFonts w:cs="Arial"/>
          <w:sz w:val="20"/>
          <w:szCs w:val="20"/>
        </w:rPr>
      </w:r>
      <w:r w:rsidR="00A645D2" w:rsidRPr="005A05E5">
        <w:rPr>
          <w:rFonts w:cs="Arial"/>
          <w:sz w:val="20"/>
          <w:szCs w:val="20"/>
        </w:rPr>
        <w:fldChar w:fldCharType="separate"/>
      </w:r>
      <w:r w:rsidR="00C34F9E">
        <w:rPr>
          <w:rFonts w:cs="Arial"/>
          <w:sz w:val="20"/>
          <w:szCs w:val="20"/>
        </w:rPr>
        <w:t>1.5</w:t>
      </w:r>
      <w:r w:rsidR="00A645D2" w:rsidRPr="005A05E5">
        <w:rPr>
          <w:rFonts w:cs="Arial"/>
          <w:sz w:val="20"/>
          <w:szCs w:val="20"/>
        </w:rPr>
        <w:fldChar w:fldCharType="end"/>
      </w:r>
      <w:r w:rsidR="00A645D2" w:rsidRPr="005A05E5">
        <w:rPr>
          <w:rFonts w:cs="Arial"/>
          <w:sz w:val="20"/>
          <w:szCs w:val="20"/>
        </w:rPr>
        <w:t xml:space="preserve"> </w:t>
      </w:r>
      <w:r w:rsidRPr="005A05E5">
        <w:rPr>
          <w:rFonts w:cs="Arial"/>
          <w:sz w:val="20"/>
          <w:szCs w:val="20"/>
        </w:rPr>
        <w:t xml:space="preserve"> </w:t>
      </w:r>
      <w:r w:rsidR="0064503E">
        <w:rPr>
          <w:rFonts w:cs="Arial"/>
          <w:sz w:val="20"/>
          <w:szCs w:val="20"/>
        </w:rPr>
        <w:fldChar w:fldCharType="begin"/>
      </w:r>
      <w:r w:rsidR="0064503E">
        <w:rPr>
          <w:rFonts w:cs="Arial"/>
          <w:sz w:val="20"/>
          <w:szCs w:val="20"/>
        </w:rPr>
        <w:instrText xml:space="preserve"> REF _Ref176600229 \r \h </w:instrText>
      </w:r>
      <w:r w:rsidR="0064503E">
        <w:rPr>
          <w:rFonts w:cs="Arial"/>
          <w:sz w:val="20"/>
          <w:szCs w:val="20"/>
        </w:rPr>
      </w:r>
      <w:r w:rsidR="0064503E">
        <w:rPr>
          <w:rFonts w:cs="Arial"/>
          <w:sz w:val="20"/>
          <w:szCs w:val="20"/>
        </w:rPr>
        <w:fldChar w:fldCharType="separate"/>
      </w:r>
      <w:r w:rsidR="00C34F9E">
        <w:rPr>
          <w:rFonts w:cs="Arial"/>
          <w:sz w:val="20"/>
          <w:szCs w:val="20"/>
        </w:rPr>
        <w:t>a)</w:t>
      </w:r>
      <w:r w:rsidR="0064503E">
        <w:rPr>
          <w:rFonts w:cs="Arial"/>
          <w:sz w:val="20"/>
          <w:szCs w:val="20"/>
        </w:rPr>
        <w:fldChar w:fldCharType="end"/>
      </w:r>
      <w:r w:rsidR="0064503E">
        <w:rPr>
          <w:rFonts w:cs="Arial"/>
          <w:sz w:val="20"/>
          <w:szCs w:val="20"/>
        </w:rPr>
        <w:t xml:space="preserve"> </w:t>
      </w:r>
      <w:r w:rsidRPr="005A05E5">
        <w:rPr>
          <w:rFonts w:cs="Arial"/>
          <w:sz w:val="20"/>
          <w:szCs w:val="20"/>
        </w:rPr>
        <w:t>do čl.</w:t>
      </w:r>
      <w:r w:rsidR="00D82897">
        <w:rPr>
          <w:rFonts w:cs="Arial"/>
          <w:sz w:val="20"/>
          <w:szCs w:val="20"/>
        </w:rPr>
        <w:t xml:space="preserve"> </w:t>
      </w:r>
      <w:r w:rsidR="00D82897" w:rsidRPr="005A05E5">
        <w:rPr>
          <w:rFonts w:cs="Arial"/>
          <w:sz w:val="20"/>
          <w:szCs w:val="20"/>
        </w:rPr>
        <w:fldChar w:fldCharType="begin"/>
      </w:r>
      <w:r w:rsidR="00D82897" w:rsidRPr="005A05E5">
        <w:rPr>
          <w:rFonts w:cs="Arial"/>
          <w:sz w:val="20"/>
          <w:szCs w:val="20"/>
        </w:rPr>
        <w:instrText xml:space="preserve"> REF _Ref126593528 \r \h  \* MERGEFORMAT </w:instrText>
      </w:r>
      <w:r w:rsidR="00D82897" w:rsidRPr="005A05E5">
        <w:rPr>
          <w:rFonts w:cs="Arial"/>
          <w:sz w:val="20"/>
          <w:szCs w:val="20"/>
        </w:rPr>
      </w:r>
      <w:r w:rsidR="00D82897" w:rsidRPr="005A05E5">
        <w:rPr>
          <w:rFonts w:cs="Arial"/>
          <w:sz w:val="20"/>
          <w:szCs w:val="20"/>
        </w:rPr>
        <w:fldChar w:fldCharType="separate"/>
      </w:r>
      <w:r w:rsidR="00C34F9E">
        <w:rPr>
          <w:rFonts w:cs="Arial"/>
          <w:sz w:val="20"/>
          <w:szCs w:val="20"/>
        </w:rPr>
        <w:t>1.5</w:t>
      </w:r>
      <w:r w:rsidR="00D82897" w:rsidRPr="005A05E5">
        <w:rPr>
          <w:rFonts w:cs="Arial"/>
          <w:sz w:val="20"/>
          <w:szCs w:val="20"/>
        </w:rPr>
        <w:fldChar w:fldCharType="end"/>
      </w:r>
      <w:r w:rsidRPr="005A05E5">
        <w:rPr>
          <w:rFonts w:cs="Arial"/>
          <w:sz w:val="20"/>
          <w:szCs w:val="20"/>
        </w:rPr>
        <w:t xml:space="preserve"> </w:t>
      </w:r>
      <w:r w:rsidR="0064503E">
        <w:rPr>
          <w:rFonts w:cs="Arial"/>
          <w:sz w:val="20"/>
          <w:szCs w:val="20"/>
        </w:rPr>
        <w:fldChar w:fldCharType="begin"/>
      </w:r>
      <w:r w:rsidR="0064503E">
        <w:rPr>
          <w:rFonts w:cs="Arial"/>
          <w:sz w:val="20"/>
          <w:szCs w:val="20"/>
        </w:rPr>
        <w:instrText xml:space="preserve"> REF _Ref126593549 \r \h </w:instrText>
      </w:r>
      <w:r w:rsidR="0064503E">
        <w:rPr>
          <w:rFonts w:cs="Arial"/>
          <w:sz w:val="20"/>
          <w:szCs w:val="20"/>
        </w:rPr>
      </w:r>
      <w:r w:rsidR="0064503E">
        <w:rPr>
          <w:rFonts w:cs="Arial"/>
          <w:sz w:val="20"/>
          <w:szCs w:val="20"/>
        </w:rPr>
        <w:fldChar w:fldCharType="separate"/>
      </w:r>
      <w:r w:rsidR="00C34F9E">
        <w:rPr>
          <w:rFonts w:cs="Arial"/>
          <w:sz w:val="20"/>
          <w:szCs w:val="20"/>
        </w:rPr>
        <w:t>e)</w:t>
      </w:r>
      <w:r w:rsidR="0064503E">
        <w:rPr>
          <w:rFonts w:cs="Arial"/>
          <w:sz w:val="20"/>
          <w:szCs w:val="20"/>
        </w:rPr>
        <w:fldChar w:fldCharType="end"/>
      </w:r>
      <w:r w:rsidRPr="005A05E5">
        <w:rPr>
          <w:rFonts w:cs="Arial"/>
          <w:sz w:val="20"/>
          <w:szCs w:val="20"/>
        </w:rPr>
        <w:t xml:space="preserve">, přičemž bez ohledu na pořadí dokumentů musí </w:t>
      </w:r>
      <w:r>
        <w:rPr>
          <w:rFonts w:cs="Arial"/>
          <w:sz w:val="20"/>
          <w:szCs w:val="20"/>
        </w:rPr>
        <w:t>výstup plnění Smlouvy</w:t>
      </w:r>
      <w:r w:rsidRPr="005A05E5">
        <w:rPr>
          <w:rFonts w:cs="Arial"/>
          <w:sz w:val="20"/>
          <w:szCs w:val="20"/>
        </w:rPr>
        <w:t xml:space="preserve"> vždy splňovat požadavky platných a účinných právních předpisů České republiky.</w:t>
      </w:r>
    </w:p>
    <w:p w14:paraId="26BB2AA3" w14:textId="0E2FC83E" w:rsidR="002F3C13" w:rsidRDefault="003F4F0B" w:rsidP="005A05E5">
      <w:pPr>
        <w:pStyle w:val="slovn2rove"/>
        <w:keepNext w:val="0"/>
        <w:widowControl w:val="0"/>
        <w:numPr>
          <w:ilvl w:val="1"/>
          <w:numId w:val="2"/>
        </w:numPr>
        <w:ind w:left="567" w:hanging="567"/>
        <w:rPr>
          <w:rFonts w:cs="Arial"/>
          <w:sz w:val="20"/>
          <w:szCs w:val="20"/>
        </w:rPr>
      </w:pPr>
      <w:bookmarkStart w:id="5" w:name="_Ref182297601"/>
      <w:r>
        <w:rPr>
          <w:rFonts w:cs="Arial"/>
          <w:sz w:val="20"/>
          <w:szCs w:val="20"/>
        </w:rPr>
        <w:t>Zhotovitel je</w:t>
      </w:r>
      <w:r w:rsidR="00973587">
        <w:rPr>
          <w:rFonts w:cs="Arial"/>
          <w:sz w:val="20"/>
          <w:szCs w:val="20"/>
        </w:rPr>
        <w:t xml:space="preserve"> zejména</w:t>
      </w:r>
      <w:r>
        <w:rPr>
          <w:rFonts w:cs="Arial"/>
          <w:sz w:val="20"/>
          <w:szCs w:val="20"/>
        </w:rPr>
        <w:t xml:space="preserve"> povinen zabezpečit, aby výstupy plnění Smlouvy </w:t>
      </w:r>
      <w:r w:rsidR="009E0F76">
        <w:rPr>
          <w:rFonts w:cs="Arial"/>
          <w:sz w:val="20"/>
          <w:szCs w:val="20"/>
        </w:rPr>
        <w:t>splňoval</w:t>
      </w:r>
      <w:r w:rsidR="005B4DF6">
        <w:rPr>
          <w:rFonts w:cs="Arial"/>
          <w:sz w:val="20"/>
          <w:szCs w:val="20"/>
        </w:rPr>
        <w:t>y</w:t>
      </w:r>
      <w:r w:rsidR="009E0F76">
        <w:rPr>
          <w:rFonts w:cs="Arial"/>
          <w:sz w:val="20"/>
          <w:szCs w:val="20"/>
        </w:rPr>
        <w:t xml:space="preserve"> veškeré</w:t>
      </w:r>
      <w:r>
        <w:rPr>
          <w:rFonts w:cs="Arial"/>
          <w:sz w:val="20"/>
          <w:szCs w:val="20"/>
        </w:rPr>
        <w:t xml:space="preserve"> </w:t>
      </w:r>
      <w:r w:rsidR="00973587">
        <w:rPr>
          <w:rFonts w:cs="Arial"/>
          <w:sz w:val="20"/>
          <w:szCs w:val="20"/>
        </w:rPr>
        <w:t xml:space="preserve">požadavky </w:t>
      </w:r>
      <w:r w:rsidR="00BD6DA4">
        <w:rPr>
          <w:rFonts w:cs="Arial"/>
          <w:sz w:val="20"/>
          <w:szCs w:val="20"/>
        </w:rPr>
        <w:t>uvedené v příloze č. 1 Smlouvy, v technické specifikaci (Požadavky technického řešení)</w:t>
      </w:r>
      <w:r w:rsidR="00973587">
        <w:rPr>
          <w:rFonts w:cs="Arial"/>
          <w:sz w:val="20"/>
          <w:szCs w:val="20"/>
        </w:rPr>
        <w:t>, v listě „Požadavky na IS“ a „Požadavky na datové objekty“, resp. další požadavky uvedené v této Smlouvě.</w:t>
      </w:r>
      <w:bookmarkEnd w:id="5"/>
      <w:r w:rsidR="00626E49" w:rsidRPr="00626E49">
        <w:rPr>
          <w:rFonts w:cs="Arial"/>
          <w:sz w:val="20"/>
          <w:szCs w:val="20"/>
        </w:rPr>
        <w:t xml:space="preserve"> </w:t>
      </w:r>
    </w:p>
    <w:p w14:paraId="79F3FDB6" w14:textId="55F84B43" w:rsidR="005E3719" w:rsidRPr="005A05E5" w:rsidRDefault="005E3719" w:rsidP="005A05E5">
      <w:pPr>
        <w:pStyle w:val="slovn2rove"/>
        <w:keepNext w:val="0"/>
        <w:widowControl w:val="0"/>
        <w:numPr>
          <w:ilvl w:val="1"/>
          <w:numId w:val="2"/>
        </w:numPr>
        <w:ind w:left="567" w:hanging="567"/>
        <w:rPr>
          <w:rFonts w:cs="Arial"/>
          <w:sz w:val="20"/>
          <w:szCs w:val="20"/>
        </w:rPr>
      </w:pPr>
      <w:bookmarkStart w:id="6" w:name="_Ref182297575"/>
      <w:r>
        <w:rPr>
          <w:rFonts w:cs="Arial"/>
          <w:sz w:val="20"/>
          <w:szCs w:val="20"/>
        </w:rPr>
        <w:t>Z</w:t>
      </w:r>
      <w:r w:rsidRPr="005E3719">
        <w:rPr>
          <w:rFonts w:cs="Arial"/>
          <w:sz w:val="20"/>
          <w:szCs w:val="20"/>
        </w:rPr>
        <w:t>hotovitel</w:t>
      </w:r>
      <w:r>
        <w:rPr>
          <w:rFonts w:cs="Arial"/>
          <w:sz w:val="20"/>
          <w:szCs w:val="20"/>
        </w:rPr>
        <w:t xml:space="preserve"> prohlašuje,</w:t>
      </w:r>
      <w:r w:rsidRPr="005E3719">
        <w:rPr>
          <w:rFonts w:cs="Arial"/>
          <w:sz w:val="20"/>
          <w:szCs w:val="20"/>
        </w:rPr>
        <w:t xml:space="preserve"> že všechny informace </w:t>
      </w:r>
      <w:r w:rsidR="00F61616">
        <w:rPr>
          <w:rFonts w:cs="Arial"/>
          <w:sz w:val="20"/>
          <w:szCs w:val="20"/>
        </w:rPr>
        <w:t xml:space="preserve">uvedené </w:t>
      </w:r>
      <w:r w:rsidRPr="005E3719">
        <w:rPr>
          <w:rFonts w:cs="Arial"/>
          <w:sz w:val="20"/>
          <w:szCs w:val="20"/>
        </w:rPr>
        <w:t>v</w:t>
      </w:r>
      <w:r w:rsidR="00C533E2">
        <w:rPr>
          <w:rFonts w:cs="Arial"/>
          <w:sz w:val="20"/>
          <w:szCs w:val="20"/>
        </w:rPr>
        <w:t xml:space="preserve"> jeho </w:t>
      </w:r>
      <w:r w:rsidRPr="005E3719">
        <w:rPr>
          <w:rFonts w:cs="Arial"/>
          <w:sz w:val="20"/>
          <w:szCs w:val="20"/>
        </w:rPr>
        <w:t>nabídce jsou úplné, pravdivé a správné. V případě požadavků na technické řešení</w:t>
      </w:r>
      <w:r w:rsidR="00134D97">
        <w:rPr>
          <w:rFonts w:cs="Arial"/>
          <w:sz w:val="20"/>
          <w:szCs w:val="20"/>
        </w:rPr>
        <w:t xml:space="preserve">, o kterých Zhotovitel ve své nabídce </w:t>
      </w:r>
      <w:r w:rsidR="000F3367">
        <w:rPr>
          <w:rFonts w:cs="Arial"/>
          <w:sz w:val="20"/>
          <w:szCs w:val="20"/>
        </w:rPr>
        <w:t xml:space="preserve">podané na Veřejnou zakázku </w:t>
      </w:r>
      <w:r w:rsidR="00134D97">
        <w:rPr>
          <w:rFonts w:cs="Arial"/>
          <w:sz w:val="20"/>
          <w:szCs w:val="20"/>
        </w:rPr>
        <w:t>prohlásil, že byly nasazeny do ostrého provozu,</w:t>
      </w:r>
      <w:r w:rsidRPr="005E3719">
        <w:rPr>
          <w:rFonts w:cs="Arial"/>
          <w:sz w:val="20"/>
          <w:szCs w:val="20"/>
        </w:rPr>
        <w:t xml:space="preserve"> je </w:t>
      </w:r>
      <w:r w:rsidR="00EF12DC">
        <w:rPr>
          <w:rFonts w:cs="Arial"/>
          <w:sz w:val="20"/>
          <w:szCs w:val="20"/>
        </w:rPr>
        <w:t>Z</w:t>
      </w:r>
      <w:r w:rsidRPr="005E3719">
        <w:rPr>
          <w:rFonts w:cs="Arial"/>
          <w:sz w:val="20"/>
          <w:szCs w:val="20"/>
        </w:rPr>
        <w:t xml:space="preserve">hotovitel na výzvu </w:t>
      </w:r>
      <w:r w:rsidR="00EF12DC">
        <w:rPr>
          <w:rFonts w:cs="Arial"/>
          <w:sz w:val="20"/>
          <w:szCs w:val="20"/>
        </w:rPr>
        <w:t>O</w:t>
      </w:r>
      <w:r w:rsidRPr="005E3719">
        <w:rPr>
          <w:rFonts w:cs="Arial"/>
          <w:sz w:val="20"/>
          <w:szCs w:val="20"/>
        </w:rPr>
        <w:t>bjednatele bezodkladně, nejpozději však do 1 měsíce</w:t>
      </w:r>
      <w:r w:rsidR="00EF12DC">
        <w:rPr>
          <w:rFonts w:cs="Arial"/>
          <w:sz w:val="20"/>
          <w:szCs w:val="20"/>
        </w:rPr>
        <w:t xml:space="preserve"> ode dne doručení výzvy</w:t>
      </w:r>
      <w:r w:rsidRPr="005E3719">
        <w:rPr>
          <w:rFonts w:cs="Arial"/>
          <w:sz w:val="20"/>
          <w:szCs w:val="20"/>
        </w:rPr>
        <w:t>, povinen prokázat, že jednotlivé parametry byly nasazeny do ostrého provozu</w:t>
      </w:r>
      <w:r w:rsidR="00EF12DC" w:rsidRPr="00E82EB3">
        <w:rPr>
          <w:rFonts w:cs="Arial"/>
          <w:sz w:val="20"/>
          <w:szCs w:val="20"/>
        </w:rPr>
        <w:t>.</w:t>
      </w:r>
      <w:bookmarkEnd w:id="6"/>
      <w:r w:rsidR="007831DA" w:rsidRPr="00E82EB3">
        <w:rPr>
          <w:rFonts w:cs="Arial"/>
          <w:sz w:val="20"/>
          <w:szCs w:val="20"/>
        </w:rPr>
        <w:t xml:space="preserve"> Neprokáže-li Zhotov</w:t>
      </w:r>
      <w:r w:rsidR="008800C1" w:rsidRPr="00E82EB3">
        <w:rPr>
          <w:rFonts w:cs="Arial"/>
          <w:sz w:val="20"/>
          <w:szCs w:val="20"/>
        </w:rPr>
        <w:t>itel</w:t>
      </w:r>
      <w:r w:rsidR="007C1286" w:rsidRPr="00E82EB3">
        <w:rPr>
          <w:rFonts w:cs="Arial"/>
          <w:sz w:val="20"/>
          <w:szCs w:val="20"/>
        </w:rPr>
        <w:t>, že jednotlivé parametry byly nasazeny do ostrého provozu dle předchozí věty</w:t>
      </w:r>
      <w:r w:rsidR="0094162C" w:rsidRPr="00E82EB3">
        <w:rPr>
          <w:rFonts w:cs="Arial"/>
          <w:sz w:val="20"/>
          <w:szCs w:val="20"/>
        </w:rPr>
        <w:t xml:space="preserve">, je Objednatel oprávněn (ne ale povinen) </w:t>
      </w:r>
      <w:r w:rsidR="00EA526D" w:rsidRPr="00E82EB3">
        <w:rPr>
          <w:rFonts w:cs="Arial"/>
          <w:sz w:val="20"/>
          <w:szCs w:val="20"/>
        </w:rPr>
        <w:t xml:space="preserve">prodloužit lhůtu </w:t>
      </w:r>
      <w:r w:rsidR="00B14D45" w:rsidRPr="00E82EB3">
        <w:rPr>
          <w:rFonts w:cs="Arial"/>
          <w:sz w:val="20"/>
          <w:szCs w:val="20"/>
        </w:rPr>
        <w:t>na pro</w:t>
      </w:r>
      <w:r w:rsidR="00C24946" w:rsidRPr="00E82EB3">
        <w:rPr>
          <w:rFonts w:cs="Arial"/>
          <w:sz w:val="20"/>
          <w:szCs w:val="20"/>
        </w:rPr>
        <w:t>kázání</w:t>
      </w:r>
      <w:r w:rsidR="00E21120" w:rsidRPr="00E82EB3">
        <w:rPr>
          <w:rFonts w:cs="Arial"/>
          <w:sz w:val="20"/>
          <w:szCs w:val="20"/>
        </w:rPr>
        <w:t>.</w:t>
      </w:r>
    </w:p>
    <w:p w14:paraId="365457A4" w14:textId="77777777" w:rsidR="00F9566B" w:rsidRPr="00F9566B" w:rsidRDefault="00F9566B" w:rsidP="00144EA5">
      <w:pPr>
        <w:pStyle w:val="slovn2rove"/>
        <w:keepNext w:val="0"/>
        <w:widowControl w:val="0"/>
        <w:ind w:left="567"/>
        <w:rPr>
          <w:rFonts w:cs="Arial"/>
          <w:sz w:val="20"/>
          <w:szCs w:val="20"/>
        </w:rPr>
      </w:pPr>
    </w:p>
    <w:p w14:paraId="5126365C" w14:textId="41314583" w:rsidR="00DD3459" w:rsidRDefault="00E85B2E" w:rsidP="0048485E">
      <w:pPr>
        <w:pStyle w:val="BodyText21"/>
        <w:keepNext/>
        <w:keepLines/>
        <w:numPr>
          <w:ilvl w:val="0"/>
          <w:numId w:val="2"/>
        </w:numPr>
        <w:spacing w:after="120"/>
        <w:ind w:left="851" w:hanging="142"/>
        <w:jc w:val="center"/>
        <w:rPr>
          <w:rFonts w:ascii="Arial" w:hAnsi="Arial" w:cs="Arial"/>
          <w:b/>
          <w:sz w:val="20"/>
        </w:rPr>
      </w:pPr>
      <w:r>
        <w:rPr>
          <w:rFonts w:ascii="Arial" w:hAnsi="Arial" w:cs="Arial"/>
          <w:b/>
          <w:sz w:val="20"/>
        </w:rPr>
        <w:t>Termín a místo plnění</w:t>
      </w:r>
    </w:p>
    <w:p w14:paraId="2DECFEE6" w14:textId="2C2BAF39" w:rsidR="00580554" w:rsidRDefault="0080609A" w:rsidP="00BE3E18">
      <w:pPr>
        <w:pStyle w:val="slovn2rove"/>
        <w:keepLines/>
        <w:widowControl w:val="0"/>
        <w:numPr>
          <w:ilvl w:val="1"/>
          <w:numId w:val="10"/>
        </w:numPr>
        <w:tabs>
          <w:tab w:val="clear" w:pos="705"/>
          <w:tab w:val="num" w:pos="567"/>
        </w:tabs>
        <w:ind w:left="567" w:hanging="567"/>
        <w:rPr>
          <w:rFonts w:cs="Arial"/>
          <w:sz w:val="20"/>
          <w:szCs w:val="20"/>
        </w:rPr>
      </w:pPr>
      <w:bookmarkStart w:id="7" w:name="_Ref176554898"/>
      <w:r>
        <w:rPr>
          <w:rFonts w:cs="Arial"/>
          <w:sz w:val="20"/>
          <w:szCs w:val="20"/>
        </w:rPr>
        <w:t>Zhotovit</w:t>
      </w:r>
      <w:r w:rsidR="00B87FD0" w:rsidRPr="00CE76FA">
        <w:rPr>
          <w:rFonts w:cs="Arial"/>
          <w:sz w:val="20"/>
          <w:szCs w:val="20"/>
        </w:rPr>
        <w:t xml:space="preserve">el je povinen </w:t>
      </w:r>
      <w:r w:rsidR="00B87FD0">
        <w:rPr>
          <w:rFonts w:cs="Arial"/>
          <w:sz w:val="20"/>
          <w:szCs w:val="20"/>
        </w:rPr>
        <w:t>dodat</w:t>
      </w:r>
      <w:r w:rsidR="00AC4BD2">
        <w:rPr>
          <w:rFonts w:cs="Arial"/>
          <w:sz w:val="20"/>
          <w:szCs w:val="20"/>
        </w:rPr>
        <w:t xml:space="preserve"> a provést</w:t>
      </w:r>
      <w:r w:rsidR="00B87FD0">
        <w:rPr>
          <w:rFonts w:cs="Arial"/>
          <w:sz w:val="20"/>
          <w:szCs w:val="20"/>
        </w:rPr>
        <w:t xml:space="preserve"> </w:t>
      </w:r>
      <w:r w:rsidR="008A559B">
        <w:rPr>
          <w:rFonts w:cs="Arial"/>
          <w:sz w:val="20"/>
          <w:szCs w:val="20"/>
        </w:rPr>
        <w:t>J</w:t>
      </w:r>
      <w:r w:rsidR="00D161FD">
        <w:rPr>
          <w:rFonts w:cs="Arial"/>
          <w:sz w:val="20"/>
          <w:szCs w:val="20"/>
        </w:rPr>
        <w:t>S</w:t>
      </w:r>
      <w:r w:rsidR="008A559B">
        <w:rPr>
          <w:rFonts w:cs="Arial"/>
          <w:sz w:val="20"/>
          <w:szCs w:val="20"/>
        </w:rPr>
        <w:t xml:space="preserve">MKK </w:t>
      </w:r>
      <w:r w:rsidR="005075CD">
        <w:rPr>
          <w:rFonts w:cs="Arial"/>
          <w:sz w:val="20"/>
          <w:szCs w:val="20"/>
        </w:rPr>
        <w:t xml:space="preserve">v rozsahu Etapy I. nejpozději do </w:t>
      </w:r>
      <w:r w:rsidR="00BB02C6">
        <w:rPr>
          <w:rFonts w:cs="Arial"/>
          <w:sz w:val="20"/>
          <w:szCs w:val="20"/>
        </w:rPr>
        <w:t>26</w:t>
      </w:r>
      <w:r w:rsidR="005075CD">
        <w:rPr>
          <w:rFonts w:cs="Arial"/>
          <w:sz w:val="20"/>
          <w:szCs w:val="20"/>
        </w:rPr>
        <w:t>. 7. 202</w:t>
      </w:r>
      <w:r w:rsidR="004D4567">
        <w:rPr>
          <w:rFonts w:cs="Arial"/>
          <w:sz w:val="20"/>
          <w:szCs w:val="20"/>
        </w:rPr>
        <w:t>5</w:t>
      </w:r>
      <w:r w:rsidR="005075CD">
        <w:rPr>
          <w:rFonts w:cs="Arial"/>
          <w:sz w:val="20"/>
          <w:szCs w:val="20"/>
        </w:rPr>
        <w:t xml:space="preserve"> a dodat a provést JSMKK jako celek </w:t>
      </w:r>
      <w:r w:rsidR="00B87FD0">
        <w:rPr>
          <w:rFonts w:cs="Arial"/>
          <w:sz w:val="20"/>
          <w:szCs w:val="20"/>
        </w:rPr>
        <w:t xml:space="preserve">nejpozději do </w:t>
      </w:r>
      <w:r w:rsidR="00BB02C6">
        <w:rPr>
          <w:rFonts w:cs="Arial"/>
          <w:sz w:val="20"/>
          <w:szCs w:val="20"/>
        </w:rPr>
        <w:t>28</w:t>
      </w:r>
      <w:r w:rsidR="00635811" w:rsidRPr="00635811">
        <w:rPr>
          <w:rFonts w:cs="Arial"/>
          <w:sz w:val="20"/>
          <w:szCs w:val="20"/>
        </w:rPr>
        <w:t>. 1</w:t>
      </w:r>
      <w:r w:rsidR="00E14605">
        <w:rPr>
          <w:rFonts w:cs="Arial"/>
          <w:sz w:val="20"/>
          <w:szCs w:val="20"/>
        </w:rPr>
        <w:t>1</w:t>
      </w:r>
      <w:r w:rsidR="00635811" w:rsidRPr="00635811">
        <w:rPr>
          <w:rFonts w:cs="Arial"/>
          <w:sz w:val="20"/>
          <w:szCs w:val="20"/>
        </w:rPr>
        <w:t>. 202</w:t>
      </w:r>
      <w:r w:rsidR="00E14605">
        <w:rPr>
          <w:rFonts w:cs="Arial"/>
          <w:sz w:val="20"/>
          <w:szCs w:val="20"/>
        </w:rPr>
        <w:t>5</w:t>
      </w:r>
      <w:r w:rsidR="00635811">
        <w:rPr>
          <w:rFonts w:cs="Arial"/>
          <w:sz w:val="20"/>
          <w:szCs w:val="20"/>
        </w:rPr>
        <w:t xml:space="preserve"> </w:t>
      </w:r>
      <w:r w:rsidR="00B87FD0">
        <w:rPr>
          <w:rFonts w:cs="Arial"/>
          <w:sz w:val="20"/>
          <w:szCs w:val="20"/>
        </w:rPr>
        <w:t>a následně</w:t>
      </w:r>
      <w:r w:rsidR="00F9566B">
        <w:rPr>
          <w:rFonts w:cs="Arial"/>
          <w:sz w:val="20"/>
          <w:szCs w:val="20"/>
        </w:rPr>
        <w:t xml:space="preserve"> </w:t>
      </w:r>
      <w:r w:rsidR="00D005FC">
        <w:rPr>
          <w:rFonts w:cs="Arial"/>
          <w:sz w:val="20"/>
          <w:szCs w:val="20"/>
        </w:rPr>
        <w:t xml:space="preserve">zabezpečit </w:t>
      </w:r>
      <w:r w:rsidR="00B87FD0" w:rsidRPr="00CE76FA">
        <w:rPr>
          <w:rFonts w:cs="Arial"/>
          <w:sz w:val="20"/>
          <w:szCs w:val="20"/>
        </w:rPr>
        <w:t xml:space="preserve">poskytnutí </w:t>
      </w:r>
      <w:r w:rsidR="00063CAD">
        <w:rPr>
          <w:rFonts w:cs="Arial"/>
          <w:sz w:val="20"/>
          <w:szCs w:val="20"/>
        </w:rPr>
        <w:t>P</w:t>
      </w:r>
      <w:r w:rsidR="00B87FD0">
        <w:rPr>
          <w:rFonts w:cs="Arial"/>
          <w:sz w:val="20"/>
          <w:szCs w:val="20"/>
        </w:rPr>
        <w:t>odpory</w:t>
      </w:r>
      <w:r w:rsidR="00B87FD0" w:rsidRPr="00CE76FA">
        <w:rPr>
          <w:rFonts w:cs="Arial"/>
          <w:sz w:val="20"/>
          <w:szCs w:val="20"/>
        </w:rPr>
        <w:t xml:space="preserve"> </w:t>
      </w:r>
      <w:r w:rsidR="00BF6875">
        <w:rPr>
          <w:rFonts w:cs="Arial"/>
          <w:sz w:val="20"/>
          <w:szCs w:val="20"/>
        </w:rPr>
        <w:t>do ukončení Smlouvy</w:t>
      </w:r>
      <w:r w:rsidR="00B87FD0" w:rsidRPr="00CE76FA">
        <w:rPr>
          <w:rFonts w:cs="Arial"/>
          <w:sz w:val="20"/>
          <w:szCs w:val="20"/>
        </w:rPr>
        <w:t>.</w:t>
      </w:r>
      <w:bookmarkEnd w:id="7"/>
      <w:r w:rsidR="00BE4F28">
        <w:rPr>
          <w:rFonts w:cs="Arial"/>
          <w:sz w:val="20"/>
          <w:szCs w:val="20"/>
        </w:rPr>
        <w:t xml:space="preserve"> </w:t>
      </w:r>
      <w:r w:rsidR="008D2E4B">
        <w:rPr>
          <w:rFonts w:cs="Arial"/>
          <w:sz w:val="20"/>
          <w:szCs w:val="20"/>
        </w:rPr>
        <w:t>Nabude-li Smlouva z důvodu na straně Objednatele účinnost</w:t>
      </w:r>
      <w:r w:rsidR="00BE4F28">
        <w:rPr>
          <w:rFonts w:cs="Arial"/>
          <w:sz w:val="20"/>
          <w:szCs w:val="20"/>
        </w:rPr>
        <w:t xml:space="preserve"> po </w:t>
      </w:r>
      <w:r w:rsidR="00BE4F28" w:rsidRPr="00DE747F">
        <w:rPr>
          <w:rFonts w:cs="Arial"/>
          <w:sz w:val="20"/>
          <w:szCs w:val="20"/>
        </w:rPr>
        <w:t>1.</w:t>
      </w:r>
      <w:r w:rsidR="00BE4F28">
        <w:rPr>
          <w:rFonts w:cs="Arial"/>
          <w:sz w:val="20"/>
          <w:szCs w:val="20"/>
        </w:rPr>
        <w:t xml:space="preserve"> </w:t>
      </w:r>
      <w:r w:rsidR="00BE4F28" w:rsidRPr="00DE747F">
        <w:rPr>
          <w:rFonts w:cs="Arial"/>
          <w:sz w:val="20"/>
          <w:szCs w:val="20"/>
        </w:rPr>
        <w:t>2.</w:t>
      </w:r>
      <w:r w:rsidR="00BE4F28">
        <w:rPr>
          <w:rFonts w:cs="Arial"/>
          <w:sz w:val="20"/>
          <w:szCs w:val="20"/>
        </w:rPr>
        <w:t xml:space="preserve"> </w:t>
      </w:r>
      <w:r w:rsidR="00BE4F28" w:rsidRPr="00DE747F">
        <w:rPr>
          <w:rFonts w:cs="Arial"/>
          <w:sz w:val="20"/>
          <w:szCs w:val="20"/>
        </w:rPr>
        <w:t>2025</w:t>
      </w:r>
      <w:r w:rsidR="00BE4F28">
        <w:rPr>
          <w:rFonts w:cs="Arial"/>
          <w:sz w:val="20"/>
          <w:szCs w:val="20"/>
        </w:rPr>
        <w:t>, je Zhotovit</w:t>
      </w:r>
      <w:r w:rsidR="00BE4F28" w:rsidRPr="00CE76FA">
        <w:rPr>
          <w:rFonts w:cs="Arial"/>
          <w:sz w:val="20"/>
          <w:szCs w:val="20"/>
        </w:rPr>
        <w:t xml:space="preserve">el povinen </w:t>
      </w:r>
      <w:r w:rsidR="00BE4F28">
        <w:rPr>
          <w:rFonts w:cs="Arial"/>
          <w:sz w:val="20"/>
          <w:szCs w:val="20"/>
        </w:rPr>
        <w:t xml:space="preserve">dodat a provést JSMKK v rozsahu Etapy I. nejpozději do </w:t>
      </w:r>
      <w:r w:rsidR="001E3D26">
        <w:rPr>
          <w:rFonts w:cs="Arial"/>
          <w:sz w:val="20"/>
          <w:szCs w:val="20"/>
        </w:rPr>
        <w:t>29</w:t>
      </w:r>
      <w:r w:rsidR="00BE4F28" w:rsidRPr="003A7C5E">
        <w:rPr>
          <w:rFonts w:cs="Arial"/>
          <w:sz w:val="20"/>
          <w:szCs w:val="20"/>
        </w:rPr>
        <w:t>.</w:t>
      </w:r>
      <w:r w:rsidR="00BE4F28">
        <w:rPr>
          <w:rFonts w:cs="Arial"/>
          <w:sz w:val="20"/>
          <w:szCs w:val="20"/>
        </w:rPr>
        <w:t xml:space="preserve"> </w:t>
      </w:r>
      <w:r w:rsidR="00BE4F28" w:rsidRPr="003A7C5E">
        <w:rPr>
          <w:rFonts w:cs="Arial"/>
          <w:sz w:val="20"/>
          <w:szCs w:val="20"/>
        </w:rPr>
        <w:t>8.</w:t>
      </w:r>
      <w:r w:rsidR="00BE4F28">
        <w:rPr>
          <w:rFonts w:cs="Arial"/>
          <w:sz w:val="20"/>
          <w:szCs w:val="20"/>
        </w:rPr>
        <w:t xml:space="preserve"> </w:t>
      </w:r>
      <w:r w:rsidR="00BE4F28" w:rsidRPr="003A7C5E">
        <w:rPr>
          <w:rFonts w:cs="Arial"/>
          <w:sz w:val="20"/>
          <w:szCs w:val="20"/>
        </w:rPr>
        <w:t xml:space="preserve">2025 </w:t>
      </w:r>
      <w:r w:rsidR="00BE4F28">
        <w:rPr>
          <w:rFonts w:cs="Arial"/>
          <w:sz w:val="20"/>
          <w:szCs w:val="20"/>
        </w:rPr>
        <w:t xml:space="preserve">a dodat a provést JSMKK jako celek nejpozději do </w:t>
      </w:r>
      <w:r w:rsidR="00877597">
        <w:rPr>
          <w:rFonts w:cs="Arial"/>
          <w:sz w:val="20"/>
          <w:szCs w:val="20"/>
        </w:rPr>
        <w:t>28</w:t>
      </w:r>
      <w:r w:rsidR="00BE4F28" w:rsidRPr="00635811">
        <w:rPr>
          <w:rFonts w:cs="Arial"/>
          <w:sz w:val="20"/>
          <w:szCs w:val="20"/>
        </w:rPr>
        <w:t>. 1</w:t>
      </w:r>
      <w:r w:rsidR="00BE4F28">
        <w:rPr>
          <w:rFonts w:cs="Arial"/>
          <w:sz w:val="20"/>
          <w:szCs w:val="20"/>
        </w:rPr>
        <w:t>1</w:t>
      </w:r>
      <w:r w:rsidR="00BE4F28" w:rsidRPr="00635811">
        <w:rPr>
          <w:rFonts w:cs="Arial"/>
          <w:sz w:val="20"/>
          <w:szCs w:val="20"/>
        </w:rPr>
        <w:t>. 202</w:t>
      </w:r>
      <w:r w:rsidR="00BE4F28">
        <w:rPr>
          <w:rFonts w:cs="Arial"/>
          <w:sz w:val="20"/>
          <w:szCs w:val="20"/>
        </w:rPr>
        <w:t xml:space="preserve">5 a následně zabezpečit </w:t>
      </w:r>
      <w:r w:rsidR="00BE4F28" w:rsidRPr="00CE76FA">
        <w:rPr>
          <w:rFonts w:cs="Arial"/>
          <w:sz w:val="20"/>
          <w:szCs w:val="20"/>
        </w:rPr>
        <w:t xml:space="preserve">poskytnutí </w:t>
      </w:r>
      <w:r w:rsidR="00BE4F28">
        <w:rPr>
          <w:rFonts w:cs="Arial"/>
          <w:sz w:val="20"/>
          <w:szCs w:val="20"/>
        </w:rPr>
        <w:t>Podpory</w:t>
      </w:r>
      <w:r w:rsidR="00BE4F28" w:rsidRPr="00CE76FA">
        <w:rPr>
          <w:rFonts w:cs="Arial"/>
          <w:sz w:val="20"/>
          <w:szCs w:val="20"/>
        </w:rPr>
        <w:t xml:space="preserve"> </w:t>
      </w:r>
      <w:r w:rsidR="00BF6875" w:rsidRPr="00BF6875">
        <w:rPr>
          <w:rFonts w:cs="Arial"/>
          <w:sz w:val="20"/>
          <w:szCs w:val="20"/>
        </w:rPr>
        <w:t>do ukončení Smlouvy</w:t>
      </w:r>
      <w:r w:rsidR="00BE4F28" w:rsidRPr="00CE76FA">
        <w:rPr>
          <w:rFonts w:cs="Arial"/>
          <w:sz w:val="20"/>
          <w:szCs w:val="20"/>
        </w:rPr>
        <w:t>.</w:t>
      </w:r>
    </w:p>
    <w:p w14:paraId="5F5AFF02" w14:textId="0F3EE4A8" w:rsidR="006C1D93" w:rsidRDefault="006C1D93" w:rsidP="006C1D93">
      <w:pPr>
        <w:pStyle w:val="slovn2rove"/>
        <w:keepNext w:val="0"/>
        <w:widowControl w:val="0"/>
        <w:tabs>
          <w:tab w:val="clear" w:pos="567"/>
        </w:tabs>
        <w:ind w:left="567"/>
        <w:rPr>
          <w:rFonts w:cs="Arial"/>
          <w:sz w:val="20"/>
          <w:szCs w:val="20"/>
        </w:rPr>
      </w:pPr>
      <w:r>
        <w:rPr>
          <w:rFonts w:cs="Arial"/>
          <w:sz w:val="20"/>
          <w:szCs w:val="20"/>
        </w:rPr>
        <w:t>Dodáním JSMKK se rozumí provedení všech činností potřebných pro zahájení ostrého provozu JSMKK včetně školení uživatelů a administrátorů a poskytnutí licenc</w:t>
      </w:r>
      <w:r w:rsidR="008B588A">
        <w:rPr>
          <w:rFonts w:cs="Arial"/>
          <w:sz w:val="20"/>
          <w:szCs w:val="20"/>
        </w:rPr>
        <w:t>í</w:t>
      </w:r>
      <w:r>
        <w:rPr>
          <w:rFonts w:cs="Arial"/>
          <w:sz w:val="20"/>
          <w:szCs w:val="20"/>
        </w:rPr>
        <w:t>.</w:t>
      </w:r>
    </w:p>
    <w:p w14:paraId="1998E73E" w14:textId="1F09CB03" w:rsidR="008A559B" w:rsidRDefault="008A559B" w:rsidP="00BE3E18">
      <w:pPr>
        <w:pStyle w:val="slovn2rove"/>
        <w:keepNext w:val="0"/>
        <w:widowControl w:val="0"/>
        <w:numPr>
          <w:ilvl w:val="1"/>
          <w:numId w:val="10"/>
        </w:numPr>
        <w:tabs>
          <w:tab w:val="clear" w:pos="705"/>
          <w:tab w:val="num" w:pos="567"/>
        </w:tabs>
        <w:ind w:left="567" w:hanging="567"/>
        <w:rPr>
          <w:rFonts w:cs="Arial"/>
          <w:sz w:val="20"/>
          <w:szCs w:val="20"/>
        </w:rPr>
      </w:pPr>
      <w:bookmarkStart w:id="8" w:name="_Ref176535886"/>
      <w:r>
        <w:rPr>
          <w:rFonts w:cs="Arial"/>
          <w:sz w:val="20"/>
          <w:szCs w:val="20"/>
        </w:rPr>
        <w:t xml:space="preserve">Zhotovitel </w:t>
      </w:r>
      <w:r w:rsidR="003E2EEB">
        <w:rPr>
          <w:rFonts w:cs="Arial"/>
          <w:sz w:val="20"/>
          <w:szCs w:val="20"/>
        </w:rPr>
        <w:t xml:space="preserve">je povinen </w:t>
      </w:r>
      <w:r>
        <w:rPr>
          <w:rFonts w:cs="Arial"/>
          <w:sz w:val="20"/>
          <w:szCs w:val="20"/>
        </w:rPr>
        <w:t>dílo provádět dle následujícího</w:t>
      </w:r>
      <w:r w:rsidRPr="008A559B">
        <w:rPr>
          <w:rFonts w:cs="Arial"/>
          <w:sz w:val="20"/>
          <w:szCs w:val="20"/>
        </w:rPr>
        <w:t xml:space="preserve"> harmonogramu plnění – zde jsou uvedeny maximální možné lhůty pro jednotlivé kritické milníky. Údaj D značí datum účinnosti </w:t>
      </w:r>
      <w:r w:rsidR="00C12C15">
        <w:rPr>
          <w:rFonts w:cs="Arial"/>
          <w:sz w:val="20"/>
          <w:szCs w:val="20"/>
        </w:rPr>
        <w:t>S</w:t>
      </w:r>
      <w:r w:rsidRPr="008A559B">
        <w:rPr>
          <w:rFonts w:cs="Arial"/>
          <w:sz w:val="20"/>
          <w:szCs w:val="20"/>
        </w:rPr>
        <w:t xml:space="preserve">mlouvy. </w:t>
      </w:r>
      <w:r w:rsidR="005075CD" w:rsidRPr="008A559B">
        <w:rPr>
          <w:rFonts w:cs="Arial"/>
          <w:sz w:val="20"/>
          <w:szCs w:val="20"/>
        </w:rPr>
        <w:t xml:space="preserve">Údaj </w:t>
      </w:r>
      <w:r w:rsidR="005075CD">
        <w:rPr>
          <w:rFonts w:cs="Arial"/>
          <w:sz w:val="20"/>
          <w:szCs w:val="20"/>
        </w:rPr>
        <w:t>T</w:t>
      </w:r>
      <w:r w:rsidR="005075CD" w:rsidRPr="008A559B">
        <w:rPr>
          <w:rFonts w:cs="Arial"/>
          <w:sz w:val="20"/>
          <w:szCs w:val="20"/>
        </w:rPr>
        <w:t xml:space="preserve"> značí datum </w:t>
      </w:r>
      <w:r w:rsidR="005075CD">
        <w:rPr>
          <w:rFonts w:cs="Arial"/>
          <w:sz w:val="20"/>
          <w:szCs w:val="20"/>
        </w:rPr>
        <w:t>akceptace JSMKK v rozsahu I. etapy.</w:t>
      </w:r>
      <w:r w:rsidR="005075CD" w:rsidRPr="008A559B">
        <w:rPr>
          <w:rFonts w:cs="Arial"/>
          <w:sz w:val="20"/>
          <w:szCs w:val="20"/>
        </w:rPr>
        <w:t xml:space="preserve"> </w:t>
      </w:r>
      <w:r w:rsidRPr="008A559B">
        <w:rPr>
          <w:rFonts w:cs="Arial"/>
          <w:sz w:val="20"/>
          <w:szCs w:val="20"/>
        </w:rPr>
        <w:t>Čísla značí počet kalendářních dnů.</w:t>
      </w:r>
      <w:bookmarkEnd w:id="8"/>
    </w:p>
    <w:tbl>
      <w:tblPr>
        <w:tblW w:w="87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51"/>
        <w:gridCol w:w="5244"/>
        <w:gridCol w:w="1134"/>
        <w:gridCol w:w="993"/>
      </w:tblGrid>
      <w:tr w:rsidR="005075CD" w:rsidRPr="005075CD" w14:paraId="2E66DB09" w14:textId="77777777" w:rsidTr="005075CD">
        <w:trPr>
          <w:cantSplit/>
          <w:trHeight w:val="813"/>
        </w:trPr>
        <w:tc>
          <w:tcPr>
            <w:tcW w:w="567" w:type="dxa"/>
            <w:shd w:val="clear" w:color="auto" w:fill="C6D9F1"/>
            <w:textDirection w:val="btLr"/>
          </w:tcPr>
          <w:p w14:paraId="477F8375" w14:textId="5D56574B" w:rsidR="005075CD" w:rsidRPr="005075CD" w:rsidRDefault="005075CD" w:rsidP="002D61C6">
            <w:pPr>
              <w:widowControl w:val="0"/>
              <w:autoSpaceDE w:val="0"/>
              <w:autoSpaceDN w:val="0"/>
              <w:adjustRightInd w:val="0"/>
              <w:ind w:left="48" w:right="60"/>
              <w:rPr>
                <w:rFonts w:ascii="Arial" w:hAnsi="Arial" w:cs="Arial"/>
                <w:b/>
                <w:bCs/>
                <w:color w:val="000000"/>
              </w:rPr>
            </w:pPr>
            <w:r w:rsidRPr="005075CD">
              <w:rPr>
                <w:rFonts w:ascii="Arial" w:hAnsi="Arial" w:cs="Arial"/>
                <w:b/>
                <w:bCs/>
                <w:color w:val="000000"/>
              </w:rPr>
              <w:t>Etapa č.</w:t>
            </w:r>
          </w:p>
        </w:tc>
        <w:tc>
          <w:tcPr>
            <w:tcW w:w="851" w:type="dxa"/>
            <w:shd w:val="clear" w:color="auto" w:fill="C6D9F1"/>
          </w:tcPr>
          <w:p w14:paraId="01E307BA" w14:textId="77777777" w:rsidR="005075CD" w:rsidRPr="005075CD" w:rsidRDefault="005075CD" w:rsidP="002D61C6">
            <w:pPr>
              <w:widowControl w:val="0"/>
              <w:autoSpaceDE w:val="0"/>
              <w:autoSpaceDN w:val="0"/>
              <w:adjustRightInd w:val="0"/>
              <w:ind w:left="48" w:right="60"/>
              <w:jc w:val="both"/>
              <w:rPr>
                <w:rFonts w:ascii="Arial" w:hAnsi="Arial" w:cs="Arial"/>
                <w:b/>
                <w:bCs/>
                <w:color w:val="000000"/>
              </w:rPr>
            </w:pPr>
            <w:r w:rsidRPr="005075CD">
              <w:rPr>
                <w:rFonts w:ascii="Arial" w:hAnsi="Arial" w:cs="Arial"/>
                <w:b/>
                <w:bCs/>
                <w:color w:val="000000"/>
              </w:rPr>
              <w:t>Fáze č.</w:t>
            </w:r>
          </w:p>
        </w:tc>
        <w:tc>
          <w:tcPr>
            <w:tcW w:w="5244" w:type="dxa"/>
            <w:shd w:val="clear" w:color="auto" w:fill="C6D9F1"/>
          </w:tcPr>
          <w:p w14:paraId="7DAC2456" w14:textId="326AA825" w:rsidR="005075CD" w:rsidRPr="005075CD" w:rsidRDefault="005075CD" w:rsidP="002D61C6">
            <w:pPr>
              <w:widowControl w:val="0"/>
              <w:autoSpaceDE w:val="0"/>
              <w:autoSpaceDN w:val="0"/>
              <w:adjustRightInd w:val="0"/>
              <w:ind w:left="48" w:right="60"/>
              <w:rPr>
                <w:rFonts w:ascii="Arial" w:hAnsi="Arial" w:cs="Arial"/>
                <w:b/>
                <w:bCs/>
                <w:color w:val="000000"/>
              </w:rPr>
            </w:pPr>
            <w:r w:rsidRPr="005075CD">
              <w:rPr>
                <w:rFonts w:ascii="Arial" w:hAnsi="Arial" w:cs="Arial"/>
                <w:b/>
                <w:bCs/>
                <w:color w:val="000000"/>
              </w:rPr>
              <w:t>Činnost</w:t>
            </w:r>
          </w:p>
        </w:tc>
        <w:tc>
          <w:tcPr>
            <w:tcW w:w="1134" w:type="dxa"/>
            <w:shd w:val="clear" w:color="auto" w:fill="C6D9F1"/>
          </w:tcPr>
          <w:p w14:paraId="4FFAF92B" w14:textId="77777777" w:rsidR="005075CD" w:rsidRPr="005075CD" w:rsidRDefault="005075CD" w:rsidP="002D61C6">
            <w:pPr>
              <w:widowControl w:val="0"/>
              <w:autoSpaceDE w:val="0"/>
              <w:autoSpaceDN w:val="0"/>
              <w:adjustRightInd w:val="0"/>
              <w:ind w:left="48" w:right="60"/>
              <w:rPr>
                <w:rFonts w:ascii="Arial" w:hAnsi="Arial" w:cs="Arial"/>
                <w:b/>
                <w:bCs/>
                <w:color w:val="000000"/>
              </w:rPr>
            </w:pPr>
            <w:r w:rsidRPr="005075CD">
              <w:rPr>
                <w:rFonts w:ascii="Arial" w:hAnsi="Arial" w:cs="Arial"/>
                <w:b/>
                <w:bCs/>
                <w:color w:val="000000"/>
              </w:rPr>
              <w:t>Zahájení fáze</w:t>
            </w:r>
          </w:p>
        </w:tc>
        <w:tc>
          <w:tcPr>
            <w:tcW w:w="993" w:type="dxa"/>
            <w:shd w:val="clear" w:color="auto" w:fill="C6D9F1"/>
          </w:tcPr>
          <w:p w14:paraId="6A35D630" w14:textId="77777777" w:rsidR="005075CD" w:rsidRPr="005075CD" w:rsidRDefault="005075CD" w:rsidP="002D61C6">
            <w:pPr>
              <w:widowControl w:val="0"/>
              <w:autoSpaceDE w:val="0"/>
              <w:autoSpaceDN w:val="0"/>
              <w:adjustRightInd w:val="0"/>
              <w:ind w:left="48" w:right="60"/>
              <w:rPr>
                <w:rFonts w:ascii="Arial" w:hAnsi="Arial" w:cs="Arial"/>
                <w:b/>
                <w:bCs/>
                <w:color w:val="000000"/>
              </w:rPr>
            </w:pPr>
            <w:r w:rsidRPr="005075CD">
              <w:rPr>
                <w:rFonts w:ascii="Arial" w:hAnsi="Arial" w:cs="Arial"/>
                <w:b/>
                <w:bCs/>
                <w:color w:val="000000"/>
              </w:rPr>
              <w:t>Ukončení fáze</w:t>
            </w:r>
          </w:p>
        </w:tc>
      </w:tr>
      <w:tr w:rsidR="005075CD" w:rsidRPr="005075CD" w14:paraId="4F7F44DC" w14:textId="77777777" w:rsidTr="002D61C6">
        <w:trPr>
          <w:trHeight w:val="227"/>
        </w:trPr>
        <w:tc>
          <w:tcPr>
            <w:tcW w:w="567" w:type="dxa"/>
            <w:vMerge w:val="restart"/>
            <w:textDirection w:val="btLr"/>
            <w:vAlign w:val="center"/>
          </w:tcPr>
          <w:p w14:paraId="3AEDBBD1" w14:textId="426640E7" w:rsidR="005075CD" w:rsidRPr="005075CD" w:rsidRDefault="005075CD" w:rsidP="002D61C6">
            <w:pPr>
              <w:widowControl w:val="0"/>
              <w:autoSpaceDE w:val="0"/>
              <w:autoSpaceDN w:val="0"/>
              <w:adjustRightInd w:val="0"/>
              <w:ind w:left="48" w:right="60"/>
              <w:jc w:val="center"/>
              <w:rPr>
                <w:rFonts w:ascii="Arial" w:hAnsi="Arial" w:cs="Arial"/>
                <w:bCs/>
                <w:color w:val="000000"/>
              </w:rPr>
            </w:pPr>
            <w:r w:rsidRPr="005075CD">
              <w:rPr>
                <w:rFonts w:ascii="Arial" w:hAnsi="Arial" w:cs="Arial"/>
                <w:bCs/>
                <w:color w:val="000000"/>
              </w:rPr>
              <w:t>I. etapa</w:t>
            </w:r>
          </w:p>
        </w:tc>
        <w:tc>
          <w:tcPr>
            <w:tcW w:w="851" w:type="dxa"/>
            <w:vAlign w:val="center"/>
          </w:tcPr>
          <w:p w14:paraId="4D4B08B5"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1</w:t>
            </w:r>
          </w:p>
        </w:tc>
        <w:tc>
          <w:tcPr>
            <w:tcW w:w="5244" w:type="dxa"/>
            <w:shd w:val="clear" w:color="auto" w:fill="auto"/>
          </w:tcPr>
          <w:p w14:paraId="5299E20B" w14:textId="32E21C41" w:rsidR="005075CD" w:rsidRPr="005075CD" w:rsidRDefault="005075CD" w:rsidP="002D61C6">
            <w:pPr>
              <w:widowControl w:val="0"/>
              <w:autoSpaceDE w:val="0"/>
              <w:autoSpaceDN w:val="0"/>
              <w:adjustRightInd w:val="0"/>
              <w:ind w:left="48" w:right="60"/>
              <w:rPr>
                <w:rFonts w:ascii="Arial" w:hAnsi="Arial" w:cs="Arial"/>
                <w:bCs/>
                <w:color w:val="000000"/>
              </w:rPr>
            </w:pPr>
            <w:proofErr w:type="spellStart"/>
            <w:r w:rsidRPr="005075CD">
              <w:rPr>
                <w:rFonts w:ascii="Arial" w:hAnsi="Arial" w:cs="Arial"/>
                <w:bCs/>
                <w:color w:val="000000"/>
              </w:rPr>
              <w:t>Předimplementační</w:t>
            </w:r>
            <w:proofErr w:type="spellEnd"/>
            <w:r w:rsidRPr="005075CD">
              <w:rPr>
                <w:rFonts w:ascii="Arial" w:hAnsi="Arial" w:cs="Arial"/>
                <w:bCs/>
                <w:color w:val="000000"/>
              </w:rPr>
              <w:t xml:space="preserve"> analýza a zhotovení Prováděcí dokumentace</w:t>
            </w:r>
            <w:r w:rsidR="00633F8B">
              <w:rPr>
                <w:rFonts w:ascii="Arial" w:hAnsi="Arial" w:cs="Arial"/>
                <w:bCs/>
                <w:color w:val="000000"/>
              </w:rPr>
              <w:t xml:space="preserve"> a zpracování všech formulářů předávacích protokolů</w:t>
            </w:r>
          </w:p>
        </w:tc>
        <w:tc>
          <w:tcPr>
            <w:tcW w:w="1134" w:type="dxa"/>
            <w:shd w:val="clear" w:color="auto" w:fill="auto"/>
          </w:tcPr>
          <w:p w14:paraId="7481951D" w14:textId="77777777" w:rsidR="005075CD" w:rsidRPr="005075CD" w:rsidRDefault="005075CD" w:rsidP="002D61C6">
            <w:pPr>
              <w:widowControl w:val="0"/>
              <w:autoSpaceDE w:val="0"/>
              <w:autoSpaceDN w:val="0"/>
              <w:adjustRightInd w:val="0"/>
              <w:ind w:left="48" w:right="60"/>
              <w:rPr>
                <w:rFonts w:ascii="Arial" w:hAnsi="Arial" w:cs="Arial"/>
                <w:color w:val="000000"/>
              </w:rPr>
            </w:pPr>
            <w:r w:rsidRPr="005075CD">
              <w:rPr>
                <w:rFonts w:ascii="Arial" w:hAnsi="Arial" w:cs="Arial"/>
                <w:color w:val="000000"/>
              </w:rPr>
              <w:t>D</w:t>
            </w:r>
          </w:p>
        </w:tc>
        <w:tc>
          <w:tcPr>
            <w:tcW w:w="993" w:type="dxa"/>
            <w:shd w:val="clear" w:color="auto" w:fill="auto"/>
          </w:tcPr>
          <w:p w14:paraId="2A426090" w14:textId="22EDDB3A" w:rsidR="005075CD" w:rsidRPr="005075CD" w:rsidRDefault="005075CD" w:rsidP="002D61C6">
            <w:pPr>
              <w:widowControl w:val="0"/>
              <w:autoSpaceDE w:val="0"/>
              <w:autoSpaceDN w:val="0"/>
              <w:adjustRightInd w:val="0"/>
              <w:ind w:left="48" w:right="60"/>
              <w:rPr>
                <w:rFonts w:ascii="Arial" w:hAnsi="Arial" w:cs="Arial"/>
                <w:color w:val="000000"/>
              </w:rPr>
            </w:pPr>
            <w:r w:rsidRPr="005075CD">
              <w:rPr>
                <w:rFonts w:ascii="Arial" w:hAnsi="Arial" w:cs="Arial"/>
                <w:color w:val="000000"/>
              </w:rPr>
              <w:t>D+3</w:t>
            </w:r>
            <w:r w:rsidR="00361103">
              <w:rPr>
                <w:rFonts w:ascii="Arial" w:hAnsi="Arial" w:cs="Arial"/>
                <w:color w:val="000000"/>
              </w:rPr>
              <w:t>0</w:t>
            </w:r>
          </w:p>
        </w:tc>
      </w:tr>
      <w:tr w:rsidR="005075CD" w:rsidRPr="005075CD" w14:paraId="6EFA26C5" w14:textId="77777777" w:rsidTr="002D61C6">
        <w:trPr>
          <w:trHeight w:val="227"/>
        </w:trPr>
        <w:tc>
          <w:tcPr>
            <w:tcW w:w="567" w:type="dxa"/>
            <w:vMerge/>
            <w:vAlign w:val="center"/>
          </w:tcPr>
          <w:p w14:paraId="60818FE0"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65796A0D"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2</w:t>
            </w:r>
          </w:p>
        </w:tc>
        <w:tc>
          <w:tcPr>
            <w:tcW w:w="5244" w:type="dxa"/>
            <w:shd w:val="clear" w:color="auto" w:fill="auto"/>
          </w:tcPr>
          <w:p w14:paraId="7DE66137"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Předání Prováděcí dokumentace Objednateli, připomínkové řízení</w:t>
            </w:r>
          </w:p>
        </w:tc>
        <w:tc>
          <w:tcPr>
            <w:tcW w:w="1134" w:type="dxa"/>
            <w:shd w:val="clear" w:color="auto" w:fill="auto"/>
          </w:tcPr>
          <w:p w14:paraId="0A2C7BC9" w14:textId="19FFF86B" w:rsidR="005075CD" w:rsidRPr="005075CD" w:rsidRDefault="005075CD" w:rsidP="002D61C6">
            <w:pPr>
              <w:widowControl w:val="0"/>
              <w:autoSpaceDE w:val="0"/>
              <w:autoSpaceDN w:val="0"/>
              <w:adjustRightInd w:val="0"/>
              <w:ind w:left="48" w:right="60"/>
              <w:rPr>
                <w:rFonts w:ascii="Arial" w:hAnsi="Arial" w:cs="Arial"/>
                <w:color w:val="000000"/>
              </w:rPr>
            </w:pPr>
            <w:r w:rsidRPr="005075CD">
              <w:rPr>
                <w:rFonts w:ascii="Arial" w:hAnsi="Arial" w:cs="Arial"/>
                <w:color w:val="000000"/>
              </w:rPr>
              <w:t>D+3</w:t>
            </w:r>
            <w:r w:rsidR="00361103">
              <w:rPr>
                <w:rFonts w:ascii="Arial" w:hAnsi="Arial" w:cs="Arial"/>
                <w:color w:val="000000"/>
              </w:rPr>
              <w:t>0</w:t>
            </w:r>
          </w:p>
        </w:tc>
        <w:tc>
          <w:tcPr>
            <w:tcW w:w="993" w:type="dxa"/>
            <w:shd w:val="clear" w:color="auto" w:fill="auto"/>
          </w:tcPr>
          <w:p w14:paraId="67958AC9" w14:textId="0BE9EB21" w:rsidR="005075CD" w:rsidRPr="005075CD" w:rsidRDefault="005075CD" w:rsidP="002D61C6">
            <w:pPr>
              <w:widowControl w:val="0"/>
              <w:autoSpaceDE w:val="0"/>
              <w:autoSpaceDN w:val="0"/>
              <w:adjustRightInd w:val="0"/>
              <w:ind w:left="48" w:right="60"/>
              <w:rPr>
                <w:rFonts w:ascii="Arial" w:hAnsi="Arial" w:cs="Arial"/>
                <w:color w:val="000000"/>
              </w:rPr>
            </w:pPr>
            <w:r w:rsidRPr="005075CD">
              <w:rPr>
                <w:rFonts w:ascii="Arial" w:hAnsi="Arial" w:cs="Arial"/>
                <w:color w:val="000000"/>
              </w:rPr>
              <w:t>D+4</w:t>
            </w:r>
            <w:r w:rsidR="00361103">
              <w:rPr>
                <w:rFonts w:ascii="Arial" w:hAnsi="Arial" w:cs="Arial"/>
                <w:color w:val="000000"/>
              </w:rPr>
              <w:t>0</w:t>
            </w:r>
          </w:p>
        </w:tc>
      </w:tr>
      <w:tr w:rsidR="005075CD" w:rsidRPr="005075CD" w14:paraId="74E297A8" w14:textId="77777777" w:rsidTr="002D61C6">
        <w:trPr>
          <w:trHeight w:val="385"/>
        </w:trPr>
        <w:tc>
          <w:tcPr>
            <w:tcW w:w="567" w:type="dxa"/>
            <w:vMerge/>
            <w:vAlign w:val="center"/>
          </w:tcPr>
          <w:p w14:paraId="0DAE4709"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71E7D44C"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3</w:t>
            </w:r>
          </w:p>
        </w:tc>
        <w:tc>
          <w:tcPr>
            <w:tcW w:w="5244" w:type="dxa"/>
            <w:shd w:val="clear" w:color="auto" w:fill="auto"/>
          </w:tcPr>
          <w:p w14:paraId="65C85201"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Zapracování připomínek a předání finální verze Prováděcí dokumentace – akceptace Objednatelem</w:t>
            </w:r>
          </w:p>
        </w:tc>
        <w:tc>
          <w:tcPr>
            <w:tcW w:w="1134" w:type="dxa"/>
            <w:shd w:val="clear" w:color="auto" w:fill="auto"/>
          </w:tcPr>
          <w:p w14:paraId="50FEEDDE" w14:textId="27EE04B1" w:rsidR="005075CD" w:rsidRPr="005075CD" w:rsidRDefault="005075CD" w:rsidP="002D61C6">
            <w:pPr>
              <w:widowControl w:val="0"/>
              <w:autoSpaceDE w:val="0"/>
              <w:autoSpaceDN w:val="0"/>
              <w:adjustRightInd w:val="0"/>
              <w:ind w:left="48" w:right="60"/>
              <w:rPr>
                <w:rFonts w:ascii="Arial" w:hAnsi="Arial" w:cs="Arial"/>
                <w:color w:val="000000"/>
              </w:rPr>
            </w:pPr>
            <w:r w:rsidRPr="005075CD">
              <w:rPr>
                <w:rFonts w:ascii="Arial" w:hAnsi="Arial" w:cs="Arial"/>
                <w:color w:val="000000"/>
              </w:rPr>
              <w:t>D+4</w:t>
            </w:r>
            <w:r w:rsidR="00361103">
              <w:rPr>
                <w:rFonts w:ascii="Arial" w:hAnsi="Arial" w:cs="Arial"/>
                <w:color w:val="000000"/>
              </w:rPr>
              <w:t>0</w:t>
            </w:r>
          </w:p>
        </w:tc>
        <w:tc>
          <w:tcPr>
            <w:tcW w:w="993" w:type="dxa"/>
            <w:shd w:val="clear" w:color="auto" w:fill="auto"/>
          </w:tcPr>
          <w:p w14:paraId="5EF84100" w14:textId="7136BA83" w:rsidR="005075CD" w:rsidRPr="005075CD" w:rsidRDefault="005075CD" w:rsidP="002D61C6">
            <w:pPr>
              <w:widowControl w:val="0"/>
              <w:autoSpaceDE w:val="0"/>
              <w:autoSpaceDN w:val="0"/>
              <w:adjustRightInd w:val="0"/>
              <w:ind w:left="48" w:right="60"/>
              <w:rPr>
                <w:rFonts w:ascii="Arial" w:hAnsi="Arial" w:cs="Arial"/>
                <w:color w:val="000000"/>
              </w:rPr>
            </w:pPr>
            <w:r w:rsidRPr="005075CD">
              <w:rPr>
                <w:rFonts w:ascii="Arial" w:hAnsi="Arial" w:cs="Arial"/>
                <w:color w:val="000000"/>
              </w:rPr>
              <w:t>D+</w:t>
            </w:r>
            <w:r w:rsidR="00361103">
              <w:rPr>
                <w:rFonts w:ascii="Arial" w:hAnsi="Arial" w:cs="Arial"/>
                <w:color w:val="000000"/>
              </w:rPr>
              <w:t>55</w:t>
            </w:r>
          </w:p>
        </w:tc>
      </w:tr>
      <w:tr w:rsidR="005075CD" w:rsidRPr="005075CD" w14:paraId="3DB316E5" w14:textId="77777777" w:rsidTr="002D61C6">
        <w:trPr>
          <w:trHeight w:val="227"/>
        </w:trPr>
        <w:tc>
          <w:tcPr>
            <w:tcW w:w="567" w:type="dxa"/>
            <w:vMerge/>
            <w:vAlign w:val="center"/>
          </w:tcPr>
          <w:p w14:paraId="33E0EF22"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5742C2CB"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4</w:t>
            </w:r>
          </w:p>
        </w:tc>
        <w:tc>
          <w:tcPr>
            <w:tcW w:w="5244" w:type="dxa"/>
            <w:shd w:val="clear" w:color="auto" w:fill="auto"/>
          </w:tcPr>
          <w:p w14:paraId="3737BE9D" w14:textId="003EA80E"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Dodávky a implementace</w:t>
            </w:r>
            <w:r w:rsidR="00EE202C">
              <w:rPr>
                <w:rFonts w:ascii="Arial" w:hAnsi="Arial" w:cs="Arial"/>
                <w:bCs/>
                <w:color w:val="000000"/>
              </w:rPr>
              <w:t>, migrace dat</w:t>
            </w:r>
          </w:p>
        </w:tc>
        <w:tc>
          <w:tcPr>
            <w:tcW w:w="1134" w:type="dxa"/>
            <w:shd w:val="clear" w:color="auto" w:fill="auto"/>
          </w:tcPr>
          <w:p w14:paraId="709850D8" w14:textId="5B9E26FA" w:rsidR="005075CD" w:rsidRPr="005075CD" w:rsidRDefault="005075CD" w:rsidP="002D61C6">
            <w:pPr>
              <w:widowControl w:val="0"/>
              <w:autoSpaceDE w:val="0"/>
              <w:autoSpaceDN w:val="0"/>
              <w:adjustRightInd w:val="0"/>
              <w:ind w:left="48" w:right="60"/>
              <w:rPr>
                <w:rFonts w:ascii="Arial" w:hAnsi="Arial" w:cs="Arial"/>
              </w:rPr>
            </w:pPr>
            <w:r w:rsidRPr="005075CD">
              <w:rPr>
                <w:rFonts w:ascii="Arial" w:hAnsi="Arial" w:cs="Arial"/>
              </w:rPr>
              <w:t>D+</w:t>
            </w:r>
            <w:r w:rsidR="00BC2A5D">
              <w:rPr>
                <w:rFonts w:ascii="Arial" w:hAnsi="Arial" w:cs="Arial"/>
              </w:rPr>
              <w:t>55</w:t>
            </w:r>
          </w:p>
        </w:tc>
        <w:tc>
          <w:tcPr>
            <w:tcW w:w="993" w:type="dxa"/>
            <w:shd w:val="clear" w:color="auto" w:fill="auto"/>
          </w:tcPr>
          <w:p w14:paraId="1E625712" w14:textId="5D4A3A88" w:rsidR="005075CD" w:rsidRPr="005075CD" w:rsidRDefault="005075CD" w:rsidP="002D61C6">
            <w:pPr>
              <w:widowControl w:val="0"/>
              <w:autoSpaceDE w:val="0"/>
              <w:autoSpaceDN w:val="0"/>
              <w:adjustRightInd w:val="0"/>
              <w:ind w:left="48" w:right="60"/>
              <w:rPr>
                <w:rFonts w:ascii="Arial" w:hAnsi="Arial" w:cs="Arial"/>
              </w:rPr>
            </w:pPr>
            <w:r w:rsidRPr="005075CD">
              <w:rPr>
                <w:rFonts w:ascii="Arial" w:hAnsi="Arial" w:cs="Arial"/>
              </w:rPr>
              <w:t>D+1</w:t>
            </w:r>
            <w:r w:rsidR="00BC2A5D">
              <w:rPr>
                <w:rFonts w:ascii="Arial" w:hAnsi="Arial" w:cs="Arial"/>
              </w:rPr>
              <w:t>4</w:t>
            </w:r>
            <w:r w:rsidRPr="005075CD">
              <w:rPr>
                <w:rFonts w:ascii="Arial" w:hAnsi="Arial" w:cs="Arial"/>
              </w:rPr>
              <w:t>5</w:t>
            </w:r>
          </w:p>
        </w:tc>
      </w:tr>
      <w:tr w:rsidR="005075CD" w:rsidRPr="005075CD" w14:paraId="3DE08EBD" w14:textId="77777777" w:rsidTr="002D61C6">
        <w:trPr>
          <w:trHeight w:val="227"/>
        </w:trPr>
        <w:tc>
          <w:tcPr>
            <w:tcW w:w="567" w:type="dxa"/>
            <w:vMerge/>
            <w:vAlign w:val="center"/>
          </w:tcPr>
          <w:p w14:paraId="1A82225D"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0D6D1517"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5</w:t>
            </w:r>
          </w:p>
        </w:tc>
        <w:tc>
          <w:tcPr>
            <w:tcW w:w="5244" w:type="dxa"/>
            <w:shd w:val="clear" w:color="auto" w:fill="auto"/>
          </w:tcPr>
          <w:p w14:paraId="2CCEDBE3"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Školení uživatelů a administrátorů</w:t>
            </w:r>
          </w:p>
        </w:tc>
        <w:tc>
          <w:tcPr>
            <w:tcW w:w="1134" w:type="dxa"/>
            <w:shd w:val="clear" w:color="auto" w:fill="auto"/>
          </w:tcPr>
          <w:p w14:paraId="16D666B7" w14:textId="03B45AF6" w:rsidR="005075CD" w:rsidRPr="005075CD" w:rsidRDefault="005075CD" w:rsidP="002D61C6">
            <w:pPr>
              <w:widowControl w:val="0"/>
              <w:autoSpaceDE w:val="0"/>
              <w:autoSpaceDN w:val="0"/>
              <w:adjustRightInd w:val="0"/>
              <w:ind w:left="48" w:right="60"/>
              <w:rPr>
                <w:rFonts w:ascii="Arial" w:hAnsi="Arial" w:cs="Arial"/>
              </w:rPr>
            </w:pPr>
            <w:r w:rsidRPr="005075CD">
              <w:rPr>
                <w:rFonts w:ascii="Arial" w:hAnsi="Arial" w:cs="Arial"/>
              </w:rPr>
              <w:t>D+1</w:t>
            </w:r>
            <w:r w:rsidR="00BC2A5D">
              <w:rPr>
                <w:rFonts w:ascii="Arial" w:hAnsi="Arial" w:cs="Arial"/>
              </w:rPr>
              <w:t>4</w:t>
            </w:r>
            <w:r w:rsidRPr="005075CD">
              <w:rPr>
                <w:rFonts w:ascii="Arial" w:hAnsi="Arial" w:cs="Arial"/>
              </w:rPr>
              <w:t>5</w:t>
            </w:r>
          </w:p>
        </w:tc>
        <w:tc>
          <w:tcPr>
            <w:tcW w:w="993" w:type="dxa"/>
            <w:shd w:val="clear" w:color="auto" w:fill="auto"/>
          </w:tcPr>
          <w:p w14:paraId="3A2F2664" w14:textId="74ED9034" w:rsidR="005075CD" w:rsidRPr="005075CD" w:rsidRDefault="0079508C" w:rsidP="002D61C6">
            <w:pPr>
              <w:widowControl w:val="0"/>
              <w:autoSpaceDE w:val="0"/>
              <w:autoSpaceDN w:val="0"/>
              <w:adjustRightInd w:val="0"/>
              <w:ind w:left="48" w:right="60"/>
              <w:rPr>
                <w:rFonts w:ascii="Arial" w:hAnsi="Arial" w:cs="Arial"/>
              </w:rPr>
            </w:pPr>
            <w:r>
              <w:rPr>
                <w:rFonts w:ascii="Arial" w:hAnsi="Arial" w:cs="Arial"/>
              </w:rPr>
              <w:t>26</w:t>
            </w:r>
            <w:r w:rsidR="005075CD">
              <w:rPr>
                <w:rFonts w:ascii="Arial" w:hAnsi="Arial" w:cs="Arial"/>
              </w:rPr>
              <w:t>.</w:t>
            </w:r>
            <w:r w:rsidR="00BE4B13">
              <w:rPr>
                <w:rFonts w:ascii="Arial" w:hAnsi="Arial" w:cs="Arial"/>
              </w:rPr>
              <w:t> </w:t>
            </w:r>
            <w:r w:rsidR="005075CD">
              <w:rPr>
                <w:rFonts w:ascii="Arial" w:hAnsi="Arial" w:cs="Arial"/>
              </w:rPr>
              <w:t>7.</w:t>
            </w:r>
            <w:r w:rsidR="00FA36E9">
              <w:rPr>
                <w:rFonts w:ascii="Arial" w:hAnsi="Arial" w:cs="Arial"/>
              </w:rPr>
              <w:t xml:space="preserve"> </w:t>
            </w:r>
            <w:r w:rsidR="005075CD">
              <w:rPr>
                <w:rFonts w:ascii="Arial" w:hAnsi="Arial" w:cs="Arial"/>
              </w:rPr>
              <w:t>202</w:t>
            </w:r>
            <w:r w:rsidR="00E87B9F">
              <w:rPr>
                <w:rFonts w:ascii="Arial" w:hAnsi="Arial" w:cs="Arial"/>
              </w:rPr>
              <w:t>5</w:t>
            </w:r>
            <w:r w:rsidR="00F528EE">
              <w:rPr>
                <w:rFonts w:ascii="Arial" w:hAnsi="Arial" w:cs="Arial"/>
              </w:rPr>
              <w:t xml:space="preserve">, resp. </w:t>
            </w:r>
            <w:r w:rsidR="00F528EE" w:rsidRPr="00F528EE">
              <w:rPr>
                <w:rFonts w:ascii="Arial" w:hAnsi="Arial" w:cs="Arial"/>
              </w:rPr>
              <w:t>29. 8. 2025</w:t>
            </w:r>
          </w:p>
        </w:tc>
      </w:tr>
      <w:tr w:rsidR="005075CD" w:rsidRPr="005075CD" w14:paraId="4C9AA479" w14:textId="77777777" w:rsidTr="002D61C6">
        <w:trPr>
          <w:trHeight w:val="227"/>
        </w:trPr>
        <w:tc>
          <w:tcPr>
            <w:tcW w:w="567" w:type="dxa"/>
            <w:vMerge/>
            <w:vAlign w:val="center"/>
          </w:tcPr>
          <w:p w14:paraId="6AD0BC47"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64D3E4E7"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6</w:t>
            </w:r>
          </w:p>
        </w:tc>
        <w:tc>
          <w:tcPr>
            <w:tcW w:w="5244" w:type="dxa"/>
            <w:shd w:val="clear" w:color="auto" w:fill="auto"/>
          </w:tcPr>
          <w:p w14:paraId="30016E86"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Zkušební provoz</w:t>
            </w:r>
          </w:p>
        </w:tc>
        <w:tc>
          <w:tcPr>
            <w:tcW w:w="1134" w:type="dxa"/>
            <w:shd w:val="clear" w:color="auto" w:fill="auto"/>
          </w:tcPr>
          <w:p w14:paraId="41F9E724" w14:textId="58C21FAA" w:rsidR="005075CD" w:rsidRPr="005075CD" w:rsidRDefault="005075CD" w:rsidP="002D61C6">
            <w:pPr>
              <w:widowControl w:val="0"/>
              <w:autoSpaceDE w:val="0"/>
              <w:autoSpaceDN w:val="0"/>
              <w:adjustRightInd w:val="0"/>
              <w:ind w:left="48" w:right="60"/>
              <w:rPr>
                <w:rFonts w:ascii="Arial" w:hAnsi="Arial" w:cs="Arial"/>
              </w:rPr>
            </w:pPr>
            <w:r w:rsidRPr="005075CD">
              <w:rPr>
                <w:rFonts w:ascii="Arial" w:hAnsi="Arial" w:cs="Arial"/>
              </w:rPr>
              <w:t>D+1</w:t>
            </w:r>
            <w:r w:rsidR="00BC2A5D">
              <w:rPr>
                <w:rFonts w:ascii="Arial" w:hAnsi="Arial" w:cs="Arial"/>
              </w:rPr>
              <w:t>4</w:t>
            </w:r>
            <w:r w:rsidRPr="005075CD">
              <w:rPr>
                <w:rFonts w:ascii="Arial" w:hAnsi="Arial" w:cs="Arial"/>
              </w:rPr>
              <w:t>5</w:t>
            </w:r>
          </w:p>
        </w:tc>
        <w:tc>
          <w:tcPr>
            <w:tcW w:w="993" w:type="dxa"/>
            <w:shd w:val="clear" w:color="auto" w:fill="auto"/>
          </w:tcPr>
          <w:p w14:paraId="2B252F77" w14:textId="57A29B84" w:rsidR="005075CD" w:rsidRPr="005075CD" w:rsidRDefault="0079508C" w:rsidP="002D61C6">
            <w:pPr>
              <w:widowControl w:val="0"/>
              <w:autoSpaceDE w:val="0"/>
              <w:autoSpaceDN w:val="0"/>
              <w:adjustRightInd w:val="0"/>
              <w:ind w:left="48" w:right="60"/>
              <w:rPr>
                <w:rFonts w:ascii="Arial" w:hAnsi="Arial" w:cs="Arial"/>
              </w:rPr>
            </w:pPr>
            <w:r>
              <w:rPr>
                <w:rFonts w:ascii="Arial" w:hAnsi="Arial" w:cs="Arial"/>
              </w:rPr>
              <w:t>26</w:t>
            </w:r>
            <w:r w:rsidR="005075CD">
              <w:rPr>
                <w:rFonts w:ascii="Arial" w:hAnsi="Arial" w:cs="Arial"/>
              </w:rPr>
              <w:t>.</w:t>
            </w:r>
            <w:r w:rsidR="00FA36E9">
              <w:rPr>
                <w:rFonts w:ascii="Arial" w:hAnsi="Arial" w:cs="Arial"/>
              </w:rPr>
              <w:t xml:space="preserve"> </w:t>
            </w:r>
            <w:r w:rsidR="005075CD">
              <w:rPr>
                <w:rFonts w:ascii="Arial" w:hAnsi="Arial" w:cs="Arial"/>
              </w:rPr>
              <w:t>7.</w:t>
            </w:r>
            <w:r w:rsidR="00FA36E9">
              <w:rPr>
                <w:rFonts w:ascii="Arial" w:hAnsi="Arial" w:cs="Arial"/>
              </w:rPr>
              <w:t xml:space="preserve"> </w:t>
            </w:r>
            <w:r w:rsidR="005075CD">
              <w:rPr>
                <w:rFonts w:ascii="Arial" w:hAnsi="Arial" w:cs="Arial"/>
              </w:rPr>
              <w:t>202</w:t>
            </w:r>
            <w:r w:rsidR="00E87B9F">
              <w:rPr>
                <w:rFonts w:ascii="Arial" w:hAnsi="Arial" w:cs="Arial"/>
              </w:rPr>
              <w:t>5</w:t>
            </w:r>
            <w:r w:rsidR="00F528EE">
              <w:rPr>
                <w:rFonts w:ascii="Arial" w:hAnsi="Arial" w:cs="Arial"/>
              </w:rPr>
              <w:t xml:space="preserve">, resp. </w:t>
            </w:r>
            <w:r w:rsidR="00F528EE" w:rsidRPr="00F528EE">
              <w:rPr>
                <w:rFonts w:ascii="Arial" w:hAnsi="Arial" w:cs="Arial"/>
              </w:rPr>
              <w:t>29. 8. 2025</w:t>
            </w:r>
          </w:p>
        </w:tc>
      </w:tr>
      <w:tr w:rsidR="005075CD" w:rsidRPr="005075CD" w14:paraId="26F41EFF" w14:textId="77777777" w:rsidTr="002D61C6">
        <w:trPr>
          <w:trHeight w:val="227"/>
        </w:trPr>
        <w:tc>
          <w:tcPr>
            <w:tcW w:w="567" w:type="dxa"/>
            <w:vMerge/>
            <w:vAlign w:val="center"/>
          </w:tcPr>
          <w:p w14:paraId="63A4914B"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3B66D432"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7</w:t>
            </w:r>
          </w:p>
        </w:tc>
        <w:tc>
          <w:tcPr>
            <w:tcW w:w="5244" w:type="dxa"/>
            <w:shd w:val="clear" w:color="auto" w:fill="auto"/>
          </w:tcPr>
          <w:p w14:paraId="72E755DB"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Akceptační testy</w:t>
            </w:r>
          </w:p>
        </w:tc>
        <w:tc>
          <w:tcPr>
            <w:tcW w:w="1134" w:type="dxa"/>
            <w:shd w:val="clear" w:color="auto" w:fill="auto"/>
          </w:tcPr>
          <w:p w14:paraId="2FD5AEA4" w14:textId="1434F717" w:rsidR="005075CD" w:rsidRPr="005075CD" w:rsidRDefault="005075CD" w:rsidP="002D61C6">
            <w:pPr>
              <w:widowControl w:val="0"/>
              <w:autoSpaceDE w:val="0"/>
              <w:autoSpaceDN w:val="0"/>
              <w:adjustRightInd w:val="0"/>
              <w:ind w:left="48" w:right="60"/>
              <w:rPr>
                <w:rFonts w:ascii="Arial" w:hAnsi="Arial" w:cs="Arial"/>
              </w:rPr>
            </w:pPr>
            <w:r w:rsidRPr="005075CD">
              <w:rPr>
                <w:rFonts w:ascii="Arial" w:hAnsi="Arial" w:cs="Arial"/>
              </w:rPr>
              <w:t>D+1</w:t>
            </w:r>
            <w:r w:rsidR="00BC2A5D">
              <w:rPr>
                <w:rFonts w:ascii="Arial" w:hAnsi="Arial" w:cs="Arial"/>
              </w:rPr>
              <w:t>45</w:t>
            </w:r>
          </w:p>
        </w:tc>
        <w:tc>
          <w:tcPr>
            <w:tcW w:w="993" w:type="dxa"/>
            <w:shd w:val="clear" w:color="auto" w:fill="auto"/>
          </w:tcPr>
          <w:p w14:paraId="33999BA0" w14:textId="69BBE914" w:rsidR="005075CD" w:rsidRPr="005075CD" w:rsidRDefault="0079508C" w:rsidP="002D61C6">
            <w:pPr>
              <w:widowControl w:val="0"/>
              <w:autoSpaceDE w:val="0"/>
              <w:autoSpaceDN w:val="0"/>
              <w:adjustRightInd w:val="0"/>
              <w:ind w:left="48" w:right="60"/>
              <w:rPr>
                <w:rFonts w:ascii="Arial" w:hAnsi="Arial" w:cs="Arial"/>
              </w:rPr>
            </w:pPr>
            <w:r>
              <w:rPr>
                <w:rFonts w:ascii="Arial" w:hAnsi="Arial" w:cs="Arial"/>
              </w:rPr>
              <w:t>26</w:t>
            </w:r>
            <w:r w:rsidR="005075CD">
              <w:rPr>
                <w:rFonts w:ascii="Arial" w:hAnsi="Arial" w:cs="Arial"/>
              </w:rPr>
              <w:t>.</w:t>
            </w:r>
            <w:r w:rsidR="00FA36E9">
              <w:rPr>
                <w:rFonts w:ascii="Arial" w:hAnsi="Arial" w:cs="Arial"/>
              </w:rPr>
              <w:t xml:space="preserve"> </w:t>
            </w:r>
            <w:r w:rsidR="005075CD">
              <w:rPr>
                <w:rFonts w:ascii="Arial" w:hAnsi="Arial" w:cs="Arial"/>
              </w:rPr>
              <w:t>7.</w:t>
            </w:r>
            <w:r w:rsidR="00FA36E9">
              <w:rPr>
                <w:rFonts w:ascii="Arial" w:hAnsi="Arial" w:cs="Arial"/>
              </w:rPr>
              <w:t xml:space="preserve"> </w:t>
            </w:r>
            <w:r w:rsidR="005075CD">
              <w:rPr>
                <w:rFonts w:ascii="Arial" w:hAnsi="Arial" w:cs="Arial"/>
              </w:rPr>
              <w:t>202</w:t>
            </w:r>
            <w:r w:rsidR="00E87B9F">
              <w:rPr>
                <w:rFonts w:ascii="Arial" w:hAnsi="Arial" w:cs="Arial"/>
              </w:rPr>
              <w:t>5</w:t>
            </w:r>
            <w:r w:rsidR="00F528EE">
              <w:rPr>
                <w:rFonts w:ascii="Arial" w:hAnsi="Arial" w:cs="Arial"/>
              </w:rPr>
              <w:t xml:space="preserve">, resp. </w:t>
            </w:r>
            <w:r w:rsidR="00F528EE" w:rsidRPr="00F528EE">
              <w:rPr>
                <w:rFonts w:ascii="Arial" w:hAnsi="Arial" w:cs="Arial"/>
              </w:rPr>
              <w:t>29. 8. 2025</w:t>
            </w:r>
          </w:p>
        </w:tc>
      </w:tr>
      <w:tr w:rsidR="005075CD" w:rsidRPr="005075CD" w14:paraId="591A5A2E" w14:textId="77777777" w:rsidTr="002D61C6">
        <w:trPr>
          <w:trHeight w:val="217"/>
        </w:trPr>
        <w:tc>
          <w:tcPr>
            <w:tcW w:w="567" w:type="dxa"/>
            <w:vMerge w:val="restart"/>
            <w:textDirection w:val="btLr"/>
            <w:vAlign w:val="center"/>
          </w:tcPr>
          <w:p w14:paraId="7E55D641"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r w:rsidRPr="005075CD">
              <w:rPr>
                <w:rFonts w:ascii="Arial" w:hAnsi="Arial" w:cs="Arial"/>
                <w:bCs/>
                <w:color w:val="000000"/>
              </w:rPr>
              <w:lastRenderedPageBreak/>
              <w:t>II. etapa</w:t>
            </w:r>
          </w:p>
        </w:tc>
        <w:tc>
          <w:tcPr>
            <w:tcW w:w="851" w:type="dxa"/>
            <w:vAlign w:val="center"/>
          </w:tcPr>
          <w:p w14:paraId="3E096F9A"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8</w:t>
            </w:r>
          </w:p>
        </w:tc>
        <w:tc>
          <w:tcPr>
            <w:tcW w:w="5244" w:type="dxa"/>
            <w:shd w:val="clear" w:color="auto" w:fill="auto"/>
          </w:tcPr>
          <w:p w14:paraId="0B0B47AE"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Zahájení provozu pilotního projektu</w:t>
            </w:r>
          </w:p>
        </w:tc>
        <w:tc>
          <w:tcPr>
            <w:tcW w:w="1134" w:type="dxa"/>
            <w:shd w:val="clear" w:color="auto" w:fill="auto"/>
          </w:tcPr>
          <w:p w14:paraId="4AC9A4CB" w14:textId="68E9890B" w:rsidR="005075CD" w:rsidRPr="005075CD" w:rsidRDefault="005075CD" w:rsidP="002D61C6">
            <w:pPr>
              <w:widowControl w:val="0"/>
              <w:autoSpaceDE w:val="0"/>
              <w:autoSpaceDN w:val="0"/>
              <w:adjustRightInd w:val="0"/>
              <w:ind w:left="48" w:right="60"/>
              <w:rPr>
                <w:rFonts w:ascii="Arial" w:hAnsi="Arial" w:cs="Arial"/>
              </w:rPr>
            </w:pPr>
            <w:r>
              <w:rPr>
                <w:rFonts w:ascii="Arial" w:hAnsi="Arial" w:cs="Arial"/>
              </w:rPr>
              <w:t>T</w:t>
            </w:r>
          </w:p>
        </w:tc>
        <w:tc>
          <w:tcPr>
            <w:tcW w:w="993" w:type="dxa"/>
            <w:shd w:val="clear" w:color="auto" w:fill="auto"/>
          </w:tcPr>
          <w:p w14:paraId="34C3DDA2" w14:textId="23574E2A" w:rsidR="005075CD" w:rsidRPr="005075CD" w:rsidRDefault="005075CD" w:rsidP="002D61C6">
            <w:pPr>
              <w:widowControl w:val="0"/>
              <w:autoSpaceDE w:val="0"/>
              <w:autoSpaceDN w:val="0"/>
              <w:adjustRightInd w:val="0"/>
              <w:ind w:left="48" w:right="60"/>
              <w:rPr>
                <w:rFonts w:ascii="Arial" w:hAnsi="Arial" w:cs="Arial"/>
              </w:rPr>
            </w:pPr>
            <w:r>
              <w:rPr>
                <w:rFonts w:ascii="Arial" w:hAnsi="Arial" w:cs="Arial"/>
              </w:rPr>
              <w:t>T</w:t>
            </w:r>
            <w:r w:rsidRPr="005075CD">
              <w:rPr>
                <w:rFonts w:ascii="Arial" w:hAnsi="Arial" w:cs="Arial"/>
              </w:rPr>
              <w:t>+</w:t>
            </w:r>
            <w:r>
              <w:rPr>
                <w:rFonts w:ascii="Arial" w:hAnsi="Arial" w:cs="Arial"/>
              </w:rPr>
              <w:t>60</w:t>
            </w:r>
          </w:p>
        </w:tc>
      </w:tr>
      <w:tr w:rsidR="005075CD" w:rsidRPr="005075CD" w14:paraId="32BE1452" w14:textId="77777777" w:rsidTr="002D61C6">
        <w:trPr>
          <w:trHeight w:val="217"/>
        </w:trPr>
        <w:tc>
          <w:tcPr>
            <w:tcW w:w="567" w:type="dxa"/>
            <w:vMerge/>
            <w:textDirection w:val="btLr"/>
            <w:vAlign w:val="center"/>
          </w:tcPr>
          <w:p w14:paraId="630277BE"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70B8967A"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9</w:t>
            </w:r>
          </w:p>
        </w:tc>
        <w:tc>
          <w:tcPr>
            <w:tcW w:w="5244" w:type="dxa"/>
            <w:shd w:val="clear" w:color="auto" w:fill="auto"/>
          </w:tcPr>
          <w:p w14:paraId="7471BA15" w14:textId="4B4C40CA"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Vyhodnocení pilotního projektu + požadavky na úpravy</w:t>
            </w:r>
          </w:p>
        </w:tc>
        <w:tc>
          <w:tcPr>
            <w:tcW w:w="1134" w:type="dxa"/>
            <w:shd w:val="clear" w:color="auto" w:fill="auto"/>
          </w:tcPr>
          <w:p w14:paraId="49FCA9E5" w14:textId="7903CDA9" w:rsidR="005075CD" w:rsidRPr="005075CD" w:rsidRDefault="005075CD" w:rsidP="002D61C6">
            <w:pPr>
              <w:widowControl w:val="0"/>
              <w:autoSpaceDE w:val="0"/>
              <w:autoSpaceDN w:val="0"/>
              <w:adjustRightInd w:val="0"/>
              <w:ind w:left="48" w:right="60"/>
              <w:rPr>
                <w:rFonts w:ascii="Arial" w:hAnsi="Arial" w:cs="Arial"/>
                <w:color w:val="000000"/>
              </w:rPr>
            </w:pPr>
            <w:r>
              <w:rPr>
                <w:rFonts w:ascii="Arial" w:hAnsi="Arial" w:cs="Arial"/>
                <w:color w:val="000000"/>
              </w:rPr>
              <w:t>T</w:t>
            </w:r>
            <w:r w:rsidRPr="005075CD">
              <w:rPr>
                <w:rFonts w:ascii="Arial" w:hAnsi="Arial" w:cs="Arial"/>
                <w:color w:val="000000"/>
              </w:rPr>
              <w:t>+</w:t>
            </w:r>
            <w:r>
              <w:rPr>
                <w:rFonts w:ascii="Arial" w:hAnsi="Arial" w:cs="Arial"/>
                <w:color w:val="000000"/>
              </w:rPr>
              <w:t>60</w:t>
            </w:r>
          </w:p>
        </w:tc>
        <w:tc>
          <w:tcPr>
            <w:tcW w:w="993" w:type="dxa"/>
            <w:shd w:val="clear" w:color="auto" w:fill="auto"/>
          </w:tcPr>
          <w:p w14:paraId="7D0E902D" w14:textId="623B5099" w:rsidR="005075CD" w:rsidRPr="005075CD" w:rsidRDefault="005075CD" w:rsidP="002D61C6">
            <w:pPr>
              <w:widowControl w:val="0"/>
              <w:autoSpaceDE w:val="0"/>
              <w:autoSpaceDN w:val="0"/>
              <w:adjustRightInd w:val="0"/>
              <w:ind w:left="48" w:right="60"/>
              <w:rPr>
                <w:rFonts w:ascii="Arial" w:hAnsi="Arial" w:cs="Arial"/>
                <w:color w:val="000000"/>
              </w:rPr>
            </w:pPr>
            <w:r>
              <w:rPr>
                <w:rFonts w:ascii="Arial" w:hAnsi="Arial" w:cs="Arial"/>
                <w:color w:val="000000"/>
              </w:rPr>
              <w:t>T</w:t>
            </w:r>
            <w:r w:rsidRPr="005075CD">
              <w:rPr>
                <w:rFonts w:ascii="Arial" w:hAnsi="Arial" w:cs="Arial"/>
                <w:color w:val="000000"/>
              </w:rPr>
              <w:t>+</w:t>
            </w:r>
            <w:r>
              <w:rPr>
                <w:rFonts w:ascii="Arial" w:hAnsi="Arial" w:cs="Arial"/>
                <w:color w:val="000000"/>
              </w:rPr>
              <w:t>7</w:t>
            </w:r>
            <w:r w:rsidR="0045405F">
              <w:rPr>
                <w:rFonts w:ascii="Arial" w:hAnsi="Arial" w:cs="Arial"/>
                <w:color w:val="000000"/>
              </w:rPr>
              <w:t>0</w:t>
            </w:r>
          </w:p>
        </w:tc>
      </w:tr>
      <w:tr w:rsidR="005075CD" w:rsidRPr="005075CD" w14:paraId="7CB3CFE8" w14:textId="77777777" w:rsidTr="002D61C6">
        <w:trPr>
          <w:trHeight w:val="217"/>
        </w:trPr>
        <w:tc>
          <w:tcPr>
            <w:tcW w:w="567" w:type="dxa"/>
            <w:vMerge/>
            <w:vAlign w:val="center"/>
          </w:tcPr>
          <w:p w14:paraId="411E5EF0"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452CEC29"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10</w:t>
            </w:r>
          </w:p>
        </w:tc>
        <w:tc>
          <w:tcPr>
            <w:tcW w:w="5244" w:type="dxa"/>
            <w:shd w:val="clear" w:color="auto" w:fill="auto"/>
          </w:tcPr>
          <w:p w14:paraId="676CCBF7"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Dodávky a implementace požadovaných úprav</w:t>
            </w:r>
          </w:p>
        </w:tc>
        <w:tc>
          <w:tcPr>
            <w:tcW w:w="1134" w:type="dxa"/>
            <w:shd w:val="clear" w:color="auto" w:fill="auto"/>
          </w:tcPr>
          <w:p w14:paraId="53D9B239" w14:textId="188FE31D" w:rsidR="005075CD" w:rsidRPr="005075CD" w:rsidRDefault="005075CD" w:rsidP="002D61C6">
            <w:pPr>
              <w:widowControl w:val="0"/>
              <w:autoSpaceDE w:val="0"/>
              <w:autoSpaceDN w:val="0"/>
              <w:adjustRightInd w:val="0"/>
              <w:ind w:left="48" w:right="60"/>
              <w:rPr>
                <w:rFonts w:ascii="Arial" w:hAnsi="Arial" w:cs="Arial"/>
                <w:color w:val="000000"/>
              </w:rPr>
            </w:pPr>
            <w:r>
              <w:rPr>
                <w:rFonts w:ascii="Arial" w:hAnsi="Arial" w:cs="Arial"/>
                <w:color w:val="000000"/>
              </w:rPr>
              <w:t>T+7</w:t>
            </w:r>
            <w:r w:rsidR="0045405F">
              <w:rPr>
                <w:rFonts w:ascii="Arial" w:hAnsi="Arial" w:cs="Arial"/>
                <w:color w:val="000000"/>
              </w:rPr>
              <w:t>0</w:t>
            </w:r>
          </w:p>
        </w:tc>
        <w:tc>
          <w:tcPr>
            <w:tcW w:w="993" w:type="dxa"/>
            <w:shd w:val="clear" w:color="auto" w:fill="auto"/>
          </w:tcPr>
          <w:p w14:paraId="61971956" w14:textId="630887BB" w:rsidR="005075CD" w:rsidRPr="005075CD" w:rsidRDefault="005075CD" w:rsidP="002D61C6">
            <w:pPr>
              <w:widowControl w:val="0"/>
              <w:autoSpaceDE w:val="0"/>
              <w:autoSpaceDN w:val="0"/>
              <w:adjustRightInd w:val="0"/>
              <w:ind w:left="48" w:right="60"/>
              <w:rPr>
                <w:rFonts w:ascii="Arial" w:hAnsi="Arial" w:cs="Arial"/>
                <w:color w:val="000000"/>
              </w:rPr>
            </w:pPr>
            <w:r>
              <w:rPr>
                <w:rFonts w:ascii="Arial" w:hAnsi="Arial" w:cs="Arial"/>
                <w:color w:val="000000"/>
              </w:rPr>
              <w:t>T+10</w:t>
            </w:r>
            <w:r w:rsidR="0045405F">
              <w:rPr>
                <w:rFonts w:ascii="Arial" w:hAnsi="Arial" w:cs="Arial"/>
                <w:color w:val="000000"/>
              </w:rPr>
              <w:t>0</w:t>
            </w:r>
          </w:p>
        </w:tc>
      </w:tr>
      <w:tr w:rsidR="005075CD" w:rsidRPr="005075CD" w14:paraId="6A43AF2F" w14:textId="77777777" w:rsidTr="002D61C6">
        <w:trPr>
          <w:trHeight w:val="217"/>
        </w:trPr>
        <w:tc>
          <w:tcPr>
            <w:tcW w:w="567" w:type="dxa"/>
            <w:vMerge/>
            <w:vAlign w:val="center"/>
          </w:tcPr>
          <w:p w14:paraId="193BE50E"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29CF019C"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11</w:t>
            </w:r>
          </w:p>
        </w:tc>
        <w:tc>
          <w:tcPr>
            <w:tcW w:w="5244" w:type="dxa"/>
            <w:shd w:val="clear" w:color="auto" w:fill="auto"/>
          </w:tcPr>
          <w:p w14:paraId="057D8801"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Akceptační testy</w:t>
            </w:r>
          </w:p>
        </w:tc>
        <w:tc>
          <w:tcPr>
            <w:tcW w:w="1134" w:type="dxa"/>
            <w:shd w:val="clear" w:color="auto" w:fill="auto"/>
          </w:tcPr>
          <w:p w14:paraId="3BD74908" w14:textId="5A21B67B" w:rsidR="005075CD" w:rsidRPr="005075CD" w:rsidRDefault="005075CD" w:rsidP="002D61C6">
            <w:pPr>
              <w:widowControl w:val="0"/>
              <w:autoSpaceDE w:val="0"/>
              <w:autoSpaceDN w:val="0"/>
              <w:adjustRightInd w:val="0"/>
              <w:ind w:left="48" w:right="60"/>
              <w:rPr>
                <w:rFonts w:ascii="Arial" w:hAnsi="Arial" w:cs="Arial"/>
                <w:color w:val="000000"/>
              </w:rPr>
            </w:pPr>
            <w:r>
              <w:rPr>
                <w:rFonts w:ascii="Arial" w:hAnsi="Arial" w:cs="Arial"/>
                <w:color w:val="000000"/>
              </w:rPr>
              <w:t>T+10</w:t>
            </w:r>
            <w:r w:rsidR="000725DA">
              <w:rPr>
                <w:rFonts w:ascii="Arial" w:hAnsi="Arial" w:cs="Arial"/>
                <w:color w:val="000000"/>
              </w:rPr>
              <w:t>0</w:t>
            </w:r>
          </w:p>
        </w:tc>
        <w:tc>
          <w:tcPr>
            <w:tcW w:w="993" w:type="dxa"/>
            <w:shd w:val="clear" w:color="auto" w:fill="auto"/>
          </w:tcPr>
          <w:p w14:paraId="4D199A5D" w14:textId="594BF39D" w:rsidR="005075CD" w:rsidRPr="005075CD" w:rsidRDefault="005075CD" w:rsidP="002D61C6">
            <w:pPr>
              <w:widowControl w:val="0"/>
              <w:autoSpaceDE w:val="0"/>
              <w:autoSpaceDN w:val="0"/>
              <w:adjustRightInd w:val="0"/>
              <w:ind w:left="48" w:right="60"/>
              <w:rPr>
                <w:rFonts w:ascii="Arial" w:hAnsi="Arial" w:cs="Arial"/>
                <w:color w:val="000000"/>
              </w:rPr>
            </w:pPr>
            <w:r>
              <w:rPr>
                <w:rFonts w:ascii="Arial" w:hAnsi="Arial" w:cs="Arial"/>
                <w:color w:val="000000"/>
              </w:rPr>
              <w:t>T+1</w:t>
            </w:r>
            <w:r w:rsidR="00E87B9F">
              <w:rPr>
                <w:rFonts w:ascii="Arial" w:hAnsi="Arial" w:cs="Arial"/>
                <w:color w:val="000000"/>
              </w:rPr>
              <w:t>2</w:t>
            </w:r>
            <w:r>
              <w:rPr>
                <w:rFonts w:ascii="Arial" w:hAnsi="Arial" w:cs="Arial"/>
                <w:color w:val="000000"/>
              </w:rPr>
              <w:t>5</w:t>
            </w:r>
          </w:p>
        </w:tc>
      </w:tr>
      <w:tr w:rsidR="005075CD" w:rsidRPr="005075CD" w14:paraId="3F8DC13B" w14:textId="77777777" w:rsidTr="002D61C6">
        <w:trPr>
          <w:trHeight w:val="217"/>
        </w:trPr>
        <w:tc>
          <w:tcPr>
            <w:tcW w:w="567" w:type="dxa"/>
            <w:vMerge/>
            <w:vAlign w:val="center"/>
          </w:tcPr>
          <w:p w14:paraId="41A49044"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613F53A6"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12</w:t>
            </w:r>
          </w:p>
        </w:tc>
        <w:tc>
          <w:tcPr>
            <w:tcW w:w="5244" w:type="dxa"/>
            <w:shd w:val="clear" w:color="auto" w:fill="auto"/>
          </w:tcPr>
          <w:p w14:paraId="5578E411"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Školení uživatelů a administrátorů</w:t>
            </w:r>
          </w:p>
        </w:tc>
        <w:tc>
          <w:tcPr>
            <w:tcW w:w="1134" w:type="dxa"/>
            <w:shd w:val="clear" w:color="auto" w:fill="auto"/>
          </w:tcPr>
          <w:p w14:paraId="19D23512" w14:textId="5A628338" w:rsidR="005075CD" w:rsidRPr="005075CD" w:rsidRDefault="005075CD" w:rsidP="002D61C6">
            <w:pPr>
              <w:widowControl w:val="0"/>
              <w:autoSpaceDE w:val="0"/>
              <w:autoSpaceDN w:val="0"/>
              <w:adjustRightInd w:val="0"/>
              <w:ind w:left="48" w:right="60"/>
              <w:rPr>
                <w:rFonts w:ascii="Arial" w:hAnsi="Arial" w:cs="Arial"/>
                <w:color w:val="000000"/>
              </w:rPr>
            </w:pPr>
            <w:r>
              <w:rPr>
                <w:rFonts w:ascii="Arial" w:hAnsi="Arial" w:cs="Arial"/>
                <w:color w:val="000000"/>
              </w:rPr>
              <w:t>T+10</w:t>
            </w:r>
            <w:r w:rsidR="000725DA">
              <w:rPr>
                <w:rFonts w:ascii="Arial" w:hAnsi="Arial" w:cs="Arial"/>
                <w:color w:val="000000"/>
              </w:rPr>
              <w:t>0</w:t>
            </w:r>
          </w:p>
        </w:tc>
        <w:tc>
          <w:tcPr>
            <w:tcW w:w="993" w:type="dxa"/>
            <w:shd w:val="clear" w:color="auto" w:fill="auto"/>
          </w:tcPr>
          <w:p w14:paraId="304AC5A9" w14:textId="51CDB057" w:rsidR="005075CD" w:rsidRPr="005075CD" w:rsidRDefault="005075CD" w:rsidP="002D61C6">
            <w:pPr>
              <w:widowControl w:val="0"/>
              <w:autoSpaceDE w:val="0"/>
              <w:autoSpaceDN w:val="0"/>
              <w:adjustRightInd w:val="0"/>
              <w:ind w:left="48" w:right="60"/>
              <w:rPr>
                <w:rFonts w:ascii="Arial" w:hAnsi="Arial" w:cs="Arial"/>
                <w:color w:val="000000"/>
              </w:rPr>
            </w:pPr>
            <w:r>
              <w:rPr>
                <w:rFonts w:ascii="Arial" w:hAnsi="Arial" w:cs="Arial"/>
                <w:color w:val="000000"/>
              </w:rPr>
              <w:t>T+1</w:t>
            </w:r>
            <w:r w:rsidR="00E87B9F">
              <w:rPr>
                <w:rFonts w:ascii="Arial" w:hAnsi="Arial" w:cs="Arial"/>
                <w:color w:val="000000"/>
              </w:rPr>
              <w:t>2</w:t>
            </w:r>
            <w:r>
              <w:rPr>
                <w:rFonts w:ascii="Arial" w:hAnsi="Arial" w:cs="Arial"/>
                <w:color w:val="000000"/>
              </w:rPr>
              <w:t>5</w:t>
            </w:r>
          </w:p>
        </w:tc>
      </w:tr>
      <w:tr w:rsidR="005075CD" w:rsidRPr="005075CD" w14:paraId="6BA84227" w14:textId="77777777" w:rsidTr="002D61C6">
        <w:trPr>
          <w:trHeight w:val="217"/>
        </w:trPr>
        <w:tc>
          <w:tcPr>
            <w:tcW w:w="567" w:type="dxa"/>
            <w:vMerge/>
            <w:vAlign w:val="center"/>
          </w:tcPr>
          <w:p w14:paraId="3C3AD04C" w14:textId="77777777" w:rsidR="005075CD" w:rsidRPr="005075CD" w:rsidRDefault="005075CD" w:rsidP="002D61C6">
            <w:pPr>
              <w:widowControl w:val="0"/>
              <w:autoSpaceDE w:val="0"/>
              <w:autoSpaceDN w:val="0"/>
              <w:adjustRightInd w:val="0"/>
              <w:ind w:left="48" w:right="60"/>
              <w:jc w:val="center"/>
              <w:rPr>
                <w:rFonts w:ascii="Arial" w:hAnsi="Arial" w:cs="Arial"/>
                <w:bCs/>
                <w:color w:val="000000"/>
              </w:rPr>
            </w:pPr>
          </w:p>
        </w:tc>
        <w:tc>
          <w:tcPr>
            <w:tcW w:w="851" w:type="dxa"/>
            <w:vAlign w:val="center"/>
          </w:tcPr>
          <w:p w14:paraId="3755C19C"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13</w:t>
            </w:r>
          </w:p>
        </w:tc>
        <w:tc>
          <w:tcPr>
            <w:tcW w:w="5244" w:type="dxa"/>
            <w:shd w:val="clear" w:color="auto" w:fill="auto"/>
          </w:tcPr>
          <w:p w14:paraId="6FF15AE1" w14:textId="77777777" w:rsidR="005075CD" w:rsidRPr="005075CD" w:rsidRDefault="005075CD" w:rsidP="002D61C6">
            <w:pPr>
              <w:widowControl w:val="0"/>
              <w:autoSpaceDE w:val="0"/>
              <w:autoSpaceDN w:val="0"/>
              <w:adjustRightInd w:val="0"/>
              <w:ind w:left="48" w:right="60"/>
              <w:rPr>
                <w:rFonts w:ascii="Arial" w:hAnsi="Arial" w:cs="Arial"/>
                <w:bCs/>
                <w:color w:val="000000"/>
              </w:rPr>
            </w:pPr>
            <w:r w:rsidRPr="005075CD">
              <w:rPr>
                <w:rFonts w:ascii="Arial" w:hAnsi="Arial" w:cs="Arial"/>
                <w:bCs/>
                <w:color w:val="000000"/>
              </w:rPr>
              <w:t xml:space="preserve">Zahájení ostrého provozu </w:t>
            </w:r>
          </w:p>
        </w:tc>
        <w:tc>
          <w:tcPr>
            <w:tcW w:w="1134" w:type="dxa"/>
            <w:shd w:val="clear" w:color="auto" w:fill="auto"/>
          </w:tcPr>
          <w:p w14:paraId="19386872" w14:textId="6CA7E9E3" w:rsidR="005075CD" w:rsidRPr="005075CD" w:rsidRDefault="00E87B9F" w:rsidP="002D61C6">
            <w:pPr>
              <w:widowControl w:val="0"/>
              <w:autoSpaceDE w:val="0"/>
              <w:autoSpaceDN w:val="0"/>
              <w:adjustRightInd w:val="0"/>
              <w:ind w:left="48" w:right="60"/>
              <w:rPr>
                <w:rFonts w:ascii="Arial" w:hAnsi="Arial" w:cs="Arial"/>
                <w:color w:val="000000"/>
              </w:rPr>
            </w:pPr>
            <w:r>
              <w:rPr>
                <w:rFonts w:ascii="Arial" w:hAnsi="Arial" w:cs="Arial"/>
                <w:color w:val="000000"/>
              </w:rPr>
              <w:t>28</w:t>
            </w:r>
            <w:r w:rsidR="005075CD" w:rsidRPr="005075CD">
              <w:rPr>
                <w:rFonts w:ascii="Arial" w:hAnsi="Arial" w:cs="Arial"/>
                <w:color w:val="000000"/>
              </w:rPr>
              <w:t>. 1</w:t>
            </w:r>
            <w:r w:rsidR="00BC2A5D">
              <w:rPr>
                <w:rFonts w:ascii="Arial" w:hAnsi="Arial" w:cs="Arial"/>
                <w:color w:val="000000"/>
              </w:rPr>
              <w:t>1</w:t>
            </w:r>
            <w:r w:rsidR="005075CD" w:rsidRPr="005075CD">
              <w:rPr>
                <w:rFonts w:ascii="Arial" w:hAnsi="Arial" w:cs="Arial"/>
                <w:color w:val="000000"/>
              </w:rPr>
              <w:t>. 202</w:t>
            </w:r>
            <w:r w:rsidR="00BC2A5D">
              <w:rPr>
                <w:rFonts w:ascii="Arial" w:hAnsi="Arial" w:cs="Arial"/>
                <w:color w:val="000000"/>
              </w:rPr>
              <w:t>5</w:t>
            </w:r>
          </w:p>
        </w:tc>
        <w:tc>
          <w:tcPr>
            <w:tcW w:w="993" w:type="dxa"/>
            <w:shd w:val="clear" w:color="auto" w:fill="auto"/>
          </w:tcPr>
          <w:p w14:paraId="240B96E3" w14:textId="77777777" w:rsidR="005075CD" w:rsidRPr="005075CD" w:rsidRDefault="005075CD" w:rsidP="002D61C6">
            <w:pPr>
              <w:widowControl w:val="0"/>
              <w:autoSpaceDE w:val="0"/>
              <w:autoSpaceDN w:val="0"/>
              <w:adjustRightInd w:val="0"/>
              <w:ind w:left="48" w:right="60"/>
              <w:rPr>
                <w:rFonts w:ascii="Arial" w:hAnsi="Arial" w:cs="Arial"/>
                <w:color w:val="000000"/>
              </w:rPr>
            </w:pPr>
            <w:r w:rsidRPr="005075CD">
              <w:rPr>
                <w:rFonts w:ascii="Arial" w:hAnsi="Arial" w:cs="Arial"/>
                <w:color w:val="000000"/>
              </w:rPr>
              <w:t>---</w:t>
            </w:r>
          </w:p>
        </w:tc>
      </w:tr>
    </w:tbl>
    <w:p w14:paraId="084A3B01" w14:textId="1B63B407" w:rsidR="007762D8" w:rsidRDefault="007762D8" w:rsidP="007762D8">
      <w:pPr>
        <w:pStyle w:val="slovn2rove"/>
        <w:keepNext w:val="0"/>
        <w:widowControl w:val="0"/>
        <w:tabs>
          <w:tab w:val="clear" w:pos="567"/>
        </w:tabs>
        <w:ind w:left="567"/>
        <w:rPr>
          <w:rFonts w:cs="Arial"/>
          <w:sz w:val="20"/>
          <w:szCs w:val="20"/>
        </w:rPr>
      </w:pPr>
    </w:p>
    <w:p w14:paraId="28D8624E" w14:textId="77777777" w:rsidR="00C867F3" w:rsidRDefault="00C867F3" w:rsidP="00BE3E18">
      <w:pPr>
        <w:pStyle w:val="slovn2rove"/>
        <w:keepNext w:val="0"/>
        <w:widowControl w:val="0"/>
        <w:numPr>
          <w:ilvl w:val="1"/>
          <w:numId w:val="10"/>
        </w:numPr>
        <w:tabs>
          <w:tab w:val="clear" w:pos="705"/>
          <w:tab w:val="num" w:pos="567"/>
        </w:tabs>
        <w:ind w:left="567" w:hanging="567"/>
        <w:rPr>
          <w:rFonts w:cs="Arial"/>
          <w:sz w:val="20"/>
          <w:szCs w:val="20"/>
        </w:rPr>
      </w:pPr>
      <w:r w:rsidRPr="00144EA5">
        <w:rPr>
          <w:rFonts w:cs="Arial"/>
          <w:sz w:val="20"/>
          <w:szCs w:val="20"/>
        </w:rPr>
        <w:t>Zhotovitel je povinen začít poskytovat Podporu dnem následujícím po zahájení ostrého provozu.</w:t>
      </w:r>
    </w:p>
    <w:p w14:paraId="6AD79E7C" w14:textId="7DE4C041" w:rsidR="001B7F13" w:rsidRDefault="001B7F13" w:rsidP="00BE3E18">
      <w:pPr>
        <w:pStyle w:val="slovn2rove"/>
        <w:keepNext w:val="0"/>
        <w:widowControl w:val="0"/>
        <w:numPr>
          <w:ilvl w:val="1"/>
          <w:numId w:val="10"/>
        </w:numPr>
        <w:tabs>
          <w:tab w:val="clear" w:pos="705"/>
          <w:tab w:val="num" w:pos="567"/>
        </w:tabs>
        <w:ind w:left="567" w:hanging="567"/>
        <w:rPr>
          <w:rFonts w:cs="Arial"/>
          <w:sz w:val="20"/>
          <w:szCs w:val="20"/>
        </w:rPr>
      </w:pPr>
      <w:r>
        <w:rPr>
          <w:rFonts w:cs="Arial"/>
          <w:sz w:val="20"/>
          <w:szCs w:val="20"/>
        </w:rPr>
        <w:t xml:space="preserve">Objednatel je povinen poskytnout </w:t>
      </w:r>
      <w:r w:rsidR="00CD0F83">
        <w:rPr>
          <w:rFonts w:cs="Arial"/>
          <w:sz w:val="20"/>
          <w:szCs w:val="20"/>
        </w:rPr>
        <w:t>Z</w:t>
      </w:r>
      <w:r>
        <w:rPr>
          <w:rFonts w:cs="Arial"/>
          <w:sz w:val="20"/>
          <w:szCs w:val="20"/>
        </w:rPr>
        <w:t xml:space="preserve">hotoviteli </w:t>
      </w:r>
      <w:r w:rsidR="00CD0F83">
        <w:rPr>
          <w:rFonts w:cs="Arial"/>
          <w:sz w:val="20"/>
          <w:szCs w:val="20"/>
        </w:rPr>
        <w:t xml:space="preserve">nezbytnou </w:t>
      </w:r>
      <w:r>
        <w:rPr>
          <w:rFonts w:cs="Arial"/>
          <w:sz w:val="20"/>
          <w:szCs w:val="20"/>
        </w:rPr>
        <w:t>so</w:t>
      </w:r>
      <w:r w:rsidR="00C15010">
        <w:rPr>
          <w:rFonts w:cs="Arial"/>
          <w:sz w:val="20"/>
          <w:szCs w:val="20"/>
        </w:rPr>
        <w:t>u</w:t>
      </w:r>
      <w:r>
        <w:rPr>
          <w:rFonts w:cs="Arial"/>
          <w:sz w:val="20"/>
          <w:szCs w:val="20"/>
        </w:rPr>
        <w:t>činnost.</w:t>
      </w:r>
      <w:r w:rsidR="00C867F3">
        <w:rPr>
          <w:rFonts w:cs="Arial"/>
          <w:sz w:val="20"/>
          <w:szCs w:val="20"/>
        </w:rPr>
        <w:t xml:space="preserve"> Požadavky na součinnost </w:t>
      </w:r>
      <w:r w:rsidR="004D5E7B">
        <w:rPr>
          <w:rFonts w:cs="Arial"/>
          <w:sz w:val="20"/>
          <w:szCs w:val="20"/>
        </w:rPr>
        <w:t>O</w:t>
      </w:r>
      <w:r w:rsidR="00C867F3">
        <w:rPr>
          <w:rFonts w:cs="Arial"/>
          <w:sz w:val="20"/>
          <w:szCs w:val="20"/>
        </w:rPr>
        <w:t xml:space="preserve">bjednatele předloží </w:t>
      </w:r>
      <w:r w:rsidR="003D3890">
        <w:rPr>
          <w:rFonts w:cs="Arial"/>
          <w:sz w:val="20"/>
          <w:szCs w:val="20"/>
        </w:rPr>
        <w:t>Z</w:t>
      </w:r>
      <w:r w:rsidR="00C867F3">
        <w:rPr>
          <w:rFonts w:cs="Arial"/>
          <w:sz w:val="20"/>
          <w:szCs w:val="20"/>
        </w:rPr>
        <w:t xml:space="preserve">hotovitel písemně do 3 pracovních dnů od účinnosti </w:t>
      </w:r>
      <w:r w:rsidR="003D3890">
        <w:rPr>
          <w:rFonts w:cs="Arial"/>
          <w:sz w:val="20"/>
          <w:szCs w:val="20"/>
        </w:rPr>
        <w:t>S</w:t>
      </w:r>
      <w:r w:rsidR="00C867F3">
        <w:rPr>
          <w:rFonts w:cs="Arial"/>
          <w:sz w:val="20"/>
          <w:szCs w:val="20"/>
        </w:rPr>
        <w:t>mlouvy. Objednatel má právo se k požadavkům do 3 pracovních dnů od jejich předložení vyjádřit. Pokud tak neučiní, má se za to, že s požadovanou součinností souhlasí.</w:t>
      </w:r>
    </w:p>
    <w:p w14:paraId="451EFBB4" w14:textId="10B2934F" w:rsidR="008A559B" w:rsidRPr="00144EA5" w:rsidRDefault="00C867F3" w:rsidP="00BE3E18">
      <w:pPr>
        <w:pStyle w:val="slovn2rove"/>
        <w:keepNext w:val="0"/>
        <w:widowControl w:val="0"/>
        <w:numPr>
          <w:ilvl w:val="1"/>
          <w:numId w:val="10"/>
        </w:numPr>
        <w:tabs>
          <w:tab w:val="clear" w:pos="705"/>
          <w:tab w:val="num" w:pos="567"/>
        </w:tabs>
        <w:ind w:left="567" w:hanging="567"/>
        <w:rPr>
          <w:rFonts w:cs="Arial"/>
          <w:sz w:val="20"/>
          <w:szCs w:val="20"/>
        </w:rPr>
      </w:pPr>
      <w:r>
        <w:rPr>
          <w:rFonts w:cs="Arial"/>
          <w:sz w:val="20"/>
          <w:szCs w:val="20"/>
        </w:rPr>
        <w:t xml:space="preserve">Dojde-li k prodlení s prováděním díla z důvodů výhradně na straně </w:t>
      </w:r>
      <w:r w:rsidR="00DB5DCC">
        <w:rPr>
          <w:rFonts w:cs="Arial"/>
          <w:sz w:val="20"/>
          <w:szCs w:val="20"/>
        </w:rPr>
        <w:t>O</w:t>
      </w:r>
      <w:r>
        <w:rPr>
          <w:rFonts w:cs="Arial"/>
          <w:sz w:val="20"/>
          <w:szCs w:val="20"/>
        </w:rPr>
        <w:t xml:space="preserve">bjednatele, </w:t>
      </w:r>
      <w:r w:rsidR="00742AA4">
        <w:rPr>
          <w:rFonts w:cs="Arial"/>
          <w:sz w:val="20"/>
          <w:szCs w:val="20"/>
        </w:rPr>
        <w:t xml:space="preserve">zásahem </w:t>
      </w:r>
      <w:r w:rsidR="00742AA4" w:rsidRPr="00742AA4">
        <w:rPr>
          <w:rFonts w:cs="Arial"/>
          <w:sz w:val="20"/>
          <w:szCs w:val="20"/>
        </w:rPr>
        <w:t>vyšší moc</w:t>
      </w:r>
      <w:r w:rsidR="004F0DDE">
        <w:rPr>
          <w:rFonts w:cs="Arial"/>
          <w:sz w:val="20"/>
          <w:szCs w:val="20"/>
        </w:rPr>
        <w:t>i</w:t>
      </w:r>
      <w:r w:rsidR="00742AA4" w:rsidRPr="00742AA4">
        <w:rPr>
          <w:rFonts w:cs="Arial"/>
          <w:sz w:val="20"/>
          <w:szCs w:val="20"/>
        </w:rPr>
        <w:t xml:space="preserve"> nebo </w:t>
      </w:r>
      <w:r w:rsidR="00742AA4">
        <w:rPr>
          <w:rFonts w:cs="Arial"/>
          <w:sz w:val="20"/>
          <w:szCs w:val="20"/>
        </w:rPr>
        <w:t xml:space="preserve">z důvodů </w:t>
      </w:r>
      <w:r w:rsidR="00742AA4" w:rsidRPr="00742AA4">
        <w:rPr>
          <w:rFonts w:cs="Arial"/>
          <w:sz w:val="20"/>
          <w:szCs w:val="20"/>
        </w:rPr>
        <w:t xml:space="preserve">na straně třetí osoby, která se přímo nepodílí na plnění na straně </w:t>
      </w:r>
      <w:r w:rsidR="00DB5DCC">
        <w:rPr>
          <w:rFonts w:cs="Arial"/>
          <w:sz w:val="20"/>
          <w:szCs w:val="20"/>
        </w:rPr>
        <w:t>Z</w:t>
      </w:r>
      <w:r w:rsidR="00742AA4" w:rsidRPr="00742AA4">
        <w:rPr>
          <w:rFonts w:cs="Arial"/>
          <w:sz w:val="20"/>
          <w:szCs w:val="20"/>
        </w:rPr>
        <w:t>hotovitele</w:t>
      </w:r>
      <w:r w:rsidR="00F33831">
        <w:rPr>
          <w:rFonts w:cs="Arial"/>
          <w:sz w:val="20"/>
          <w:szCs w:val="20"/>
        </w:rPr>
        <w:t xml:space="preserve"> nebo za kterou nenese Zhotovitel odpovědnost</w:t>
      </w:r>
      <w:r w:rsidR="00742AA4">
        <w:rPr>
          <w:rFonts w:cs="Arial"/>
          <w:sz w:val="20"/>
          <w:szCs w:val="20"/>
        </w:rPr>
        <w:t>,</w:t>
      </w:r>
      <w:r w:rsidR="00742AA4" w:rsidRPr="00742AA4">
        <w:rPr>
          <w:rFonts w:cs="Arial"/>
          <w:sz w:val="20"/>
          <w:szCs w:val="20"/>
        </w:rPr>
        <w:t xml:space="preserve"> </w:t>
      </w:r>
      <w:r>
        <w:rPr>
          <w:rFonts w:cs="Arial"/>
          <w:sz w:val="20"/>
          <w:szCs w:val="20"/>
        </w:rPr>
        <w:t xml:space="preserve">má </w:t>
      </w:r>
      <w:r w:rsidR="00F33831">
        <w:rPr>
          <w:rFonts w:cs="Arial"/>
          <w:sz w:val="20"/>
          <w:szCs w:val="20"/>
        </w:rPr>
        <w:t>Z</w:t>
      </w:r>
      <w:r>
        <w:rPr>
          <w:rFonts w:cs="Arial"/>
          <w:sz w:val="20"/>
          <w:szCs w:val="20"/>
        </w:rPr>
        <w:t xml:space="preserve">hotovitel právo na prodloužení doby </w:t>
      </w:r>
      <w:r w:rsidR="00315F16">
        <w:rPr>
          <w:rFonts w:cs="Arial"/>
          <w:sz w:val="20"/>
          <w:szCs w:val="20"/>
        </w:rPr>
        <w:t xml:space="preserve">provádění </w:t>
      </w:r>
      <w:r>
        <w:rPr>
          <w:rFonts w:cs="Arial"/>
          <w:sz w:val="20"/>
          <w:szCs w:val="20"/>
        </w:rPr>
        <w:t>díla o dobu, po kterou nemohl z těchto důvodů dílo provádět.</w:t>
      </w:r>
    </w:p>
    <w:p w14:paraId="6AE5121B" w14:textId="09A732A6" w:rsidR="00B87FD0" w:rsidRDefault="00B87FD0" w:rsidP="00BE3E18">
      <w:pPr>
        <w:pStyle w:val="slovn2rove"/>
        <w:keepNext w:val="0"/>
        <w:widowControl w:val="0"/>
        <w:numPr>
          <w:ilvl w:val="1"/>
          <w:numId w:val="10"/>
        </w:numPr>
        <w:tabs>
          <w:tab w:val="clear" w:pos="705"/>
          <w:tab w:val="num" w:pos="567"/>
        </w:tabs>
        <w:ind w:left="567" w:hanging="567"/>
        <w:rPr>
          <w:rFonts w:cs="Arial"/>
          <w:sz w:val="20"/>
          <w:szCs w:val="20"/>
        </w:rPr>
      </w:pPr>
      <w:r>
        <w:rPr>
          <w:rFonts w:cs="Arial"/>
          <w:sz w:val="20"/>
          <w:szCs w:val="20"/>
        </w:rPr>
        <w:t xml:space="preserve">Místem dodání </w:t>
      </w:r>
      <w:r w:rsidR="008A559B">
        <w:rPr>
          <w:rFonts w:cs="Arial"/>
          <w:sz w:val="20"/>
          <w:szCs w:val="20"/>
        </w:rPr>
        <w:t>J</w:t>
      </w:r>
      <w:r w:rsidR="00D161FD">
        <w:rPr>
          <w:rFonts w:cs="Arial"/>
          <w:sz w:val="20"/>
          <w:szCs w:val="20"/>
        </w:rPr>
        <w:t>S</w:t>
      </w:r>
      <w:r w:rsidR="008A559B">
        <w:rPr>
          <w:rFonts w:cs="Arial"/>
          <w:sz w:val="20"/>
          <w:szCs w:val="20"/>
        </w:rPr>
        <w:t>MKK</w:t>
      </w:r>
      <w:r>
        <w:rPr>
          <w:rFonts w:cs="Arial"/>
          <w:sz w:val="20"/>
          <w:szCs w:val="20"/>
        </w:rPr>
        <w:t xml:space="preserve"> a poskytování následné </w:t>
      </w:r>
      <w:r w:rsidR="007F74E6">
        <w:rPr>
          <w:rFonts w:cs="Arial"/>
          <w:sz w:val="20"/>
          <w:szCs w:val="20"/>
        </w:rPr>
        <w:t>Podpory</w:t>
      </w:r>
      <w:r>
        <w:rPr>
          <w:rFonts w:cs="Arial"/>
          <w:sz w:val="20"/>
          <w:szCs w:val="20"/>
        </w:rPr>
        <w:t xml:space="preserve"> je sídlo </w:t>
      </w:r>
      <w:r w:rsidR="003375FC">
        <w:rPr>
          <w:rFonts w:cs="Arial"/>
          <w:sz w:val="20"/>
          <w:szCs w:val="20"/>
        </w:rPr>
        <w:t>O</w:t>
      </w:r>
      <w:r>
        <w:rPr>
          <w:rFonts w:cs="Arial"/>
          <w:sz w:val="20"/>
          <w:szCs w:val="20"/>
        </w:rPr>
        <w:t>bjednatele.</w:t>
      </w:r>
      <w:r w:rsidR="003375FC">
        <w:rPr>
          <w:rFonts w:cs="Arial"/>
          <w:sz w:val="20"/>
          <w:szCs w:val="20"/>
        </w:rPr>
        <w:t xml:space="preserve"> </w:t>
      </w:r>
      <w:r w:rsidR="003002AB">
        <w:rPr>
          <w:rFonts w:cs="Arial"/>
          <w:sz w:val="20"/>
          <w:szCs w:val="20"/>
        </w:rPr>
        <w:t>Zhotovitel</w:t>
      </w:r>
      <w:r w:rsidR="003375FC">
        <w:rPr>
          <w:rFonts w:cs="Arial"/>
          <w:sz w:val="20"/>
          <w:szCs w:val="20"/>
        </w:rPr>
        <w:t xml:space="preserve"> </w:t>
      </w:r>
      <w:r w:rsidR="003375FC" w:rsidRPr="003375FC">
        <w:rPr>
          <w:rFonts w:cs="Arial"/>
          <w:sz w:val="20"/>
          <w:szCs w:val="20"/>
        </w:rPr>
        <w:t>bude plnit tuto Smlouvu primárně vzdáleným přístupem (</w:t>
      </w:r>
      <w:proofErr w:type="spellStart"/>
      <w:r w:rsidR="003375FC" w:rsidRPr="003375FC">
        <w:rPr>
          <w:rFonts w:cs="Arial"/>
          <w:i/>
          <w:iCs/>
          <w:sz w:val="20"/>
          <w:szCs w:val="20"/>
        </w:rPr>
        <w:t>off-site</w:t>
      </w:r>
      <w:proofErr w:type="spellEnd"/>
      <w:r w:rsidR="003375FC" w:rsidRPr="003375FC">
        <w:rPr>
          <w:rFonts w:cs="Arial"/>
          <w:sz w:val="20"/>
          <w:szCs w:val="20"/>
        </w:rPr>
        <w:t>). Stanoví-li tak Objednatel a oznámí</w:t>
      </w:r>
      <w:r w:rsidR="00C3101B">
        <w:rPr>
          <w:rFonts w:cs="Arial"/>
          <w:sz w:val="20"/>
          <w:szCs w:val="20"/>
        </w:rPr>
        <w:t>-li</w:t>
      </w:r>
      <w:r w:rsidR="003375FC" w:rsidRPr="003375FC">
        <w:rPr>
          <w:rFonts w:cs="Arial"/>
          <w:sz w:val="20"/>
          <w:szCs w:val="20"/>
        </w:rPr>
        <w:t xml:space="preserve"> to </w:t>
      </w:r>
      <w:r w:rsidR="003002AB">
        <w:rPr>
          <w:rFonts w:cs="Arial"/>
          <w:sz w:val="20"/>
          <w:szCs w:val="20"/>
        </w:rPr>
        <w:t>Zhotovitel</w:t>
      </w:r>
      <w:r w:rsidR="003375FC" w:rsidRPr="003375FC">
        <w:rPr>
          <w:rFonts w:cs="Arial"/>
          <w:sz w:val="20"/>
          <w:szCs w:val="20"/>
        </w:rPr>
        <w:t xml:space="preserve">i nejméně </w:t>
      </w:r>
      <w:r w:rsidR="00E963F1">
        <w:rPr>
          <w:rFonts w:cs="Arial"/>
          <w:sz w:val="20"/>
          <w:szCs w:val="20"/>
        </w:rPr>
        <w:t>7 kalendářních</w:t>
      </w:r>
      <w:r w:rsidR="003375FC" w:rsidRPr="003375FC">
        <w:rPr>
          <w:rFonts w:cs="Arial"/>
          <w:sz w:val="20"/>
          <w:szCs w:val="20"/>
        </w:rPr>
        <w:t xml:space="preserve"> dní předem, je </w:t>
      </w:r>
      <w:r w:rsidR="003002AB">
        <w:rPr>
          <w:rFonts w:cs="Arial"/>
          <w:sz w:val="20"/>
          <w:szCs w:val="20"/>
        </w:rPr>
        <w:t>Zhotovitel</w:t>
      </w:r>
      <w:r w:rsidR="003375FC" w:rsidRPr="003375FC">
        <w:rPr>
          <w:rFonts w:cs="Arial"/>
          <w:sz w:val="20"/>
          <w:szCs w:val="20"/>
        </w:rPr>
        <w:t xml:space="preserve"> povinen plnit tuto Smlouvu na místě (</w:t>
      </w:r>
      <w:r w:rsidR="003375FC" w:rsidRPr="003375FC">
        <w:rPr>
          <w:rFonts w:cs="Arial"/>
          <w:i/>
          <w:iCs/>
          <w:sz w:val="20"/>
          <w:szCs w:val="20"/>
        </w:rPr>
        <w:t>on-</w:t>
      </w:r>
      <w:proofErr w:type="spellStart"/>
      <w:r w:rsidR="003375FC" w:rsidRPr="003375FC">
        <w:rPr>
          <w:rFonts w:cs="Arial"/>
          <w:i/>
          <w:iCs/>
          <w:sz w:val="20"/>
          <w:szCs w:val="20"/>
        </w:rPr>
        <w:t>site</w:t>
      </w:r>
      <w:proofErr w:type="spellEnd"/>
      <w:r w:rsidR="003375FC" w:rsidRPr="003375FC">
        <w:rPr>
          <w:rFonts w:cs="Arial"/>
          <w:sz w:val="20"/>
          <w:szCs w:val="20"/>
        </w:rPr>
        <w:t>).</w:t>
      </w:r>
    </w:p>
    <w:p w14:paraId="5511991B" w14:textId="77777777" w:rsidR="00AA4F15" w:rsidRDefault="00AA4F15" w:rsidP="00AA4F15">
      <w:pPr>
        <w:pStyle w:val="slovn2rove"/>
        <w:keepNext w:val="0"/>
        <w:widowControl w:val="0"/>
        <w:tabs>
          <w:tab w:val="clear" w:pos="567"/>
        </w:tabs>
        <w:ind w:left="567"/>
        <w:rPr>
          <w:rFonts w:cs="Arial"/>
          <w:sz w:val="20"/>
          <w:szCs w:val="20"/>
        </w:rPr>
      </w:pPr>
    </w:p>
    <w:p w14:paraId="10F2A9F2" w14:textId="680321DA" w:rsidR="007C6C30" w:rsidRPr="00E738A9" w:rsidRDefault="007C6C30" w:rsidP="00E738A9">
      <w:pPr>
        <w:pStyle w:val="BodyText21"/>
        <w:numPr>
          <w:ilvl w:val="0"/>
          <w:numId w:val="2"/>
        </w:numPr>
        <w:spacing w:after="120"/>
        <w:ind w:left="851" w:hanging="142"/>
        <w:jc w:val="center"/>
        <w:rPr>
          <w:rFonts w:ascii="Arial" w:hAnsi="Arial" w:cs="Arial"/>
          <w:b/>
          <w:sz w:val="20"/>
        </w:rPr>
      </w:pPr>
      <w:proofErr w:type="spellStart"/>
      <w:r>
        <w:rPr>
          <w:rFonts w:ascii="Arial" w:hAnsi="Arial" w:cs="Arial"/>
          <w:b/>
          <w:sz w:val="20"/>
        </w:rPr>
        <w:t>Předimplementační</w:t>
      </w:r>
      <w:proofErr w:type="spellEnd"/>
      <w:r>
        <w:rPr>
          <w:rFonts w:ascii="Arial" w:hAnsi="Arial" w:cs="Arial"/>
          <w:b/>
          <w:sz w:val="20"/>
        </w:rPr>
        <w:t xml:space="preserve"> analýza</w:t>
      </w:r>
    </w:p>
    <w:p w14:paraId="4E6329FE" w14:textId="77777777" w:rsidR="00E738A9" w:rsidRPr="00E738A9" w:rsidRDefault="00E738A9" w:rsidP="00BE3E18">
      <w:pPr>
        <w:pStyle w:val="Odstavecseseznamem"/>
        <w:widowControl w:val="0"/>
        <w:numPr>
          <w:ilvl w:val="0"/>
          <w:numId w:val="18"/>
        </w:numPr>
        <w:suppressAutoHyphens/>
        <w:spacing w:before="120" w:after="120"/>
        <w:contextualSpacing w:val="0"/>
        <w:jc w:val="both"/>
        <w:rPr>
          <w:rFonts w:ascii="Arial" w:eastAsia="Calibri" w:hAnsi="Arial" w:cs="Arial"/>
          <w:snapToGrid w:val="0"/>
          <w:vanish/>
        </w:rPr>
      </w:pPr>
    </w:p>
    <w:p w14:paraId="650D2A74" w14:textId="77777777" w:rsidR="00E738A9" w:rsidRPr="00E738A9" w:rsidRDefault="00E738A9" w:rsidP="00BE3E18">
      <w:pPr>
        <w:pStyle w:val="Odstavecseseznamem"/>
        <w:widowControl w:val="0"/>
        <w:numPr>
          <w:ilvl w:val="0"/>
          <w:numId w:val="18"/>
        </w:numPr>
        <w:suppressAutoHyphens/>
        <w:spacing w:before="120" w:after="120"/>
        <w:contextualSpacing w:val="0"/>
        <w:jc w:val="both"/>
        <w:rPr>
          <w:rFonts w:ascii="Arial" w:eastAsia="Calibri" w:hAnsi="Arial" w:cs="Arial"/>
          <w:snapToGrid w:val="0"/>
          <w:vanish/>
        </w:rPr>
      </w:pPr>
    </w:p>
    <w:p w14:paraId="06C97BCC" w14:textId="6830D729" w:rsidR="00E738A9" w:rsidRDefault="00E738A9" w:rsidP="00E86CE7">
      <w:pPr>
        <w:pStyle w:val="slovn2rove"/>
        <w:keepNext w:val="0"/>
        <w:widowControl w:val="0"/>
        <w:numPr>
          <w:ilvl w:val="1"/>
          <w:numId w:val="3"/>
        </w:numPr>
        <w:tabs>
          <w:tab w:val="clear" w:pos="567"/>
          <w:tab w:val="clear" w:pos="705"/>
        </w:tabs>
        <w:ind w:left="567" w:hanging="567"/>
        <w:rPr>
          <w:rFonts w:cs="Arial"/>
          <w:sz w:val="20"/>
          <w:szCs w:val="20"/>
        </w:rPr>
      </w:pPr>
      <w:r>
        <w:rPr>
          <w:rFonts w:cs="Arial"/>
          <w:sz w:val="20"/>
          <w:szCs w:val="20"/>
        </w:rPr>
        <w:t xml:space="preserve">Zhotovitel je povinen </w:t>
      </w:r>
      <w:r w:rsidRPr="00E738A9">
        <w:rPr>
          <w:rFonts w:cs="Arial"/>
          <w:sz w:val="20"/>
          <w:szCs w:val="20"/>
        </w:rPr>
        <w:t xml:space="preserve">vypracovat pro Objednatele </w:t>
      </w:r>
      <w:proofErr w:type="spellStart"/>
      <w:r>
        <w:rPr>
          <w:rFonts w:cs="Arial"/>
          <w:sz w:val="20"/>
          <w:szCs w:val="20"/>
        </w:rPr>
        <w:t>předimpleme</w:t>
      </w:r>
      <w:r w:rsidR="002C48DE">
        <w:rPr>
          <w:rFonts w:cs="Arial"/>
          <w:sz w:val="20"/>
          <w:szCs w:val="20"/>
        </w:rPr>
        <w:t>n</w:t>
      </w:r>
      <w:r>
        <w:rPr>
          <w:rFonts w:cs="Arial"/>
          <w:sz w:val="20"/>
          <w:szCs w:val="20"/>
        </w:rPr>
        <w:t>tační</w:t>
      </w:r>
      <w:proofErr w:type="spellEnd"/>
      <w:r>
        <w:rPr>
          <w:rFonts w:cs="Arial"/>
          <w:sz w:val="20"/>
          <w:szCs w:val="20"/>
        </w:rPr>
        <w:t xml:space="preserve"> analýzu</w:t>
      </w:r>
      <w:r w:rsidRPr="00E738A9">
        <w:rPr>
          <w:rFonts w:cs="Arial"/>
          <w:sz w:val="20"/>
          <w:szCs w:val="20"/>
        </w:rPr>
        <w:t xml:space="preserve"> v souladu a za podmínek stanovených touto Smlouvou</w:t>
      </w:r>
      <w:r>
        <w:rPr>
          <w:rFonts w:cs="Arial"/>
          <w:sz w:val="20"/>
          <w:szCs w:val="20"/>
        </w:rPr>
        <w:t xml:space="preserve"> </w:t>
      </w:r>
      <w:r w:rsidRPr="00E738A9">
        <w:rPr>
          <w:rFonts w:cs="Arial"/>
          <w:sz w:val="20"/>
          <w:szCs w:val="20"/>
        </w:rPr>
        <w:t xml:space="preserve">a dle specifikace uvedené v </w:t>
      </w:r>
      <w:r>
        <w:rPr>
          <w:rFonts w:cs="Arial"/>
          <w:sz w:val="20"/>
          <w:szCs w:val="20"/>
        </w:rPr>
        <w:t>p</w:t>
      </w:r>
      <w:r w:rsidRPr="00E738A9">
        <w:rPr>
          <w:rFonts w:cs="Arial"/>
          <w:sz w:val="20"/>
          <w:szCs w:val="20"/>
        </w:rPr>
        <w:t>říloze č. 1</w:t>
      </w:r>
      <w:r>
        <w:rPr>
          <w:rFonts w:cs="Arial"/>
          <w:sz w:val="20"/>
          <w:szCs w:val="20"/>
        </w:rPr>
        <w:t>.</w:t>
      </w:r>
      <w:r w:rsidRPr="00E738A9">
        <w:rPr>
          <w:rFonts w:cs="Arial"/>
          <w:sz w:val="20"/>
          <w:szCs w:val="20"/>
        </w:rPr>
        <w:t xml:space="preserve"> </w:t>
      </w:r>
    </w:p>
    <w:p w14:paraId="3E678A09" w14:textId="3E19B919" w:rsidR="007C6C30" w:rsidRPr="007C6C30" w:rsidRDefault="00E738A9" w:rsidP="00E86CE7">
      <w:pPr>
        <w:pStyle w:val="slovn2rove"/>
        <w:keepNext w:val="0"/>
        <w:widowControl w:val="0"/>
        <w:numPr>
          <w:ilvl w:val="1"/>
          <w:numId w:val="3"/>
        </w:numPr>
        <w:tabs>
          <w:tab w:val="clear" w:pos="705"/>
          <w:tab w:val="num" w:pos="567"/>
        </w:tabs>
        <w:ind w:left="567" w:hanging="567"/>
        <w:rPr>
          <w:rFonts w:cs="Arial"/>
          <w:sz w:val="20"/>
          <w:szCs w:val="20"/>
        </w:rPr>
      </w:pPr>
      <w:proofErr w:type="spellStart"/>
      <w:r>
        <w:rPr>
          <w:rFonts w:cs="Arial"/>
          <w:sz w:val="20"/>
          <w:szCs w:val="20"/>
        </w:rPr>
        <w:t>Předimplemetanční</w:t>
      </w:r>
      <w:proofErr w:type="spellEnd"/>
      <w:r>
        <w:rPr>
          <w:rFonts w:cs="Arial"/>
          <w:sz w:val="20"/>
          <w:szCs w:val="20"/>
        </w:rPr>
        <w:t xml:space="preserve"> analýza</w:t>
      </w:r>
      <w:r w:rsidRPr="00E738A9">
        <w:rPr>
          <w:rFonts w:cs="Arial"/>
          <w:sz w:val="20"/>
          <w:szCs w:val="20"/>
        </w:rPr>
        <w:t xml:space="preserve"> </w:t>
      </w:r>
      <w:r w:rsidR="007C6C30" w:rsidRPr="007C6C30">
        <w:rPr>
          <w:rFonts w:cs="Arial"/>
          <w:sz w:val="20"/>
          <w:szCs w:val="20"/>
        </w:rPr>
        <w:t xml:space="preserve">musí představovat úplný, jednoznačný a určitý podklad, který může být bez dalšího použit jako specifikace </w:t>
      </w:r>
      <w:r>
        <w:rPr>
          <w:rFonts w:cs="Arial"/>
          <w:sz w:val="20"/>
          <w:szCs w:val="20"/>
        </w:rPr>
        <w:t>i</w:t>
      </w:r>
      <w:r w:rsidR="007C6C30" w:rsidRPr="007C6C30">
        <w:rPr>
          <w:rFonts w:cs="Arial"/>
          <w:sz w:val="20"/>
          <w:szCs w:val="20"/>
        </w:rPr>
        <w:t xml:space="preserve">mplementace </w:t>
      </w:r>
      <w:r>
        <w:rPr>
          <w:rFonts w:cs="Arial"/>
          <w:sz w:val="20"/>
          <w:szCs w:val="20"/>
        </w:rPr>
        <w:t xml:space="preserve">JSMKK </w:t>
      </w:r>
      <w:r w:rsidR="007C6C30" w:rsidRPr="007C6C30">
        <w:rPr>
          <w:rFonts w:cs="Arial"/>
          <w:sz w:val="20"/>
          <w:szCs w:val="20"/>
        </w:rPr>
        <w:t xml:space="preserve">do IT prostředí Objednatele (tj. který bude sloužit jako doplnění či nahrazení </w:t>
      </w:r>
      <w:r w:rsidR="002C48DE">
        <w:rPr>
          <w:rFonts w:cs="Arial"/>
          <w:sz w:val="20"/>
          <w:szCs w:val="20"/>
        </w:rPr>
        <w:t>p</w:t>
      </w:r>
      <w:r w:rsidR="007C6C30" w:rsidRPr="007C6C30">
        <w:rPr>
          <w:rFonts w:cs="Arial"/>
          <w:sz w:val="20"/>
          <w:szCs w:val="20"/>
        </w:rPr>
        <w:t xml:space="preserve">řílohy č. 1 Smlouvy) a který bude objektivně dostatečně detailní, okomentovaný a srozumitelný pro jakoukoliv třetí osobu s odpovídající odbornou způsobilostí tak, aby taková třetí osoba byla objektivně schopná pro Objednatele realizovat dodávku a </w:t>
      </w:r>
      <w:r w:rsidR="002C48DE">
        <w:rPr>
          <w:rFonts w:cs="Arial"/>
          <w:sz w:val="20"/>
          <w:szCs w:val="20"/>
        </w:rPr>
        <w:t>i</w:t>
      </w:r>
      <w:r w:rsidR="007C6C30" w:rsidRPr="007C6C30">
        <w:rPr>
          <w:rFonts w:cs="Arial"/>
          <w:sz w:val="20"/>
          <w:szCs w:val="20"/>
        </w:rPr>
        <w:t xml:space="preserve">mplementaci </w:t>
      </w:r>
      <w:r w:rsidR="002C48DE">
        <w:rPr>
          <w:rFonts w:cs="Arial"/>
          <w:sz w:val="20"/>
          <w:szCs w:val="20"/>
        </w:rPr>
        <w:t xml:space="preserve">JSMKK </w:t>
      </w:r>
      <w:r w:rsidR="007C6C30" w:rsidRPr="007C6C30">
        <w:rPr>
          <w:rFonts w:cs="Arial"/>
          <w:sz w:val="20"/>
          <w:szCs w:val="20"/>
        </w:rPr>
        <w:t xml:space="preserve">pouze na základě provedené </w:t>
      </w:r>
      <w:proofErr w:type="spellStart"/>
      <w:r w:rsidR="002C48DE">
        <w:rPr>
          <w:rFonts w:cs="Arial"/>
          <w:sz w:val="20"/>
          <w:szCs w:val="20"/>
        </w:rPr>
        <w:t>předimplementační</w:t>
      </w:r>
      <w:proofErr w:type="spellEnd"/>
      <w:r w:rsidR="002C48DE">
        <w:rPr>
          <w:rFonts w:cs="Arial"/>
          <w:sz w:val="20"/>
          <w:szCs w:val="20"/>
        </w:rPr>
        <w:t xml:space="preserve"> analýzy</w:t>
      </w:r>
      <w:r w:rsidR="007C6C30" w:rsidRPr="007C6C30">
        <w:rPr>
          <w:rFonts w:cs="Arial"/>
          <w:sz w:val="20"/>
          <w:szCs w:val="20"/>
        </w:rPr>
        <w:t xml:space="preserve">, byla-li by tato třetí osoba takovou </w:t>
      </w:r>
      <w:r w:rsidR="002C48DE">
        <w:rPr>
          <w:rFonts w:cs="Arial"/>
          <w:sz w:val="20"/>
          <w:szCs w:val="20"/>
        </w:rPr>
        <w:t>i</w:t>
      </w:r>
      <w:r w:rsidR="007C6C30" w:rsidRPr="007C6C30">
        <w:rPr>
          <w:rFonts w:cs="Arial"/>
          <w:sz w:val="20"/>
          <w:szCs w:val="20"/>
        </w:rPr>
        <w:t>mplementací hypoteticky pověřena.</w:t>
      </w:r>
    </w:p>
    <w:p w14:paraId="2269B7E2" w14:textId="3C5BE1F5" w:rsidR="007C6C30" w:rsidRPr="00BD5E96" w:rsidRDefault="007C6C30" w:rsidP="00E86CE7">
      <w:pPr>
        <w:pStyle w:val="slovn2rove"/>
        <w:keepNext w:val="0"/>
        <w:widowControl w:val="0"/>
        <w:numPr>
          <w:ilvl w:val="1"/>
          <w:numId w:val="3"/>
        </w:numPr>
        <w:tabs>
          <w:tab w:val="clear" w:pos="705"/>
          <w:tab w:val="num" w:pos="567"/>
        </w:tabs>
        <w:ind w:left="567" w:hanging="567"/>
        <w:rPr>
          <w:rFonts w:cs="Arial"/>
          <w:sz w:val="20"/>
          <w:szCs w:val="20"/>
        </w:rPr>
      </w:pPr>
      <w:bookmarkStart w:id="9" w:name="_Ref176535950"/>
      <w:bookmarkStart w:id="10" w:name="_Ref265928"/>
      <w:r w:rsidRPr="007C6C30">
        <w:rPr>
          <w:rFonts w:cs="Arial"/>
          <w:sz w:val="20"/>
          <w:szCs w:val="20"/>
        </w:rPr>
        <w:t xml:space="preserve">V rámci </w:t>
      </w:r>
      <w:proofErr w:type="spellStart"/>
      <w:r w:rsidR="00BD5E96">
        <w:rPr>
          <w:rFonts w:cs="Arial"/>
          <w:sz w:val="20"/>
          <w:szCs w:val="20"/>
        </w:rPr>
        <w:t>předimplementační</w:t>
      </w:r>
      <w:proofErr w:type="spellEnd"/>
      <w:r w:rsidR="00BD5E96">
        <w:rPr>
          <w:rFonts w:cs="Arial"/>
          <w:sz w:val="20"/>
          <w:szCs w:val="20"/>
        </w:rPr>
        <w:t xml:space="preserve"> analýzy</w:t>
      </w:r>
      <w:r w:rsidR="00BD5E96" w:rsidRPr="007C6C30">
        <w:rPr>
          <w:rFonts w:cs="Arial"/>
          <w:sz w:val="20"/>
          <w:szCs w:val="20"/>
        </w:rPr>
        <w:t xml:space="preserve"> </w:t>
      </w:r>
      <w:r w:rsidRPr="007C6C30">
        <w:rPr>
          <w:rFonts w:cs="Arial"/>
          <w:sz w:val="20"/>
          <w:szCs w:val="20"/>
        </w:rPr>
        <w:t xml:space="preserve">Poskytovatel musí specifikovat alespoň požadavky dle </w:t>
      </w:r>
      <w:r w:rsidR="00BD5E96">
        <w:rPr>
          <w:rFonts w:cs="Arial"/>
          <w:sz w:val="20"/>
          <w:szCs w:val="20"/>
        </w:rPr>
        <w:t>p</w:t>
      </w:r>
      <w:r w:rsidRPr="007C6C30">
        <w:rPr>
          <w:rFonts w:cs="Arial"/>
          <w:sz w:val="20"/>
          <w:szCs w:val="20"/>
        </w:rPr>
        <w:t xml:space="preserve">řílohy č. 1, tj. v rámci vypracování </w:t>
      </w:r>
      <w:proofErr w:type="spellStart"/>
      <w:r w:rsidR="00BD5E96">
        <w:rPr>
          <w:rFonts w:cs="Arial"/>
          <w:sz w:val="20"/>
          <w:szCs w:val="20"/>
        </w:rPr>
        <w:t>předimplementační</w:t>
      </w:r>
      <w:proofErr w:type="spellEnd"/>
      <w:r w:rsidR="00BD5E96">
        <w:rPr>
          <w:rFonts w:cs="Arial"/>
          <w:sz w:val="20"/>
          <w:szCs w:val="20"/>
        </w:rPr>
        <w:t xml:space="preserve"> analýzy</w:t>
      </w:r>
      <w:r w:rsidR="00BD5E96" w:rsidRPr="007C6C30">
        <w:rPr>
          <w:rFonts w:cs="Arial"/>
          <w:sz w:val="20"/>
          <w:szCs w:val="20"/>
        </w:rPr>
        <w:t xml:space="preserve"> </w:t>
      </w:r>
      <w:r w:rsidRPr="007C6C30">
        <w:rPr>
          <w:rFonts w:cs="Arial"/>
          <w:sz w:val="20"/>
          <w:szCs w:val="20"/>
        </w:rPr>
        <w:t xml:space="preserve">musí dojít ke zpracování oblastí dle </w:t>
      </w:r>
      <w:r w:rsidR="00BD5E96">
        <w:rPr>
          <w:rFonts w:cs="Arial"/>
          <w:sz w:val="20"/>
          <w:szCs w:val="20"/>
        </w:rPr>
        <w:t>p</w:t>
      </w:r>
      <w:r w:rsidRPr="007C6C30">
        <w:rPr>
          <w:rFonts w:cs="Arial"/>
          <w:sz w:val="20"/>
          <w:szCs w:val="20"/>
        </w:rPr>
        <w:t xml:space="preserve">řílohy č. 1, které musí být zahrnuty do </w:t>
      </w:r>
      <w:proofErr w:type="spellStart"/>
      <w:r w:rsidR="00BD5E96">
        <w:rPr>
          <w:rFonts w:cs="Arial"/>
          <w:sz w:val="20"/>
          <w:szCs w:val="20"/>
        </w:rPr>
        <w:t>předimplementační</w:t>
      </w:r>
      <w:proofErr w:type="spellEnd"/>
      <w:r w:rsidR="00BD5E96">
        <w:rPr>
          <w:rFonts w:cs="Arial"/>
          <w:sz w:val="20"/>
          <w:szCs w:val="20"/>
        </w:rPr>
        <w:t xml:space="preserve"> analýzy</w:t>
      </w:r>
      <w:r w:rsidR="00BD5E96" w:rsidRPr="007C6C30">
        <w:rPr>
          <w:rFonts w:cs="Arial"/>
          <w:sz w:val="20"/>
          <w:szCs w:val="20"/>
        </w:rPr>
        <w:t xml:space="preserve"> </w:t>
      </w:r>
      <w:r w:rsidRPr="007C6C30">
        <w:rPr>
          <w:rFonts w:cs="Arial"/>
          <w:sz w:val="20"/>
          <w:szCs w:val="20"/>
        </w:rPr>
        <w:t xml:space="preserve">a musejí být zpracovány v souladu, rozsahu a za podmínek dle této </w:t>
      </w:r>
      <w:r w:rsidR="00BD5E96">
        <w:rPr>
          <w:rFonts w:cs="Arial"/>
          <w:sz w:val="20"/>
          <w:szCs w:val="20"/>
        </w:rPr>
        <w:t>p</w:t>
      </w:r>
      <w:r w:rsidRPr="007C6C30">
        <w:rPr>
          <w:rFonts w:cs="Arial"/>
          <w:sz w:val="20"/>
          <w:szCs w:val="20"/>
        </w:rPr>
        <w:t>řílohy č. 1.</w:t>
      </w:r>
      <w:bookmarkEnd w:id="9"/>
      <w:r w:rsidRPr="007C6C30">
        <w:rPr>
          <w:rFonts w:cs="Arial"/>
          <w:sz w:val="20"/>
          <w:szCs w:val="20"/>
        </w:rPr>
        <w:t xml:space="preserve"> </w:t>
      </w:r>
      <w:bookmarkEnd w:id="10"/>
    </w:p>
    <w:p w14:paraId="6CA28B23" w14:textId="77777777" w:rsidR="00580554" w:rsidRPr="00590122" w:rsidRDefault="00580554" w:rsidP="00A96B05">
      <w:pPr>
        <w:pStyle w:val="slovn2rove"/>
        <w:keepNext w:val="0"/>
        <w:widowControl w:val="0"/>
        <w:tabs>
          <w:tab w:val="clear" w:pos="567"/>
        </w:tabs>
        <w:ind w:left="705"/>
        <w:rPr>
          <w:rFonts w:cs="Arial"/>
          <w:sz w:val="20"/>
          <w:szCs w:val="20"/>
        </w:rPr>
      </w:pPr>
    </w:p>
    <w:p w14:paraId="4940F8E7" w14:textId="0B218D6C" w:rsidR="00E85B2E" w:rsidRPr="00E85B2E" w:rsidRDefault="00E85B2E" w:rsidP="00144EA5">
      <w:pPr>
        <w:pStyle w:val="BodyText21"/>
        <w:numPr>
          <w:ilvl w:val="0"/>
          <w:numId w:val="2"/>
        </w:numPr>
        <w:spacing w:after="120"/>
        <w:ind w:left="851" w:hanging="142"/>
        <w:jc w:val="center"/>
        <w:rPr>
          <w:rFonts w:ascii="Arial" w:hAnsi="Arial" w:cs="Arial"/>
          <w:b/>
          <w:sz w:val="20"/>
        </w:rPr>
      </w:pPr>
      <w:bookmarkStart w:id="11" w:name="_Ref179550404"/>
      <w:r>
        <w:rPr>
          <w:rFonts w:ascii="Arial" w:hAnsi="Arial" w:cs="Arial"/>
          <w:b/>
          <w:sz w:val="20"/>
        </w:rPr>
        <w:t>Cena a platební podmínky</w:t>
      </w:r>
      <w:bookmarkEnd w:id="11"/>
    </w:p>
    <w:p w14:paraId="524C7A4D" w14:textId="77777777" w:rsidR="00E86CE7" w:rsidRPr="00E86CE7" w:rsidRDefault="00E86CE7" w:rsidP="00E86CE7">
      <w:pPr>
        <w:pStyle w:val="Odstavecseseznamem"/>
        <w:widowControl w:val="0"/>
        <w:numPr>
          <w:ilvl w:val="0"/>
          <w:numId w:val="3"/>
        </w:numPr>
        <w:tabs>
          <w:tab w:val="clear" w:pos="705"/>
        </w:tabs>
        <w:suppressAutoHyphens/>
        <w:spacing w:before="120" w:after="120"/>
        <w:contextualSpacing w:val="0"/>
        <w:jc w:val="both"/>
        <w:rPr>
          <w:rFonts w:ascii="Arial" w:eastAsia="Calibri" w:hAnsi="Arial" w:cs="Arial"/>
          <w:snapToGrid w:val="0"/>
          <w:vanish/>
        </w:rPr>
      </w:pPr>
    </w:p>
    <w:p w14:paraId="6A98AC37" w14:textId="35F14BA2" w:rsidR="00B87FD0" w:rsidRPr="00C579CC" w:rsidRDefault="00B87FD0" w:rsidP="00E86CE7">
      <w:pPr>
        <w:pStyle w:val="slovn2rove"/>
        <w:keepNext w:val="0"/>
        <w:widowControl w:val="0"/>
        <w:numPr>
          <w:ilvl w:val="1"/>
          <w:numId w:val="3"/>
        </w:numPr>
        <w:tabs>
          <w:tab w:val="clear" w:pos="567"/>
          <w:tab w:val="clear" w:pos="705"/>
        </w:tabs>
        <w:ind w:left="567" w:hanging="567"/>
        <w:rPr>
          <w:rFonts w:asciiTheme="minorBidi" w:hAnsiTheme="minorBidi" w:cstheme="minorBidi"/>
          <w:sz w:val="20"/>
          <w:szCs w:val="20"/>
        </w:rPr>
      </w:pPr>
      <w:bookmarkStart w:id="12" w:name="_Ref176533315"/>
      <w:r w:rsidRPr="00C579CC">
        <w:rPr>
          <w:rFonts w:cs="Arial"/>
          <w:sz w:val="20"/>
          <w:szCs w:val="20"/>
        </w:rPr>
        <w:t xml:space="preserve">Cena za dodání </w:t>
      </w:r>
      <w:r w:rsidR="00D161FD" w:rsidRPr="00C579CC">
        <w:rPr>
          <w:rFonts w:cs="Arial"/>
          <w:sz w:val="20"/>
          <w:szCs w:val="20"/>
        </w:rPr>
        <w:t>JSMKK</w:t>
      </w:r>
      <w:r w:rsidRPr="00C579CC">
        <w:rPr>
          <w:rFonts w:cs="Arial"/>
          <w:sz w:val="20"/>
          <w:szCs w:val="20"/>
        </w:rPr>
        <w:t xml:space="preserve"> </w:t>
      </w:r>
      <w:r w:rsidR="00144EA5" w:rsidRPr="00C579CC">
        <w:rPr>
          <w:rFonts w:cs="Arial"/>
          <w:sz w:val="20"/>
          <w:szCs w:val="20"/>
        </w:rPr>
        <w:t>včetně licencí, impl</w:t>
      </w:r>
      <w:r w:rsidR="006D2DF4" w:rsidRPr="00C579CC">
        <w:rPr>
          <w:rFonts w:cs="Arial"/>
          <w:sz w:val="20"/>
          <w:szCs w:val="20"/>
        </w:rPr>
        <w:t>e</w:t>
      </w:r>
      <w:r w:rsidR="00144EA5" w:rsidRPr="00C579CC">
        <w:rPr>
          <w:rFonts w:cs="Arial"/>
          <w:sz w:val="20"/>
          <w:szCs w:val="20"/>
        </w:rPr>
        <w:t>menta</w:t>
      </w:r>
      <w:r w:rsidR="006D2DF4" w:rsidRPr="00C579CC">
        <w:rPr>
          <w:rFonts w:cs="Arial"/>
          <w:sz w:val="20"/>
          <w:szCs w:val="20"/>
        </w:rPr>
        <w:t>c</w:t>
      </w:r>
      <w:r w:rsidR="00144EA5" w:rsidRPr="00C579CC">
        <w:rPr>
          <w:rFonts w:cs="Arial"/>
          <w:sz w:val="20"/>
          <w:szCs w:val="20"/>
        </w:rPr>
        <w:t xml:space="preserve">e, </w:t>
      </w:r>
      <w:r w:rsidR="006D2DF4" w:rsidRPr="00C579CC">
        <w:rPr>
          <w:rFonts w:cs="Arial"/>
          <w:sz w:val="20"/>
          <w:szCs w:val="20"/>
        </w:rPr>
        <w:t>zkušebního provozu</w:t>
      </w:r>
      <w:r w:rsidR="00574E3C" w:rsidRPr="00C579CC">
        <w:rPr>
          <w:rFonts w:cs="Arial"/>
          <w:sz w:val="20"/>
          <w:szCs w:val="20"/>
        </w:rPr>
        <w:t>,</w:t>
      </w:r>
      <w:r w:rsidR="006D2DF4" w:rsidRPr="00C579CC">
        <w:rPr>
          <w:rFonts w:cs="Arial"/>
          <w:sz w:val="20"/>
          <w:szCs w:val="20"/>
        </w:rPr>
        <w:t xml:space="preserve"> školení uživatelů</w:t>
      </w:r>
      <w:r w:rsidR="009A0CCC" w:rsidRPr="00C579CC">
        <w:rPr>
          <w:rFonts w:cs="Arial"/>
          <w:sz w:val="20"/>
          <w:szCs w:val="20"/>
        </w:rPr>
        <w:t xml:space="preserve"> a</w:t>
      </w:r>
      <w:r w:rsidR="00574E3C" w:rsidRPr="00C579CC">
        <w:rPr>
          <w:rFonts w:cs="Arial"/>
          <w:sz w:val="20"/>
          <w:szCs w:val="20"/>
        </w:rPr>
        <w:t xml:space="preserve"> </w:t>
      </w:r>
      <w:r w:rsidR="00574E3C" w:rsidRPr="00C579CC">
        <w:rPr>
          <w:rFonts w:asciiTheme="minorBidi" w:hAnsiTheme="minorBidi" w:cstheme="minorBidi"/>
          <w:sz w:val="20"/>
          <w:szCs w:val="20"/>
        </w:rPr>
        <w:t>pořízení</w:t>
      </w:r>
      <w:r w:rsidR="00F06064" w:rsidRPr="00C579CC">
        <w:rPr>
          <w:rFonts w:asciiTheme="minorBidi" w:hAnsiTheme="minorBidi" w:cstheme="minorBidi"/>
          <w:sz w:val="20"/>
          <w:szCs w:val="20"/>
        </w:rPr>
        <w:t xml:space="preserve"> </w:t>
      </w:r>
      <w:r w:rsidR="009A0CCC" w:rsidRPr="00C579CC">
        <w:rPr>
          <w:rFonts w:asciiTheme="minorBidi" w:hAnsiTheme="minorBidi" w:cstheme="minorBidi"/>
          <w:sz w:val="20"/>
          <w:szCs w:val="20"/>
        </w:rPr>
        <w:t>plnění</w:t>
      </w:r>
      <w:r w:rsidR="0008144F" w:rsidRPr="00C579CC">
        <w:rPr>
          <w:rFonts w:asciiTheme="minorBidi" w:hAnsiTheme="minorBidi" w:cstheme="minorBidi"/>
          <w:sz w:val="20"/>
          <w:szCs w:val="20"/>
        </w:rPr>
        <w:t xml:space="preserve"> dle Přílohy č. 1</w:t>
      </w:r>
      <w:r w:rsidR="007B5FEB" w:rsidRPr="00C579CC">
        <w:rPr>
          <w:rFonts w:asciiTheme="minorBidi" w:hAnsiTheme="minorBidi" w:cstheme="minorBidi"/>
          <w:sz w:val="20"/>
          <w:szCs w:val="20"/>
        </w:rPr>
        <w:t xml:space="preserve"> Smlouvy</w:t>
      </w:r>
      <w:r w:rsidR="00FC7BA2" w:rsidRPr="00C579CC">
        <w:rPr>
          <w:rFonts w:asciiTheme="minorBidi" w:hAnsiTheme="minorBidi" w:cstheme="minorBidi"/>
          <w:sz w:val="20"/>
          <w:szCs w:val="20"/>
        </w:rPr>
        <w:t xml:space="preserve"> </w:t>
      </w:r>
      <w:r w:rsidRPr="00C579CC">
        <w:rPr>
          <w:rFonts w:asciiTheme="minorBidi" w:hAnsiTheme="minorBidi" w:cstheme="minorBidi"/>
          <w:sz w:val="20"/>
          <w:szCs w:val="20"/>
        </w:rPr>
        <w:t>činí:</w:t>
      </w:r>
      <w:bookmarkEnd w:id="12"/>
    </w:p>
    <w:p w14:paraId="7E13A460" w14:textId="2F87F36E" w:rsidR="00B87FD0" w:rsidRPr="00C579CC" w:rsidRDefault="00B87FD0" w:rsidP="00144EA5">
      <w:pPr>
        <w:pStyle w:val="slovn2rove"/>
        <w:keepNext w:val="0"/>
        <w:widowControl w:val="0"/>
        <w:tabs>
          <w:tab w:val="clear" w:pos="567"/>
        </w:tabs>
        <w:ind w:firstLine="567"/>
        <w:rPr>
          <w:rFonts w:asciiTheme="minorBidi" w:hAnsiTheme="minorBidi" w:cstheme="minorBidi"/>
          <w:sz w:val="20"/>
          <w:szCs w:val="20"/>
        </w:rPr>
      </w:pPr>
      <w:r w:rsidRPr="00C579CC">
        <w:rPr>
          <w:rFonts w:asciiTheme="minorBidi" w:hAnsiTheme="minorBidi" w:cstheme="minorBidi"/>
          <w:sz w:val="20"/>
          <w:szCs w:val="20"/>
        </w:rPr>
        <w:t xml:space="preserve">cena bez DPH </w:t>
      </w:r>
      <w:r w:rsidR="00C579CC" w:rsidRPr="00C579CC">
        <w:rPr>
          <w:rFonts w:asciiTheme="minorBidi" w:hAnsiTheme="minorBidi" w:cstheme="minorBidi"/>
          <w:sz w:val="20"/>
          <w:szCs w:val="20"/>
        </w:rPr>
        <w:t>4.290.000,-</w:t>
      </w:r>
      <w:r w:rsidRPr="00C579CC">
        <w:rPr>
          <w:rFonts w:asciiTheme="minorBidi" w:hAnsiTheme="minorBidi" w:cstheme="minorBidi"/>
          <w:sz w:val="20"/>
          <w:szCs w:val="20"/>
        </w:rPr>
        <w:t xml:space="preserve"> Kč (slovy: </w:t>
      </w:r>
      <w:r w:rsidR="00C579CC" w:rsidRPr="00C579CC">
        <w:rPr>
          <w:rFonts w:asciiTheme="minorBidi" w:hAnsiTheme="minorBidi" w:cstheme="minorBidi"/>
          <w:sz w:val="20"/>
          <w:szCs w:val="20"/>
        </w:rPr>
        <w:t>čtyři miliony dvě stě devadesát tisíc korun českých</w:t>
      </w:r>
      <w:r w:rsidRPr="00C579CC">
        <w:rPr>
          <w:rFonts w:asciiTheme="minorBidi" w:hAnsiTheme="minorBidi" w:cstheme="minorBidi"/>
          <w:sz w:val="20"/>
          <w:szCs w:val="20"/>
        </w:rPr>
        <w:t>)</w:t>
      </w:r>
    </w:p>
    <w:p w14:paraId="5295F461" w14:textId="58EE3435" w:rsidR="00B87FD0" w:rsidRPr="00C579CC" w:rsidRDefault="00B87FD0" w:rsidP="00C579CC">
      <w:pPr>
        <w:pStyle w:val="slovn2rove"/>
        <w:keepNext w:val="0"/>
        <w:widowControl w:val="0"/>
        <w:tabs>
          <w:tab w:val="clear" w:pos="567"/>
        </w:tabs>
        <w:ind w:firstLine="567"/>
        <w:rPr>
          <w:rFonts w:asciiTheme="minorBidi" w:hAnsiTheme="minorBidi" w:cstheme="minorBidi"/>
          <w:sz w:val="20"/>
          <w:szCs w:val="20"/>
        </w:rPr>
      </w:pPr>
      <w:r w:rsidRPr="00C579CC">
        <w:rPr>
          <w:rFonts w:asciiTheme="minorBidi" w:hAnsiTheme="minorBidi" w:cstheme="minorBidi"/>
          <w:sz w:val="20"/>
          <w:szCs w:val="20"/>
        </w:rPr>
        <w:t xml:space="preserve">DPH ve výši </w:t>
      </w:r>
      <w:proofErr w:type="gramStart"/>
      <w:r w:rsidRPr="00C579CC">
        <w:rPr>
          <w:rFonts w:asciiTheme="minorBidi" w:hAnsiTheme="minorBidi" w:cstheme="minorBidi"/>
          <w:sz w:val="20"/>
          <w:szCs w:val="20"/>
        </w:rPr>
        <w:t>21%</w:t>
      </w:r>
      <w:proofErr w:type="gramEnd"/>
      <w:r w:rsidRPr="00C579CC">
        <w:rPr>
          <w:rFonts w:asciiTheme="minorBidi" w:hAnsiTheme="minorBidi" w:cstheme="minorBidi"/>
          <w:sz w:val="20"/>
          <w:szCs w:val="20"/>
        </w:rPr>
        <w:t xml:space="preserve"> </w:t>
      </w:r>
      <w:r w:rsidR="00C579CC" w:rsidRPr="00C579CC">
        <w:rPr>
          <w:rFonts w:asciiTheme="minorBidi" w:hAnsiTheme="minorBidi" w:cstheme="minorBidi"/>
          <w:sz w:val="20"/>
          <w:szCs w:val="20"/>
        </w:rPr>
        <w:t xml:space="preserve">900.900,- </w:t>
      </w:r>
      <w:r w:rsidRPr="00C579CC">
        <w:rPr>
          <w:rFonts w:asciiTheme="minorBidi" w:hAnsiTheme="minorBidi" w:cstheme="minorBidi"/>
          <w:sz w:val="20"/>
          <w:szCs w:val="20"/>
        </w:rPr>
        <w:t xml:space="preserve">Kč (slovy: </w:t>
      </w:r>
      <w:r w:rsidR="00C579CC" w:rsidRPr="00C579CC">
        <w:rPr>
          <w:rFonts w:asciiTheme="minorBidi" w:hAnsiTheme="minorBidi" w:cstheme="minorBidi"/>
          <w:sz w:val="20"/>
          <w:szCs w:val="20"/>
        </w:rPr>
        <w:t>devět set tisíc devět set korun českých</w:t>
      </w:r>
      <w:r w:rsidRPr="00C579CC">
        <w:rPr>
          <w:rFonts w:asciiTheme="minorBidi" w:hAnsiTheme="minorBidi" w:cstheme="minorBidi"/>
          <w:sz w:val="20"/>
          <w:szCs w:val="20"/>
        </w:rPr>
        <w:t>)</w:t>
      </w:r>
    </w:p>
    <w:p w14:paraId="5DCD10AB" w14:textId="795A14DB" w:rsidR="00B87FD0" w:rsidRPr="00C579CC" w:rsidRDefault="00B87FD0" w:rsidP="00144EA5">
      <w:pPr>
        <w:pStyle w:val="slovn2rove"/>
        <w:keepNext w:val="0"/>
        <w:widowControl w:val="0"/>
        <w:tabs>
          <w:tab w:val="clear" w:pos="567"/>
        </w:tabs>
        <w:ind w:firstLine="567"/>
        <w:rPr>
          <w:rFonts w:asciiTheme="minorBidi" w:hAnsiTheme="minorBidi" w:cstheme="minorBidi"/>
          <w:sz w:val="20"/>
          <w:szCs w:val="20"/>
        </w:rPr>
      </w:pPr>
      <w:r w:rsidRPr="00C579CC">
        <w:rPr>
          <w:rFonts w:asciiTheme="minorBidi" w:hAnsiTheme="minorBidi" w:cstheme="minorBidi"/>
          <w:sz w:val="20"/>
          <w:szCs w:val="20"/>
        </w:rPr>
        <w:t xml:space="preserve">cena včetně DPH </w:t>
      </w:r>
      <w:r w:rsidR="00C579CC" w:rsidRPr="00C579CC">
        <w:rPr>
          <w:rFonts w:asciiTheme="minorBidi" w:hAnsiTheme="minorBidi" w:cstheme="minorBidi"/>
          <w:sz w:val="20"/>
          <w:szCs w:val="20"/>
        </w:rPr>
        <w:t>5.190.900,</w:t>
      </w:r>
      <w:proofErr w:type="gramStart"/>
      <w:r w:rsidR="00C579CC" w:rsidRPr="00C579CC">
        <w:rPr>
          <w:rFonts w:asciiTheme="minorBidi" w:hAnsiTheme="minorBidi" w:cstheme="minorBidi"/>
          <w:sz w:val="20"/>
          <w:szCs w:val="20"/>
        </w:rPr>
        <w:t xml:space="preserve">- </w:t>
      </w:r>
      <w:r w:rsidRPr="00C579CC">
        <w:rPr>
          <w:rFonts w:asciiTheme="minorBidi" w:hAnsiTheme="minorBidi" w:cstheme="minorBidi"/>
          <w:sz w:val="20"/>
          <w:szCs w:val="20"/>
        </w:rPr>
        <w:t xml:space="preserve"> Kč</w:t>
      </w:r>
      <w:proofErr w:type="gramEnd"/>
      <w:r w:rsidRPr="00C579CC">
        <w:rPr>
          <w:rFonts w:asciiTheme="minorBidi" w:hAnsiTheme="minorBidi" w:cstheme="minorBidi"/>
          <w:sz w:val="20"/>
          <w:szCs w:val="20"/>
        </w:rPr>
        <w:t xml:space="preserve"> (slovy:</w:t>
      </w:r>
      <w:r w:rsidR="008B0147" w:rsidRPr="00C579CC">
        <w:rPr>
          <w:rFonts w:asciiTheme="minorBidi" w:hAnsiTheme="minorBidi" w:cstheme="minorBidi"/>
          <w:sz w:val="20"/>
          <w:szCs w:val="20"/>
        </w:rPr>
        <w:t xml:space="preserve"> </w:t>
      </w:r>
      <w:r w:rsidR="00C579CC" w:rsidRPr="00C579CC">
        <w:rPr>
          <w:rFonts w:asciiTheme="minorBidi" w:hAnsiTheme="minorBidi" w:cstheme="minorBidi"/>
          <w:sz w:val="20"/>
          <w:szCs w:val="20"/>
        </w:rPr>
        <w:t>pět milionů sto devadesát tisíc devět set korun českých</w:t>
      </w:r>
      <w:r w:rsidRPr="00C579CC">
        <w:rPr>
          <w:rFonts w:asciiTheme="minorBidi" w:hAnsiTheme="minorBidi" w:cstheme="minorBidi"/>
          <w:sz w:val="20"/>
          <w:szCs w:val="20"/>
        </w:rPr>
        <w:t>)</w:t>
      </w:r>
    </w:p>
    <w:p w14:paraId="2929D195" w14:textId="73D900B9" w:rsidR="00B87FD0" w:rsidRPr="00C579CC" w:rsidRDefault="00C66935" w:rsidP="00144EA5">
      <w:pPr>
        <w:pStyle w:val="slovn2rove"/>
        <w:keepNext w:val="0"/>
        <w:widowControl w:val="0"/>
        <w:numPr>
          <w:ilvl w:val="1"/>
          <w:numId w:val="3"/>
        </w:numPr>
        <w:tabs>
          <w:tab w:val="clear" w:pos="705"/>
          <w:tab w:val="num" w:pos="567"/>
        </w:tabs>
        <w:ind w:left="567" w:hanging="567"/>
        <w:rPr>
          <w:rFonts w:asciiTheme="minorBidi" w:hAnsiTheme="minorBidi" w:cstheme="minorBidi"/>
          <w:sz w:val="20"/>
          <w:szCs w:val="20"/>
        </w:rPr>
      </w:pPr>
      <w:bookmarkStart w:id="13" w:name="_Hlk140503166"/>
      <w:r w:rsidRPr="00C579CC">
        <w:rPr>
          <w:rFonts w:asciiTheme="minorBidi" w:hAnsiTheme="minorBidi" w:cstheme="minorBidi"/>
          <w:sz w:val="20"/>
          <w:szCs w:val="20"/>
        </w:rPr>
        <w:t>Cena za Podporu</w:t>
      </w:r>
      <w:r w:rsidR="00B87FD0" w:rsidRPr="00C579CC">
        <w:rPr>
          <w:rFonts w:asciiTheme="minorBidi" w:hAnsiTheme="minorBidi" w:cstheme="minorBidi"/>
          <w:sz w:val="20"/>
          <w:szCs w:val="20"/>
        </w:rPr>
        <w:t xml:space="preserve"> </w:t>
      </w:r>
      <w:bookmarkEnd w:id="13"/>
      <w:r w:rsidR="00B87FD0" w:rsidRPr="00C579CC">
        <w:rPr>
          <w:rFonts w:asciiTheme="minorBidi" w:hAnsiTheme="minorBidi" w:cstheme="minorBidi"/>
          <w:sz w:val="20"/>
          <w:szCs w:val="20"/>
        </w:rPr>
        <w:t>činí:</w:t>
      </w:r>
    </w:p>
    <w:p w14:paraId="445A18F2" w14:textId="78A408F2" w:rsidR="00B87FD0" w:rsidRPr="00C579CC" w:rsidRDefault="00B87FD0" w:rsidP="00144EA5">
      <w:pPr>
        <w:pStyle w:val="slovn2rove"/>
        <w:keepNext w:val="0"/>
        <w:widowControl w:val="0"/>
        <w:tabs>
          <w:tab w:val="clear" w:pos="567"/>
        </w:tabs>
        <w:ind w:firstLine="567"/>
        <w:rPr>
          <w:rFonts w:asciiTheme="minorBidi" w:hAnsiTheme="minorBidi" w:cstheme="minorBidi"/>
          <w:sz w:val="20"/>
          <w:szCs w:val="20"/>
        </w:rPr>
      </w:pPr>
      <w:r w:rsidRPr="00C579CC">
        <w:rPr>
          <w:rFonts w:asciiTheme="minorBidi" w:hAnsiTheme="minorBidi" w:cstheme="minorBidi"/>
          <w:sz w:val="20"/>
          <w:szCs w:val="20"/>
        </w:rPr>
        <w:t xml:space="preserve">cena bez DPH </w:t>
      </w:r>
      <w:r w:rsidR="00C579CC" w:rsidRPr="00C579CC">
        <w:rPr>
          <w:rFonts w:asciiTheme="minorBidi" w:hAnsiTheme="minorBidi" w:cstheme="minorBidi"/>
          <w:sz w:val="20"/>
          <w:szCs w:val="20"/>
        </w:rPr>
        <w:t xml:space="preserve">240.000,- </w:t>
      </w:r>
      <w:r w:rsidRPr="00C579CC">
        <w:rPr>
          <w:rFonts w:asciiTheme="minorBidi" w:hAnsiTheme="minorBidi" w:cstheme="minorBidi"/>
          <w:sz w:val="20"/>
          <w:szCs w:val="20"/>
        </w:rPr>
        <w:t>Kč</w:t>
      </w:r>
      <w:r w:rsidR="000361C7" w:rsidRPr="00C579CC">
        <w:rPr>
          <w:rFonts w:asciiTheme="minorBidi" w:hAnsiTheme="minorBidi" w:cstheme="minorBidi"/>
          <w:sz w:val="20"/>
          <w:szCs w:val="20"/>
        </w:rPr>
        <w:t>/ rok</w:t>
      </w:r>
      <w:r w:rsidRPr="00C579CC">
        <w:rPr>
          <w:rFonts w:asciiTheme="minorBidi" w:hAnsiTheme="minorBidi" w:cstheme="minorBidi"/>
          <w:sz w:val="20"/>
          <w:szCs w:val="20"/>
        </w:rPr>
        <w:t xml:space="preserve"> (slovy: </w:t>
      </w:r>
      <w:r w:rsidR="00C579CC" w:rsidRPr="00C579CC">
        <w:rPr>
          <w:rFonts w:asciiTheme="minorBidi" w:hAnsiTheme="minorBidi" w:cstheme="minorBidi"/>
          <w:sz w:val="20"/>
          <w:szCs w:val="20"/>
        </w:rPr>
        <w:t>dvě stě čtyřicet tisíc korun českých</w:t>
      </w:r>
      <w:r w:rsidRPr="00C579CC">
        <w:rPr>
          <w:rFonts w:asciiTheme="minorBidi" w:hAnsiTheme="minorBidi" w:cstheme="minorBidi"/>
          <w:sz w:val="20"/>
          <w:szCs w:val="20"/>
        </w:rPr>
        <w:t>)</w:t>
      </w:r>
    </w:p>
    <w:p w14:paraId="4F7BD142" w14:textId="5B71DD2A" w:rsidR="00B87FD0" w:rsidRPr="00C579CC" w:rsidRDefault="00B87FD0" w:rsidP="00144EA5">
      <w:pPr>
        <w:pStyle w:val="slovn2rove"/>
        <w:keepNext w:val="0"/>
        <w:widowControl w:val="0"/>
        <w:tabs>
          <w:tab w:val="clear" w:pos="567"/>
        </w:tabs>
        <w:ind w:left="567"/>
        <w:rPr>
          <w:rFonts w:asciiTheme="minorBidi" w:hAnsiTheme="minorBidi" w:cstheme="minorBidi"/>
          <w:sz w:val="20"/>
          <w:szCs w:val="20"/>
        </w:rPr>
      </w:pPr>
      <w:r w:rsidRPr="00C579CC">
        <w:rPr>
          <w:rFonts w:asciiTheme="minorBidi" w:hAnsiTheme="minorBidi" w:cstheme="minorBidi"/>
          <w:sz w:val="20"/>
          <w:szCs w:val="20"/>
        </w:rPr>
        <w:lastRenderedPageBreak/>
        <w:t xml:space="preserve">DPH ve výši </w:t>
      </w:r>
      <w:proofErr w:type="gramStart"/>
      <w:r w:rsidRPr="00C579CC">
        <w:rPr>
          <w:rFonts w:asciiTheme="minorBidi" w:hAnsiTheme="minorBidi" w:cstheme="minorBidi"/>
          <w:sz w:val="20"/>
          <w:szCs w:val="20"/>
        </w:rPr>
        <w:t>21%</w:t>
      </w:r>
      <w:proofErr w:type="gramEnd"/>
      <w:r w:rsidRPr="00C579CC">
        <w:rPr>
          <w:rFonts w:asciiTheme="minorBidi" w:hAnsiTheme="minorBidi" w:cstheme="minorBidi"/>
          <w:sz w:val="20"/>
          <w:szCs w:val="20"/>
        </w:rPr>
        <w:t xml:space="preserve"> </w:t>
      </w:r>
      <w:r w:rsidR="00C579CC" w:rsidRPr="00C579CC">
        <w:rPr>
          <w:rFonts w:asciiTheme="minorBidi" w:hAnsiTheme="minorBidi" w:cstheme="minorBidi"/>
          <w:sz w:val="20"/>
          <w:szCs w:val="20"/>
        </w:rPr>
        <w:t xml:space="preserve">50.400,- </w:t>
      </w:r>
      <w:r w:rsidRPr="00C579CC">
        <w:rPr>
          <w:rFonts w:asciiTheme="minorBidi" w:hAnsiTheme="minorBidi" w:cstheme="minorBidi"/>
          <w:sz w:val="20"/>
          <w:szCs w:val="20"/>
        </w:rPr>
        <w:t>Kč</w:t>
      </w:r>
      <w:r w:rsidR="000361C7" w:rsidRPr="00C579CC">
        <w:rPr>
          <w:rFonts w:asciiTheme="minorBidi" w:hAnsiTheme="minorBidi" w:cstheme="minorBidi"/>
          <w:sz w:val="20"/>
          <w:szCs w:val="20"/>
        </w:rPr>
        <w:t>/rok</w:t>
      </w:r>
      <w:r w:rsidRPr="00C579CC">
        <w:rPr>
          <w:rFonts w:asciiTheme="minorBidi" w:hAnsiTheme="minorBidi" w:cstheme="minorBidi"/>
          <w:sz w:val="20"/>
          <w:szCs w:val="20"/>
        </w:rPr>
        <w:t xml:space="preserve"> (slovy: </w:t>
      </w:r>
      <w:r w:rsidR="00C579CC" w:rsidRPr="00C579CC">
        <w:rPr>
          <w:rFonts w:asciiTheme="minorBidi" w:hAnsiTheme="minorBidi" w:cstheme="minorBidi"/>
          <w:sz w:val="20"/>
          <w:szCs w:val="20"/>
        </w:rPr>
        <w:t>padesát tisíc čtyři sta korun českých</w:t>
      </w:r>
      <w:r w:rsidRPr="00C579CC">
        <w:rPr>
          <w:rFonts w:asciiTheme="minorBidi" w:hAnsiTheme="minorBidi" w:cstheme="minorBidi"/>
          <w:sz w:val="20"/>
          <w:szCs w:val="20"/>
        </w:rPr>
        <w:t>)</w:t>
      </w:r>
    </w:p>
    <w:p w14:paraId="5C17A68B" w14:textId="1B7865C5" w:rsidR="00B87FD0" w:rsidRPr="00C579CC" w:rsidRDefault="00B87FD0" w:rsidP="00144EA5">
      <w:pPr>
        <w:pStyle w:val="slovn2rove"/>
        <w:keepNext w:val="0"/>
        <w:widowControl w:val="0"/>
        <w:tabs>
          <w:tab w:val="clear" w:pos="567"/>
        </w:tabs>
        <w:ind w:left="567"/>
        <w:rPr>
          <w:rFonts w:asciiTheme="minorBidi" w:hAnsiTheme="minorBidi" w:cstheme="minorBidi"/>
          <w:sz w:val="20"/>
          <w:szCs w:val="20"/>
        </w:rPr>
      </w:pPr>
      <w:r w:rsidRPr="00C579CC">
        <w:rPr>
          <w:rFonts w:asciiTheme="minorBidi" w:hAnsiTheme="minorBidi" w:cstheme="minorBidi"/>
          <w:sz w:val="20"/>
          <w:szCs w:val="20"/>
        </w:rPr>
        <w:t xml:space="preserve">cena včetně DPH </w:t>
      </w:r>
      <w:r w:rsidR="00C579CC" w:rsidRPr="00C579CC">
        <w:rPr>
          <w:rFonts w:asciiTheme="minorBidi" w:hAnsiTheme="minorBidi" w:cstheme="minorBidi"/>
          <w:sz w:val="20"/>
          <w:szCs w:val="20"/>
        </w:rPr>
        <w:t xml:space="preserve">290.400,- </w:t>
      </w:r>
      <w:r w:rsidRPr="00C579CC">
        <w:rPr>
          <w:rFonts w:asciiTheme="minorBidi" w:hAnsiTheme="minorBidi" w:cstheme="minorBidi"/>
          <w:sz w:val="20"/>
          <w:szCs w:val="20"/>
        </w:rPr>
        <w:t>Kč</w:t>
      </w:r>
      <w:r w:rsidR="000361C7" w:rsidRPr="00C579CC">
        <w:rPr>
          <w:rFonts w:asciiTheme="minorBidi" w:hAnsiTheme="minorBidi" w:cstheme="minorBidi"/>
          <w:sz w:val="20"/>
          <w:szCs w:val="20"/>
        </w:rPr>
        <w:t>/rok</w:t>
      </w:r>
      <w:r w:rsidRPr="00C579CC">
        <w:rPr>
          <w:rFonts w:asciiTheme="minorBidi" w:hAnsiTheme="minorBidi" w:cstheme="minorBidi"/>
          <w:sz w:val="20"/>
          <w:szCs w:val="20"/>
        </w:rPr>
        <w:t xml:space="preserve"> (slovy:</w:t>
      </w:r>
      <w:r w:rsidR="008B0147" w:rsidRPr="00C579CC">
        <w:rPr>
          <w:rFonts w:asciiTheme="minorBidi" w:hAnsiTheme="minorBidi" w:cstheme="minorBidi"/>
          <w:sz w:val="20"/>
          <w:szCs w:val="20"/>
        </w:rPr>
        <w:t xml:space="preserve"> </w:t>
      </w:r>
      <w:r w:rsidR="00C579CC" w:rsidRPr="00C579CC">
        <w:rPr>
          <w:rFonts w:asciiTheme="minorBidi" w:hAnsiTheme="minorBidi" w:cstheme="minorBidi"/>
          <w:sz w:val="20"/>
          <w:szCs w:val="20"/>
        </w:rPr>
        <w:t>dvě stě devadesát tisíc čtyři sta</w:t>
      </w:r>
      <w:r w:rsidR="005A52D8">
        <w:rPr>
          <w:rFonts w:asciiTheme="minorBidi" w:hAnsiTheme="minorBidi" w:cstheme="minorBidi"/>
          <w:sz w:val="20"/>
          <w:szCs w:val="20"/>
        </w:rPr>
        <w:t xml:space="preserve"> korun českých</w:t>
      </w:r>
      <w:r w:rsidRPr="00C579CC">
        <w:rPr>
          <w:rFonts w:asciiTheme="minorBidi" w:hAnsiTheme="minorBidi" w:cstheme="minorBidi"/>
          <w:sz w:val="20"/>
          <w:szCs w:val="20"/>
        </w:rPr>
        <w:t>)</w:t>
      </w:r>
    </w:p>
    <w:p w14:paraId="6A0E9B0E" w14:textId="77777777" w:rsidR="005E5447" w:rsidRPr="00C579CC" w:rsidRDefault="005E5447" w:rsidP="005E5447">
      <w:pPr>
        <w:widowControl w:val="0"/>
        <w:numPr>
          <w:ilvl w:val="1"/>
          <w:numId w:val="3"/>
        </w:numPr>
        <w:tabs>
          <w:tab w:val="num" w:pos="567"/>
        </w:tabs>
        <w:suppressAutoHyphens/>
        <w:snapToGrid w:val="0"/>
        <w:spacing w:before="120" w:after="120"/>
        <w:jc w:val="both"/>
        <w:rPr>
          <w:rFonts w:asciiTheme="minorBidi" w:eastAsia="Calibri" w:hAnsiTheme="minorBidi" w:cstheme="minorBidi"/>
        </w:rPr>
      </w:pPr>
      <w:bookmarkStart w:id="14" w:name="_Ref182303279"/>
      <w:r w:rsidRPr="00C579CC">
        <w:rPr>
          <w:rFonts w:asciiTheme="minorBidi" w:eastAsia="Calibri" w:hAnsiTheme="minorBidi" w:cstheme="minorBidi"/>
        </w:rPr>
        <w:t>Cena za programátorské práce na rozvoji, změnách či doplnění funkcionalit JSMKK činí:</w:t>
      </w:r>
      <w:bookmarkEnd w:id="14"/>
    </w:p>
    <w:p w14:paraId="4D5F6750" w14:textId="5B0DEFEB" w:rsidR="005E5447" w:rsidRPr="00C579CC" w:rsidRDefault="005E5447" w:rsidP="00C579CC">
      <w:pPr>
        <w:widowControl w:val="0"/>
        <w:suppressAutoHyphens/>
        <w:snapToGrid w:val="0"/>
        <w:spacing w:before="120" w:after="120"/>
        <w:ind w:left="567"/>
        <w:jc w:val="both"/>
        <w:rPr>
          <w:rFonts w:asciiTheme="minorBidi" w:eastAsia="Calibri" w:hAnsiTheme="minorBidi" w:cstheme="minorBidi"/>
        </w:rPr>
      </w:pPr>
      <w:r w:rsidRPr="00C579CC">
        <w:rPr>
          <w:rFonts w:asciiTheme="minorBidi" w:eastAsia="Calibri" w:hAnsiTheme="minorBidi" w:cstheme="minorBidi"/>
        </w:rPr>
        <w:t>cena bez DPH</w:t>
      </w:r>
      <w:r w:rsidR="00C579CC" w:rsidRPr="00C579CC">
        <w:rPr>
          <w:rFonts w:asciiTheme="minorBidi" w:hAnsiTheme="minorBidi" w:cstheme="minorBidi"/>
        </w:rPr>
        <w:t xml:space="preserve"> 1.200,- </w:t>
      </w:r>
      <w:r w:rsidRPr="00C579CC">
        <w:rPr>
          <w:rFonts w:asciiTheme="minorBidi" w:eastAsia="Calibri" w:hAnsiTheme="minorBidi" w:cstheme="minorBidi"/>
        </w:rPr>
        <w:t xml:space="preserve">Kč/ hod. (slovy: </w:t>
      </w:r>
      <w:r w:rsidR="00C579CC" w:rsidRPr="00C579CC">
        <w:rPr>
          <w:rFonts w:asciiTheme="minorBidi" w:hAnsiTheme="minorBidi" w:cstheme="minorBidi"/>
        </w:rPr>
        <w:t>tisíc dvě stě korun českých</w:t>
      </w:r>
      <w:r w:rsidRPr="00C579CC">
        <w:rPr>
          <w:rFonts w:asciiTheme="minorBidi" w:eastAsia="Calibri" w:hAnsiTheme="minorBidi" w:cstheme="minorBidi"/>
        </w:rPr>
        <w:t>)</w:t>
      </w:r>
    </w:p>
    <w:p w14:paraId="600B523C" w14:textId="386AC9CE" w:rsidR="005E5447" w:rsidRPr="00C579CC" w:rsidRDefault="005E5447" w:rsidP="00C579CC">
      <w:pPr>
        <w:widowControl w:val="0"/>
        <w:suppressAutoHyphens/>
        <w:snapToGrid w:val="0"/>
        <w:spacing w:before="120" w:after="120"/>
        <w:ind w:left="567"/>
        <w:jc w:val="both"/>
        <w:rPr>
          <w:rFonts w:asciiTheme="minorBidi" w:eastAsia="Calibri" w:hAnsiTheme="minorBidi" w:cstheme="minorBidi"/>
        </w:rPr>
      </w:pPr>
      <w:r w:rsidRPr="00C579CC">
        <w:rPr>
          <w:rFonts w:asciiTheme="minorBidi" w:eastAsia="Calibri" w:hAnsiTheme="minorBidi" w:cstheme="minorBidi"/>
        </w:rPr>
        <w:t xml:space="preserve">DPH ve výši </w:t>
      </w:r>
      <w:proofErr w:type="gramStart"/>
      <w:r w:rsidRPr="00C579CC">
        <w:rPr>
          <w:rFonts w:asciiTheme="minorBidi" w:eastAsia="Calibri" w:hAnsiTheme="minorBidi" w:cstheme="minorBidi"/>
        </w:rPr>
        <w:t>21%</w:t>
      </w:r>
      <w:proofErr w:type="gramEnd"/>
      <w:r w:rsidR="00C579CC" w:rsidRPr="00C579CC">
        <w:rPr>
          <w:rFonts w:asciiTheme="minorBidi" w:hAnsiTheme="minorBidi" w:cstheme="minorBidi"/>
        </w:rPr>
        <w:t xml:space="preserve"> </w:t>
      </w:r>
      <w:r w:rsidR="00C579CC" w:rsidRPr="00C579CC">
        <w:rPr>
          <w:rFonts w:asciiTheme="minorBidi" w:eastAsia="Calibri" w:hAnsiTheme="minorBidi" w:cstheme="minorBidi"/>
        </w:rPr>
        <w:t>252,-</w:t>
      </w:r>
      <w:r w:rsidRPr="00C579CC">
        <w:rPr>
          <w:rFonts w:asciiTheme="minorBidi" w:eastAsia="Calibri" w:hAnsiTheme="minorBidi" w:cstheme="minorBidi"/>
        </w:rPr>
        <w:t xml:space="preserve"> Kč/hod. (slovy:</w:t>
      </w:r>
      <w:r w:rsidR="00C579CC" w:rsidRPr="00C579CC">
        <w:rPr>
          <w:rFonts w:asciiTheme="minorBidi" w:hAnsiTheme="minorBidi" w:cstheme="minorBidi"/>
        </w:rPr>
        <w:t xml:space="preserve"> dvě stě padesát dva korun českých</w:t>
      </w:r>
      <w:r w:rsidRPr="00C579CC">
        <w:rPr>
          <w:rFonts w:asciiTheme="minorBidi" w:eastAsia="Calibri" w:hAnsiTheme="minorBidi" w:cstheme="minorBidi"/>
        </w:rPr>
        <w:t>)</w:t>
      </w:r>
    </w:p>
    <w:p w14:paraId="2D5EB066" w14:textId="14862CC5" w:rsidR="005E5447" w:rsidRPr="00C579CC" w:rsidRDefault="005E5447" w:rsidP="00C579CC">
      <w:pPr>
        <w:widowControl w:val="0"/>
        <w:suppressAutoHyphens/>
        <w:snapToGrid w:val="0"/>
        <w:spacing w:before="120" w:after="120"/>
        <w:ind w:left="567"/>
        <w:jc w:val="both"/>
        <w:rPr>
          <w:rFonts w:asciiTheme="minorBidi" w:eastAsia="Calibri" w:hAnsiTheme="minorBidi" w:cstheme="minorBidi"/>
        </w:rPr>
      </w:pPr>
      <w:r w:rsidRPr="00C579CC">
        <w:rPr>
          <w:rFonts w:asciiTheme="minorBidi" w:eastAsia="Calibri" w:hAnsiTheme="minorBidi" w:cstheme="minorBidi"/>
        </w:rPr>
        <w:t>cena včetně DPH</w:t>
      </w:r>
      <w:r w:rsidR="00C579CC" w:rsidRPr="00C579CC">
        <w:rPr>
          <w:rFonts w:asciiTheme="minorBidi" w:eastAsia="Calibri" w:hAnsiTheme="minorBidi" w:cstheme="minorBidi"/>
        </w:rPr>
        <w:t xml:space="preserve"> </w:t>
      </w:r>
      <w:r w:rsidR="00C579CC" w:rsidRPr="00C579CC">
        <w:rPr>
          <w:rFonts w:asciiTheme="minorBidi" w:hAnsiTheme="minorBidi" w:cstheme="minorBidi"/>
        </w:rPr>
        <w:t>1.452,</w:t>
      </w:r>
      <w:proofErr w:type="gramStart"/>
      <w:r w:rsidR="00C579CC" w:rsidRPr="00C579CC">
        <w:rPr>
          <w:rFonts w:asciiTheme="minorBidi" w:hAnsiTheme="minorBidi" w:cstheme="minorBidi"/>
        </w:rPr>
        <w:t xml:space="preserve">- </w:t>
      </w:r>
      <w:r w:rsidRPr="00C579CC">
        <w:rPr>
          <w:rFonts w:asciiTheme="minorBidi" w:eastAsia="Calibri" w:hAnsiTheme="minorBidi" w:cstheme="minorBidi"/>
        </w:rPr>
        <w:t xml:space="preserve"> Kč</w:t>
      </w:r>
      <w:proofErr w:type="gramEnd"/>
      <w:r w:rsidRPr="00C579CC">
        <w:rPr>
          <w:rFonts w:asciiTheme="minorBidi" w:eastAsia="Calibri" w:hAnsiTheme="minorBidi" w:cstheme="minorBidi"/>
        </w:rPr>
        <w:t xml:space="preserve">/hod. (slovy: </w:t>
      </w:r>
      <w:r w:rsidR="00C579CC" w:rsidRPr="00C579CC">
        <w:rPr>
          <w:rFonts w:asciiTheme="minorBidi" w:eastAsia="Calibri" w:hAnsiTheme="minorBidi" w:cstheme="minorBidi"/>
        </w:rPr>
        <w:t>tisíc čtyři sta padesát dva korun českých</w:t>
      </w:r>
      <w:r w:rsidRPr="00C579CC">
        <w:rPr>
          <w:rFonts w:asciiTheme="minorBidi" w:eastAsia="Calibri" w:hAnsiTheme="minorBidi" w:cstheme="minorBidi"/>
        </w:rPr>
        <w:t>)</w:t>
      </w:r>
    </w:p>
    <w:p w14:paraId="3A70D702" w14:textId="249C6EAF" w:rsidR="001E4A1C" w:rsidRPr="00C579CC" w:rsidRDefault="001E4A1C" w:rsidP="00A96B05">
      <w:pPr>
        <w:widowControl w:val="0"/>
        <w:numPr>
          <w:ilvl w:val="1"/>
          <w:numId w:val="3"/>
        </w:numPr>
        <w:tabs>
          <w:tab w:val="clear" w:pos="705"/>
        </w:tabs>
        <w:suppressAutoHyphens/>
        <w:snapToGrid w:val="0"/>
        <w:spacing w:before="120" w:after="120"/>
        <w:ind w:left="567" w:hanging="567"/>
        <w:jc w:val="both"/>
        <w:rPr>
          <w:rFonts w:asciiTheme="minorBidi" w:eastAsia="Calibri" w:hAnsiTheme="minorBidi" w:cstheme="minorBidi"/>
        </w:rPr>
      </w:pPr>
      <w:r w:rsidRPr="00C579CC">
        <w:rPr>
          <w:rFonts w:asciiTheme="minorBidi" w:eastAsia="Calibri" w:hAnsiTheme="minorBidi" w:cstheme="minorBidi"/>
        </w:rPr>
        <w:t xml:space="preserve">Cena za </w:t>
      </w:r>
      <w:r w:rsidR="000562F5" w:rsidRPr="00C579CC">
        <w:rPr>
          <w:rFonts w:asciiTheme="minorBidi" w:eastAsia="Calibri" w:hAnsiTheme="minorBidi" w:cstheme="minorBidi"/>
        </w:rPr>
        <w:t>dodatečné licence</w:t>
      </w:r>
      <w:r w:rsidR="00EC00BF" w:rsidRPr="00C579CC">
        <w:rPr>
          <w:rFonts w:asciiTheme="minorBidi" w:eastAsia="Calibri" w:hAnsiTheme="minorBidi" w:cstheme="minorBidi"/>
        </w:rPr>
        <w:t xml:space="preserve"> nad rámec počtu dle </w:t>
      </w:r>
      <w:r w:rsidR="00BC5A6C" w:rsidRPr="00C579CC">
        <w:rPr>
          <w:rFonts w:asciiTheme="minorBidi" w:eastAsia="Calibri" w:hAnsiTheme="minorBidi" w:cstheme="minorBidi"/>
        </w:rPr>
        <w:t>p</w:t>
      </w:r>
      <w:r w:rsidR="00EC00BF" w:rsidRPr="00C579CC">
        <w:rPr>
          <w:rFonts w:asciiTheme="minorBidi" w:eastAsia="Calibri" w:hAnsiTheme="minorBidi" w:cstheme="minorBidi"/>
        </w:rPr>
        <w:t>řílohy č. 1</w:t>
      </w:r>
      <w:r w:rsidR="004F0A0F" w:rsidRPr="00C579CC">
        <w:rPr>
          <w:rFonts w:asciiTheme="minorBidi" w:eastAsia="Calibri" w:hAnsiTheme="minorBidi" w:cstheme="minorBidi"/>
        </w:rPr>
        <w:t xml:space="preserve"> </w:t>
      </w:r>
      <w:r w:rsidR="005D31DF" w:rsidRPr="00C579CC">
        <w:rPr>
          <w:rFonts w:asciiTheme="minorBidi" w:hAnsiTheme="minorBidi" w:cstheme="minorBidi"/>
        </w:rPr>
        <w:t xml:space="preserve">k 1 přístupu nesmí překročit cenu </w:t>
      </w:r>
      <w:r w:rsidR="004F0A0F" w:rsidRPr="00C579CC">
        <w:rPr>
          <w:rFonts w:asciiTheme="minorBidi" w:eastAsia="Calibri" w:hAnsiTheme="minorBidi" w:cstheme="minorBidi"/>
        </w:rPr>
        <w:t>20.000,- Kč bez DPH</w:t>
      </w:r>
      <w:r w:rsidR="006E4DE3" w:rsidRPr="00C579CC">
        <w:rPr>
          <w:rFonts w:asciiTheme="minorBidi" w:eastAsia="Calibri" w:hAnsiTheme="minorBidi" w:cstheme="minorBidi"/>
        </w:rPr>
        <w:t>.</w:t>
      </w:r>
    </w:p>
    <w:p w14:paraId="067E6569" w14:textId="4C760480" w:rsidR="00456CB4" w:rsidRDefault="008B28C3" w:rsidP="00553A30">
      <w:pPr>
        <w:pStyle w:val="slovn2rove"/>
        <w:keepNext w:val="0"/>
        <w:widowControl w:val="0"/>
        <w:numPr>
          <w:ilvl w:val="1"/>
          <w:numId w:val="3"/>
        </w:numPr>
        <w:tabs>
          <w:tab w:val="clear" w:pos="705"/>
          <w:tab w:val="num" w:pos="567"/>
        </w:tabs>
        <w:ind w:left="567" w:hanging="567"/>
        <w:rPr>
          <w:rFonts w:cs="Arial"/>
          <w:sz w:val="20"/>
          <w:szCs w:val="20"/>
        </w:rPr>
      </w:pPr>
      <w:bookmarkStart w:id="15" w:name="_Ref179550438"/>
      <w:r w:rsidRPr="00C579CC">
        <w:rPr>
          <w:rFonts w:asciiTheme="minorBidi" w:hAnsiTheme="minorBidi" w:cstheme="minorBidi"/>
          <w:sz w:val="20"/>
          <w:szCs w:val="20"/>
        </w:rPr>
        <w:t xml:space="preserve">Cena je stanovena jako maximální možná a nepřekročitelná částka, není-li ve Smlouvě stanoveno jinak. </w:t>
      </w:r>
      <w:r w:rsidR="00456CB4" w:rsidRPr="00C579CC">
        <w:rPr>
          <w:rFonts w:asciiTheme="minorBidi" w:hAnsiTheme="minorBidi" w:cstheme="minorBidi"/>
          <w:sz w:val="20"/>
          <w:szCs w:val="20"/>
        </w:rPr>
        <w:t xml:space="preserve">Smluvní strany se dohodly, že </w:t>
      </w:r>
      <w:r w:rsidR="00C66935" w:rsidRPr="00C579CC">
        <w:rPr>
          <w:rFonts w:asciiTheme="minorBidi" w:hAnsiTheme="minorBidi" w:cstheme="minorBidi"/>
          <w:sz w:val="20"/>
          <w:szCs w:val="20"/>
        </w:rPr>
        <w:t>cena</w:t>
      </w:r>
      <w:r w:rsidR="00456CB4" w:rsidRPr="00C579CC">
        <w:rPr>
          <w:rFonts w:asciiTheme="minorBidi" w:hAnsiTheme="minorBidi" w:cstheme="minorBidi"/>
          <w:sz w:val="20"/>
          <w:szCs w:val="20"/>
        </w:rPr>
        <w:t xml:space="preserve"> dle </w:t>
      </w:r>
      <w:r w:rsidR="00AB2847" w:rsidRPr="00C579CC">
        <w:rPr>
          <w:rFonts w:asciiTheme="minorBidi" w:hAnsiTheme="minorBidi" w:cstheme="minorBidi"/>
          <w:sz w:val="20"/>
          <w:szCs w:val="20"/>
        </w:rPr>
        <w:t>předchozí</w:t>
      </w:r>
      <w:r w:rsidR="006D2DF4" w:rsidRPr="00C579CC">
        <w:rPr>
          <w:rFonts w:asciiTheme="minorBidi" w:hAnsiTheme="minorBidi" w:cstheme="minorBidi"/>
          <w:sz w:val="20"/>
          <w:szCs w:val="20"/>
        </w:rPr>
        <w:t>ch</w:t>
      </w:r>
      <w:r w:rsidR="00AB2847" w:rsidRPr="00354F04">
        <w:rPr>
          <w:rFonts w:cs="Arial"/>
          <w:sz w:val="20"/>
          <w:szCs w:val="20"/>
        </w:rPr>
        <w:t xml:space="preserve"> odstavc</w:t>
      </w:r>
      <w:r w:rsidR="006D2DF4" w:rsidRPr="00354F04">
        <w:rPr>
          <w:rFonts w:cs="Arial"/>
          <w:sz w:val="20"/>
          <w:szCs w:val="20"/>
        </w:rPr>
        <w:t>ů</w:t>
      </w:r>
      <w:r w:rsidR="00456CB4" w:rsidRPr="00354F04">
        <w:rPr>
          <w:rFonts w:cs="Arial"/>
          <w:sz w:val="20"/>
          <w:szCs w:val="20"/>
        </w:rPr>
        <w:t xml:space="preserve"> zahrnuje veškeré náklady </w:t>
      </w:r>
      <w:r w:rsidR="009473CE" w:rsidRPr="00354F04">
        <w:rPr>
          <w:rFonts w:cs="Arial"/>
          <w:sz w:val="20"/>
          <w:szCs w:val="20"/>
        </w:rPr>
        <w:t>Z</w:t>
      </w:r>
      <w:r w:rsidR="0080609A" w:rsidRPr="00354F04">
        <w:rPr>
          <w:rFonts w:cs="Arial"/>
          <w:sz w:val="20"/>
          <w:szCs w:val="20"/>
        </w:rPr>
        <w:t>hotovit</w:t>
      </w:r>
      <w:r w:rsidR="00AB2847" w:rsidRPr="00354F04">
        <w:rPr>
          <w:rFonts w:cs="Arial"/>
          <w:sz w:val="20"/>
          <w:szCs w:val="20"/>
        </w:rPr>
        <w:t>ele</w:t>
      </w:r>
      <w:r w:rsidR="00456CB4" w:rsidRPr="00354F04">
        <w:rPr>
          <w:rFonts w:cs="Arial"/>
          <w:sz w:val="20"/>
          <w:szCs w:val="20"/>
        </w:rPr>
        <w:t xml:space="preserve"> vynaložené </w:t>
      </w:r>
      <w:r w:rsidR="00E65973" w:rsidRPr="00354F04">
        <w:rPr>
          <w:rFonts w:cs="Arial"/>
          <w:sz w:val="20"/>
          <w:szCs w:val="20"/>
        </w:rPr>
        <w:t>Z</w:t>
      </w:r>
      <w:r w:rsidR="0080609A" w:rsidRPr="00354F04">
        <w:rPr>
          <w:rFonts w:cs="Arial"/>
          <w:sz w:val="20"/>
          <w:szCs w:val="20"/>
        </w:rPr>
        <w:t>hotovit</w:t>
      </w:r>
      <w:r w:rsidR="00AB2847" w:rsidRPr="00354F04">
        <w:rPr>
          <w:rFonts w:cs="Arial"/>
          <w:sz w:val="20"/>
          <w:szCs w:val="20"/>
        </w:rPr>
        <w:t>elem</w:t>
      </w:r>
      <w:r w:rsidR="00456CB4" w:rsidRPr="00354F04">
        <w:rPr>
          <w:rFonts w:cs="Arial"/>
          <w:sz w:val="20"/>
          <w:szCs w:val="20"/>
        </w:rPr>
        <w:t xml:space="preserve"> při </w:t>
      </w:r>
      <w:r w:rsidR="00E65973" w:rsidRPr="00354F04">
        <w:rPr>
          <w:rFonts w:cs="Arial"/>
          <w:sz w:val="20"/>
          <w:szCs w:val="20"/>
        </w:rPr>
        <w:t xml:space="preserve">plnění Smlouvy (zejména </w:t>
      </w:r>
      <w:r w:rsidR="002442F1" w:rsidRPr="00354F04">
        <w:rPr>
          <w:rFonts w:cs="Arial"/>
          <w:sz w:val="20"/>
          <w:szCs w:val="20"/>
        </w:rPr>
        <w:t xml:space="preserve">dodání </w:t>
      </w:r>
      <w:r w:rsidR="006D2DF4" w:rsidRPr="00354F04">
        <w:rPr>
          <w:rFonts w:cs="Arial"/>
          <w:sz w:val="20"/>
          <w:szCs w:val="20"/>
        </w:rPr>
        <w:t>JSMK</w:t>
      </w:r>
      <w:r w:rsidR="002442F1" w:rsidRPr="00354F04">
        <w:rPr>
          <w:rFonts w:cs="Arial"/>
          <w:sz w:val="20"/>
          <w:szCs w:val="20"/>
        </w:rPr>
        <w:t xml:space="preserve"> a </w:t>
      </w:r>
      <w:r w:rsidR="009C2665" w:rsidRPr="00354F04">
        <w:rPr>
          <w:rFonts w:cs="Arial"/>
          <w:sz w:val="20"/>
          <w:szCs w:val="20"/>
        </w:rPr>
        <w:t xml:space="preserve">poskytnutí </w:t>
      </w:r>
      <w:proofErr w:type="gramStart"/>
      <w:r w:rsidR="00C66935" w:rsidRPr="00354F04">
        <w:rPr>
          <w:rFonts w:cs="Arial"/>
          <w:sz w:val="20"/>
          <w:szCs w:val="20"/>
        </w:rPr>
        <w:t>Podpory</w:t>
      </w:r>
      <w:proofErr w:type="gramEnd"/>
      <w:r w:rsidR="00BE365A" w:rsidRPr="00354F04">
        <w:rPr>
          <w:rFonts w:cs="Arial"/>
          <w:sz w:val="20"/>
          <w:szCs w:val="20"/>
        </w:rPr>
        <w:t xml:space="preserve"> popř. na další programátorské práce</w:t>
      </w:r>
      <w:r w:rsidR="00E65973" w:rsidRPr="00354F04">
        <w:rPr>
          <w:rFonts w:cs="Arial"/>
          <w:sz w:val="20"/>
          <w:szCs w:val="20"/>
        </w:rPr>
        <w:t>)</w:t>
      </w:r>
      <w:r w:rsidR="0016049D" w:rsidRPr="00354F04">
        <w:rPr>
          <w:rFonts w:cs="Arial"/>
          <w:sz w:val="20"/>
          <w:szCs w:val="20"/>
        </w:rPr>
        <w:t xml:space="preserve">, </w:t>
      </w:r>
      <w:r w:rsidR="004A0C53" w:rsidRPr="00354F04">
        <w:rPr>
          <w:rFonts w:cs="Arial"/>
          <w:sz w:val="20"/>
          <w:szCs w:val="20"/>
        </w:rPr>
        <w:t>odměnu za udělení nebo zabezpečení Objednateli oprávnění dle čl.</w:t>
      </w:r>
      <w:r w:rsidR="00A65EFC" w:rsidRPr="00354F04">
        <w:rPr>
          <w:rFonts w:cs="Arial"/>
          <w:sz w:val="20"/>
          <w:szCs w:val="20"/>
        </w:rPr>
        <w:t xml:space="preserve"> </w:t>
      </w:r>
      <w:r w:rsidR="00A65EFC" w:rsidRPr="00354F04">
        <w:rPr>
          <w:rFonts w:cs="Arial"/>
          <w:sz w:val="20"/>
          <w:szCs w:val="20"/>
        </w:rPr>
        <w:fldChar w:fldCharType="begin"/>
      </w:r>
      <w:r w:rsidR="00A65EFC" w:rsidRPr="00354F04">
        <w:rPr>
          <w:rFonts w:cs="Arial"/>
          <w:sz w:val="20"/>
          <w:szCs w:val="20"/>
        </w:rPr>
        <w:instrText xml:space="preserve"> REF _Ref176533096 \n \h </w:instrText>
      </w:r>
      <w:r w:rsidR="00354F04">
        <w:rPr>
          <w:rFonts w:cs="Arial"/>
          <w:sz w:val="20"/>
          <w:szCs w:val="20"/>
        </w:rPr>
        <w:instrText xml:space="preserve"> \* MERGEFORMAT </w:instrText>
      </w:r>
      <w:r w:rsidR="00A65EFC" w:rsidRPr="00354F04">
        <w:rPr>
          <w:rFonts w:cs="Arial"/>
          <w:sz w:val="20"/>
          <w:szCs w:val="20"/>
        </w:rPr>
      </w:r>
      <w:r w:rsidR="00A65EFC" w:rsidRPr="00354F04">
        <w:rPr>
          <w:rFonts w:cs="Arial"/>
          <w:sz w:val="20"/>
          <w:szCs w:val="20"/>
        </w:rPr>
        <w:fldChar w:fldCharType="separate"/>
      </w:r>
      <w:r w:rsidR="00C34F9E">
        <w:rPr>
          <w:rFonts w:cs="Arial"/>
          <w:sz w:val="20"/>
          <w:szCs w:val="20"/>
        </w:rPr>
        <w:t>IX</w:t>
      </w:r>
      <w:r w:rsidR="00A65EFC" w:rsidRPr="00354F04">
        <w:rPr>
          <w:rFonts w:cs="Arial"/>
          <w:sz w:val="20"/>
          <w:szCs w:val="20"/>
        </w:rPr>
        <w:fldChar w:fldCharType="end"/>
      </w:r>
      <w:r w:rsidR="000D46B8" w:rsidRPr="00354F04">
        <w:rPr>
          <w:rFonts w:cs="Arial"/>
          <w:sz w:val="20"/>
          <w:szCs w:val="20"/>
        </w:rPr>
        <w:t xml:space="preserve"> Smlouvy</w:t>
      </w:r>
      <w:r w:rsidR="00C66935" w:rsidRPr="00354F04">
        <w:rPr>
          <w:rFonts w:cs="Arial"/>
          <w:sz w:val="20"/>
          <w:szCs w:val="20"/>
        </w:rPr>
        <w:t>.</w:t>
      </w:r>
      <w:r w:rsidR="00023BCB" w:rsidRPr="00354F04">
        <w:rPr>
          <w:rFonts w:cs="Arial"/>
          <w:sz w:val="20"/>
          <w:szCs w:val="20"/>
        </w:rPr>
        <w:t xml:space="preserve"> </w:t>
      </w:r>
      <w:r w:rsidR="0052438E" w:rsidRPr="00354F04">
        <w:rPr>
          <w:rFonts w:cs="Arial"/>
          <w:sz w:val="20"/>
          <w:szCs w:val="20"/>
        </w:rPr>
        <w:t xml:space="preserve">Cena nebude předmětem zvýšení, pokud tato </w:t>
      </w:r>
      <w:r w:rsidR="00304137" w:rsidRPr="00354F04">
        <w:rPr>
          <w:rFonts w:cs="Arial"/>
          <w:sz w:val="20"/>
          <w:szCs w:val="20"/>
        </w:rPr>
        <w:t>S</w:t>
      </w:r>
      <w:r w:rsidR="0052438E" w:rsidRPr="00354F04">
        <w:rPr>
          <w:rFonts w:cs="Arial"/>
          <w:sz w:val="20"/>
          <w:szCs w:val="20"/>
        </w:rPr>
        <w:t>mlouva výslovně nestanoví</w:t>
      </w:r>
      <w:r w:rsidR="0052438E" w:rsidRPr="0063762C">
        <w:rPr>
          <w:rFonts w:cs="Arial"/>
          <w:sz w:val="20"/>
          <w:szCs w:val="20"/>
        </w:rPr>
        <w:t xml:space="preserve"> jinak.</w:t>
      </w:r>
      <w:r w:rsidR="009A65BD">
        <w:rPr>
          <w:rFonts w:cs="Arial"/>
          <w:sz w:val="20"/>
          <w:szCs w:val="20"/>
        </w:rPr>
        <w:t xml:space="preserve"> Cenová nabídka </w:t>
      </w:r>
      <w:r w:rsidR="00515293">
        <w:rPr>
          <w:rFonts w:cs="Arial"/>
          <w:sz w:val="20"/>
          <w:szCs w:val="20"/>
        </w:rPr>
        <w:t>Z</w:t>
      </w:r>
      <w:r w:rsidR="009A65BD">
        <w:rPr>
          <w:rFonts w:cs="Arial"/>
          <w:sz w:val="20"/>
          <w:szCs w:val="20"/>
        </w:rPr>
        <w:t xml:space="preserve">hotovitele tvoří přílohu č. 2 </w:t>
      </w:r>
      <w:r w:rsidR="00304137">
        <w:rPr>
          <w:rFonts w:cs="Arial"/>
          <w:sz w:val="20"/>
          <w:szCs w:val="20"/>
        </w:rPr>
        <w:t>S</w:t>
      </w:r>
      <w:r w:rsidR="009A65BD">
        <w:rPr>
          <w:rFonts w:cs="Arial"/>
          <w:sz w:val="20"/>
          <w:szCs w:val="20"/>
        </w:rPr>
        <w:t>mlouvy.</w:t>
      </w:r>
      <w:bookmarkEnd w:id="15"/>
    </w:p>
    <w:p w14:paraId="6571030E" w14:textId="7E0A0DE1" w:rsidR="00071F1F" w:rsidRPr="00A16B8F" w:rsidRDefault="00071F1F" w:rsidP="00A16B8F">
      <w:pPr>
        <w:pStyle w:val="slovn2rove"/>
        <w:keepNext w:val="0"/>
        <w:widowControl w:val="0"/>
        <w:numPr>
          <w:ilvl w:val="1"/>
          <w:numId w:val="3"/>
        </w:numPr>
        <w:tabs>
          <w:tab w:val="clear" w:pos="705"/>
          <w:tab w:val="num" w:pos="567"/>
        </w:tabs>
        <w:ind w:left="567" w:hanging="567"/>
        <w:rPr>
          <w:rFonts w:cs="Arial"/>
          <w:sz w:val="20"/>
          <w:szCs w:val="20"/>
        </w:rPr>
      </w:pPr>
      <w:r w:rsidRPr="00071F1F">
        <w:rPr>
          <w:rFonts w:cs="Arial"/>
          <w:sz w:val="20"/>
          <w:szCs w:val="20"/>
        </w:rPr>
        <w:t xml:space="preserve">Není-li ve Smlouvě výslovně stanoveno jinak, není </w:t>
      </w:r>
      <w:r>
        <w:rPr>
          <w:rFonts w:cs="Arial"/>
          <w:sz w:val="20"/>
          <w:szCs w:val="20"/>
        </w:rPr>
        <w:t>Zhotovitel</w:t>
      </w:r>
      <w:r w:rsidRPr="00071F1F">
        <w:rPr>
          <w:rFonts w:cs="Arial"/>
          <w:sz w:val="20"/>
          <w:szCs w:val="20"/>
        </w:rPr>
        <w:t xml:space="preserve"> oprávněn požadovat během </w:t>
      </w:r>
      <w:r>
        <w:rPr>
          <w:rFonts w:cs="Arial"/>
          <w:sz w:val="20"/>
          <w:szCs w:val="20"/>
        </w:rPr>
        <w:t>plnění Smlouvy</w:t>
      </w:r>
      <w:r w:rsidRPr="00071F1F">
        <w:rPr>
          <w:rFonts w:cs="Arial"/>
          <w:sz w:val="20"/>
          <w:szCs w:val="20"/>
        </w:rPr>
        <w:t xml:space="preserve"> zaplacení části </w:t>
      </w:r>
      <w:r>
        <w:rPr>
          <w:rFonts w:cs="Arial"/>
          <w:sz w:val="20"/>
          <w:szCs w:val="20"/>
        </w:rPr>
        <w:t>c</w:t>
      </w:r>
      <w:r w:rsidRPr="00071F1F">
        <w:rPr>
          <w:rFonts w:cs="Arial"/>
          <w:sz w:val="20"/>
          <w:szCs w:val="20"/>
        </w:rPr>
        <w:t xml:space="preserve">eny po provedení části </w:t>
      </w:r>
      <w:r>
        <w:rPr>
          <w:rFonts w:cs="Arial"/>
          <w:sz w:val="20"/>
          <w:szCs w:val="20"/>
        </w:rPr>
        <w:t>p</w:t>
      </w:r>
      <w:r w:rsidRPr="00071F1F">
        <w:rPr>
          <w:rFonts w:cs="Arial"/>
          <w:sz w:val="20"/>
          <w:szCs w:val="20"/>
        </w:rPr>
        <w:t xml:space="preserve">lnění dle § 2610 odst. 2 Občanského zákoníku ani požadovat během </w:t>
      </w:r>
      <w:r>
        <w:rPr>
          <w:rFonts w:cs="Arial"/>
          <w:sz w:val="20"/>
          <w:szCs w:val="20"/>
        </w:rPr>
        <w:t>plnění Smlouvy</w:t>
      </w:r>
      <w:r w:rsidRPr="00071F1F">
        <w:rPr>
          <w:rFonts w:cs="Arial"/>
          <w:sz w:val="20"/>
          <w:szCs w:val="20"/>
        </w:rPr>
        <w:t xml:space="preserve"> přiměřenou část odměny ve smyslu § 2611 Občanského zákoníku. </w:t>
      </w:r>
    </w:p>
    <w:p w14:paraId="05421AAA" w14:textId="4FB7085E" w:rsidR="0052438E" w:rsidRPr="00CF08C7" w:rsidRDefault="0052438E" w:rsidP="00553A30">
      <w:pPr>
        <w:pStyle w:val="slovn2rove"/>
        <w:keepNext w:val="0"/>
        <w:widowControl w:val="0"/>
        <w:numPr>
          <w:ilvl w:val="1"/>
          <w:numId w:val="3"/>
        </w:numPr>
        <w:tabs>
          <w:tab w:val="clear" w:pos="705"/>
          <w:tab w:val="num" w:pos="567"/>
        </w:tabs>
        <w:ind w:left="567" w:hanging="567"/>
        <w:rPr>
          <w:rFonts w:cs="Arial"/>
          <w:sz w:val="20"/>
          <w:szCs w:val="20"/>
        </w:rPr>
      </w:pPr>
      <w:r w:rsidRPr="0063762C">
        <w:rPr>
          <w:rFonts w:cs="Arial"/>
          <w:sz w:val="20"/>
          <w:szCs w:val="20"/>
        </w:rPr>
        <w:t xml:space="preserve">Smluvní strany se dohodly, že </w:t>
      </w:r>
      <w:r w:rsidR="00377483">
        <w:rPr>
          <w:rFonts w:cs="Arial"/>
          <w:sz w:val="20"/>
          <w:szCs w:val="20"/>
        </w:rPr>
        <w:t xml:space="preserve">roční </w:t>
      </w:r>
      <w:r w:rsidRPr="0063762C">
        <w:rPr>
          <w:rFonts w:cs="Arial"/>
          <w:sz w:val="20"/>
          <w:szCs w:val="20"/>
        </w:rPr>
        <w:t xml:space="preserve">cena </w:t>
      </w:r>
      <w:r w:rsidR="00C66935" w:rsidRPr="0063762C">
        <w:rPr>
          <w:rFonts w:cs="Arial"/>
          <w:sz w:val="20"/>
          <w:szCs w:val="20"/>
        </w:rPr>
        <w:t xml:space="preserve">za Podporu </w:t>
      </w:r>
      <w:r w:rsidRPr="0063762C">
        <w:rPr>
          <w:rFonts w:cs="Arial"/>
          <w:sz w:val="20"/>
          <w:szCs w:val="20"/>
        </w:rPr>
        <w:t xml:space="preserve">může být zvýšena o průměrnou roční výši inflace vyhlášenou Českým statistickým úřadem za předcházející kalendářní </w:t>
      </w:r>
      <w:proofErr w:type="gramStart"/>
      <w:r w:rsidRPr="0063762C">
        <w:rPr>
          <w:rFonts w:cs="Arial"/>
          <w:sz w:val="20"/>
          <w:szCs w:val="20"/>
        </w:rPr>
        <w:t>rok  sníženou</w:t>
      </w:r>
      <w:proofErr w:type="gramEnd"/>
      <w:r w:rsidRPr="0063762C">
        <w:rPr>
          <w:rFonts w:cs="Arial"/>
          <w:sz w:val="20"/>
          <w:szCs w:val="20"/>
        </w:rPr>
        <w:t xml:space="preserve"> o 3</w:t>
      </w:r>
      <w:r w:rsidR="005D1CA7">
        <w:rPr>
          <w:rFonts w:cs="Arial"/>
          <w:sz w:val="20"/>
          <w:szCs w:val="20"/>
        </w:rPr>
        <w:t xml:space="preserve"> </w:t>
      </w:r>
      <w:r w:rsidRPr="0063762C">
        <w:rPr>
          <w:rFonts w:cs="Arial"/>
          <w:sz w:val="20"/>
          <w:szCs w:val="20"/>
        </w:rPr>
        <w:t>procentní body</w:t>
      </w:r>
      <w:r w:rsidR="00C66935" w:rsidRPr="0063762C">
        <w:rPr>
          <w:rFonts w:cs="Arial"/>
          <w:sz w:val="20"/>
          <w:szCs w:val="20"/>
        </w:rPr>
        <w:t xml:space="preserve">, nejvýše však o </w:t>
      </w:r>
      <w:r w:rsidR="000E3695" w:rsidRPr="0063762C">
        <w:rPr>
          <w:rFonts w:cs="Arial"/>
          <w:sz w:val="20"/>
          <w:szCs w:val="20"/>
        </w:rPr>
        <w:t>10 %</w:t>
      </w:r>
      <w:r w:rsidRPr="0063762C">
        <w:rPr>
          <w:rFonts w:cs="Arial"/>
          <w:sz w:val="20"/>
          <w:szCs w:val="20"/>
        </w:rPr>
        <w:t xml:space="preserve"> (tj. pokud bude průměrná roční výše inflace 10 %, bude cena navýšena o 7 %</w:t>
      </w:r>
      <w:r w:rsidR="000E3695" w:rsidRPr="0063762C">
        <w:rPr>
          <w:rFonts w:cs="Arial"/>
          <w:sz w:val="20"/>
          <w:szCs w:val="20"/>
        </w:rPr>
        <w:t>, bude-li průměrná roční výše inflace 15 %, bude cena navýšena o 10 %</w:t>
      </w:r>
      <w:r w:rsidRPr="0063762C">
        <w:rPr>
          <w:rFonts w:cs="Arial"/>
          <w:sz w:val="20"/>
          <w:szCs w:val="20"/>
        </w:rPr>
        <w:t>). K navýšení ceny může dojít jednou ročně,</w:t>
      </w:r>
      <w:r w:rsidRPr="0063762C">
        <w:t xml:space="preserve"> </w:t>
      </w:r>
      <w:r w:rsidRPr="0063762C">
        <w:rPr>
          <w:rFonts w:cs="Arial"/>
          <w:sz w:val="20"/>
          <w:szCs w:val="20"/>
        </w:rPr>
        <w:t xml:space="preserve">nejdříve </w:t>
      </w:r>
      <w:r w:rsidR="000361C7" w:rsidRPr="0063762C">
        <w:rPr>
          <w:rFonts w:cs="Arial"/>
          <w:sz w:val="20"/>
          <w:szCs w:val="20"/>
        </w:rPr>
        <w:t xml:space="preserve">však </w:t>
      </w:r>
      <w:r w:rsidRPr="0063762C">
        <w:rPr>
          <w:rFonts w:cs="Arial"/>
          <w:sz w:val="20"/>
          <w:szCs w:val="20"/>
        </w:rPr>
        <w:t xml:space="preserve">od zahájení </w:t>
      </w:r>
      <w:r w:rsidR="006A7FED">
        <w:rPr>
          <w:rFonts w:cs="Arial"/>
          <w:sz w:val="20"/>
          <w:szCs w:val="20"/>
        </w:rPr>
        <w:t>2</w:t>
      </w:r>
      <w:r w:rsidRPr="0063762C">
        <w:rPr>
          <w:rFonts w:cs="Arial"/>
          <w:sz w:val="20"/>
          <w:szCs w:val="20"/>
        </w:rPr>
        <w:t xml:space="preserve">. roku </w:t>
      </w:r>
      <w:r w:rsidR="000E3695" w:rsidRPr="0063762C">
        <w:rPr>
          <w:rFonts w:cs="Arial"/>
          <w:sz w:val="20"/>
          <w:szCs w:val="20"/>
        </w:rPr>
        <w:t>Podpory</w:t>
      </w:r>
      <w:r w:rsidRPr="0063762C">
        <w:rPr>
          <w:rFonts w:cs="Arial"/>
          <w:sz w:val="20"/>
          <w:szCs w:val="20"/>
        </w:rPr>
        <w:t xml:space="preserve">, a to na základě písemné žádosti </w:t>
      </w:r>
      <w:r w:rsidR="00C47513">
        <w:rPr>
          <w:rFonts w:cs="Arial"/>
          <w:sz w:val="20"/>
          <w:szCs w:val="20"/>
        </w:rPr>
        <w:t>Z</w:t>
      </w:r>
      <w:r w:rsidR="0080609A">
        <w:rPr>
          <w:rFonts w:cs="Arial"/>
          <w:sz w:val="20"/>
          <w:szCs w:val="20"/>
        </w:rPr>
        <w:t>hotovit</w:t>
      </w:r>
      <w:r w:rsidRPr="0063762C">
        <w:rPr>
          <w:rFonts w:cs="Arial"/>
          <w:sz w:val="20"/>
          <w:szCs w:val="20"/>
        </w:rPr>
        <w:t xml:space="preserve">ele. Žádost o navýšení ceny </w:t>
      </w:r>
      <w:r w:rsidR="0093340C">
        <w:rPr>
          <w:rFonts w:cs="Arial"/>
          <w:sz w:val="20"/>
          <w:szCs w:val="20"/>
        </w:rPr>
        <w:t xml:space="preserve">na další období </w:t>
      </w:r>
      <w:r w:rsidRPr="0063762C">
        <w:rPr>
          <w:rFonts w:cs="Arial"/>
          <w:sz w:val="20"/>
          <w:szCs w:val="20"/>
        </w:rPr>
        <w:t xml:space="preserve">s připojeným výpočtem navýšení je </w:t>
      </w:r>
      <w:r w:rsidR="00C47513">
        <w:rPr>
          <w:rFonts w:cs="Arial"/>
          <w:sz w:val="20"/>
          <w:szCs w:val="20"/>
        </w:rPr>
        <w:t>Z</w:t>
      </w:r>
      <w:r w:rsidR="0080609A">
        <w:rPr>
          <w:rFonts w:cs="Arial"/>
          <w:sz w:val="20"/>
          <w:szCs w:val="20"/>
        </w:rPr>
        <w:t>hotovit</w:t>
      </w:r>
      <w:r w:rsidRPr="0063762C">
        <w:rPr>
          <w:rFonts w:cs="Arial"/>
          <w:sz w:val="20"/>
          <w:szCs w:val="20"/>
        </w:rPr>
        <w:t xml:space="preserve">el povinen zaslat </w:t>
      </w:r>
      <w:r w:rsidR="00C47513">
        <w:rPr>
          <w:rFonts w:cs="Arial"/>
          <w:sz w:val="20"/>
          <w:szCs w:val="20"/>
        </w:rPr>
        <w:t>O</w:t>
      </w:r>
      <w:r w:rsidRPr="0063762C">
        <w:rPr>
          <w:rFonts w:cs="Arial"/>
          <w:sz w:val="20"/>
          <w:szCs w:val="20"/>
        </w:rPr>
        <w:t xml:space="preserve">bjednateli nejpozději </w:t>
      </w:r>
      <w:r w:rsidR="0093340C">
        <w:rPr>
          <w:rFonts w:cs="Arial"/>
          <w:sz w:val="20"/>
          <w:szCs w:val="20"/>
        </w:rPr>
        <w:t>2</w:t>
      </w:r>
      <w:r w:rsidR="0063762C" w:rsidRPr="0063762C">
        <w:rPr>
          <w:rFonts w:cs="Arial"/>
          <w:sz w:val="20"/>
          <w:szCs w:val="20"/>
        </w:rPr>
        <w:t xml:space="preserve"> </w:t>
      </w:r>
      <w:r w:rsidRPr="0063762C">
        <w:rPr>
          <w:rFonts w:cs="Arial"/>
          <w:sz w:val="20"/>
          <w:szCs w:val="20"/>
        </w:rPr>
        <w:t>měsíc</w:t>
      </w:r>
      <w:r w:rsidR="0063762C" w:rsidRPr="0063762C">
        <w:rPr>
          <w:rFonts w:cs="Arial"/>
          <w:sz w:val="20"/>
          <w:szCs w:val="20"/>
        </w:rPr>
        <w:t>e</w:t>
      </w:r>
      <w:r w:rsidRPr="0063762C">
        <w:rPr>
          <w:rFonts w:cs="Arial"/>
          <w:sz w:val="20"/>
          <w:szCs w:val="20"/>
        </w:rPr>
        <w:t xml:space="preserve"> před plánovanou roční fakturací</w:t>
      </w:r>
      <w:r w:rsidR="0093340C">
        <w:rPr>
          <w:rFonts w:cs="Arial"/>
          <w:sz w:val="20"/>
          <w:szCs w:val="20"/>
        </w:rPr>
        <w:t xml:space="preserve"> za předchozí období</w:t>
      </w:r>
      <w:r w:rsidR="00553A30">
        <w:rPr>
          <w:rFonts w:cs="Arial"/>
          <w:sz w:val="20"/>
          <w:szCs w:val="20"/>
        </w:rPr>
        <w:t xml:space="preserve"> (tj. navýšení pro </w:t>
      </w:r>
      <w:r w:rsidR="004530E1">
        <w:rPr>
          <w:rFonts w:cs="Arial"/>
          <w:sz w:val="20"/>
          <w:szCs w:val="20"/>
        </w:rPr>
        <w:t>2</w:t>
      </w:r>
      <w:r w:rsidR="00553A30">
        <w:rPr>
          <w:rFonts w:cs="Arial"/>
          <w:sz w:val="20"/>
          <w:szCs w:val="20"/>
        </w:rPr>
        <w:t xml:space="preserve">. rok trvání Podpory musí být oznámeno a vypočteno 2 měsíce před fakturací za </w:t>
      </w:r>
      <w:r w:rsidR="004530E1">
        <w:rPr>
          <w:rFonts w:cs="Arial"/>
          <w:sz w:val="20"/>
          <w:szCs w:val="20"/>
        </w:rPr>
        <w:t>1</w:t>
      </w:r>
      <w:r w:rsidR="00553A30">
        <w:rPr>
          <w:rFonts w:cs="Arial"/>
          <w:sz w:val="20"/>
          <w:szCs w:val="20"/>
        </w:rPr>
        <w:t xml:space="preserve">. rok Podpory) </w:t>
      </w:r>
      <w:r w:rsidRPr="0063762C">
        <w:rPr>
          <w:rFonts w:cs="Arial"/>
          <w:sz w:val="20"/>
          <w:szCs w:val="20"/>
        </w:rPr>
        <w:t xml:space="preserve">a </w:t>
      </w:r>
      <w:r w:rsidR="00C47513">
        <w:rPr>
          <w:rFonts w:cs="Arial"/>
          <w:sz w:val="20"/>
          <w:szCs w:val="20"/>
        </w:rPr>
        <w:t>O</w:t>
      </w:r>
      <w:r w:rsidRPr="0063762C">
        <w:rPr>
          <w:rFonts w:cs="Arial"/>
          <w:sz w:val="20"/>
          <w:szCs w:val="20"/>
        </w:rPr>
        <w:t xml:space="preserve">bjednatel je povinen se k žádosti do 5 pracovních dnů písemně vyjádřit. Objednatel není oprávněn </w:t>
      </w:r>
      <w:r w:rsidRPr="00CF08C7">
        <w:rPr>
          <w:rFonts w:cs="Arial"/>
          <w:sz w:val="20"/>
          <w:szCs w:val="20"/>
        </w:rPr>
        <w:t xml:space="preserve">odmítnout navýšení ceny, pokud je žádost o navýšení zaslána včas a navýšení správně vypočteno. </w:t>
      </w:r>
      <w:r w:rsidR="004937C6" w:rsidRPr="00CF08C7">
        <w:rPr>
          <w:rFonts w:cs="Arial"/>
          <w:sz w:val="20"/>
          <w:szCs w:val="20"/>
        </w:rPr>
        <w:t>Shodným způsobem může být navýšena hodinová sazba za další programátorské práce.</w:t>
      </w:r>
    </w:p>
    <w:p w14:paraId="071CFDC8" w14:textId="58DC9783" w:rsidR="00AB2847" w:rsidRDefault="00AB2847" w:rsidP="00553A30">
      <w:pPr>
        <w:pStyle w:val="slovn2rove"/>
        <w:keepNext w:val="0"/>
        <w:widowControl w:val="0"/>
        <w:numPr>
          <w:ilvl w:val="1"/>
          <w:numId w:val="3"/>
        </w:numPr>
        <w:tabs>
          <w:tab w:val="clear" w:pos="705"/>
          <w:tab w:val="num" w:pos="567"/>
        </w:tabs>
        <w:ind w:left="567" w:hanging="567"/>
        <w:rPr>
          <w:rFonts w:cs="Arial"/>
          <w:sz w:val="20"/>
          <w:szCs w:val="20"/>
        </w:rPr>
      </w:pPr>
      <w:r w:rsidRPr="00DD3459">
        <w:rPr>
          <w:rFonts w:cs="Arial"/>
          <w:sz w:val="20"/>
          <w:szCs w:val="20"/>
        </w:rPr>
        <w:t xml:space="preserve">Daň z přidané hodnoty bude připočtena k ceně ve výši dle právní úpravy </w:t>
      </w:r>
      <w:r w:rsidR="000361C7">
        <w:rPr>
          <w:rFonts w:cs="Arial"/>
          <w:sz w:val="20"/>
          <w:szCs w:val="20"/>
        </w:rPr>
        <w:t>účinné</w:t>
      </w:r>
      <w:r w:rsidRPr="00DD3459">
        <w:rPr>
          <w:rFonts w:cs="Arial"/>
          <w:sz w:val="20"/>
          <w:szCs w:val="20"/>
        </w:rPr>
        <w:t xml:space="preserve"> ke dni uskutečnění zdanitelného plnění.</w:t>
      </w:r>
    </w:p>
    <w:p w14:paraId="67E6D66A" w14:textId="4F122671" w:rsidR="00DD3459" w:rsidRPr="00577FA2" w:rsidRDefault="00DD3459" w:rsidP="00553A30">
      <w:pPr>
        <w:pStyle w:val="slovn2rove"/>
        <w:keepNext w:val="0"/>
        <w:widowControl w:val="0"/>
        <w:numPr>
          <w:ilvl w:val="1"/>
          <w:numId w:val="3"/>
        </w:numPr>
        <w:tabs>
          <w:tab w:val="clear" w:pos="705"/>
          <w:tab w:val="num" w:pos="567"/>
        </w:tabs>
        <w:ind w:left="567" w:hanging="567"/>
        <w:rPr>
          <w:rFonts w:cs="Arial"/>
          <w:sz w:val="20"/>
          <w:szCs w:val="20"/>
        </w:rPr>
      </w:pPr>
      <w:r w:rsidRPr="00577FA2">
        <w:rPr>
          <w:rFonts w:cs="Arial"/>
          <w:sz w:val="20"/>
          <w:szCs w:val="20"/>
        </w:rPr>
        <w:t>Ce</w:t>
      </w:r>
      <w:r w:rsidR="00456CB4" w:rsidRPr="00577FA2">
        <w:rPr>
          <w:rFonts w:cs="Arial"/>
          <w:sz w:val="20"/>
          <w:szCs w:val="20"/>
        </w:rPr>
        <w:t>n</w:t>
      </w:r>
      <w:r w:rsidR="006A7FED">
        <w:rPr>
          <w:rFonts w:cs="Arial"/>
          <w:sz w:val="20"/>
          <w:szCs w:val="20"/>
        </w:rPr>
        <w:t>a</w:t>
      </w:r>
      <w:r w:rsidR="00456CB4" w:rsidRPr="00577FA2">
        <w:rPr>
          <w:rFonts w:cs="Arial"/>
          <w:sz w:val="20"/>
          <w:szCs w:val="20"/>
        </w:rPr>
        <w:t xml:space="preserve"> za </w:t>
      </w:r>
      <w:r w:rsidR="00150E96" w:rsidRPr="00577FA2">
        <w:rPr>
          <w:rFonts w:cs="Arial"/>
          <w:sz w:val="20"/>
          <w:szCs w:val="20"/>
        </w:rPr>
        <w:t xml:space="preserve">dodání </w:t>
      </w:r>
      <w:r w:rsidR="006A7FED">
        <w:rPr>
          <w:rFonts w:cs="Arial"/>
          <w:sz w:val="20"/>
          <w:szCs w:val="20"/>
        </w:rPr>
        <w:t>JSMKK</w:t>
      </w:r>
      <w:r w:rsidR="00150E96" w:rsidRPr="00577FA2">
        <w:rPr>
          <w:rFonts w:cs="Arial"/>
          <w:sz w:val="20"/>
          <w:szCs w:val="20"/>
        </w:rPr>
        <w:t xml:space="preserve"> </w:t>
      </w:r>
      <w:r w:rsidR="006A7FED" w:rsidRPr="00577FA2">
        <w:rPr>
          <w:rFonts w:cs="Arial"/>
          <w:sz w:val="20"/>
          <w:szCs w:val="20"/>
        </w:rPr>
        <w:t xml:space="preserve">dle čl. </w:t>
      </w:r>
      <w:r w:rsidR="002830AC">
        <w:rPr>
          <w:rFonts w:cs="Arial"/>
          <w:sz w:val="20"/>
          <w:szCs w:val="20"/>
        </w:rPr>
        <w:fldChar w:fldCharType="begin"/>
      </w:r>
      <w:r w:rsidR="002830AC">
        <w:rPr>
          <w:rFonts w:cs="Arial"/>
          <w:sz w:val="20"/>
          <w:szCs w:val="20"/>
        </w:rPr>
        <w:instrText xml:space="preserve"> REF _Ref176533315 \n \h </w:instrText>
      </w:r>
      <w:r w:rsidR="002830AC">
        <w:rPr>
          <w:rFonts w:cs="Arial"/>
          <w:sz w:val="20"/>
          <w:szCs w:val="20"/>
        </w:rPr>
      </w:r>
      <w:r w:rsidR="002830AC">
        <w:rPr>
          <w:rFonts w:cs="Arial"/>
          <w:sz w:val="20"/>
          <w:szCs w:val="20"/>
        </w:rPr>
        <w:fldChar w:fldCharType="separate"/>
      </w:r>
      <w:r w:rsidR="00C34F9E">
        <w:rPr>
          <w:rFonts w:cs="Arial"/>
          <w:sz w:val="20"/>
          <w:szCs w:val="20"/>
        </w:rPr>
        <w:t>4.1</w:t>
      </w:r>
      <w:r w:rsidR="002830AC">
        <w:rPr>
          <w:rFonts w:cs="Arial"/>
          <w:sz w:val="20"/>
          <w:szCs w:val="20"/>
        </w:rPr>
        <w:fldChar w:fldCharType="end"/>
      </w:r>
      <w:r w:rsidR="002830AC">
        <w:rPr>
          <w:rFonts w:cs="Arial"/>
          <w:sz w:val="20"/>
          <w:szCs w:val="20"/>
        </w:rPr>
        <w:t xml:space="preserve"> </w:t>
      </w:r>
      <w:r w:rsidR="00AD6540">
        <w:rPr>
          <w:rFonts w:cs="Arial"/>
          <w:sz w:val="20"/>
          <w:szCs w:val="20"/>
        </w:rPr>
        <w:t>S</w:t>
      </w:r>
      <w:r w:rsidR="006A7FED" w:rsidRPr="00577FA2">
        <w:rPr>
          <w:rFonts w:cs="Arial"/>
          <w:sz w:val="20"/>
          <w:szCs w:val="20"/>
        </w:rPr>
        <w:t>mlouvy</w:t>
      </w:r>
      <w:r w:rsidR="006A7FED">
        <w:rPr>
          <w:rFonts w:cs="Arial"/>
          <w:sz w:val="20"/>
          <w:szCs w:val="20"/>
        </w:rPr>
        <w:t xml:space="preserve"> bude uhrazena </w:t>
      </w:r>
      <w:r w:rsidR="00AD6540">
        <w:rPr>
          <w:rFonts w:cs="Arial"/>
          <w:sz w:val="20"/>
          <w:szCs w:val="20"/>
        </w:rPr>
        <w:t>O</w:t>
      </w:r>
      <w:r w:rsidR="006A7FED">
        <w:rPr>
          <w:rFonts w:cs="Arial"/>
          <w:sz w:val="20"/>
          <w:szCs w:val="20"/>
        </w:rPr>
        <w:t>bjednatelem</w:t>
      </w:r>
      <w:r w:rsidR="00456CB4" w:rsidRPr="00577FA2">
        <w:rPr>
          <w:rFonts w:cs="Arial"/>
          <w:sz w:val="20"/>
          <w:szCs w:val="20"/>
        </w:rPr>
        <w:t xml:space="preserve"> na základě </w:t>
      </w:r>
      <w:r w:rsidR="00AB2847" w:rsidRPr="00577FA2">
        <w:rPr>
          <w:rFonts w:cs="Arial"/>
          <w:sz w:val="20"/>
          <w:szCs w:val="20"/>
        </w:rPr>
        <w:t>faktur vystaven</w:t>
      </w:r>
      <w:r w:rsidR="006A7FED">
        <w:rPr>
          <w:rFonts w:cs="Arial"/>
          <w:sz w:val="20"/>
          <w:szCs w:val="20"/>
        </w:rPr>
        <w:t>ých</w:t>
      </w:r>
      <w:r w:rsidR="00AB2847" w:rsidRPr="00577FA2">
        <w:rPr>
          <w:rFonts w:cs="Arial"/>
          <w:sz w:val="20"/>
          <w:szCs w:val="20"/>
        </w:rPr>
        <w:t xml:space="preserve"> </w:t>
      </w:r>
      <w:r w:rsidR="00A7220D">
        <w:rPr>
          <w:rFonts w:cs="Arial"/>
          <w:sz w:val="20"/>
          <w:szCs w:val="20"/>
        </w:rPr>
        <w:t>Z</w:t>
      </w:r>
      <w:r w:rsidR="0080609A">
        <w:rPr>
          <w:rFonts w:cs="Arial"/>
          <w:sz w:val="20"/>
          <w:szCs w:val="20"/>
        </w:rPr>
        <w:t>hotovit</w:t>
      </w:r>
      <w:r w:rsidR="00AB2847" w:rsidRPr="00577FA2">
        <w:rPr>
          <w:rFonts w:cs="Arial"/>
          <w:sz w:val="20"/>
          <w:szCs w:val="20"/>
        </w:rPr>
        <w:t>elem</w:t>
      </w:r>
      <w:r w:rsidR="00E85B2E" w:rsidRPr="00577FA2">
        <w:rPr>
          <w:rFonts w:cs="Arial"/>
          <w:sz w:val="20"/>
          <w:szCs w:val="20"/>
        </w:rPr>
        <w:t xml:space="preserve"> </w:t>
      </w:r>
      <w:r w:rsidR="000E3695">
        <w:rPr>
          <w:rFonts w:cs="Arial"/>
          <w:sz w:val="20"/>
          <w:szCs w:val="20"/>
        </w:rPr>
        <w:t xml:space="preserve">po </w:t>
      </w:r>
      <w:r w:rsidR="00A7220D">
        <w:rPr>
          <w:rFonts w:cs="Arial"/>
          <w:sz w:val="20"/>
          <w:szCs w:val="20"/>
        </w:rPr>
        <w:t xml:space="preserve">provedení </w:t>
      </w:r>
      <w:r w:rsidR="009442CE">
        <w:rPr>
          <w:rFonts w:cs="Arial"/>
          <w:sz w:val="20"/>
          <w:szCs w:val="20"/>
        </w:rPr>
        <w:t>(</w:t>
      </w:r>
      <w:r w:rsidR="000361C7">
        <w:rPr>
          <w:rFonts w:cs="Arial"/>
          <w:sz w:val="20"/>
          <w:szCs w:val="20"/>
        </w:rPr>
        <w:t>protokolárním předání</w:t>
      </w:r>
      <w:r w:rsidR="009442CE">
        <w:rPr>
          <w:rFonts w:cs="Arial"/>
          <w:sz w:val="20"/>
          <w:szCs w:val="20"/>
        </w:rPr>
        <w:t>)</w:t>
      </w:r>
      <w:r w:rsidR="009E366E">
        <w:rPr>
          <w:rFonts w:cs="Arial"/>
          <w:sz w:val="20"/>
          <w:szCs w:val="20"/>
        </w:rPr>
        <w:t xml:space="preserve"> stanovených </w:t>
      </w:r>
      <w:r w:rsidR="00D85ECD">
        <w:rPr>
          <w:rFonts w:cs="Arial"/>
          <w:sz w:val="20"/>
          <w:szCs w:val="20"/>
        </w:rPr>
        <w:t xml:space="preserve">fází a </w:t>
      </w:r>
      <w:r w:rsidR="009E366E">
        <w:rPr>
          <w:rFonts w:cs="Arial"/>
          <w:sz w:val="20"/>
          <w:szCs w:val="20"/>
        </w:rPr>
        <w:t>etap. Po provedení (protokolárním předání)</w:t>
      </w:r>
      <w:r w:rsidR="000E3695">
        <w:rPr>
          <w:rFonts w:cs="Arial"/>
          <w:sz w:val="20"/>
          <w:szCs w:val="20"/>
        </w:rPr>
        <w:t xml:space="preserve"> </w:t>
      </w:r>
      <w:r w:rsidR="00B41B74">
        <w:rPr>
          <w:rFonts w:cs="Arial"/>
          <w:sz w:val="20"/>
          <w:szCs w:val="20"/>
        </w:rPr>
        <w:t xml:space="preserve">fáze 3 </w:t>
      </w:r>
      <w:r w:rsidR="004569AA">
        <w:rPr>
          <w:rFonts w:cs="Arial"/>
          <w:sz w:val="20"/>
          <w:szCs w:val="20"/>
        </w:rPr>
        <w:t xml:space="preserve">je Zhotovitel oprávněn fakturovat částku ve výši </w:t>
      </w:r>
      <w:r w:rsidR="00581176">
        <w:rPr>
          <w:rFonts w:cs="Arial"/>
          <w:sz w:val="20"/>
          <w:szCs w:val="20"/>
        </w:rPr>
        <w:t>1</w:t>
      </w:r>
      <w:r w:rsidR="004569AA">
        <w:rPr>
          <w:rFonts w:cs="Arial"/>
          <w:sz w:val="20"/>
          <w:szCs w:val="20"/>
        </w:rPr>
        <w:t xml:space="preserve">0 % ceny dle čl. </w:t>
      </w:r>
      <w:r w:rsidR="004569AA">
        <w:rPr>
          <w:rFonts w:cs="Arial"/>
          <w:sz w:val="20"/>
          <w:szCs w:val="20"/>
        </w:rPr>
        <w:fldChar w:fldCharType="begin"/>
      </w:r>
      <w:r w:rsidR="004569AA">
        <w:rPr>
          <w:rFonts w:cs="Arial"/>
          <w:sz w:val="20"/>
          <w:szCs w:val="20"/>
        </w:rPr>
        <w:instrText xml:space="preserve"> REF _Ref176533315 \n \h </w:instrText>
      </w:r>
      <w:r w:rsidR="004569AA">
        <w:rPr>
          <w:rFonts w:cs="Arial"/>
          <w:sz w:val="20"/>
          <w:szCs w:val="20"/>
        </w:rPr>
      </w:r>
      <w:r w:rsidR="004569AA">
        <w:rPr>
          <w:rFonts w:cs="Arial"/>
          <w:sz w:val="20"/>
          <w:szCs w:val="20"/>
        </w:rPr>
        <w:fldChar w:fldCharType="separate"/>
      </w:r>
      <w:r w:rsidR="00C34F9E">
        <w:rPr>
          <w:rFonts w:cs="Arial"/>
          <w:sz w:val="20"/>
          <w:szCs w:val="20"/>
        </w:rPr>
        <w:t>4.1</w:t>
      </w:r>
      <w:r w:rsidR="004569AA">
        <w:rPr>
          <w:rFonts w:cs="Arial"/>
          <w:sz w:val="20"/>
          <w:szCs w:val="20"/>
        </w:rPr>
        <w:fldChar w:fldCharType="end"/>
      </w:r>
      <w:r w:rsidR="004569AA">
        <w:rPr>
          <w:rFonts w:cs="Arial"/>
          <w:sz w:val="20"/>
          <w:szCs w:val="20"/>
        </w:rPr>
        <w:t xml:space="preserve"> Smlouvy</w:t>
      </w:r>
      <w:r w:rsidR="00F53905">
        <w:rPr>
          <w:rFonts w:cs="Arial"/>
          <w:sz w:val="20"/>
          <w:szCs w:val="20"/>
        </w:rPr>
        <w:t>.</w:t>
      </w:r>
      <w:r w:rsidR="004569AA">
        <w:rPr>
          <w:rFonts w:cs="Arial"/>
          <w:sz w:val="20"/>
          <w:szCs w:val="20"/>
        </w:rPr>
        <w:t xml:space="preserve"> </w:t>
      </w:r>
      <w:r w:rsidR="00F53905">
        <w:rPr>
          <w:rFonts w:cs="Arial"/>
          <w:sz w:val="20"/>
          <w:szCs w:val="20"/>
        </w:rPr>
        <w:t>P</w:t>
      </w:r>
      <w:r w:rsidR="004569AA">
        <w:rPr>
          <w:rFonts w:cs="Arial"/>
          <w:sz w:val="20"/>
          <w:szCs w:val="20"/>
        </w:rPr>
        <w:t xml:space="preserve">o provedení (protokolárním předání) </w:t>
      </w:r>
      <w:r w:rsidR="00B91242">
        <w:rPr>
          <w:rFonts w:cs="Arial"/>
          <w:sz w:val="20"/>
          <w:szCs w:val="20"/>
        </w:rPr>
        <w:t>I.</w:t>
      </w:r>
      <w:r w:rsidR="006A7FED">
        <w:rPr>
          <w:rFonts w:cs="Arial"/>
          <w:sz w:val="20"/>
          <w:szCs w:val="20"/>
        </w:rPr>
        <w:t xml:space="preserve"> etap</w:t>
      </w:r>
      <w:r w:rsidR="009F78B5">
        <w:rPr>
          <w:rFonts w:cs="Arial"/>
          <w:sz w:val="20"/>
          <w:szCs w:val="20"/>
        </w:rPr>
        <w:t>y</w:t>
      </w:r>
      <w:r w:rsidR="006A7FED">
        <w:rPr>
          <w:rFonts w:cs="Arial"/>
          <w:sz w:val="20"/>
          <w:szCs w:val="20"/>
        </w:rPr>
        <w:t xml:space="preserve"> je </w:t>
      </w:r>
      <w:r w:rsidR="00AD6540">
        <w:rPr>
          <w:rFonts w:cs="Arial"/>
          <w:sz w:val="20"/>
          <w:szCs w:val="20"/>
        </w:rPr>
        <w:t>Z</w:t>
      </w:r>
      <w:r w:rsidR="006A7FED">
        <w:rPr>
          <w:rFonts w:cs="Arial"/>
          <w:sz w:val="20"/>
          <w:szCs w:val="20"/>
        </w:rPr>
        <w:t xml:space="preserve">hotovitel oprávněn fakturovat částku ve výši </w:t>
      </w:r>
      <w:r w:rsidR="00B91242">
        <w:rPr>
          <w:rFonts w:cs="Arial"/>
          <w:sz w:val="20"/>
          <w:szCs w:val="20"/>
        </w:rPr>
        <w:t>6</w:t>
      </w:r>
      <w:r w:rsidR="00B41B74">
        <w:rPr>
          <w:rFonts w:cs="Arial"/>
          <w:sz w:val="20"/>
          <w:szCs w:val="20"/>
        </w:rPr>
        <w:t>0</w:t>
      </w:r>
      <w:r w:rsidR="006A7FED">
        <w:rPr>
          <w:rFonts w:cs="Arial"/>
          <w:sz w:val="20"/>
          <w:szCs w:val="20"/>
        </w:rPr>
        <w:t xml:space="preserve"> % ceny dle čl. </w:t>
      </w:r>
      <w:r w:rsidR="00F213A2">
        <w:rPr>
          <w:rFonts w:cs="Arial"/>
          <w:sz w:val="20"/>
          <w:szCs w:val="20"/>
        </w:rPr>
        <w:fldChar w:fldCharType="begin"/>
      </w:r>
      <w:r w:rsidR="00F213A2">
        <w:rPr>
          <w:rFonts w:cs="Arial"/>
          <w:sz w:val="20"/>
          <w:szCs w:val="20"/>
        </w:rPr>
        <w:instrText xml:space="preserve"> REF _Ref176533315 \n \h </w:instrText>
      </w:r>
      <w:r w:rsidR="00F213A2">
        <w:rPr>
          <w:rFonts w:cs="Arial"/>
          <w:sz w:val="20"/>
          <w:szCs w:val="20"/>
        </w:rPr>
      </w:r>
      <w:r w:rsidR="00F213A2">
        <w:rPr>
          <w:rFonts w:cs="Arial"/>
          <w:sz w:val="20"/>
          <w:szCs w:val="20"/>
        </w:rPr>
        <w:fldChar w:fldCharType="separate"/>
      </w:r>
      <w:r w:rsidR="00C34F9E">
        <w:rPr>
          <w:rFonts w:cs="Arial"/>
          <w:sz w:val="20"/>
          <w:szCs w:val="20"/>
        </w:rPr>
        <w:t>4.1</w:t>
      </w:r>
      <w:r w:rsidR="00F213A2">
        <w:rPr>
          <w:rFonts w:cs="Arial"/>
          <w:sz w:val="20"/>
          <w:szCs w:val="20"/>
        </w:rPr>
        <w:fldChar w:fldCharType="end"/>
      </w:r>
      <w:r w:rsidR="00F213A2">
        <w:rPr>
          <w:rFonts w:cs="Arial"/>
          <w:sz w:val="20"/>
          <w:szCs w:val="20"/>
        </w:rPr>
        <w:t xml:space="preserve"> </w:t>
      </w:r>
      <w:r w:rsidR="00AD6540">
        <w:rPr>
          <w:rFonts w:cs="Arial"/>
          <w:sz w:val="20"/>
          <w:szCs w:val="20"/>
        </w:rPr>
        <w:t>S</w:t>
      </w:r>
      <w:r w:rsidR="006A7FED">
        <w:rPr>
          <w:rFonts w:cs="Arial"/>
          <w:sz w:val="20"/>
          <w:szCs w:val="20"/>
        </w:rPr>
        <w:t>mlouvy</w:t>
      </w:r>
      <w:r w:rsidR="00B91242">
        <w:rPr>
          <w:rFonts w:cs="Arial"/>
          <w:sz w:val="20"/>
          <w:szCs w:val="20"/>
        </w:rPr>
        <w:t xml:space="preserve"> a </w:t>
      </w:r>
      <w:r w:rsidR="009F78B5">
        <w:rPr>
          <w:rFonts w:cs="Arial"/>
          <w:sz w:val="20"/>
          <w:szCs w:val="20"/>
        </w:rPr>
        <w:t xml:space="preserve">po provedení (protokolárním předání) </w:t>
      </w:r>
      <w:r w:rsidR="00B91242">
        <w:rPr>
          <w:rFonts w:cs="Arial"/>
          <w:sz w:val="20"/>
          <w:szCs w:val="20"/>
        </w:rPr>
        <w:t>II. etap</w:t>
      </w:r>
      <w:r w:rsidR="009F78B5">
        <w:rPr>
          <w:rFonts w:cs="Arial"/>
          <w:sz w:val="20"/>
          <w:szCs w:val="20"/>
        </w:rPr>
        <w:t>y</w:t>
      </w:r>
      <w:r w:rsidR="00B91242">
        <w:rPr>
          <w:rFonts w:cs="Arial"/>
          <w:sz w:val="20"/>
          <w:szCs w:val="20"/>
        </w:rPr>
        <w:t xml:space="preserve"> částku ve výši 3</w:t>
      </w:r>
      <w:r w:rsidR="00B41B74">
        <w:rPr>
          <w:rFonts w:cs="Arial"/>
          <w:sz w:val="20"/>
          <w:szCs w:val="20"/>
        </w:rPr>
        <w:t>0</w:t>
      </w:r>
      <w:r w:rsidR="00B91242">
        <w:rPr>
          <w:rFonts w:cs="Arial"/>
          <w:sz w:val="20"/>
          <w:szCs w:val="20"/>
        </w:rPr>
        <w:t xml:space="preserve"> %</w:t>
      </w:r>
      <w:r w:rsidR="00B91242" w:rsidRPr="00B91242">
        <w:rPr>
          <w:rFonts w:cs="Arial"/>
          <w:sz w:val="20"/>
          <w:szCs w:val="20"/>
        </w:rPr>
        <w:t xml:space="preserve"> </w:t>
      </w:r>
      <w:r w:rsidR="00B91242">
        <w:rPr>
          <w:rFonts w:cs="Arial"/>
          <w:sz w:val="20"/>
          <w:szCs w:val="20"/>
        </w:rPr>
        <w:t xml:space="preserve">ceny dle čl. </w:t>
      </w:r>
      <w:r w:rsidR="00F213A2">
        <w:rPr>
          <w:rFonts w:cs="Arial"/>
          <w:sz w:val="20"/>
          <w:szCs w:val="20"/>
        </w:rPr>
        <w:fldChar w:fldCharType="begin"/>
      </w:r>
      <w:r w:rsidR="00F213A2">
        <w:rPr>
          <w:rFonts w:cs="Arial"/>
          <w:sz w:val="20"/>
          <w:szCs w:val="20"/>
        </w:rPr>
        <w:instrText xml:space="preserve"> REF _Ref176533315 \n \h </w:instrText>
      </w:r>
      <w:r w:rsidR="00F213A2">
        <w:rPr>
          <w:rFonts w:cs="Arial"/>
          <w:sz w:val="20"/>
          <w:szCs w:val="20"/>
        </w:rPr>
      </w:r>
      <w:r w:rsidR="00F213A2">
        <w:rPr>
          <w:rFonts w:cs="Arial"/>
          <w:sz w:val="20"/>
          <w:szCs w:val="20"/>
        </w:rPr>
        <w:fldChar w:fldCharType="separate"/>
      </w:r>
      <w:r w:rsidR="00C34F9E">
        <w:rPr>
          <w:rFonts w:cs="Arial"/>
          <w:sz w:val="20"/>
          <w:szCs w:val="20"/>
        </w:rPr>
        <w:t>4.1</w:t>
      </w:r>
      <w:r w:rsidR="00F213A2">
        <w:rPr>
          <w:rFonts w:cs="Arial"/>
          <w:sz w:val="20"/>
          <w:szCs w:val="20"/>
        </w:rPr>
        <w:fldChar w:fldCharType="end"/>
      </w:r>
      <w:r w:rsidR="00F213A2">
        <w:rPr>
          <w:rFonts w:cs="Arial"/>
          <w:sz w:val="20"/>
          <w:szCs w:val="20"/>
        </w:rPr>
        <w:t xml:space="preserve"> </w:t>
      </w:r>
      <w:r w:rsidR="00AD6540">
        <w:rPr>
          <w:rFonts w:cs="Arial"/>
          <w:sz w:val="20"/>
          <w:szCs w:val="20"/>
        </w:rPr>
        <w:t>S</w:t>
      </w:r>
      <w:r w:rsidR="00B91242">
        <w:rPr>
          <w:rFonts w:cs="Arial"/>
          <w:sz w:val="20"/>
          <w:szCs w:val="20"/>
        </w:rPr>
        <w:t>mlouvy</w:t>
      </w:r>
      <w:r w:rsidR="006A7FED">
        <w:rPr>
          <w:rFonts w:cs="Arial"/>
          <w:sz w:val="20"/>
          <w:szCs w:val="20"/>
        </w:rPr>
        <w:t>.</w:t>
      </w:r>
      <w:r w:rsidR="00AB2847" w:rsidRPr="00577FA2">
        <w:rPr>
          <w:rFonts w:cs="Arial"/>
          <w:sz w:val="20"/>
          <w:szCs w:val="20"/>
        </w:rPr>
        <w:t xml:space="preserve"> </w:t>
      </w:r>
    </w:p>
    <w:p w14:paraId="59D0111F" w14:textId="409AEF4F" w:rsidR="00A43B39" w:rsidRDefault="00A43B39" w:rsidP="00553A30">
      <w:pPr>
        <w:pStyle w:val="slovn2rove"/>
        <w:keepNext w:val="0"/>
        <w:widowControl w:val="0"/>
        <w:numPr>
          <w:ilvl w:val="1"/>
          <w:numId w:val="3"/>
        </w:numPr>
        <w:tabs>
          <w:tab w:val="clear" w:pos="705"/>
          <w:tab w:val="num" w:pos="567"/>
        </w:tabs>
        <w:ind w:left="567" w:hanging="567"/>
        <w:rPr>
          <w:rFonts w:cs="Arial"/>
          <w:sz w:val="20"/>
          <w:szCs w:val="20"/>
        </w:rPr>
      </w:pPr>
      <w:r w:rsidRPr="004714D4">
        <w:rPr>
          <w:rFonts w:cs="Arial"/>
          <w:sz w:val="20"/>
          <w:szCs w:val="20"/>
        </w:rPr>
        <w:t>Cen</w:t>
      </w:r>
      <w:r w:rsidR="000E3695" w:rsidRPr="004714D4">
        <w:rPr>
          <w:rFonts w:cs="Arial"/>
          <w:sz w:val="20"/>
          <w:szCs w:val="20"/>
        </w:rPr>
        <w:t>a</w:t>
      </w:r>
      <w:r w:rsidRPr="004714D4">
        <w:rPr>
          <w:rFonts w:cs="Arial"/>
          <w:sz w:val="20"/>
          <w:szCs w:val="20"/>
        </w:rPr>
        <w:t xml:space="preserve"> za </w:t>
      </w:r>
      <w:r w:rsidR="000E3695" w:rsidRPr="004714D4">
        <w:rPr>
          <w:rFonts w:cs="Arial"/>
          <w:sz w:val="20"/>
          <w:szCs w:val="20"/>
        </w:rPr>
        <w:t>Podporu</w:t>
      </w:r>
      <w:r w:rsidRPr="004714D4">
        <w:rPr>
          <w:rFonts w:cs="Arial"/>
          <w:sz w:val="20"/>
          <w:szCs w:val="20"/>
        </w:rPr>
        <w:t xml:space="preserve"> bude fakturována </w:t>
      </w:r>
      <w:r w:rsidR="000361C7" w:rsidRPr="004714D4">
        <w:rPr>
          <w:rFonts w:cs="Arial"/>
          <w:sz w:val="20"/>
          <w:szCs w:val="20"/>
        </w:rPr>
        <w:t>jednou ročně</w:t>
      </w:r>
      <w:r w:rsidRPr="004714D4">
        <w:rPr>
          <w:rFonts w:cs="Arial"/>
          <w:sz w:val="20"/>
          <w:szCs w:val="20"/>
        </w:rPr>
        <w:t xml:space="preserve"> zpětně</w:t>
      </w:r>
      <w:r w:rsidR="000361C7" w:rsidRPr="004714D4">
        <w:rPr>
          <w:rFonts w:cs="Arial"/>
          <w:sz w:val="20"/>
          <w:szCs w:val="20"/>
        </w:rPr>
        <w:t xml:space="preserve"> za předcházejících 12 měsíců.</w:t>
      </w:r>
      <w:r w:rsidR="004714D4" w:rsidRPr="004714D4">
        <w:rPr>
          <w:rFonts w:cs="Arial"/>
          <w:sz w:val="20"/>
          <w:szCs w:val="20"/>
        </w:rPr>
        <w:t xml:space="preserve"> V případě, že nebude poskytována </w:t>
      </w:r>
      <w:r w:rsidR="0038313F">
        <w:rPr>
          <w:rFonts w:cs="Arial"/>
          <w:sz w:val="20"/>
          <w:szCs w:val="20"/>
        </w:rPr>
        <w:t>P</w:t>
      </w:r>
      <w:r w:rsidR="004714D4" w:rsidRPr="004714D4">
        <w:rPr>
          <w:rFonts w:cs="Arial"/>
          <w:sz w:val="20"/>
          <w:szCs w:val="20"/>
        </w:rPr>
        <w:t>odpora po celý rok, bude uhrazena poměrná část ceny.</w:t>
      </w:r>
      <w:r w:rsidR="00900C64">
        <w:rPr>
          <w:rFonts w:cs="Arial"/>
          <w:sz w:val="20"/>
          <w:szCs w:val="20"/>
        </w:rPr>
        <w:t xml:space="preserve"> </w:t>
      </w:r>
      <w:r w:rsidR="002228A1">
        <w:rPr>
          <w:rFonts w:cs="Arial"/>
          <w:sz w:val="20"/>
          <w:szCs w:val="20"/>
        </w:rPr>
        <w:t xml:space="preserve">Zhotovitel je oprávněn vystavit fakturu na cenu Podpory po uplynutí </w:t>
      </w:r>
      <w:r w:rsidR="006447C5">
        <w:rPr>
          <w:rFonts w:cs="Arial"/>
          <w:sz w:val="20"/>
          <w:szCs w:val="20"/>
        </w:rPr>
        <w:t xml:space="preserve">příslušného kalendářního roku. </w:t>
      </w:r>
    </w:p>
    <w:p w14:paraId="2438A99E" w14:textId="1068C2B1" w:rsidR="00D63C7F" w:rsidRDefault="00D63C7F" w:rsidP="00553A30">
      <w:pPr>
        <w:pStyle w:val="slovn2rove"/>
        <w:keepNext w:val="0"/>
        <w:widowControl w:val="0"/>
        <w:numPr>
          <w:ilvl w:val="1"/>
          <w:numId w:val="3"/>
        </w:numPr>
        <w:tabs>
          <w:tab w:val="clear" w:pos="705"/>
          <w:tab w:val="num" w:pos="567"/>
        </w:tabs>
        <w:ind w:left="567" w:hanging="567"/>
        <w:rPr>
          <w:rFonts w:cs="Arial"/>
          <w:sz w:val="20"/>
          <w:szCs w:val="20"/>
        </w:rPr>
      </w:pPr>
      <w:r w:rsidRPr="00B751A4">
        <w:rPr>
          <w:rFonts w:cs="Arial"/>
          <w:sz w:val="20"/>
          <w:szCs w:val="20"/>
        </w:rPr>
        <w:t>Cena za programátorské práce na rozvoji, změnách či doplnění funkcionalit JSMKK</w:t>
      </w:r>
      <w:r w:rsidR="00135490" w:rsidRPr="00B751A4">
        <w:rPr>
          <w:rFonts w:cs="Arial"/>
          <w:sz w:val="20"/>
          <w:szCs w:val="20"/>
        </w:rPr>
        <w:t xml:space="preserve"> bude uhrazena Objednatelem na základě faktur vystavených Zhotovitelem po provedení (protokolárním předání) dané</w:t>
      </w:r>
      <w:r w:rsidR="00B82CCD" w:rsidRPr="00B751A4">
        <w:rPr>
          <w:rFonts w:cs="Arial"/>
          <w:sz w:val="20"/>
          <w:szCs w:val="20"/>
        </w:rPr>
        <w:t xml:space="preserve"> programátorské práce (nedohodnou-li se Smluvní strany jinak, platí se každá objednaná programátorská práce zvlášť.</w:t>
      </w:r>
    </w:p>
    <w:p w14:paraId="394FA6A9" w14:textId="0A1A6636" w:rsidR="00B751A4" w:rsidRPr="004714D4" w:rsidRDefault="00B751A4" w:rsidP="00553A30">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Cena za dodatečné licence</w:t>
      </w:r>
      <w:r w:rsidRPr="00B751A4">
        <w:t xml:space="preserve"> </w:t>
      </w:r>
      <w:r w:rsidRPr="00B751A4">
        <w:rPr>
          <w:rFonts w:cs="Arial"/>
          <w:sz w:val="20"/>
          <w:szCs w:val="20"/>
        </w:rPr>
        <w:t>nad rámec počtu dle přílohy č. 1</w:t>
      </w:r>
      <w:r>
        <w:rPr>
          <w:rFonts w:cs="Arial"/>
          <w:sz w:val="20"/>
          <w:szCs w:val="20"/>
        </w:rPr>
        <w:t xml:space="preserve"> </w:t>
      </w:r>
      <w:r w:rsidRPr="00B751A4">
        <w:rPr>
          <w:rFonts w:cs="Arial"/>
          <w:sz w:val="20"/>
          <w:szCs w:val="20"/>
        </w:rPr>
        <w:t>bude uhrazena Objednatelem na základě faktur</w:t>
      </w:r>
      <w:r w:rsidR="00777677">
        <w:rPr>
          <w:rFonts w:cs="Arial"/>
          <w:sz w:val="20"/>
          <w:szCs w:val="20"/>
        </w:rPr>
        <w:t>y</w:t>
      </w:r>
      <w:r w:rsidRPr="00B751A4">
        <w:rPr>
          <w:rFonts w:cs="Arial"/>
          <w:sz w:val="20"/>
          <w:szCs w:val="20"/>
        </w:rPr>
        <w:t xml:space="preserve"> vystaven</w:t>
      </w:r>
      <w:r w:rsidR="00777677">
        <w:rPr>
          <w:rFonts w:cs="Arial"/>
          <w:sz w:val="20"/>
          <w:szCs w:val="20"/>
        </w:rPr>
        <w:t>é</w:t>
      </w:r>
      <w:r w:rsidRPr="00B751A4">
        <w:rPr>
          <w:rFonts w:cs="Arial"/>
          <w:sz w:val="20"/>
          <w:szCs w:val="20"/>
        </w:rPr>
        <w:t xml:space="preserve"> Zhotovitelem </w:t>
      </w:r>
      <w:r w:rsidR="00750328" w:rsidRPr="00B751A4">
        <w:rPr>
          <w:rFonts w:cs="Arial"/>
          <w:sz w:val="20"/>
          <w:szCs w:val="20"/>
        </w:rPr>
        <w:t xml:space="preserve">po </w:t>
      </w:r>
      <w:r w:rsidR="00A021D2">
        <w:rPr>
          <w:rFonts w:cs="Arial"/>
          <w:sz w:val="20"/>
          <w:szCs w:val="20"/>
        </w:rPr>
        <w:t>provedení</w:t>
      </w:r>
      <w:r w:rsidR="00A021D2" w:rsidRPr="00B751A4">
        <w:rPr>
          <w:rFonts w:cs="Arial"/>
          <w:sz w:val="20"/>
          <w:szCs w:val="20"/>
        </w:rPr>
        <w:t xml:space="preserve"> </w:t>
      </w:r>
      <w:r w:rsidR="00750328" w:rsidRPr="00B751A4">
        <w:rPr>
          <w:rFonts w:cs="Arial"/>
          <w:sz w:val="20"/>
          <w:szCs w:val="20"/>
        </w:rPr>
        <w:t>(protokolárním předání) da</w:t>
      </w:r>
      <w:r w:rsidR="00750328">
        <w:rPr>
          <w:rFonts w:cs="Arial"/>
          <w:sz w:val="20"/>
          <w:szCs w:val="20"/>
        </w:rPr>
        <w:t xml:space="preserve">ných licencí. </w:t>
      </w:r>
      <w:r w:rsidR="00DD4D6F">
        <w:rPr>
          <w:rFonts w:cs="Arial"/>
          <w:sz w:val="20"/>
          <w:szCs w:val="20"/>
        </w:rPr>
        <w:t>Cena za dodatečné licence</w:t>
      </w:r>
      <w:r w:rsidR="00DD4D6F" w:rsidRPr="00B751A4">
        <w:t xml:space="preserve"> </w:t>
      </w:r>
      <w:r w:rsidR="00DD4D6F" w:rsidRPr="00B751A4">
        <w:rPr>
          <w:rFonts w:cs="Arial"/>
          <w:sz w:val="20"/>
          <w:szCs w:val="20"/>
        </w:rPr>
        <w:t>nad rámec počtu dle přílohy č. 1</w:t>
      </w:r>
      <w:r w:rsidR="00DD4D6F">
        <w:rPr>
          <w:rFonts w:cs="Arial"/>
          <w:sz w:val="20"/>
          <w:szCs w:val="20"/>
        </w:rPr>
        <w:t xml:space="preserve"> bude hrazena jednorázově.</w:t>
      </w:r>
    </w:p>
    <w:p w14:paraId="1DBC9F97" w14:textId="7E2D3BD3" w:rsidR="00DD3459" w:rsidRPr="00DD3459" w:rsidRDefault="00E85B2E" w:rsidP="00553A30">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F</w:t>
      </w:r>
      <w:r w:rsidR="00DD3459" w:rsidRPr="00DD3459">
        <w:rPr>
          <w:rFonts w:cs="Arial"/>
          <w:sz w:val="20"/>
          <w:szCs w:val="20"/>
        </w:rPr>
        <w:t>aktur</w:t>
      </w:r>
      <w:r w:rsidR="00A43B39">
        <w:rPr>
          <w:rFonts w:cs="Arial"/>
          <w:sz w:val="20"/>
          <w:szCs w:val="20"/>
        </w:rPr>
        <w:t>y</w:t>
      </w:r>
      <w:r w:rsidR="00DD3459" w:rsidRPr="00DD3459">
        <w:rPr>
          <w:rFonts w:cs="Arial"/>
          <w:sz w:val="20"/>
          <w:szCs w:val="20"/>
        </w:rPr>
        <w:t xml:space="preserve"> </w:t>
      </w:r>
      <w:r w:rsidR="00023BCB" w:rsidRPr="00023BCB">
        <w:rPr>
          <w:rFonts w:cs="Arial"/>
          <w:sz w:val="20"/>
          <w:szCs w:val="20"/>
        </w:rPr>
        <w:t>bud</w:t>
      </w:r>
      <w:r w:rsidR="00A43B39">
        <w:rPr>
          <w:rFonts w:cs="Arial"/>
          <w:sz w:val="20"/>
          <w:szCs w:val="20"/>
        </w:rPr>
        <w:t>ou</w:t>
      </w:r>
      <w:r w:rsidR="00023BCB" w:rsidRPr="00023BCB">
        <w:rPr>
          <w:rFonts w:cs="Arial"/>
          <w:sz w:val="20"/>
          <w:szCs w:val="20"/>
        </w:rPr>
        <w:t xml:space="preserve"> obsahovat náležitosti daňového dokladu stanovené zákon</w:t>
      </w:r>
      <w:r w:rsidR="00023BCB">
        <w:rPr>
          <w:rFonts w:cs="Arial"/>
          <w:sz w:val="20"/>
          <w:szCs w:val="20"/>
        </w:rPr>
        <w:t>em</w:t>
      </w:r>
      <w:r w:rsidR="00023BCB" w:rsidRPr="00023BCB">
        <w:rPr>
          <w:rFonts w:cs="Arial"/>
          <w:sz w:val="20"/>
          <w:szCs w:val="20"/>
        </w:rPr>
        <w:t xml:space="preserve"> č. 235/2004 Sb., o dani z př</w:t>
      </w:r>
      <w:r w:rsidR="00023BCB">
        <w:rPr>
          <w:rFonts w:cs="Arial"/>
          <w:sz w:val="20"/>
          <w:szCs w:val="20"/>
        </w:rPr>
        <w:t>idané hodnoty</w:t>
      </w:r>
      <w:r w:rsidR="00737533">
        <w:rPr>
          <w:rFonts w:cs="Arial"/>
          <w:sz w:val="20"/>
          <w:szCs w:val="20"/>
        </w:rPr>
        <w:t>, ve znění pozdějších předpisů</w:t>
      </w:r>
      <w:r w:rsidR="00023BCB">
        <w:rPr>
          <w:rFonts w:cs="Arial"/>
          <w:sz w:val="20"/>
          <w:szCs w:val="20"/>
        </w:rPr>
        <w:t xml:space="preserve"> (dále jen „</w:t>
      </w:r>
      <w:r w:rsidR="00023BCB" w:rsidRPr="00E80076">
        <w:rPr>
          <w:rFonts w:cs="Arial"/>
          <w:b/>
          <w:bCs/>
          <w:sz w:val="20"/>
          <w:szCs w:val="20"/>
        </w:rPr>
        <w:t>ZDPH</w:t>
      </w:r>
      <w:r w:rsidR="00023BCB">
        <w:rPr>
          <w:rFonts w:cs="Arial"/>
          <w:sz w:val="20"/>
          <w:szCs w:val="20"/>
        </w:rPr>
        <w:t>“)</w:t>
      </w:r>
      <w:r w:rsidR="00023BCB" w:rsidRPr="00023BCB">
        <w:rPr>
          <w:rFonts w:cs="Arial"/>
          <w:sz w:val="20"/>
          <w:szCs w:val="20"/>
        </w:rPr>
        <w:t xml:space="preserve"> a zákonem č. 563/1991 </w:t>
      </w:r>
      <w:r w:rsidR="00023BCB" w:rsidRPr="00023BCB">
        <w:rPr>
          <w:rFonts w:cs="Arial"/>
          <w:sz w:val="20"/>
          <w:szCs w:val="20"/>
        </w:rPr>
        <w:lastRenderedPageBreak/>
        <w:t>Sb., o účetnictví</w:t>
      </w:r>
      <w:r w:rsidR="00737533">
        <w:rPr>
          <w:rFonts w:cs="Arial"/>
          <w:sz w:val="20"/>
          <w:szCs w:val="20"/>
        </w:rPr>
        <w:t>, ve znění pozdějších předpisů</w:t>
      </w:r>
      <w:r w:rsidR="00023BCB" w:rsidRPr="00023BCB">
        <w:rPr>
          <w:rFonts w:cs="Arial"/>
          <w:sz w:val="20"/>
          <w:szCs w:val="20"/>
        </w:rPr>
        <w:t xml:space="preserve">. V případě, že faktura nebude obsahovat správné údaje či bude neúplná, je </w:t>
      </w:r>
      <w:r w:rsidR="00E80076">
        <w:rPr>
          <w:rFonts w:cs="Arial"/>
          <w:sz w:val="20"/>
          <w:szCs w:val="20"/>
        </w:rPr>
        <w:t>O</w:t>
      </w:r>
      <w:r w:rsidR="00023BCB" w:rsidRPr="00023BCB">
        <w:rPr>
          <w:rFonts w:cs="Arial"/>
          <w:sz w:val="20"/>
          <w:szCs w:val="20"/>
        </w:rPr>
        <w:t xml:space="preserve">bjednatel oprávněn fakturu vrátit ve lhůtě do data její splatnosti </w:t>
      </w:r>
      <w:r w:rsidR="00E80076">
        <w:rPr>
          <w:rFonts w:cs="Arial"/>
          <w:sz w:val="20"/>
          <w:szCs w:val="20"/>
        </w:rPr>
        <w:t>Z</w:t>
      </w:r>
      <w:r w:rsidR="00443FE4">
        <w:rPr>
          <w:rFonts w:cs="Arial"/>
          <w:sz w:val="20"/>
          <w:szCs w:val="20"/>
        </w:rPr>
        <w:t>hotoviteli</w:t>
      </w:r>
      <w:r w:rsidR="00E80076">
        <w:rPr>
          <w:rFonts w:cs="Arial"/>
          <w:sz w:val="20"/>
          <w:szCs w:val="20"/>
        </w:rPr>
        <w:t>, a to i opakovaně</w:t>
      </w:r>
      <w:r w:rsidR="00023BCB" w:rsidRPr="00023BCB">
        <w:rPr>
          <w:rFonts w:cs="Arial"/>
          <w:sz w:val="20"/>
          <w:szCs w:val="20"/>
        </w:rPr>
        <w:t xml:space="preserve">. </w:t>
      </w:r>
      <w:r w:rsidR="00443FE4">
        <w:rPr>
          <w:rFonts w:cs="Arial"/>
          <w:sz w:val="20"/>
          <w:szCs w:val="20"/>
        </w:rPr>
        <w:t>Zhotovite</w:t>
      </w:r>
      <w:r w:rsidR="00023BCB" w:rsidRPr="00023BCB">
        <w:rPr>
          <w:rFonts w:cs="Arial"/>
          <w:sz w:val="20"/>
          <w:szCs w:val="20"/>
        </w:rPr>
        <w:t>l je povinen takovou fakturu opravit, aby splňovala podmínky stanovené v tomto odstavci tohoto článku smlouvy. Lhůta splatnosti běží u opravené faktury od začátku.</w:t>
      </w:r>
    </w:p>
    <w:p w14:paraId="2F93B574" w14:textId="7709E111" w:rsidR="00193667" w:rsidRDefault="00193667" w:rsidP="00553A30">
      <w:pPr>
        <w:pStyle w:val="slovn2rove"/>
        <w:keepNext w:val="0"/>
        <w:widowControl w:val="0"/>
        <w:numPr>
          <w:ilvl w:val="1"/>
          <w:numId w:val="3"/>
        </w:numPr>
        <w:tabs>
          <w:tab w:val="clear" w:pos="705"/>
          <w:tab w:val="num" w:pos="567"/>
        </w:tabs>
        <w:ind w:left="567" w:hanging="567"/>
        <w:rPr>
          <w:rFonts w:cs="Arial"/>
          <w:sz w:val="20"/>
          <w:szCs w:val="20"/>
        </w:rPr>
      </w:pPr>
      <w:r w:rsidRPr="00193667">
        <w:rPr>
          <w:rFonts w:cs="Arial"/>
          <w:sz w:val="20"/>
          <w:szCs w:val="20"/>
        </w:rPr>
        <w:t>Každá faktura musí být označena registračním číslem projektu CZ.06.01.01/00/22_008/0002141.</w:t>
      </w:r>
    </w:p>
    <w:p w14:paraId="1859F771" w14:textId="3474AC38" w:rsidR="00C921CE" w:rsidRDefault="00C921CE" w:rsidP="00553A30">
      <w:pPr>
        <w:pStyle w:val="slovn2rove"/>
        <w:keepNext w:val="0"/>
        <w:widowControl w:val="0"/>
        <w:numPr>
          <w:ilvl w:val="1"/>
          <w:numId w:val="3"/>
        </w:numPr>
        <w:tabs>
          <w:tab w:val="clear" w:pos="705"/>
          <w:tab w:val="num" w:pos="567"/>
        </w:tabs>
        <w:ind w:left="567" w:hanging="567"/>
        <w:rPr>
          <w:rFonts w:cs="Arial"/>
          <w:sz w:val="20"/>
          <w:szCs w:val="20"/>
        </w:rPr>
      </w:pPr>
      <w:r w:rsidRPr="001F7EB7">
        <w:rPr>
          <w:rFonts w:cs="Arial"/>
          <w:sz w:val="20"/>
        </w:rPr>
        <w:t xml:space="preserve">Objednatel je povinen přijmout elektronickou fakturu, v takovém případě upřednostňuje elektronickou fakturu ve formátu ISDOC zaslanou na </w:t>
      </w:r>
      <w:hyperlink r:id="rId8" w:history="1">
        <w:r w:rsidRPr="001F7EB7">
          <w:rPr>
            <w:rStyle w:val="Hypertextovodkaz"/>
            <w:rFonts w:cs="Arial"/>
            <w:sz w:val="20"/>
          </w:rPr>
          <w:t>epodatelna@kr-karlovarsky.cz</w:t>
        </w:r>
      </w:hyperlink>
      <w:r w:rsidRPr="001F7EB7">
        <w:rPr>
          <w:rFonts w:cs="Arial"/>
          <w:sz w:val="20"/>
        </w:rPr>
        <w:t>, případně do datové schránky siqbxt2.</w:t>
      </w:r>
    </w:p>
    <w:p w14:paraId="078033EE" w14:textId="5913FACF" w:rsidR="008725AA" w:rsidRPr="008725AA" w:rsidRDefault="008725AA" w:rsidP="00553A30">
      <w:pPr>
        <w:pStyle w:val="slovn2rove"/>
        <w:keepNext w:val="0"/>
        <w:widowControl w:val="0"/>
        <w:numPr>
          <w:ilvl w:val="1"/>
          <w:numId w:val="3"/>
        </w:numPr>
        <w:tabs>
          <w:tab w:val="clear" w:pos="705"/>
          <w:tab w:val="num" w:pos="567"/>
        </w:tabs>
        <w:ind w:left="567" w:hanging="567"/>
        <w:rPr>
          <w:rFonts w:cs="Arial"/>
          <w:sz w:val="20"/>
          <w:szCs w:val="20"/>
        </w:rPr>
      </w:pPr>
      <w:r w:rsidRPr="00577FA2">
        <w:rPr>
          <w:rFonts w:cs="Arial"/>
          <w:sz w:val="20"/>
          <w:szCs w:val="20"/>
        </w:rPr>
        <w:t xml:space="preserve">Splatnost faktury je </w:t>
      </w:r>
      <w:r w:rsidR="00E80076">
        <w:rPr>
          <w:rFonts w:cs="Arial"/>
          <w:sz w:val="20"/>
          <w:szCs w:val="20"/>
        </w:rPr>
        <w:t>S</w:t>
      </w:r>
      <w:r w:rsidRPr="00577FA2">
        <w:rPr>
          <w:rFonts w:cs="Arial"/>
          <w:sz w:val="20"/>
          <w:szCs w:val="20"/>
        </w:rPr>
        <w:t xml:space="preserve">mluvními stranami dohodnuta na třicet (30) kalendářních dnů ode dne řádného doručení faktury </w:t>
      </w:r>
      <w:r w:rsidR="00E80076">
        <w:rPr>
          <w:rFonts w:cs="Arial"/>
          <w:sz w:val="20"/>
          <w:szCs w:val="20"/>
        </w:rPr>
        <w:t>O</w:t>
      </w:r>
      <w:r w:rsidRPr="00577FA2">
        <w:rPr>
          <w:rFonts w:cs="Arial"/>
          <w:sz w:val="20"/>
          <w:szCs w:val="20"/>
        </w:rPr>
        <w:t xml:space="preserve">bjednateli. Za den úhrady faktury bude považován den odepsání fakturované částky z účtu </w:t>
      </w:r>
      <w:r w:rsidR="001243A5">
        <w:rPr>
          <w:rFonts w:cs="Arial"/>
          <w:sz w:val="20"/>
          <w:szCs w:val="20"/>
        </w:rPr>
        <w:t>O</w:t>
      </w:r>
      <w:r w:rsidRPr="00577FA2">
        <w:rPr>
          <w:rFonts w:cs="Arial"/>
          <w:sz w:val="20"/>
          <w:szCs w:val="20"/>
        </w:rPr>
        <w:t>bjednatele</w:t>
      </w:r>
      <w:r w:rsidR="001243A5">
        <w:rPr>
          <w:rFonts w:cs="Arial"/>
          <w:sz w:val="20"/>
          <w:szCs w:val="20"/>
        </w:rPr>
        <w:t xml:space="preserve"> </w:t>
      </w:r>
      <w:r w:rsidR="001243A5" w:rsidRPr="001243A5">
        <w:rPr>
          <w:rFonts w:cs="Arial"/>
          <w:sz w:val="20"/>
          <w:szCs w:val="20"/>
        </w:rPr>
        <w:t xml:space="preserve">ve prospěch účtu uvedeného </w:t>
      </w:r>
      <w:r w:rsidR="00DE6086" w:rsidRPr="0010423E">
        <w:rPr>
          <w:rFonts w:cs="Arial"/>
          <w:sz w:val="20"/>
          <w:szCs w:val="20"/>
        </w:rPr>
        <w:t xml:space="preserve">v záhlaví této </w:t>
      </w:r>
      <w:r w:rsidR="00DE6086">
        <w:rPr>
          <w:rFonts w:cs="Arial"/>
          <w:sz w:val="20"/>
          <w:szCs w:val="20"/>
        </w:rPr>
        <w:t>S</w:t>
      </w:r>
      <w:r w:rsidR="00DE6086" w:rsidRPr="0010423E">
        <w:rPr>
          <w:rFonts w:cs="Arial"/>
          <w:sz w:val="20"/>
          <w:szCs w:val="20"/>
        </w:rPr>
        <w:t>mlouvy</w:t>
      </w:r>
      <w:r w:rsidRPr="00577FA2">
        <w:rPr>
          <w:rFonts w:cs="Arial"/>
          <w:sz w:val="20"/>
          <w:szCs w:val="20"/>
        </w:rPr>
        <w:t>.</w:t>
      </w:r>
      <w:r w:rsidR="00A708C3">
        <w:rPr>
          <w:rFonts w:cs="Arial"/>
          <w:sz w:val="20"/>
          <w:szCs w:val="20"/>
        </w:rPr>
        <w:t xml:space="preserve"> </w:t>
      </w:r>
      <w:r w:rsidR="00A708C3" w:rsidRPr="00A708C3">
        <w:rPr>
          <w:rFonts w:cs="Arial"/>
          <w:sz w:val="20"/>
          <w:szCs w:val="20"/>
        </w:rPr>
        <w:t>Připadne-li termín splatnosti na den, který není pracovním dnem, posouvá se termín splatnosti na nejbližší následující pracovní den</w:t>
      </w:r>
      <w:r w:rsidR="0018070C">
        <w:rPr>
          <w:rFonts w:cs="Arial"/>
          <w:sz w:val="20"/>
          <w:szCs w:val="20"/>
        </w:rPr>
        <w:t>.</w:t>
      </w:r>
    </w:p>
    <w:p w14:paraId="0E37D872" w14:textId="31CFE9E1" w:rsidR="00990B27" w:rsidRDefault="00023BCB" w:rsidP="00553A30">
      <w:pPr>
        <w:pStyle w:val="slovn2rove"/>
        <w:keepNext w:val="0"/>
        <w:widowControl w:val="0"/>
        <w:numPr>
          <w:ilvl w:val="1"/>
          <w:numId w:val="3"/>
        </w:numPr>
        <w:tabs>
          <w:tab w:val="clear" w:pos="705"/>
          <w:tab w:val="num" w:pos="567"/>
        </w:tabs>
        <w:ind w:left="567" w:hanging="567"/>
        <w:rPr>
          <w:rFonts w:cs="Arial"/>
          <w:sz w:val="20"/>
          <w:szCs w:val="20"/>
        </w:rPr>
      </w:pPr>
      <w:r w:rsidRPr="00023BCB">
        <w:rPr>
          <w:rFonts w:cs="Arial"/>
          <w:sz w:val="20"/>
          <w:szCs w:val="20"/>
        </w:rPr>
        <w:t xml:space="preserve">Smluvní strany se dohodly, že </w:t>
      </w:r>
      <w:r w:rsidR="0018070C">
        <w:rPr>
          <w:rFonts w:cs="Arial"/>
          <w:sz w:val="20"/>
          <w:szCs w:val="20"/>
        </w:rPr>
        <w:t>Z</w:t>
      </w:r>
      <w:r w:rsidR="00443FE4">
        <w:rPr>
          <w:rFonts w:cs="Arial"/>
          <w:sz w:val="20"/>
          <w:szCs w:val="20"/>
        </w:rPr>
        <w:t>hotovitel</w:t>
      </w:r>
      <w:r w:rsidRPr="00023BCB">
        <w:rPr>
          <w:rFonts w:cs="Arial"/>
          <w:sz w:val="20"/>
          <w:szCs w:val="20"/>
        </w:rPr>
        <w:t xml:space="preserve">, coby </w:t>
      </w:r>
      <w:r w:rsidR="0018070C">
        <w:rPr>
          <w:rFonts w:cs="Arial"/>
          <w:sz w:val="20"/>
          <w:szCs w:val="20"/>
        </w:rPr>
        <w:t>Z</w:t>
      </w:r>
      <w:r w:rsidR="0080609A">
        <w:rPr>
          <w:rFonts w:cs="Arial"/>
          <w:sz w:val="20"/>
          <w:szCs w:val="20"/>
        </w:rPr>
        <w:t>hotovit</w:t>
      </w:r>
      <w:r w:rsidRPr="00023BCB">
        <w:rPr>
          <w:rFonts w:cs="Arial"/>
          <w:sz w:val="20"/>
          <w:szCs w:val="20"/>
        </w:rPr>
        <w:t xml:space="preserve">el zdanitelného plnění, je povinen bez zbytečného prodlení písemně informovat </w:t>
      </w:r>
      <w:r w:rsidR="0018070C">
        <w:rPr>
          <w:rFonts w:cs="Arial"/>
          <w:sz w:val="20"/>
          <w:szCs w:val="20"/>
        </w:rPr>
        <w:t>O</w:t>
      </w:r>
      <w:r w:rsidRPr="00023BCB">
        <w:rPr>
          <w:rFonts w:cs="Arial"/>
          <w:sz w:val="20"/>
          <w:szCs w:val="20"/>
        </w:rPr>
        <w:t xml:space="preserve">bjednatele o tom, že se stal nespolehlivým plátcem ve smyslu ustanovení § </w:t>
      </w:r>
      <w:proofErr w:type="gramStart"/>
      <w:r w:rsidRPr="00023BCB">
        <w:rPr>
          <w:rFonts w:cs="Arial"/>
          <w:sz w:val="20"/>
          <w:szCs w:val="20"/>
        </w:rPr>
        <w:t>106a</w:t>
      </w:r>
      <w:proofErr w:type="gramEnd"/>
      <w:r w:rsidRPr="00023BCB">
        <w:rPr>
          <w:rFonts w:cs="Arial"/>
          <w:sz w:val="20"/>
          <w:szCs w:val="20"/>
        </w:rPr>
        <w:t xml:space="preserve"> ZDPH</w:t>
      </w:r>
      <w:r>
        <w:rPr>
          <w:rFonts w:cs="Arial"/>
          <w:sz w:val="20"/>
          <w:szCs w:val="20"/>
        </w:rPr>
        <w:t>.</w:t>
      </w:r>
      <w:r w:rsidR="00900C64">
        <w:rPr>
          <w:rFonts w:cs="Arial"/>
          <w:sz w:val="20"/>
          <w:szCs w:val="20"/>
        </w:rPr>
        <w:t xml:space="preserve"> </w:t>
      </w:r>
      <w:r w:rsidRPr="00023BCB">
        <w:rPr>
          <w:rFonts w:cs="Arial"/>
          <w:sz w:val="20"/>
          <w:szCs w:val="20"/>
        </w:rPr>
        <w:t xml:space="preserve">Smluvní strany si dále společně ujednaly, že pokud </w:t>
      </w:r>
      <w:r w:rsidR="00A4715F">
        <w:rPr>
          <w:rFonts w:cs="Arial"/>
          <w:sz w:val="20"/>
          <w:szCs w:val="20"/>
        </w:rPr>
        <w:t>O</w:t>
      </w:r>
      <w:r w:rsidRPr="00023BCB">
        <w:rPr>
          <w:rFonts w:cs="Arial"/>
          <w:sz w:val="20"/>
          <w:szCs w:val="20"/>
        </w:rPr>
        <w:t xml:space="preserve">bjednatel v průběhu platnosti tohoto smluvního vztahu na základě informace od </w:t>
      </w:r>
      <w:r w:rsidR="00A4715F">
        <w:rPr>
          <w:rFonts w:cs="Arial"/>
          <w:sz w:val="20"/>
          <w:szCs w:val="20"/>
        </w:rPr>
        <w:t>Z</w:t>
      </w:r>
      <w:r w:rsidR="00443FE4">
        <w:rPr>
          <w:rFonts w:cs="Arial"/>
          <w:sz w:val="20"/>
          <w:szCs w:val="20"/>
        </w:rPr>
        <w:t>hotovitele</w:t>
      </w:r>
      <w:r w:rsidRPr="00023BCB">
        <w:rPr>
          <w:rFonts w:cs="Arial"/>
          <w:sz w:val="20"/>
          <w:szCs w:val="20"/>
        </w:rPr>
        <w:t xml:space="preserve"> či na základě vlastního šetření zjistí, že se </w:t>
      </w:r>
      <w:r w:rsidR="00A4715F">
        <w:rPr>
          <w:rFonts w:cs="Arial"/>
          <w:sz w:val="20"/>
          <w:szCs w:val="20"/>
        </w:rPr>
        <w:t>Z</w:t>
      </w:r>
      <w:r w:rsidR="00443FE4">
        <w:rPr>
          <w:rFonts w:cs="Arial"/>
          <w:sz w:val="20"/>
          <w:szCs w:val="20"/>
        </w:rPr>
        <w:t>hotovitel</w:t>
      </w:r>
      <w:r w:rsidRPr="00023BCB">
        <w:rPr>
          <w:rFonts w:cs="Arial"/>
          <w:sz w:val="20"/>
          <w:szCs w:val="20"/>
        </w:rPr>
        <w:t xml:space="preserve"> stal nespolehlivým plátcem ve smyslu § 106a ZDPH, </w:t>
      </w:r>
      <w:r w:rsidR="00227FB3" w:rsidRPr="00227FB3">
        <w:rPr>
          <w:rFonts w:cs="Arial"/>
          <w:sz w:val="20"/>
          <w:szCs w:val="20"/>
        </w:rPr>
        <w:t>anebo se Objednatel dozví o jiných skutečnostech rozhodných pro zákonné ručení Objednatele za odvod DPH ve smyslu § 109 Zákona o DPH</w:t>
      </w:r>
      <w:r w:rsidR="00227FB3">
        <w:rPr>
          <w:rFonts w:cs="Arial"/>
          <w:sz w:val="20"/>
          <w:szCs w:val="20"/>
        </w:rPr>
        <w:t>,</w:t>
      </w:r>
      <w:r w:rsidR="00227FB3" w:rsidRPr="00227FB3">
        <w:rPr>
          <w:rFonts w:cs="Arial"/>
          <w:sz w:val="20"/>
          <w:szCs w:val="20"/>
        </w:rPr>
        <w:t xml:space="preserve"> </w:t>
      </w:r>
      <w:r w:rsidRPr="00023BCB">
        <w:rPr>
          <w:rFonts w:cs="Arial"/>
          <w:sz w:val="20"/>
          <w:szCs w:val="20"/>
        </w:rPr>
        <w:t xml:space="preserve">souhlasí obě </w:t>
      </w:r>
      <w:r w:rsidR="00227FB3">
        <w:rPr>
          <w:rFonts w:cs="Arial"/>
          <w:sz w:val="20"/>
          <w:szCs w:val="20"/>
        </w:rPr>
        <w:t>S</w:t>
      </w:r>
      <w:r w:rsidRPr="00023BCB">
        <w:rPr>
          <w:rFonts w:cs="Arial"/>
          <w:sz w:val="20"/>
          <w:szCs w:val="20"/>
        </w:rPr>
        <w:t xml:space="preserve">mluvní strany s tím, že </w:t>
      </w:r>
      <w:r w:rsidR="00227FB3">
        <w:rPr>
          <w:rFonts w:cs="Arial"/>
          <w:sz w:val="20"/>
          <w:szCs w:val="20"/>
        </w:rPr>
        <w:t>O</w:t>
      </w:r>
      <w:r w:rsidRPr="00023BCB">
        <w:rPr>
          <w:rFonts w:cs="Arial"/>
          <w:sz w:val="20"/>
          <w:szCs w:val="20"/>
        </w:rPr>
        <w:t xml:space="preserve">bjednatel </w:t>
      </w:r>
      <w:r w:rsidR="00227FB3">
        <w:rPr>
          <w:rFonts w:cs="Arial"/>
          <w:sz w:val="20"/>
          <w:szCs w:val="20"/>
        </w:rPr>
        <w:t>je oprávněn</w:t>
      </w:r>
      <w:r w:rsidR="00227FB3" w:rsidRPr="00023BCB">
        <w:rPr>
          <w:rFonts w:cs="Arial"/>
          <w:sz w:val="20"/>
          <w:szCs w:val="20"/>
        </w:rPr>
        <w:t xml:space="preserve"> </w:t>
      </w:r>
      <w:r w:rsidR="00227FB3">
        <w:rPr>
          <w:rFonts w:cs="Arial"/>
          <w:sz w:val="20"/>
          <w:szCs w:val="20"/>
        </w:rPr>
        <w:t xml:space="preserve">uhradit </w:t>
      </w:r>
      <w:r w:rsidRPr="00023BCB">
        <w:rPr>
          <w:rFonts w:cs="Arial"/>
          <w:sz w:val="20"/>
          <w:szCs w:val="20"/>
        </w:rPr>
        <w:t xml:space="preserve">za </w:t>
      </w:r>
      <w:r w:rsidR="00227FB3">
        <w:rPr>
          <w:rFonts w:cs="Arial"/>
          <w:sz w:val="20"/>
          <w:szCs w:val="20"/>
        </w:rPr>
        <w:t>Z</w:t>
      </w:r>
      <w:r w:rsidR="00443FE4">
        <w:rPr>
          <w:rFonts w:cs="Arial"/>
          <w:sz w:val="20"/>
          <w:szCs w:val="20"/>
        </w:rPr>
        <w:t>hotovitele</w:t>
      </w:r>
      <w:r w:rsidRPr="00023BCB">
        <w:rPr>
          <w:rFonts w:cs="Arial"/>
          <w:sz w:val="20"/>
          <w:szCs w:val="20"/>
        </w:rPr>
        <w:t xml:space="preserve"> daň z přidané hodnoty z takového zdanitelného plnění dobrovolně správci daně dle § 109a </w:t>
      </w:r>
      <w:r w:rsidR="006A7FED">
        <w:rPr>
          <w:rFonts w:cs="Arial"/>
          <w:sz w:val="20"/>
          <w:szCs w:val="20"/>
        </w:rPr>
        <w:t>ZDPH</w:t>
      </w:r>
      <w:r w:rsidRPr="00023BCB">
        <w:rPr>
          <w:rFonts w:cs="Arial"/>
          <w:sz w:val="20"/>
          <w:szCs w:val="20"/>
        </w:rPr>
        <w:t xml:space="preserve">. Zaplacení částky ve výši daně </w:t>
      </w:r>
      <w:r w:rsidR="004B1E6E">
        <w:rPr>
          <w:rFonts w:cs="Arial"/>
          <w:sz w:val="20"/>
          <w:szCs w:val="20"/>
        </w:rPr>
        <w:t>O</w:t>
      </w:r>
      <w:r w:rsidRPr="00023BCB">
        <w:rPr>
          <w:rFonts w:cs="Arial"/>
          <w:sz w:val="20"/>
          <w:szCs w:val="20"/>
        </w:rPr>
        <w:t xml:space="preserve">bjednatelem správci daně pak bude </w:t>
      </w:r>
      <w:r w:rsidR="004B1E6E">
        <w:rPr>
          <w:rFonts w:cs="Arial"/>
          <w:sz w:val="20"/>
          <w:szCs w:val="20"/>
        </w:rPr>
        <w:t>S</w:t>
      </w:r>
      <w:r w:rsidRPr="00023BCB">
        <w:rPr>
          <w:rFonts w:cs="Arial"/>
          <w:sz w:val="20"/>
          <w:szCs w:val="20"/>
        </w:rPr>
        <w:t xml:space="preserve">mluvními stranami považováno za splnění závazku uhradit sjednanou cenu, resp. její část. Smluvní strany si v této souvislosti poskytnou veškerou nezbytnou součinnost při vzájemném poskytování informací požadovaných ZDPH. </w:t>
      </w:r>
      <w:r w:rsidR="00443FE4">
        <w:rPr>
          <w:rFonts w:cs="Arial"/>
          <w:sz w:val="20"/>
          <w:szCs w:val="20"/>
        </w:rPr>
        <w:t>Zhotovitel</w:t>
      </w:r>
      <w:r w:rsidRPr="00023BCB">
        <w:rPr>
          <w:rFonts w:cs="Arial"/>
          <w:sz w:val="20"/>
          <w:szCs w:val="20"/>
        </w:rPr>
        <w:t xml:space="preserve"> současně souhlasí s tím, že je povinen </w:t>
      </w:r>
      <w:r w:rsidR="004676F9">
        <w:rPr>
          <w:rFonts w:cs="Arial"/>
          <w:sz w:val="20"/>
          <w:szCs w:val="20"/>
        </w:rPr>
        <w:t>O</w:t>
      </w:r>
      <w:r w:rsidRPr="00023BCB">
        <w:rPr>
          <w:rFonts w:cs="Arial"/>
          <w:sz w:val="20"/>
          <w:szCs w:val="20"/>
        </w:rPr>
        <w:t xml:space="preserve">bjednateli nahradit veškerou škodu vzniklou v důsledku aplikace institutu ručení ze strany správce daně. Smluvní strany se dohodly, že </w:t>
      </w:r>
      <w:r w:rsidR="00B472F1">
        <w:rPr>
          <w:rFonts w:cs="Arial"/>
          <w:sz w:val="20"/>
          <w:szCs w:val="20"/>
        </w:rPr>
        <w:t>O</w:t>
      </w:r>
      <w:r w:rsidRPr="00023BCB">
        <w:rPr>
          <w:rFonts w:cs="Arial"/>
          <w:sz w:val="20"/>
          <w:szCs w:val="20"/>
        </w:rPr>
        <w:t>bjednatel bude hradit sjednanou cenu pouze na účet zaregistrovaný a zveřejněný ve smyslu § 96 odst. 1 ZDPH.</w:t>
      </w:r>
    </w:p>
    <w:p w14:paraId="5C61F07A" w14:textId="643344E1" w:rsidR="00932AA9" w:rsidRPr="00932AA9" w:rsidRDefault="00932AA9" w:rsidP="00932AA9">
      <w:pPr>
        <w:pStyle w:val="slovn2rove"/>
        <w:keepNext w:val="0"/>
        <w:widowControl w:val="0"/>
        <w:numPr>
          <w:ilvl w:val="1"/>
          <w:numId w:val="3"/>
        </w:numPr>
        <w:tabs>
          <w:tab w:val="clear" w:pos="705"/>
          <w:tab w:val="num" w:pos="567"/>
        </w:tabs>
        <w:ind w:left="567" w:hanging="567"/>
        <w:rPr>
          <w:rFonts w:cs="Arial"/>
          <w:sz w:val="20"/>
          <w:szCs w:val="20"/>
        </w:rPr>
      </w:pPr>
      <w:r w:rsidRPr="00932AA9">
        <w:rPr>
          <w:rFonts w:cs="Arial"/>
          <w:sz w:val="20"/>
          <w:szCs w:val="20"/>
        </w:rPr>
        <w:t>Objednatel neposkytuje na žádné plnění dle této Smlouvy žádné zálohy ani závdavek a S</w:t>
      </w:r>
      <w:r>
        <w:rPr>
          <w:rFonts w:cs="Arial"/>
          <w:sz w:val="20"/>
          <w:szCs w:val="20"/>
        </w:rPr>
        <w:t>mluvní s</w:t>
      </w:r>
      <w:r w:rsidRPr="00932AA9">
        <w:rPr>
          <w:rFonts w:cs="Arial"/>
          <w:sz w:val="20"/>
          <w:szCs w:val="20"/>
        </w:rPr>
        <w:t xml:space="preserve">trany uzavírají tuto Smlouvu s přihlédnutím k tomuto ustanovení. </w:t>
      </w:r>
    </w:p>
    <w:p w14:paraId="345353E2" w14:textId="1BFD806D" w:rsidR="00932AA9" w:rsidRPr="00932AA9" w:rsidRDefault="00932AA9" w:rsidP="00932AA9">
      <w:pPr>
        <w:pStyle w:val="slovn2rove"/>
        <w:keepNext w:val="0"/>
        <w:widowControl w:val="0"/>
        <w:numPr>
          <w:ilvl w:val="1"/>
          <w:numId w:val="3"/>
        </w:numPr>
        <w:tabs>
          <w:tab w:val="clear" w:pos="705"/>
          <w:tab w:val="num" w:pos="567"/>
        </w:tabs>
        <w:ind w:left="567" w:hanging="567"/>
        <w:rPr>
          <w:rFonts w:cs="Arial"/>
          <w:sz w:val="20"/>
          <w:szCs w:val="20"/>
        </w:rPr>
      </w:pPr>
      <w:r w:rsidRPr="00932AA9">
        <w:rPr>
          <w:rFonts w:cs="Arial"/>
          <w:sz w:val="20"/>
          <w:szCs w:val="20"/>
        </w:rPr>
        <w:t xml:space="preserve">Vyžádá-li si Objednatel od </w:t>
      </w:r>
      <w:r>
        <w:rPr>
          <w:rFonts w:cs="Arial"/>
          <w:sz w:val="20"/>
          <w:szCs w:val="20"/>
        </w:rPr>
        <w:t>Zhotovitele</w:t>
      </w:r>
      <w:r w:rsidRPr="00932AA9">
        <w:rPr>
          <w:rFonts w:cs="Arial"/>
          <w:sz w:val="20"/>
          <w:szCs w:val="20"/>
        </w:rPr>
        <w:t xml:space="preserve"> kromě </w:t>
      </w:r>
      <w:r>
        <w:rPr>
          <w:rFonts w:cs="Arial"/>
          <w:sz w:val="20"/>
          <w:szCs w:val="20"/>
        </w:rPr>
        <w:t>f</w:t>
      </w:r>
      <w:r w:rsidRPr="00932AA9">
        <w:rPr>
          <w:rFonts w:cs="Arial"/>
          <w:sz w:val="20"/>
          <w:szCs w:val="20"/>
        </w:rPr>
        <w:t xml:space="preserve">aktury i další dokumenty pro účely správného účtování na straně Objednatele, je </w:t>
      </w:r>
      <w:r>
        <w:rPr>
          <w:rFonts w:cs="Arial"/>
          <w:sz w:val="20"/>
          <w:szCs w:val="20"/>
        </w:rPr>
        <w:t>Zhotovitel</w:t>
      </w:r>
      <w:r w:rsidRPr="00932AA9">
        <w:rPr>
          <w:rFonts w:cs="Arial"/>
          <w:sz w:val="20"/>
          <w:szCs w:val="20"/>
        </w:rPr>
        <w:t xml:space="preserve"> povinen tyto dokumenty Objednateli bez zbytečného odkladu poskytnout.</w:t>
      </w:r>
    </w:p>
    <w:p w14:paraId="1FF2EB2F" w14:textId="75F95588" w:rsidR="00932AA9" w:rsidRDefault="00932AA9" w:rsidP="00932AA9">
      <w:pPr>
        <w:pStyle w:val="slovn2rove"/>
        <w:keepNext w:val="0"/>
        <w:widowControl w:val="0"/>
        <w:numPr>
          <w:ilvl w:val="1"/>
          <w:numId w:val="3"/>
        </w:numPr>
        <w:tabs>
          <w:tab w:val="clear" w:pos="705"/>
          <w:tab w:val="num" w:pos="567"/>
        </w:tabs>
        <w:ind w:left="567" w:hanging="567"/>
        <w:rPr>
          <w:rFonts w:cs="Arial"/>
          <w:sz w:val="20"/>
          <w:szCs w:val="20"/>
        </w:rPr>
      </w:pPr>
      <w:bookmarkStart w:id="16" w:name="_Ref175824280"/>
      <w:r>
        <w:rPr>
          <w:rFonts w:cs="Arial"/>
          <w:sz w:val="20"/>
          <w:szCs w:val="20"/>
        </w:rPr>
        <w:t>Zhotovitel</w:t>
      </w:r>
      <w:r w:rsidRPr="00932AA9">
        <w:rPr>
          <w:rFonts w:cs="Arial"/>
          <w:sz w:val="20"/>
          <w:szCs w:val="20"/>
        </w:rPr>
        <w:t xml:space="preserve"> je povinen poskytovat veškeré plnění na základě Smlouvy za obvyklou cenu ve smyslu § 2 odst. 6 zákona č. 526/1990 Sb., o cenách, ve znění pozdějších předpisů.</w:t>
      </w:r>
      <w:bookmarkEnd w:id="16"/>
    </w:p>
    <w:p w14:paraId="5863A906" w14:textId="02581F7A" w:rsidR="00546999" w:rsidRDefault="00546999" w:rsidP="00546999">
      <w:pPr>
        <w:pStyle w:val="slovn2rove"/>
        <w:rPr>
          <w:rFonts w:cs="Arial"/>
          <w:sz w:val="20"/>
          <w:szCs w:val="20"/>
        </w:rPr>
      </w:pPr>
    </w:p>
    <w:p w14:paraId="5462FE18" w14:textId="17FD40BE" w:rsidR="00AE66C6" w:rsidRDefault="00AE66C6" w:rsidP="00F706D9">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 xml:space="preserve">Podmínky </w:t>
      </w:r>
      <w:r w:rsidR="00C14B65">
        <w:rPr>
          <w:rFonts w:ascii="Arial" w:hAnsi="Arial" w:cs="Arial"/>
          <w:b/>
          <w:sz w:val="20"/>
        </w:rPr>
        <w:t>plnění Smlouvy</w:t>
      </w:r>
    </w:p>
    <w:p w14:paraId="003876CF" w14:textId="77777777" w:rsidR="00A12F35" w:rsidRPr="00A12F35" w:rsidRDefault="00A12F35" w:rsidP="00A12F35">
      <w:pPr>
        <w:pStyle w:val="Odstavecseseznamem"/>
        <w:widowControl w:val="0"/>
        <w:numPr>
          <w:ilvl w:val="0"/>
          <w:numId w:val="3"/>
        </w:numPr>
        <w:tabs>
          <w:tab w:val="clear" w:pos="705"/>
        </w:tabs>
        <w:suppressAutoHyphens/>
        <w:spacing w:before="120" w:after="120"/>
        <w:contextualSpacing w:val="0"/>
        <w:jc w:val="both"/>
        <w:rPr>
          <w:rFonts w:ascii="Arial" w:eastAsia="Calibri" w:hAnsi="Arial" w:cs="Arial"/>
          <w:snapToGrid w:val="0"/>
          <w:vanish/>
        </w:rPr>
      </w:pPr>
    </w:p>
    <w:p w14:paraId="1F953D75" w14:textId="71102AD6" w:rsidR="00AE66C6" w:rsidRPr="00A12F35" w:rsidRDefault="00AE66C6" w:rsidP="00A12F35">
      <w:pPr>
        <w:pStyle w:val="slovn2rove"/>
        <w:keepNext w:val="0"/>
        <w:widowControl w:val="0"/>
        <w:numPr>
          <w:ilvl w:val="1"/>
          <w:numId w:val="3"/>
        </w:numPr>
        <w:tabs>
          <w:tab w:val="clear" w:pos="567"/>
          <w:tab w:val="clear" w:pos="705"/>
        </w:tabs>
        <w:ind w:left="567" w:hanging="567"/>
        <w:rPr>
          <w:rFonts w:cs="Arial"/>
          <w:sz w:val="20"/>
          <w:szCs w:val="20"/>
        </w:rPr>
      </w:pPr>
      <w:bookmarkStart w:id="17" w:name="_Ref176555028"/>
      <w:r w:rsidRPr="00AE66C6">
        <w:rPr>
          <w:rFonts w:cs="Arial"/>
          <w:sz w:val="20"/>
          <w:szCs w:val="20"/>
        </w:rPr>
        <w:t xml:space="preserve">Zhotovitel je povinen předložit </w:t>
      </w:r>
      <w:r w:rsidR="00950BB8">
        <w:rPr>
          <w:rFonts w:cs="Arial"/>
          <w:sz w:val="20"/>
          <w:szCs w:val="20"/>
        </w:rPr>
        <w:t>O</w:t>
      </w:r>
      <w:r w:rsidRPr="00AE66C6">
        <w:rPr>
          <w:rFonts w:cs="Arial"/>
          <w:sz w:val="20"/>
          <w:szCs w:val="20"/>
        </w:rPr>
        <w:t xml:space="preserve">bjednateli seznam všech svých poddodavatelů, kteří budou pro </w:t>
      </w:r>
      <w:r w:rsidR="00950BB8">
        <w:rPr>
          <w:rFonts w:cs="Arial"/>
          <w:sz w:val="20"/>
          <w:szCs w:val="20"/>
        </w:rPr>
        <w:t>Z</w:t>
      </w:r>
      <w:r w:rsidRPr="00AE66C6">
        <w:rPr>
          <w:rFonts w:cs="Arial"/>
          <w:sz w:val="20"/>
          <w:szCs w:val="20"/>
        </w:rPr>
        <w:t xml:space="preserve">hotovitele provádět část </w:t>
      </w:r>
      <w:r w:rsidR="00C14B65">
        <w:rPr>
          <w:rFonts w:cs="Arial"/>
          <w:sz w:val="20"/>
          <w:szCs w:val="20"/>
        </w:rPr>
        <w:t>plnění</w:t>
      </w:r>
      <w:r w:rsidR="00C14B65" w:rsidRPr="00AE66C6">
        <w:rPr>
          <w:rFonts w:cs="Arial"/>
          <w:sz w:val="20"/>
          <w:szCs w:val="20"/>
        </w:rPr>
        <w:t xml:space="preserve"> </w:t>
      </w:r>
      <w:r w:rsidRPr="00AE66C6">
        <w:rPr>
          <w:rFonts w:cs="Arial"/>
          <w:sz w:val="20"/>
          <w:szCs w:val="20"/>
        </w:rPr>
        <w:t xml:space="preserve">dle </w:t>
      </w:r>
      <w:r w:rsidR="00C14B65">
        <w:rPr>
          <w:rFonts w:cs="Arial"/>
          <w:sz w:val="20"/>
          <w:szCs w:val="20"/>
        </w:rPr>
        <w:t>S</w:t>
      </w:r>
      <w:r w:rsidRPr="00AE66C6">
        <w:rPr>
          <w:rFonts w:cs="Arial"/>
          <w:sz w:val="20"/>
          <w:szCs w:val="20"/>
        </w:rPr>
        <w:t xml:space="preserve">mlouvy. Zhotovitel není oprávněn pověřit provedením </w:t>
      </w:r>
      <w:r w:rsidR="00D424D3">
        <w:rPr>
          <w:rFonts w:cs="Arial"/>
          <w:sz w:val="20"/>
          <w:szCs w:val="20"/>
        </w:rPr>
        <w:t>plnění Smlouvy</w:t>
      </w:r>
      <w:r w:rsidR="00D424D3" w:rsidRPr="00AE66C6">
        <w:rPr>
          <w:rFonts w:cs="Arial"/>
          <w:sz w:val="20"/>
          <w:szCs w:val="20"/>
        </w:rPr>
        <w:t xml:space="preserve"> </w:t>
      </w:r>
      <w:r w:rsidRPr="00AE66C6">
        <w:rPr>
          <w:rFonts w:cs="Arial"/>
          <w:sz w:val="20"/>
          <w:szCs w:val="20"/>
        </w:rPr>
        <w:t xml:space="preserve">ani </w:t>
      </w:r>
      <w:r w:rsidR="00D424D3">
        <w:rPr>
          <w:rFonts w:cs="Arial"/>
          <w:sz w:val="20"/>
          <w:szCs w:val="20"/>
        </w:rPr>
        <w:t>její</w:t>
      </w:r>
      <w:r w:rsidR="00D424D3" w:rsidRPr="00AE66C6">
        <w:rPr>
          <w:rFonts w:cs="Arial"/>
          <w:sz w:val="20"/>
          <w:szCs w:val="20"/>
        </w:rPr>
        <w:t xml:space="preserve"> </w:t>
      </w:r>
      <w:r w:rsidRPr="00AE66C6">
        <w:rPr>
          <w:rFonts w:cs="Arial"/>
          <w:sz w:val="20"/>
          <w:szCs w:val="20"/>
        </w:rPr>
        <w:t xml:space="preserve">části jinou osobu bez </w:t>
      </w:r>
      <w:r w:rsidR="009C6CA0">
        <w:rPr>
          <w:rFonts w:cs="Arial"/>
          <w:sz w:val="20"/>
          <w:szCs w:val="20"/>
        </w:rPr>
        <w:t xml:space="preserve">předchozího </w:t>
      </w:r>
      <w:r w:rsidRPr="00AE66C6">
        <w:rPr>
          <w:rFonts w:cs="Arial"/>
          <w:sz w:val="20"/>
          <w:szCs w:val="20"/>
        </w:rPr>
        <w:t xml:space="preserve">písemného souhlasu </w:t>
      </w:r>
      <w:r w:rsidR="00D424D3">
        <w:rPr>
          <w:rFonts w:cs="Arial"/>
          <w:sz w:val="20"/>
          <w:szCs w:val="20"/>
        </w:rPr>
        <w:t>O</w:t>
      </w:r>
      <w:r w:rsidRPr="00AE66C6">
        <w:rPr>
          <w:rFonts w:cs="Arial"/>
          <w:sz w:val="20"/>
          <w:szCs w:val="20"/>
        </w:rPr>
        <w:t xml:space="preserve">bjednatele než ty, které výslovně uvedl při podání nabídky v rámci </w:t>
      </w:r>
      <w:r w:rsidR="00D424D3">
        <w:rPr>
          <w:rFonts w:cs="Arial"/>
          <w:sz w:val="20"/>
          <w:szCs w:val="20"/>
        </w:rPr>
        <w:t>V</w:t>
      </w:r>
      <w:r w:rsidRPr="00AE66C6">
        <w:rPr>
          <w:rFonts w:cs="Arial"/>
          <w:sz w:val="20"/>
          <w:szCs w:val="20"/>
        </w:rPr>
        <w:t xml:space="preserve">eřejné zakázky. Pokud </w:t>
      </w:r>
      <w:r w:rsidR="00D424D3">
        <w:rPr>
          <w:rFonts w:cs="Arial"/>
          <w:sz w:val="20"/>
          <w:szCs w:val="20"/>
        </w:rPr>
        <w:t>Z</w:t>
      </w:r>
      <w:r w:rsidRPr="00AE66C6">
        <w:rPr>
          <w:rFonts w:cs="Arial"/>
          <w:sz w:val="20"/>
          <w:szCs w:val="20"/>
        </w:rPr>
        <w:t>hotovitel prokazoval technickou kvalifikaci či její část prostřednictvím poddodavatele, zavazuje se, že plnění odpovídající prokazované části kvalifikace poskytne tento poddodavatel, a to v souladu s v nabídce předloženým závazkem tohoto poddodavatele.</w:t>
      </w:r>
      <w:r w:rsidR="005F3AF4">
        <w:rPr>
          <w:rFonts w:cs="Arial"/>
          <w:sz w:val="20"/>
          <w:szCs w:val="20"/>
        </w:rPr>
        <w:t xml:space="preserve"> </w:t>
      </w:r>
      <w:r w:rsidR="009C6CA0">
        <w:rPr>
          <w:rFonts w:cs="Arial"/>
          <w:sz w:val="20"/>
          <w:szCs w:val="20"/>
        </w:rPr>
        <w:t>U p</w:t>
      </w:r>
      <w:r w:rsidR="005F3AF4">
        <w:rPr>
          <w:rFonts w:cs="Arial"/>
          <w:sz w:val="20"/>
          <w:szCs w:val="20"/>
        </w:rPr>
        <w:t>oddodavatele</w:t>
      </w:r>
      <w:r w:rsidR="005F3AF4" w:rsidRPr="005F3AF4">
        <w:rPr>
          <w:rFonts w:cs="Arial"/>
          <w:sz w:val="20"/>
          <w:szCs w:val="20"/>
        </w:rPr>
        <w:t xml:space="preserve">, </w:t>
      </w:r>
      <w:r w:rsidR="005F3AF4">
        <w:rPr>
          <w:rFonts w:cs="Arial"/>
          <w:sz w:val="20"/>
          <w:szCs w:val="20"/>
        </w:rPr>
        <w:t>jímž</w:t>
      </w:r>
      <w:r w:rsidR="005F3AF4" w:rsidRPr="005F3AF4">
        <w:rPr>
          <w:rFonts w:cs="Arial"/>
          <w:sz w:val="20"/>
          <w:szCs w:val="20"/>
        </w:rPr>
        <w:t xml:space="preserve"> </w:t>
      </w:r>
      <w:r w:rsidR="005F3AF4">
        <w:rPr>
          <w:rFonts w:cs="Arial"/>
          <w:sz w:val="20"/>
          <w:szCs w:val="20"/>
        </w:rPr>
        <w:t>Zhotovitel</w:t>
      </w:r>
      <w:r w:rsidR="005F3AF4" w:rsidRPr="005F3AF4">
        <w:rPr>
          <w:rFonts w:cs="Arial"/>
          <w:sz w:val="20"/>
          <w:szCs w:val="20"/>
        </w:rPr>
        <w:t xml:space="preserve"> prokazoval </w:t>
      </w:r>
      <w:r w:rsidR="005F3AF4">
        <w:rPr>
          <w:rFonts w:cs="Arial"/>
          <w:sz w:val="20"/>
          <w:szCs w:val="20"/>
        </w:rPr>
        <w:t xml:space="preserve">technickou </w:t>
      </w:r>
      <w:r w:rsidR="005F3AF4" w:rsidRPr="005F3AF4">
        <w:rPr>
          <w:rFonts w:cs="Arial"/>
          <w:sz w:val="20"/>
          <w:szCs w:val="20"/>
        </w:rPr>
        <w:t xml:space="preserve">kvalifikaci </w:t>
      </w:r>
      <w:r w:rsidR="005F3AF4" w:rsidRPr="00AE66C6">
        <w:rPr>
          <w:rFonts w:cs="Arial"/>
          <w:sz w:val="20"/>
          <w:szCs w:val="20"/>
        </w:rPr>
        <w:t>či její část</w:t>
      </w:r>
      <w:r w:rsidR="005F3AF4" w:rsidRPr="005F3AF4">
        <w:rPr>
          <w:rFonts w:cs="Arial"/>
          <w:sz w:val="20"/>
          <w:szCs w:val="20"/>
        </w:rPr>
        <w:t xml:space="preserve">, může být předchozí písemný souhlas Objednatele dán výlučně za předpokladu, že </w:t>
      </w:r>
      <w:r w:rsidR="009C6CA0">
        <w:rPr>
          <w:rFonts w:cs="Arial"/>
          <w:sz w:val="20"/>
          <w:szCs w:val="20"/>
        </w:rPr>
        <w:t>tento poddodavatel</w:t>
      </w:r>
      <w:r w:rsidR="005F3AF4" w:rsidRPr="005F3AF4">
        <w:rPr>
          <w:rFonts w:cs="Arial"/>
          <w:sz w:val="20"/>
          <w:szCs w:val="20"/>
        </w:rPr>
        <w:t xml:space="preserve"> </w:t>
      </w:r>
      <w:r w:rsidR="009C6CA0">
        <w:rPr>
          <w:rFonts w:cs="Arial"/>
          <w:sz w:val="20"/>
          <w:szCs w:val="20"/>
        </w:rPr>
        <w:t>bude</w:t>
      </w:r>
      <w:r w:rsidR="005F3AF4" w:rsidRPr="005F3AF4">
        <w:rPr>
          <w:rFonts w:cs="Arial"/>
          <w:sz w:val="20"/>
          <w:szCs w:val="20"/>
        </w:rPr>
        <w:t xml:space="preserve"> nahrazen </w:t>
      </w:r>
      <w:r w:rsidR="00C85F25">
        <w:rPr>
          <w:rFonts w:cs="Arial"/>
          <w:sz w:val="20"/>
          <w:szCs w:val="20"/>
        </w:rPr>
        <w:t>jiným poddodavatelem</w:t>
      </w:r>
      <w:r w:rsidR="005F3AF4" w:rsidRPr="005F3AF4">
        <w:rPr>
          <w:rFonts w:cs="Arial"/>
          <w:sz w:val="20"/>
          <w:szCs w:val="20"/>
        </w:rPr>
        <w:t xml:space="preserve"> splňujícím kvalifikaci požadovanou ve Veřejné zakázce minimálně ve stejném rozsahu jako nahrazovan</w:t>
      </w:r>
      <w:r w:rsidR="00C85F25">
        <w:rPr>
          <w:rFonts w:cs="Arial"/>
          <w:sz w:val="20"/>
          <w:szCs w:val="20"/>
        </w:rPr>
        <w:t>ý poddodavatel</w:t>
      </w:r>
      <w:r w:rsidR="005F3AF4" w:rsidRPr="005F3AF4">
        <w:rPr>
          <w:rFonts w:cs="Arial"/>
          <w:sz w:val="20"/>
          <w:szCs w:val="20"/>
        </w:rPr>
        <w:t>.</w:t>
      </w:r>
      <w:bookmarkEnd w:id="17"/>
    </w:p>
    <w:p w14:paraId="5AA93036" w14:textId="691C5456" w:rsidR="0033460E" w:rsidRPr="0033460E" w:rsidRDefault="0033460E" w:rsidP="00A12F35">
      <w:pPr>
        <w:pStyle w:val="slovn2rove"/>
        <w:keepNext w:val="0"/>
        <w:widowControl w:val="0"/>
        <w:numPr>
          <w:ilvl w:val="1"/>
          <w:numId w:val="3"/>
        </w:numPr>
        <w:tabs>
          <w:tab w:val="clear" w:pos="705"/>
          <w:tab w:val="num" w:pos="567"/>
        </w:tabs>
        <w:ind w:left="567" w:hanging="567"/>
        <w:rPr>
          <w:rFonts w:cs="Arial"/>
          <w:sz w:val="20"/>
          <w:szCs w:val="20"/>
        </w:rPr>
      </w:pPr>
      <w:bookmarkStart w:id="18" w:name="_Ref176555048"/>
      <w:r>
        <w:rPr>
          <w:rFonts w:cs="Arial"/>
          <w:sz w:val="20"/>
          <w:szCs w:val="20"/>
        </w:rPr>
        <w:t>Zhotovitel</w:t>
      </w:r>
      <w:r w:rsidRPr="0033460E">
        <w:rPr>
          <w:rFonts w:cs="Arial"/>
          <w:sz w:val="20"/>
          <w:szCs w:val="20"/>
        </w:rPr>
        <w:t xml:space="preserve"> plně odpovídá za řízení </w:t>
      </w:r>
      <w:r>
        <w:rPr>
          <w:rFonts w:cs="Arial"/>
          <w:sz w:val="20"/>
          <w:szCs w:val="20"/>
        </w:rPr>
        <w:t>p</w:t>
      </w:r>
      <w:r w:rsidRPr="0033460E">
        <w:rPr>
          <w:rFonts w:cs="Arial"/>
          <w:sz w:val="20"/>
          <w:szCs w:val="20"/>
        </w:rPr>
        <w:t xml:space="preserve">oddodavatelů a dozor nad nimi. Poskytování části </w:t>
      </w:r>
      <w:r>
        <w:rPr>
          <w:rFonts w:cs="Arial"/>
          <w:sz w:val="20"/>
          <w:szCs w:val="20"/>
        </w:rPr>
        <w:t>p</w:t>
      </w:r>
      <w:r w:rsidRPr="0033460E">
        <w:rPr>
          <w:rFonts w:cs="Arial"/>
          <w:sz w:val="20"/>
          <w:szCs w:val="20"/>
        </w:rPr>
        <w:t xml:space="preserve">lnění </w:t>
      </w:r>
      <w:r>
        <w:rPr>
          <w:rFonts w:cs="Arial"/>
          <w:sz w:val="20"/>
          <w:szCs w:val="20"/>
        </w:rPr>
        <w:t>p</w:t>
      </w:r>
      <w:r w:rsidRPr="0033460E">
        <w:rPr>
          <w:rFonts w:cs="Arial"/>
          <w:sz w:val="20"/>
          <w:szCs w:val="20"/>
        </w:rPr>
        <w:t xml:space="preserve">oddodavatelem však nezbavuje </w:t>
      </w:r>
      <w:r>
        <w:rPr>
          <w:rFonts w:cs="Arial"/>
          <w:sz w:val="20"/>
          <w:szCs w:val="20"/>
        </w:rPr>
        <w:t>Zhotovitele</w:t>
      </w:r>
      <w:r w:rsidRPr="0033460E">
        <w:rPr>
          <w:rFonts w:cs="Arial"/>
          <w:sz w:val="20"/>
          <w:szCs w:val="20"/>
        </w:rPr>
        <w:t xml:space="preserve"> žádných jeho povinností vůči Objednateli, zejména co se týče včasného a řádného poskytování </w:t>
      </w:r>
      <w:r w:rsidR="005635EB">
        <w:rPr>
          <w:rFonts w:cs="Arial"/>
          <w:sz w:val="20"/>
          <w:szCs w:val="20"/>
        </w:rPr>
        <w:t>p</w:t>
      </w:r>
      <w:r w:rsidRPr="0033460E">
        <w:rPr>
          <w:rFonts w:cs="Arial"/>
          <w:sz w:val="20"/>
          <w:szCs w:val="20"/>
        </w:rPr>
        <w:t>lnění.</w:t>
      </w:r>
      <w:bookmarkEnd w:id="18"/>
    </w:p>
    <w:p w14:paraId="5202DA23" w14:textId="0D47CBD0" w:rsidR="0033460E" w:rsidRPr="0033460E" w:rsidRDefault="0033460E" w:rsidP="00A12F35">
      <w:pPr>
        <w:pStyle w:val="slovn2rove"/>
        <w:keepNext w:val="0"/>
        <w:widowControl w:val="0"/>
        <w:numPr>
          <w:ilvl w:val="1"/>
          <w:numId w:val="3"/>
        </w:numPr>
        <w:tabs>
          <w:tab w:val="clear" w:pos="705"/>
          <w:tab w:val="num" w:pos="567"/>
        </w:tabs>
        <w:ind w:left="567" w:hanging="567"/>
        <w:rPr>
          <w:rFonts w:cs="Arial"/>
          <w:sz w:val="20"/>
          <w:szCs w:val="20"/>
        </w:rPr>
      </w:pPr>
      <w:r w:rsidRPr="0033460E">
        <w:rPr>
          <w:rFonts w:cs="Arial"/>
          <w:sz w:val="20"/>
          <w:szCs w:val="20"/>
        </w:rPr>
        <w:lastRenderedPageBreak/>
        <w:t xml:space="preserve">Použije-li </w:t>
      </w:r>
      <w:r w:rsidR="005635EB">
        <w:rPr>
          <w:rFonts w:cs="Arial"/>
          <w:sz w:val="20"/>
          <w:szCs w:val="20"/>
        </w:rPr>
        <w:t>Zhotovitel</w:t>
      </w:r>
      <w:r w:rsidRPr="0033460E">
        <w:rPr>
          <w:rFonts w:cs="Arial"/>
          <w:sz w:val="20"/>
          <w:szCs w:val="20"/>
        </w:rPr>
        <w:t xml:space="preserve"> k plnění části předmětu Smlouvy </w:t>
      </w:r>
      <w:r w:rsidR="005635EB">
        <w:rPr>
          <w:rFonts w:cs="Arial"/>
          <w:sz w:val="20"/>
          <w:szCs w:val="20"/>
        </w:rPr>
        <w:t>p</w:t>
      </w:r>
      <w:r w:rsidRPr="0033460E">
        <w:rPr>
          <w:rFonts w:cs="Arial"/>
          <w:sz w:val="20"/>
          <w:szCs w:val="20"/>
        </w:rPr>
        <w:t xml:space="preserve">oddodavatele, má </w:t>
      </w:r>
      <w:r w:rsidR="005635EB">
        <w:rPr>
          <w:rFonts w:cs="Arial"/>
          <w:sz w:val="20"/>
          <w:szCs w:val="20"/>
        </w:rPr>
        <w:t>Zhotovitel</w:t>
      </w:r>
      <w:r w:rsidRPr="0033460E">
        <w:rPr>
          <w:rFonts w:cs="Arial"/>
          <w:sz w:val="20"/>
          <w:szCs w:val="20"/>
        </w:rPr>
        <w:t xml:space="preserve"> odpovědnost, jako by plnil sám.</w:t>
      </w:r>
    </w:p>
    <w:p w14:paraId="3A710798" w14:textId="57DDC5CA" w:rsidR="00AE66C6" w:rsidRDefault="00AE66C6" w:rsidP="00A12F35">
      <w:pPr>
        <w:pStyle w:val="slovn2rove"/>
        <w:keepNext w:val="0"/>
        <w:widowControl w:val="0"/>
        <w:numPr>
          <w:ilvl w:val="1"/>
          <w:numId w:val="3"/>
        </w:numPr>
        <w:tabs>
          <w:tab w:val="clear" w:pos="705"/>
          <w:tab w:val="num" w:pos="567"/>
        </w:tabs>
        <w:ind w:left="567" w:hanging="567"/>
        <w:rPr>
          <w:rFonts w:cs="Arial"/>
          <w:sz w:val="20"/>
          <w:szCs w:val="20"/>
        </w:rPr>
      </w:pPr>
      <w:bookmarkStart w:id="19" w:name="_Ref176555062"/>
      <w:r w:rsidRPr="008049B9">
        <w:rPr>
          <w:rFonts w:cs="Arial"/>
          <w:sz w:val="20"/>
          <w:szCs w:val="20"/>
        </w:rPr>
        <w:t xml:space="preserve">Zhotovitel je povinen </w:t>
      </w:r>
      <w:r w:rsidR="005635EB">
        <w:rPr>
          <w:rFonts w:cs="Arial"/>
          <w:sz w:val="20"/>
          <w:szCs w:val="20"/>
        </w:rPr>
        <w:t>zabezpečit</w:t>
      </w:r>
      <w:r w:rsidRPr="008049B9">
        <w:rPr>
          <w:rFonts w:cs="Arial"/>
          <w:sz w:val="20"/>
          <w:szCs w:val="20"/>
        </w:rPr>
        <w:t>, aby se na realizaci díla</w:t>
      </w:r>
      <w:r>
        <w:rPr>
          <w:rFonts w:cs="Arial"/>
          <w:sz w:val="20"/>
          <w:szCs w:val="20"/>
        </w:rPr>
        <w:t xml:space="preserve"> </w:t>
      </w:r>
      <w:r w:rsidRPr="008049B9">
        <w:rPr>
          <w:rFonts w:cs="Arial"/>
          <w:sz w:val="20"/>
          <w:szCs w:val="20"/>
        </w:rPr>
        <w:t xml:space="preserve">podílel alespoň 1 student </w:t>
      </w:r>
      <w:r w:rsidRPr="00AE66C6">
        <w:rPr>
          <w:rFonts w:cs="Arial"/>
          <w:sz w:val="20"/>
          <w:szCs w:val="20"/>
        </w:rPr>
        <w:t>technického oboru střední, vyšší odborné či vysoké školy</w:t>
      </w:r>
      <w:r w:rsidRPr="008049B9">
        <w:rPr>
          <w:rFonts w:cs="Arial"/>
          <w:sz w:val="20"/>
          <w:szCs w:val="20"/>
        </w:rPr>
        <w:t xml:space="preserve">, a to po dobu nejméně </w:t>
      </w:r>
      <w:r>
        <w:rPr>
          <w:rFonts w:cs="Arial"/>
          <w:sz w:val="20"/>
          <w:szCs w:val="20"/>
        </w:rPr>
        <w:t>1 měsíce</w:t>
      </w:r>
      <w:r w:rsidRPr="008049B9">
        <w:rPr>
          <w:rFonts w:cs="Arial"/>
          <w:sz w:val="20"/>
          <w:szCs w:val="20"/>
        </w:rPr>
        <w:t xml:space="preserve">. Splnění této povinnosti </w:t>
      </w:r>
      <w:r w:rsidR="001B6EB0">
        <w:rPr>
          <w:rFonts w:cs="Arial"/>
          <w:sz w:val="20"/>
          <w:szCs w:val="20"/>
        </w:rPr>
        <w:t>Z</w:t>
      </w:r>
      <w:r w:rsidRPr="008049B9">
        <w:rPr>
          <w:rFonts w:cs="Arial"/>
          <w:sz w:val="20"/>
          <w:szCs w:val="20"/>
        </w:rPr>
        <w:t>hotovitel prokáže ve lhůtě pro </w:t>
      </w:r>
      <w:r w:rsidR="00791599">
        <w:rPr>
          <w:rFonts w:cs="Arial"/>
          <w:sz w:val="20"/>
          <w:szCs w:val="20"/>
        </w:rPr>
        <w:t>do</w:t>
      </w:r>
      <w:r>
        <w:rPr>
          <w:rFonts w:cs="Arial"/>
          <w:sz w:val="20"/>
          <w:szCs w:val="20"/>
        </w:rPr>
        <w:t xml:space="preserve">dání </w:t>
      </w:r>
      <w:r w:rsidR="00791599">
        <w:rPr>
          <w:rFonts w:cs="Arial"/>
          <w:sz w:val="20"/>
          <w:szCs w:val="20"/>
        </w:rPr>
        <w:t>JSMKK</w:t>
      </w:r>
      <w:r w:rsidRPr="008049B9">
        <w:rPr>
          <w:rFonts w:cs="Arial"/>
          <w:sz w:val="20"/>
          <w:szCs w:val="20"/>
        </w:rPr>
        <w:t xml:space="preserve"> předložením čestného prohlášení s uvedením jména a příjmení studenta vykonávajícího odbornou studijní praxi, identifikačních údajů školy a název studijního oboru. Přílohu čestného prohlášení bude tvořit smlouva se studentem nebo školou. Smlouvou se pro tyto účely rozumí především pracovní smlouva, dohoda o pracovní činnosti, dohoda o provedení práce, dohoda o odborné praxi studenta apod.</w:t>
      </w:r>
      <w:bookmarkEnd w:id="19"/>
    </w:p>
    <w:p w14:paraId="32495FE4" w14:textId="414E2C85" w:rsidR="002F07E0" w:rsidRPr="00E22396" w:rsidRDefault="002F07E0" w:rsidP="00E22396">
      <w:pPr>
        <w:pStyle w:val="slovn2rove"/>
        <w:keepNext w:val="0"/>
        <w:widowControl w:val="0"/>
        <w:numPr>
          <w:ilvl w:val="1"/>
          <w:numId w:val="3"/>
        </w:numPr>
        <w:tabs>
          <w:tab w:val="clear" w:pos="705"/>
          <w:tab w:val="num" w:pos="567"/>
        </w:tabs>
        <w:ind w:left="567" w:hanging="567"/>
        <w:rPr>
          <w:rFonts w:cs="Arial"/>
          <w:sz w:val="20"/>
          <w:szCs w:val="20"/>
        </w:rPr>
      </w:pPr>
      <w:bookmarkStart w:id="20" w:name="_Ref122632518"/>
      <w:r>
        <w:rPr>
          <w:rFonts w:cs="Arial"/>
          <w:sz w:val="20"/>
          <w:szCs w:val="20"/>
        </w:rPr>
        <w:t>Zhotovitel</w:t>
      </w:r>
      <w:r w:rsidRPr="002F07E0">
        <w:rPr>
          <w:rFonts w:cs="Arial"/>
          <w:sz w:val="20"/>
          <w:szCs w:val="20"/>
        </w:rPr>
        <w:t xml:space="preserve"> bere na vědomí, že si Objednatel v čl. </w:t>
      </w:r>
      <w:r>
        <w:rPr>
          <w:rFonts w:cs="Arial"/>
          <w:sz w:val="20"/>
          <w:szCs w:val="20"/>
        </w:rPr>
        <w:t>4</w:t>
      </w:r>
      <w:r w:rsidRPr="002F07E0">
        <w:rPr>
          <w:rFonts w:cs="Arial"/>
          <w:sz w:val="20"/>
          <w:szCs w:val="20"/>
        </w:rPr>
        <w:t xml:space="preserve"> </w:t>
      </w:r>
      <w:r>
        <w:rPr>
          <w:rFonts w:cs="Arial"/>
          <w:sz w:val="20"/>
          <w:szCs w:val="20"/>
        </w:rPr>
        <w:t>z</w:t>
      </w:r>
      <w:r w:rsidRPr="002F07E0">
        <w:rPr>
          <w:rFonts w:cs="Arial"/>
          <w:sz w:val="20"/>
          <w:szCs w:val="20"/>
        </w:rPr>
        <w:t>adávací dokumentace v souladu s § 100 odst.</w:t>
      </w:r>
      <w:r w:rsidR="00E22396">
        <w:rPr>
          <w:rFonts w:cs="Arial"/>
          <w:sz w:val="20"/>
          <w:szCs w:val="20"/>
        </w:rPr>
        <w:t xml:space="preserve"> </w:t>
      </w:r>
      <w:r w:rsidRPr="002F07E0">
        <w:rPr>
          <w:rFonts w:cs="Arial"/>
          <w:sz w:val="20"/>
          <w:szCs w:val="20"/>
        </w:rPr>
        <w:t xml:space="preserve">2 </w:t>
      </w:r>
      <w:r w:rsidR="000F56C7">
        <w:rPr>
          <w:rFonts w:cs="Arial"/>
          <w:sz w:val="20"/>
          <w:szCs w:val="20"/>
        </w:rPr>
        <w:t>ZZVZ</w:t>
      </w:r>
      <w:r w:rsidR="00E22396" w:rsidRPr="00E22396">
        <w:rPr>
          <w:rFonts w:cs="Arial"/>
          <w:sz w:val="20"/>
          <w:szCs w:val="20"/>
        </w:rPr>
        <w:t xml:space="preserve"> </w:t>
      </w:r>
      <w:r w:rsidRPr="00E22396">
        <w:rPr>
          <w:rFonts w:cs="Arial"/>
          <w:sz w:val="20"/>
          <w:szCs w:val="20"/>
        </w:rPr>
        <w:t xml:space="preserve">vyhradil </w:t>
      </w:r>
      <w:r w:rsidR="009D3D3A" w:rsidRPr="009D3D3A">
        <w:rPr>
          <w:rFonts w:cs="Arial"/>
          <w:sz w:val="20"/>
          <w:szCs w:val="20"/>
        </w:rPr>
        <w:t xml:space="preserve">možnost změny dodavatele v průběhu plnění závazku ze </w:t>
      </w:r>
      <w:r w:rsidR="00534903">
        <w:rPr>
          <w:rFonts w:cs="Arial"/>
          <w:sz w:val="20"/>
          <w:szCs w:val="20"/>
        </w:rPr>
        <w:t>S</w:t>
      </w:r>
      <w:r w:rsidR="009D3D3A" w:rsidRPr="009D3D3A">
        <w:rPr>
          <w:rFonts w:cs="Arial"/>
          <w:sz w:val="20"/>
          <w:szCs w:val="20"/>
        </w:rPr>
        <w:t xml:space="preserve">mlouvy na plnění předmětu veřejné zakázky, a to v případě, že dojde k ukončení </w:t>
      </w:r>
      <w:r w:rsidR="00534903">
        <w:rPr>
          <w:rFonts w:cs="Arial"/>
          <w:sz w:val="20"/>
          <w:szCs w:val="20"/>
        </w:rPr>
        <w:t>S</w:t>
      </w:r>
      <w:r w:rsidR="009D3D3A" w:rsidRPr="009D3D3A">
        <w:rPr>
          <w:rFonts w:cs="Arial"/>
          <w:sz w:val="20"/>
          <w:szCs w:val="20"/>
        </w:rPr>
        <w:t>mlouvy jiným způsobem než řádným splněním</w:t>
      </w:r>
      <w:r w:rsidRPr="00E22396">
        <w:rPr>
          <w:rFonts w:cs="Arial"/>
          <w:sz w:val="20"/>
          <w:szCs w:val="20"/>
        </w:rPr>
        <w:t>.</w:t>
      </w:r>
      <w:bookmarkEnd w:id="20"/>
      <w:r w:rsidRPr="00E22396">
        <w:rPr>
          <w:rFonts w:cs="Arial"/>
          <w:sz w:val="20"/>
          <w:szCs w:val="20"/>
        </w:rPr>
        <w:t xml:space="preserve"> </w:t>
      </w:r>
    </w:p>
    <w:p w14:paraId="5A73C057" w14:textId="3DE46246" w:rsidR="002F07E0" w:rsidRDefault="002F07E0" w:rsidP="00927EAE">
      <w:pPr>
        <w:pStyle w:val="slovn2rove"/>
        <w:keepNext w:val="0"/>
        <w:widowControl w:val="0"/>
        <w:numPr>
          <w:ilvl w:val="1"/>
          <w:numId w:val="3"/>
        </w:numPr>
        <w:tabs>
          <w:tab w:val="clear" w:pos="705"/>
          <w:tab w:val="num" w:pos="567"/>
        </w:tabs>
        <w:ind w:left="567" w:hanging="567"/>
        <w:rPr>
          <w:rFonts w:cs="Arial"/>
          <w:sz w:val="20"/>
          <w:szCs w:val="20"/>
        </w:rPr>
      </w:pPr>
      <w:bookmarkStart w:id="21" w:name="_Ref122632622"/>
      <w:r w:rsidRPr="002F07E0">
        <w:rPr>
          <w:rFonts w:cs="Arial"/>
          <w:sz w:val="20"/>
          <w:szCs w:val="20"/>
        </w:rPr>
        <w:t xml:space="preserve">Uplatní-li Objednatel právo změny dle </w:t>
      </w:r>
      <w:r w:rsidR="00534903">
        <w:rPr>
          <w:rFonts w:cs="Arial"/>
          <w:sz w:val="20"/>
          <w:szCs w:val="20"/>
        </w:rPr>
        <w:t>čl.</w:t>
      </w:r>
      <w:r w:rsidRPr="002F07E0">
        <w:rPr>
          <w:rFonts w:cs="Arial"/>
          <w:sz w:val="20"/>
          <w:szCs w:val="20"/>
        </w:rPr>
        <w:t xml:space="preserve"> </w:t>
      </w:r>
      <w:r w:rsidRPr="002F07E0">
        <w:rPr>
          <w:rFonts w:cs="Arial"/>
          <w:sz w:val="20"/>
          <w:szCs w:val="20"/>
        </w:rPr>
        <w:fldChar w:fldCharType="begin"/>
      </w:r>
      <w:r w:rsidRPr="002F07E0">
        <w:rPr>
          <w:rFonts w:cs="Arial"/>
          <w:sz w:val="20"/>
          <w:szCs w:val="20"/>
        </w:rPr>
        <w:instrText xml:space="preserve"> REF _Ref122632518 \r \h </w:instrText>
      </w:r>
      <w:r>
        <w:rPr>
          <w:rFonts w:cs="Arial"/>
          <w:sz w:val="20"/>
          <w:szCs w:val="20"/>
        </w:rPr>
        <w:instrText xml:space="preserve"> \* MERGEFORMAT </w:instrText>
      </w:r>
      <w:r w:rsidRPr="002F07E0">
        <w:rPr>
          <w:rFonts w:cs="Arial"/>
          <w:sz w:val="20"/>
          <w:szCs w:val="20"/>
        </w:rPr>
      </w:r>
      <w:r w:rsidRPr="002F07E0">
        <w:rPr>
          <w:rFonts w:cs="Arial"/>
          <w:sz w:val="20"/>
          <w:szCs w:val="20"/>
        </w:rPr>
        <w:fldChar w:fldCharType="separate"/>
      </w:r>
      <w:r w:rsidR="00C34F9E">
        <w:rPr>
          <w:rFonts w:cs="Arial"/>
          <w:sz w:val="20"/>
          <w:szCs w:val="20"/>
        </w:rPr>
        <w:t>5.5</w:t>
      </w:r>
      <w:r w:rsidRPr="002F07E0">
        <w:rPr>
          <w:rFonts w:cs="Arial"/>
          <w:sz w:val="20"/>
          <w:szCs w:val="20"/>
        </w:rPr>
        <w:fldChar w:fldCharType="end"/>
      </w:r>
      <w:r w:rsidRPr="002F07E0">
        <w:rPr>
          <w:rFonts w:cs="Arial"/>
          <w:sz w:val="20"/>
          <w:szCs w:val="20"/>
        </w:rPr>
        <w:t xml:space="preserve">, je </w:t>
      </w:r>
      <w:r w:rsidR="00534903">
        <w:rPr>
          <w:rFonts w:cs="Arial"/>
          <w:sz w:val="20"/>
          <w:szCs w:val="20"/>
        </w:rPr>
        <w:t>Zhotovitel</w:t>
      </w:r>
      <w:r w:rsidRPr="002F07E0">
        <w:rPr>
          <w:rFonts w:cs="Arial"/>
          <w:sz w:val="20"/>
          <w:szCs w:val="20"/>
        </w:rPr>
        <w:t xml:space="preserve"> na žádost Objednatele povinen pokračovat v</w:t>
      </w:r>
      <w:r w:rsidR="00534903">
        <w:rPr>
          <w:rFonts w:cs="Arial"/>
          <w:sz w:val="20"/>
          <w:szCs w:val="20"/>
        </w:rPr>
        <w:t> plnění Smlouvy</w:t>
      </w:r>
      <w:r w:rsidRPr="002F07E0">
        <w:rPr>
          <w:rFonts w:cs="Arial"/>
          <w:sz w:val="20"/>
          <w:szCs w:val="20"/>
        </w:rPr>
        <w:t xml:space="preserve"> za podmínek této </w:t>
      </w:r>
      <w:r w:rsidR="00534903">
        <w:rPr>
          <w:rFonts w:cs="Arial"/>
          <w:sz w:val="20"/>
          <w:szCs w:val="20"/>
        </w:rPr>
        <w:t>S</w:t>
      </w:r>
      <w:r w:rsidRPr="002F07E0">
        <w:rPr>
          <w:rFonts w:cs="Arial"/>
          <w:sz w:val="20"/>
          <w:szCs w:val="20"/>
        </w:rPr>
        <w:t>mlouvy až do chvíle, kdy nabude účinnosti smlouva, kterou Objednatel uzavře s účastníkem zadávacího řízení na Veřejnou zakázku, který se dle výsledku hodnocení nabídek umístil druhý v pořadí, případně účastníkem dalším v pořadí, pokud účastník druhý v pořadí toto odmítne (</w:t>
      </w:r>
      <w:r w:rsidR="00927EAE">
        <w:rPr>
          <w:rFonts w:cs="Arial"/>
          <w:sz w:val="20"/>
          <w:szCs w:val="20"/>
        </w:rPr>
        <w:t xml:space="preserve">dále jen </w:t>
      </w:r>
      <w:r w:rsidRPr="002F07E0">
        <w:rPr>
          <w:rFonts w:cs="Arial"/>
          <w:sz w:val="20"/>
          <w:szCs w:val="20"/>
        </w:rPr>
        <w:t>„</w:t>
      </w:r>
      <w:r w:rsidRPr="00927EAE">
        <w:rPr>
          <w:rFonts w:cs="Arial"/>
          <w:b/>
          <w:bCs/>
          <w:sz w:val="20"/>
          <w:szCs w:val="20"/>
        </w:rPr>
        <w:t>Nový poskytovatel</w:t>
      </w:r>
      <w:r w:rsidRPr="002F07E0">
        <w:rPr>
          <w:rFonts w:cs="Arial"/>
          <w:sz w:val="20"/>
          <w:szCs w:val="20"/>
        </w:rPr>
        <w:t>“).</w:t>
      </w:r>
      <w:bookmarkEnd w:id="21"/>
      <w:r w:rsidRPr="002F07E0">
        <w:rPr>
          <w:rFonts w:cs="Arial"/>
          <w:sz w:val="20"/>
          <w:szCs w:val="20"/>
        </w:rPr>
        <w:t xml:space="preserve"> </w:t>
      </w:r>
      <w:r w:rsidR="00927EAE">
        <w:rPr>
          <w:rFonts w:cs="Arial"/>
          <w:sz w:val="20"/>
          <w:szCs w:val="20"/>
        </w:rPr>
        <w:t>S</w:t>
      </w:r>
      <w:r w:rsidRPr="002F07E0">
        <w:rPr>
          <w:rFonts w:cs="Arial"/>
          <w:sz w:val="20"/>
          <w:szCs w:val="20"/>
        </w:rPr>
        <w:t xml:space="preserve">mlouva s Novým poskytovatelem bude uzavřena za podmínek odpovídajících nabídce předložené Novým poskytovatelem v zadávacím řízení na Veřejnou zakázku. </w:t>
      </w:r>
    </w:p>
    <w:p w14:paraId="2B576273" w14:textId="22D86768" w:rsidR="008522AA" w:rsidRDefault="008522AA" w:rsidP="00432720">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Zhotovitel</w:t>
      </w:r>
      <w:r w:rsidRPr="002F07E0">
        <w:rPr>
          <w:rFonts w:cs="Arial"/>
          <w:sz w:val="20"/>
          <w:szCs w:val="20"/>
        </w:rPr>
        <w:t xml:space="preserve"> bere na vědomí, že si Objednatel v čl. </w:t>
      </w:r>
      <w:r>
        <w:rPr>
          <w:rFonts w:cs="Arial"/>
          <w:sz w:val="20"/>
          <w:szCs w:val="20"/>
        </w:rPr>
        <w:t>4</w:t>
      </w:r>
      <w:r w:rsidRPr="002F07E0">
        <w:rPr>
          <w:rFonts w:cs="Arial"/>
          <w:sz w:val="20"/>
          <w:szCs w:val="20"/>
        </w:rPr>
        <w:t xml:space="preserve"> </w:t>
      </w:r>
      <w:r>
        <w:rPr>
          <w:rFonts w:cs="Arial"/>
          <w:sz w:val="20"/>
          <w:szCs w:val="20"/>
        </w:rPr>
        <w:t>z</w:t>
      </w:r>
      <w:r w:rsidRPr="002F07E0">
        <w:rPr>
          <w:rFonts w:cs="Arial"/>
          <w:sz w:val="20"/>
          <w:szCs w:val="20"/>
        </w:rPr>
        <w:t>adávací dokumentace v souladu s § 100 odst.</w:t>
      </w:r>
      <w:r>
        <w:rPr>
          <w:rFonts w:cs="Arial"/>
          <w:sz w:val="20"/>
          <w:szCs w:val="20"/>
        </w:rPr>
        <w:t xml:space="preserve"> </w:t>
      </w:r>
      <w:r w:rsidR="00CB375E">
        <w:rPr>
          <w:rFonts w:cs="Arial"/>
          <w:sz w:val="20"/>
          <w:szCs w:val="20"/>
        </w:rPr>
        <w:t>3</w:t>
      </w:r>
      <w:r w:rsidRPr="002F07E0">
        <w:rPr>
          <w:rFonts w:cs="Arial"/>
          <w:sz w:val="20"/>
          <w:szCs w:val="20"/>
        </w:rPr>
        <w:t xml:space="preserve"> </w:t>
      </w:r>
      <w:r w:rsidR="000F56C7">
        <w:rPr>
          <w:rFonts w:cs="Arial"/>
          <w:sz w:val="20"/>
          <w:szCs w:val="20"/>
        </w:rPr>
        <w:t>ZZVZ</w:t>
      </w:r>
      <w:r w:rsidR="008331D3">
        <w:rPr>
          <w:rFonts w:cs="Arial"/>
          <w:sz w:val="20"/>
          <w:szCs w:val="20"/>
        </w:rPr>
        <w:t>,</w:t>
      </w:r>
      <w:r w:rsidRPr="00E22396">
        <w:rPr>
          <w:rFonts w:cs="Arial"/>
          <w:sz w:val="20"/>
          <w:szCs w:val="20"/>
        </w:rPr>
        <w:t xml:space="preserve"> vyhradil </w:t>
      </w:r>
      <w:r w:rsidRPr="009D3D3A">
        <w:rPr>
          <w:rFonts w:cs="Arial"/>
          <w:sz w:val="20"/>
          <w:szCs w:val="20"/>
        </w:rPr>
        <w:t>možnost</w:t>
      </w:r>
      <w:r w:rsidR="00C40B09">
        <w:rPr>
          <w:rFonts w:cs="Arial"/>
          <w:sz w:val="20"/>
          <w:szCs w:val="20"/>
        </w:rPr>
        <w:t xml:space="preserve"> uplatnění opce a</w:t>
      </w:r>
      <w:r w:rsidRPr="009D3D3A">
        <w:rPr>
          <w:rFonts w:cs="Arial"/>
          <w:sz w:val="20"/>
          <w:szCs w:val="20"/>
        </w:rPr>
        <w:t xml:space="preserve"> </w:t>
      </w:r>
      <w:r w:rsidR="00546DD1" w:rsidRPr="00546DD1">
        <w:rPr>
          <w:rFonts w:cs="Arial"/>
          <w:sz w:val="20"/>
          <w:szCs w:val="20"/>
        </w:rPr>
        <w:t xml:space="preserve">použití jednacího řízení bez uveřejnění pro poskytnutí nových služeb spočívajících </w:t>
      </w:r>
      <w:r w:rsidR="000E499F" w:rsidRPr="00BE365A">
        <w:rPr>
          <w:rFonts w:cs="Arial"/>
          <w:sz w:val="20"/>
          <w:szCs w:val="20"/>
        </w:rPr>
        <w:t xml:space="preserve">v programátorských pracích na rozvoji, změnách či doplnění funkcionalit </w:t>
      </w:r>
      <w:r w:rsidR="000E499F">
        <w:rPr>
          <w:rFonts w:cs="Arial"/>
          <w:sz w:val="20"/>
          <w:szCs w:val="20"/>
        </w:rPr>
        <w:t>JSMKK</w:t>
      </w:r>
      <w:r w:rsidRPr="00E22396">
        <w:rPr>
          <w:rFonts w:cs="Arial"/>
          <w:sz w:val="20"/>
          <w:szCs w:val="20"/>
        </w:rPr>
        <w:t>.</w:t>
      </w:r>
      <w:r w:rsidR="00CB375E">
        <w:rPr>
          <w:rFonts w:cs="Arial"/>
          <w:sz w:val="20"/>
          <w:szCs w:val="20"/>
        </w:rPr>
        <w:t xml:space="preserve"> Uplatní-li Objednatel právo změny dle tohoto čl. Smlouvy, </w:t>
      </w:r>
      <w:r w:rsidR="009E381D">
        <w:rPr>
          <w:rFonts w:cs="Arial"/>
          <w:sz w:val="20"/>
          <w:szCs w:val="20"/>
        </w:rPr>
        <w:t xml:space="preserve">bude cena </w:t>
      </w:r>
      <w:r w:rsidR="00B82CCD" w:rsidRPr="00BE365A">
        <w:rPr>
          <w:rFonts w:cs="Arial"/>
          <w:sz w:val="20"/>
          <w:szCs w:val="20"/>
        </w:rPr>
        <w:t>programátorských prací</w:t>
      </w:r>
      <w:r w:rsidR="00B82CCD">
        <w:rPr>
          <w:rFonts w:cs="Arial"/>
          <w:sz w:val="20"/>
          <w:szCs w:val="20"/>
        </w:rPr>
        <w:t xml:space="preserve"> </w:t>
      </w:r>
      <w:r w:rsidR="009E381D">
        <w:rPr>
          <w:rFonts w:cs="Arial"/>
          <w:sz w:val="20"/>
          <w:szCs w:val="20"/>
        </w:rPr>
        <w:t xml:space="preserve">stanovena </w:t>
      </w:r>
      <w:r w:rsidR="00746F7D">
        <w:rPr>
          <w:rFonts w:cs="Arial"/>
          <w:sz w:val="20"/>
          <w:szCs w:val="20"/>
        </w:rPr>
        <w:t>v souladu s</w:t>
      </w:r>
      <w:r w:rsidR="009E381D">
        <w:rPr>
          <w:rFonts w:cs="Arial"/>
          <w:sz w:val="20"/>
          <w:szCs w:val="20"/>
        </w:rPr>
        <w:t xml:space="preserve"> čl. </w:t>
      </w:r>
      <w:r w:rsidR="009E381D">
        <w:rPr>
          <w:rFonts w:cs="Arial"/>
          <w:sz w:val="20"/>
          <w:szCs w:val="20"/>
        </w:rPr>
        <w:fldChar w:fldCharType="begin"/>
      </w:r>
      <w:r w:rsidR="009E381D">
        <w:rPr>
          <w:rFonts w:cs="Arial"/>
          <w:sz w:val="20"/>
          <w:szCs w:val="20"/>
        </w:rPr>
        <w:instrText xml:space="preserve"> REF _Ref182303279 \r \h </w:instrText>
      </w:r>
      <w:r w:rsidR="009E381D">
        <w:rPr>
          <w:rFonts w:cs="Arial"/>
          <w:sz w:val="20"/>
          <w:szCs w:val="20"/>
        </w:rPr>
      </w:r>
      <w:r w:rsidR="009E381D">
        <w:rPr>
          <w:rFonts w:cs="Arial"/>
          <w:sz w:val="20"/>
          <w:szCs w:val="20"/>
        </w:rPr>
        <w:fldChar w:fldCharType="separate"/>
      </w:r>
      <w:r w:rsidR="00C34F9E">
        <w:rPr>
          <w:rFonts w:cs="Arial"/>
          <w:sz w:val="20"/>
          <w:szCs w:val="20"/>
        </w:rPr>
        <w:t>4.3</w:t>
      </w:r>
      <w:r w:rsidR="009E381D">
        <w:rPr>
          <w:rFonts w:cs="Arial"/>
          <w:sz w:val="20"/>
          <w:szCs w:val="20"/>
        </w:rPr>
        <w:fldChar w:fldCharType="end"/>
      </w:r>
      <w:r w:rsidR="009E381D">
        <w:rPr>
          <w:rFonts w:cs="Arial"/>
          <w:sz w:val="20"/>
          <w:szCs w:val="20"/>
        </w:rPr>
        <w:t xml:space="preserve"> Smlouvy.</w:t>
      </w:r>
      <w:r w:rsidR="00487357">
        <w:rPr>
          <w:rFonts w:cs="Arial"/>
          <w:sz w:val="20"/>
          <w:szCs w:val="20"/>
        </w:rPr>
        <w:t xml:space="preserve"> Akceptace a předání </w:t>
      </w:r>
      <w:r w:rsidR="00B82CCD" w:rsidRPr="00BE365A">
        <w:rPr>
          <w:rFonts w:cs="Arial"/>
          <w:sz w:val="20"/>
          <w:szCs w:val="20"/>
        </w:rPr>
        <w:t xml:space="preserve">programátorských prací </w:t>
      </w:r>
      <w:r w:rsidR="008950F1">
        <w:rPr>
          <w:rFonts w:cs="Arial"/>
          <w:sz w:val="20"/>
          <w:szCs w:val="20"/>
        </w:rPr>
        <w:t xml:space="preserve">bude probíhat za podmínek dle čl. </w:t>
      </w:r>
      <w:r w:rsidR="008950F1">
        <w:rPr>
          <w:rFonts w:cs="Arial"/>
          <w:sz w:val="20"/>
          <w:szCs w:val="20"/>
        </w:rPr>
        <w:fldChar w:fldCharType="begin"/>
      </w:r>
      <w:r w:rsidR="008950F1">
        <w:rPr>
          <w:rFonts w:cs="Arial"/>
          <w:sz w:val="20"/>
          <w:szCs w:val="20"/>
        </w:rPr>
        <w:instrText xml:space="preserve"> REF _Ref182303538 \r \h </w:instrText>
      </w:r>
      <w:r w:rsidR="008950F1">
        <w:rPr>
          <w:rFonts w:cs="Arial"/>
          <w:sz w:val="20"/>
          <w:szCs w:val="20"/>
        </w:rPr>
      </w:r>
      <w:r w:rsidR="008950F1">
        <w:rPr>
          <w:rFonts w:cs="Arial"/>
          <w:sz w:val="20"/>
          <w:szCs w:val="20"/>
        </w:rPr>
        <w:fldChar w:fldCharType="separate"/>
      </w:r>
      <w:r w:rsidR="00C34F9E">
        <w:rPr>
          <w:rFonts w:cs="Arial"/>
          <w:sz w:val="20"/>
          <w:szCs w:val="20"/>
        </w:rPr>
        <w:t>VI</w:t>
      </w:r>
      <w:r w:rsidR="008950F1">
        <w:rPr>
          <w:rFonts w:cs="Arial"/>
          <w:sz w:val="20"/>
          <w:szCs w:val="20"/>
        </w:rPr>
        <w:fldChar w:fldCharType="end"/>
      </w:r>
      <w:r w:rsidR="008950F1">
        <w:rPr>
          <w:rFonts w:cs="Arial"/>
          <w:sz w:val="20"/>
          <w:szCs w:val="20"/>
        </w:rPr>
        <w:t xml:space="preserve"> Smlouvy.</w:t>
      </w:r>
      <w:r w:rsidR="00CB375E">
        <w:rPr>
          <w:rFonts w:cs="Arial"/>
          <w:sz w:val="20"/>
          <w:szCs w:val="20"/>
        </w:rPr>
        <w:t xml:space="preserve"> </w:t>
      </w:r>
      <w:r w:rsidRPr="00E22396">
        <w:rPr>
          <w:rFonts w:cs="Arial"/>
          <w:sz w:val="20"/>
          <w:szCs w:val="20"/>
        </w:rPr>
        <w:t xml:space="preserve"> </w:t>
      </w:r>
    </w:p>
    <w:p w14:paraId="4FACB62C" w14:textId="2166424C" w:rsidR="00BC5A6C" w:rsidRPr="00432720" w:rsidRDefault="00BC5A6C" w:rsidP="00BC5A6C">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Zhotovitel</w:t>
      </w:r>
      <w:r w:rsidRPr="002F07E0">
        <w:rPr>
          <w:rFonts w:cs="Arial"/>
          <w:sz w:val="20"/>
          <w:szCs w:val="20"/>
        </w:rPr>
        <w:t xml:space="preserve"> bere na vědomí, že si Objednatel v čl. </w:t>
      </w:r>
      <w:r>
        <w:rPr>
          <w:rFonts w:cs="Arial"/>
          <w:sz w:val="20"/>
          <w:szCs w:val="20"/>
        </w:rPr>
        <w:t>4</w:t>
      </w:r>
      <w:r w:rsidRPr="002F07E0">
        <w:rPr>
          <w:rFonts w:cs="Arial"/>
          <w:sz w:val="20"/>
          <w:szCs w:val="20"/>
        </w:rPr>
        <w:t xml:space="preserve"> </w:t>
      </w:r>
      <w:r>
        <w:rPr>
          <w:rFonts w:cs="Arial"/>
          <w:sz w:val="20"/>
          <w:szCs w:val="20"/>
        </w:rPr>
        <w:t>z</w:t>
      </w:r>
      <w:r w:rsidRPr="002F07E0">
        <w:rPr>
          <w:rFonts w:cs="Arial"/>
          <w:sz w:val="20"/>
          <w:szCs w:val="20"/>
        </w:rPr>
        <w:t>adávací dokumentace v souladu s § 100 odst.</w:t>
      </w:r>
      <w:r>
        <w:rPr>
          <w:rFonts w:cs="Arial"/>
          <w:sz w:val="20"/>
          <w:szCs w:val="20"/>
        </w:rPr>
        <w:t xml:space="preserve"> </w:t>
      </w:r>
      <w:r w:rsidR="008331D3">
        <w:rPr>
          <w:rFonts w:cs="Arial"/>
          <w:sz w:val="20"/>
          <w:szCs w:val="20"/>
        </w:rPr>
        <w:t>3</w:t>
      </w:r>
      <w:r w:rsidRPr="002F07E0">
        <w:rPr>
          <w:rFonts w:cs="Arial"/>
          <w:sz w:val="20"/>
          <w:szCs w:val="20"/>
        </w:rPr>
        <w:t xml:space="preserve"> </w:t>
      </w:r>
      <w:r w:rsidR="000F56C7">
        <w:rPr>
          <w:rFonts w:cs="Arial"/>
          <w:sz w:val="20"/>
          <w:szCs w:val="20"/>
        </w:rPr>
        <w:t>ZZVZ</w:t>
      </w:r>
      <w:r w:rsidR="008331D3">
        <w:rPr>
          <w:rFonts w:cs="Arial"/>
          <w:sz w:val="20"/>
          <w:szCs w:val="20"/>
        </w:rPr>
        <w:t>,</w:t>
      </w:r>
      <w:r w:rsidRPr="00E22396">
        <w:rPr>
          <w:rFonts w:cs="Arial"/>
          <w:sz w:val="20"/>
          <w:szCs w:val="20"/>
        </w:rPr>
        <w:t xml:space="preserve"> vyhradil </w:t>
      </w:r>
      <w:r w:rsidRPr="009D3D3A">
        <w:rPr>
          <w:rFonts w:cs="Arial"/>
          <w:sz w:val="20"/>
          <w:szCs w:val="20"/>
        </w:rPr>
        <w:t>možnost</w:t>
      </w:r>
      <w:r w:rsidR="00746F7D">
        <w:rPr>
          <w:rFonts w:cs="Arial"/>
          <w:sz w:val="20"/>
          <w:szCs w:val="20"/>
        </w:rPr>
        <w:t xml:space="preserve"> uplatnění opce a použití jednacího řízení bez uveřejnění pro poskytnutí</w:t>
      </w:r>
      <w:r w:rsidRPr="009D3D3A">
        <w:rPr>
          <w:rFonts w:cs="Arial"/>
          <w:sz w:val="20"/>
          <w:szCs w:val="20"/>
        </w:rPr>
        <w:t xml:space="preserve"> </w:t>
      </w:r>
      <w:r w:rsidR="00427017">
        <w:rPr>
          <w:rFonts w:cs="Arial"/>
          <w:sz w:val="20"/>
          <w:szCs w:val="20"/>
        </w:rPr>
        <w:t>dodatečných licencí</w:t>
      </w:r>
      <w:r>
        <w:rPr>
          <w:rFonts w:cs="Arial"/>
          <w:sz w:val="20"/>
          <w:szCs w:val="20"/>
        </w:rPr>
        <w:t xml:space="preserve"> </w:t>
      </w:r>
      <w:r w:rsidR="00427017" w:rsidRPr="00427017">
        <w:rPr>
          <w:rFonts w:cs="Arial"/>
          <w:sz w:val="20"/>
          <w:szCs w:val="20"/>
        </w:rPr>
        <w:t>nad rámec počtu dle přílohy č. 1</w:t>
      </w:r>
      <w:r w:rsidRPr="00E22396">
        <w:rPr>
          <w:rFonts w:cs="Arial"/>
          <w:sz w:val="20"/>
          <w:szCs w:val="20"/>
        </w:rPr>
        <w:t>.</w:t>
      </w:r>
      <w:r>
        <w:rPr>
          <w:rFonts w:cs="Arial"/>
          <w:sz w:val="20"/>
          <w:szCs w:val="20"/>
        </w:rPr>
        <w:t xml:space="preserve"> Uplatní-li Objednatel právo změny dle tohoto čl. Smlouvy, </w:t>
      </w:r>
      <w:r w:rsidR="00BD032F">
        <w:rPr>
          <w:rFonts w:cs="Arial"/>
          <w:sz w:val="20"/>
          <w:szCs w:val="20"/>
        </w:rPr>
        <w:t xml:space="preserve">je Zhotovitel povinen předložit Objednateli nabídku na </w:t>
      </w:r>
      <w:r w:rsidR="00D727D0">
        <w:rPr>
          <w:rFonts w:cs="Arial"/>
          <w:sz w:val="20"/>
          <w:szCs w:val="20"/>
        </w:rPr>
        <w:t>poskytnutí</w:t>
      </w:r>
      <w:r w:rsidR="00BD032F">
        <w:rPr>
          <w:rFonts w:cs="Arial"/>
          <w:sz w:val="20"/>
          <w:szCs w:val="20"/>
        </w:rPr>
        <w:t xml:space="preserve"> dodatečných licencí </w:t>
      </w:r>
      <w:r w:rsidR="00BD032F" w:rsidRPr="00746F7D">
        <w:rPr>
          <w:rFonts w:cs="Arial"/>
          <w:sz w:val="20"/>
          <w:szCs w:val="20"/>
        </w:rPr>
        <w:t>za podmínek (zejména cenových) dle této Smlouvy</w:t>
      </w:r>
      <w:r w:rsidRPr="00746F7D">
        <w:rPr>
          <w:rFonts w:cs="Arial"/>
          <w:sz w:val="20"/>
          <w:szCs w:val="20"/>
        </w:rPr>
        <w:t>.</w:t>
      </w:r>
      <w:r>
        <w:rPr>
          <w:rFonts w:cs="Arial"/>
          <w:sz w:val="20"/>
          <w:szCs w:val="20"/>
        </w:rPr>
        <w:t xml:space="preserve"> </w:t>
      </w:r>
      <w:r w:rsidR="002476D8">
        <w:rPr>
          <w:rFonts w:cs="Arial"/>
          <w:sz w:val="20"/>
          <w:szCs w:val="20"/>
        </w:rPr>
        <w:t xml:space="preserve">Opce bude </w:t>
      </w:r>
      <w:r w:rsidR="00B751A4">
        <w:rPr>
          <w:rFonts w:cs="Arial"/>
          <w:sz w:val="20"/>
          <w:szCs w:val="20"/>
        </w:rPr>
        <w:t>uplatněna v souladu s obchodním modelem Zhotovitele.</w:t>
      </w:r>
      <w:r w:rsidRPr="00E22396">
        <w:rPr>
          <w:rFonts w:cs="Arial"/>
          <w:sz w:val="20"/>
          <w:szCs w:val="20"/>
        </w:rPr>
        <w:t xml:space="preserve"> </w:t>
      </w:r>
      <w:r w:rsidR="007039ED">
        <w:rPr>
          <w:rFonts w:cs="Arial"/>
          <w:sz w:val="20"/>
          <w:szCs w:val="20"/>
        </w:rPr>
        <w:t xml:space="preserve"> Akceptace a předání dodatečných licencí</w:t>
      </w:r>
      <w:r w:rsidR="007039ED" w:rsidRPr="00BE365A">
        <w:rPr>
          <w:rFonts w:cs="Arial"/>
          <w:sz w:val="20"/>
          <w:szCs w:val="20"/>
        </w:rPr>
        <w:t xml:space="preserve"> </w:t>
      </w:r>
      <w:r w:rsidR="007039ED">
        <w:rPr>
          <w:rFonts w:cs="Arial"/>
          <w:sz w:val="20"/>
          <w:szCs w:val="20"/>
        </w:rPr>
        <w:t xml:space="preserve">bude probíhat za podmínek dle čl. </w:t>
      </w:r>
      <w:r w:rsidR="007039ED">
        <w:rPr>
          <w:rFonts w:cs="Arial"/>
          <w:sz w:val="20"/>
          <w:szCs w:val="20"/>
        </w:rPr>
        <w:fldChar w:fldCharType="begin"/>
      </w:r>
      <w:r w:rsidR="007039ED">
        <w:rPr>
          <w:rFonts w:cs="Arial"/>
          <w:sz w:val="20"/>
          <w:szCs w:val="20"/>
        </w:rPr>
        <w:instrText xml:space="preserve"> REF _Ref182303538 \r \h </w:instrText>
      </w:r>
      <w:r w:rsidR="007039ED">
        <w:rPr>
          <w:rFonts w:cs="Arial"/>
          <w:sz w:val="20"/>
          <w:szCs w:val="20"/>
        </w:rPr>
      </w:r>
      <w:r w:rsidR="007039ED">
        <w:rPr>
          <w:rFonts w:cs="Arial"/>
          <w:sz w:val="20"/>
          <w:szCs w:val="20"/>
        </w:rPr>
        <w:fldChar w:fldCharType="separate"/>
      </w:r>
      <w:r w:rsidR="00C34F9E">
        <w:rPr>
          <w:rFonts w:cs="Arial"/>
          <w:sz w:val="20"/>
          <w:szCs w:val="20"/>
        </w:rPr>
        <w:t>VI</w:t>
      </w:r>
      <w:r w:rsidR="007039ED">
        <w:rPr>
          <w:rFonts w:cs="Arial"/>
          <w:sz w:val="20"/>
          <w:szCs w:val="20"/>
        </w:rPr>
        <w:fldChar w:fldCharType="end"/>
      </w:r>
      <w:r w:rsidR="007039ED">
        <w:rPr>
          <w:rFonts w:cs="Arial"/>
          <w:sz w:val="20"/>
          <w:szCs w:val="20"/>
        </w:rPr>
        <w:t xml:space="preserve"> Smlouvy.</w:t>
      </w:r>
    </w:p>
    <w:p w14:paraId="1A8C2182" w14:textId="104C226D" w:rsidR="00C177BF" w:rsidRDefault="00AC5A84" w:rsidP="00927EAE">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Nedo</w:t>
      </w:r>
      <w:r w:rsidR="003E2E5A">
        <w:rPr>
          <w:rFonts w:cs="Arial"/>
          <w:sz w:val="20"/>
          <w:szCs w:val="20"/>
        </w:rPr>
        <w:t>drží-li</w:t>
      </w:r>
      <w:r w:rsidRPr="00AC5A84">
        <w:rPr>
          <w:rFonts w:cs="Arial"/>
          <w:sz w:val="20"/>
          <w:szCs w:val="20"/>
        </w:rPr>
        <w:t xml:space="preserve"> </w:t>
      </w:r>
      <w:r w:rsidR="003E2E5A">
        <w:rPr>
          <w:rFonts w:cs="Arial"/>
          <w:sz w:val="20"/>
          <w:szCs w:val="20"/>
        </w:rPr>
        <w:t>Z</w:t>
      </w:r>
      <w:r w:rsidRPr="00AC5A84">
        <w:rPr>
          <w:rFonts w:cs="Arial"/>
          <w:sz w:val="20"/>
          <w:szCs w:val="20"/>
        </w:rPr>
        <w:t xml:space="preserve">hotovitel </w:t>
      </w:r>
      <w:r w:rsidR="003E2E5A">
        <w:rPr>
          <w:rFonts w:cs="Arial"/>
          <w:sz w:val="20"/>
          <w:szCs w:val="20"/>
        </w:rPr>
        <w:t>harmonogram</w:t>
      </w:r>
      <w:r w:rsidRPr="00AC5A84">
        <w:rPr>
          <w:rFonts w:cs="Arial"/>
          <w:sz w:val="20"/>
          <w:szCs w:val="20"/>
        </w:rPr>
        <w:t xml:space="preserve"> nebo </w:t>
      </w:r>
      <w:r w:rsidR="00F174A3">
        <w:rPr>
          <w:rFonts w:cs="Arial"/>
          <w:sz w:val="20"/>
          <w:szCs w:val="20"/>
        </w:rPr>
        <w:t>dodá</w:t>
      </w:r>
      <w:r w:rsidR="00A67575">
        <w:rPr>
          <w:rFonts w:cs="Arial"/>
          <w:sz w:val="20"/>
          <w:szCs w:val="20"/>
        </w:rPr>
        <w:t>-li</w:t>
      </w:r>
      <w:r w:rsidR="00F174A3">
        <w:rPr>
          <w:rFonts w:cs="Arial"/>
          <w:sz w:val="20"/>
          <w:szCs w:val="20"/>
        </w:rPr>
        <w:t xml:space="preserve"> výstup plnění Smlouvy s vadami</w:t>
      </w:r>
      <w:r w:rsidRPr="00AC5A84">
        <w:rPr>
          <w:rFonts w:cs="Arial"/>
          <w:sz w:val="20"/>
          <w:szCs w:val="20"/>
        </w:rPr>
        <w:t xml:space="preserve">, a v důsledku tohoto prodlení či </w:t>
      </w:r>
      <w:r w:rsidR="00A67575">
        <w:rPr>
          <w:rFonts w:cs="Arial"/>
          <w:sz w:val="20"/>
          <w:szCs w:val="20"/>
        </w:rPr>
        <w:t>vadné</w:t>
      </w:r>
      <w:r w:rsidR="00F6623D">
        <w:rPr>
          <w:rFonts w:cs="Arial"/>
          <w:sz w:val="20"/>
          <w:szCs w:val="20"/>
        </w:rPr>
        <w:t>ho</w:t>
      </w:r>
      <w:r w:rsidR="00A67575">
        <w:rPr>
          <w:rFonts w:cs="Arial"/>
          <w:sz w:val="20"/>
          <w:szCs w:val="20"/>
        </w:rPr>
        <w:t xml:space="preserve"> plnění</w:t>
      </w:r>
      <w:r w:rsidRPr="00AC5A84">
        <w:rPr>
          <w:rFonts w:cs="Arial"/>
          <w:sz w:val="20"/>
          <w:szCs w:val="20"/>
        </w:rPr>
        <w:t xml:space="preserve"> dojde k tomu, že </w:t>
      </w:r>
      <w:r w:rsidR="00A67575">
        <w:rPr>
          <w:rFonts w:cs="Arial"/>
          <w:sz w:val="20"/>
          <w:szCs w:val="20"/>
        </w:rPr>
        <w:t>O</w:t>
      </w:r>
      <w:r w:rsidRPr="00AC5A84">
        <w:rPr>
          <w:rFonts w:cs="Arial"/>
          <w:sz w:val="20"/>
          <w:szCs w:val="20"/>
        </w:rPr>
        <w:t xml:space="preserve">bjednatel přijde o dotaci </w:t>
      </w:r>
      <w:r w:rsidR="00A67575">
        <w:rPr>
          <w:rFonts w:cs="Arial"/>
          <w:sz w:val="20"/>
          <w:szCs w:val="20"/>
        </w:rPr>
        <w:t xml:space="preserve">na Veřejnou zakázku </w:t>
      </w:r>
      <w:r w:rsidRPr="00AC5A84">
        <w:rPr>
          <w:rFonts w:cs="Arial"/>
          <w:sz w:val="20"/>
          <w:szCs w:val="20"/>
        </w:rPr>
        <w:t xml:space="preserve">či její část, </w:t>
      </w:r>
      <w:r w:rsidR="00A67575">
        <w:rPr>
          <w:rFonts w:cs="Arial"/>
          <w:sz w:val="20"/>
          <w:szCs w:val="20"/>
        </w:rPr>
        <w:t>Z</w:t>
      </w:r>
      <w:r w:rsidRPr="00AC5A84">
        <w:rPr>
          <w:rFonts w:cs="Arial"/>
          <w:sz w:val="20"/>
          <w:szCs w:val="20"/>
        </w:rPr>
        <w:t xml:space="preserve">hotovitel nebude mít nárok na sjednanou </w:t>
      </w:r>
      <w:r w:rsidR="00C177BF">
        <w:rPr>
          <w:rFonts w:cs="Arial"/>
          <w:sz w:val="20"/>
          <w:szCs w:val="20"/>
        </w:rPr>
        <w:t>cenu, případně na část ceny</w:t>
      </w:r>
      <w:r w:rsidR="003233F4">
        <w:rPr>
          <w:rFonts w:cs="Arial"/>
          <w:sz w:val="20"/>
          <w:szCs w:val="20"/>
        </w:rPr>
        <w:t xml:space="preserve"> odpovídající částce ve </w:t>
      </w:r>
      <w:r w:rsidR="003233F4" w:rsidRPr="00AC5A84">
        <w:rPr>
          <w:rFonts w:cs="Arial"/>
          <w:sz w:val="20"/>
          <w:szCs w:val="20"/>
        </w:rPr>
        <w:t>výši neproplacené dotace</w:t>
      </w:r>
      <w:r w:rsidR="003233F4">
        <w:rPr>
          <w:rFonts w:cs="Arial"/>
          <w:sz w:val="20"/>
          <w:szCs w:val="20"/>
        </w:rPr>
        <w:t>.</w:t>
      </w:r>
    </w:p>
    <w:p w14:paraId="6E633B6A" w14:textId="77777777" w:rsidR="004F738C" w:rsidRDefault="004F738C" w:rsidP="004F738C">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Zhotovitel</w:t>
      </w:r>
      <w:r w:rsidRPr="00B31F44">
        <w:rPr>
          <w:rFonts w:cs="Arial"/>
          <w:sz w:val="20"/>
          <w:szCs w:val="20"/>
        </w:rPr>
        <w:t xml:space="preserve"> se dále zavazuje</w:t>
      </w:r>
      <w:r>
        <w:rPr>
          <w:rFonts w:cs="Arial"/>
          <w:sz w:val="20"/>
          <w:szCs w:val="20"/>
        </w:rPr>
        <w:t>:</w:t>
      </w:r>
    </w:p>
    <w:p w14:paraId="6FEB3E87" w14:textId="77777777" w:rsidR="004F738C" w:rsidRPr="00E133BD" w:rsidRDefault="004F738C" w:rsidP="004F738C">
      <w:pPr>
        <w:pStyle w:val="slovn2rove"/>
        <w:keepNext w:val="0"/>
        <w:widowControl w:val="0"/>
        <w:numPr>
          <w:ilvl w:val="2"/>
          <w:numId w:val="3"/>
        </w:numPr>
        <w:tabs>
          <w:tab w:val="clear" w:pos="567"/>
          <w:tab w:val="clear" w:pos="720"/>
        </w:tabs>
        <w:ind w:left="1276"/>
        <w:rPr>
          <w:rFonts w:cs="Arial"/>
          <w:sz w:val="20"/>
          <w:szCs w:val="20"/>
        </w:rPr>
      </w:pPr>
      <w:bookmarkStart w:id="22" w:name="_Ref126701645"/>
      <w:r w:rsidRPr="00E133BD">
        <w:rPr>
          <w:rFonts w:cs="Arial"/>
          <w:sz w:val="20"/>
          <w:szCs w:val="20"/>
        </w:rPr>
        <w:t xml:space="preserve">zabezpečit, aby plněním Smlouvy nedošlo k porušení právních předpisů a rozhodnutí upravujících mezinárodní sankce, kterými jsou Česká republika nebo Objednatel vázáni. </w:t>
      </w:r>
      <w:r>
        <w:rPr>
          <w:rFonts w:cs="Arial"/>
          <w:sz w:val="20"/>
          <w:szCs w:val="20"/>
        </w:rPr>
        <w:t>Zhotovitel</w:t>
      </w:r>
      <w:r w:rsidRPr="00E133BD">
        <w:rPr>
          <w:rFonts w:cs="Arial"/>
          <w:sz w:val="20"/>
          <w:szCs w:val="20"/>
        </w:rPr>
        <w:t xml:space="preserve"> je neprodleně povinen informovat Objednatele o </w:t>
      </w:r>
      <w:proofErr w:type="gramStart"/>
      <w:r w:rsidRPr="00E133BD">
        <w:rPr>
          <w:rFonts w:cs="Arial"/>
          <w:sz w:val="20"/>
          <w:szCs w:val="20"/>
        </w:rPr>
        <w:t>skutečnostech</w:t>
      </w:r>
      <w:proofErr w:type="gramEnd"/>
      <w:r w:rsidRPr="00E133BD">
        <w:rPr>
          <w:rFonts w:cs="Arial"/>
          <w:sz w:val="20"/>
          <w:szCs w:val="20"/>
        </w:rPr>
        <w:t xml:space="preserve"> jakkoliv relevantních pro posouzení naplnění povinností uvedených ve větě první tohoto čl. </w:t>
      </w:r>
      <w:r w:rsidRPr="00E133BD">
        <w:rPr>
          <w:rFonts w:cs="Arial"/>
          <w:sz w:val="20"/>
          <w:szCs w:val="20"/>
        </w:rPr>
        <w:fldChar w:fldCharType="begin"/>
      </w:r>
      <w:r w:rsidRPr="00E133BD">
        <w:rPr>
          <w:rFonts w:cs="Arial"/>
          <w:sz w:val="20"/>
          <w:szCs w:val="20"/>
        </w:rPr>
        <w:instrText xml:space="preserve"> REF _Ref126701645 \w \w \h  \* MERGEFORMAT </w:instrText>
      </w:r>
      <w:r w:rsidRPr="00E133BD">
        <w:rPr>
          <w:rFonts w:cs="Arial"/>
          <w:sz w:val="20"/>
          <w:szCs w:val="20"/>
        </w:rPr>
      </w:r>
      <w:r w:rsidRPr="00E133BD">
        <w:rPr>
          <w:rFonts w:cs="Arial"/>
          <w:sz w:val="20"/>
          <w:szCs w:val="20"/>
        </w:rPr>
        <w:fldChar w:fldCharType="separate"/>
      </w:r>
      <w:r>
        <w:rPr>
          <w:rFonts w:cs="Arial"/>
          <w:sz w:val="20"/>
          <w:szCs w:val="20"/>
        </w:rPr>
        <w:t>5.10.1</w:t>
      </w:r>
      <w:r w:rsidRPr="00E133BD">
        <w:rPr>
          <w:rFonts w:cs="Arial"/>
          <w:sz w:val="20"/>
          <w:szCs w:val="20"/>
        </w:rPr>
        <w:fldChar w:fldCharType="end"/>
      </w:r>
      <w:r w:rsidRPr="00E133BD">
        <w:rPr>
          <w:rFonts w:cs="Arial"/>
          <w:sz w:val="20"/>
          <w:szCs w:val="20"/>
        </w:rPr>
        <w:t>;</w:t>
      </w:r>
      <w:bookmarkEnd w:id="22"/>
    </w:p>
    <w:p w14:paraId="7E05DCD8" w14:textId="109F5D47" w:rsidR="004F738C" w:rsidRDefault="004F738C" w:rsidP="004F738C">
      <w:pPr>
        <w:pStyle w:val="slovn2rove"/>
        <w:keepNext w:val="0"/>
        <w:widowControl w:val="0"/>
        <w:numPr>
          <w:ilvl w:val="2"/>
          <w:numId w:val="3"/>
        </w:numPr>
        <w:tabs>
          <w:tab w:val="clear" w:pos="567"/>
          <w:tab w:val="clear" w:pos="720"/>
        </w:tabs>
        <w:ind w:left="1276"/>
        <w:rPr>
          <w:rFonts w:cs="Arial"/>
          <w:sz w:val="20"/>
          <w:szCs w:val="20"/>
        </w:rPr>
      </w:pPr>
      <w:bookmarkStart w:id="23" w:name="_Ref171431173"/>
      <w:r w:rsidRPr="00E133BD">
        <w:rPr>
          <w:rFonts w:cs="Arial"/>
          <w:sz w:val="20"/>
          <w:szCs w:val="20"/>
        </w:rPr>
        <w:t xml:space="preserve">informovat Objednatele, pokud na jakoukoli osobu, kterou </w:t>
      </w:r>
      <w:r>
        <w:rPr>
          <w:rFonts w:cs="Arial"/>
          <w:sz w:val="20"/>
          <w:szCs w:val="20"/>
        </w:rPr>
        <w:t>Zhotovitel</w:t>
      </w:r>
      <w:r w:rsidRPr="00B31F44">
        <w:rPr>
          <w:rFonts w:cs="Arial"/>
          <w:sz w:val="20"/>
          <w:szCs w:val="20"/>
        </w:rPr>
        <w:t xml:space="preserve"> </w:t>
      </w:r>
      <w:r w:rsidRPr="00E133BD">
        <w:rPr>
          <w:rFonts w:cs="Arial"/>
          <w:sz w:val="20"/>
          <w:szCs w:val="20"/>
        </w:rPr>
        <w:t xml:space="preserve">používá k plnění Smlouvy, včetně </w:t>
      </w:r>
      <w:r>
        <w:rPr>
          <w:rFonts w:cs="Arial"/>
          <w:sz w:val="20"/>
          <w:szCs w:val="20"/>
        </w:rPr>
        <w:t>p</w:t>
      </w:r>
      <w:r w:rsidRPr="00E133BD">
        <w:rPr>
          <w:rFonts w:cs="Arial"/>
          <w:sz w:val="20"/>
          <w:szCs w:val="20"/>
        </w:rPr>
        <w:t>oddodavatelů dopadají, přímo či zprostředkovaně, mezinárodní sankce dle příslušných právních předpisů a rozhodnutí, kterými jsou Česká republika nebo Objednatel vázáni, nejpozději následující pracovní den poté, co to zjistí, a do 14 dnů od výzvy Objednatele zjednat nápravu a takovou osobu nahradit;</w:t>
      </w:r>
      <w:bookmarkEnd w:id="23"/>
    </w:p>
    <w:p w14:paraId="41650316" w14:textId="236F4063" w:rsidR="004F738C" w:rsidRPr="004F738C" w:rsidRDefault="004F738C" w:rsidP="004F738C">
      <w:pPr>
        <w:pStyle w:val="slovn2rove"/>
        <w:keepNext w:val="0"/>
        <w:widowControl w:val="0"/>
        <w:numPr>
          <w:ilvl w:val="2"/>
          <w:numId w:val="3"/>
        </w:numPr>
        <w:tabs>
          <w:tab w:val="clear" w:pos="567"/>
          <w:tab w:val="clear" w:pos="720"/>
        </w:tabs>
        <w:ind w:left="1276"/>
        <w:rPr>
          <w:rFonts w:cs="Arial"/>
          <w:sz w:val="20"/>
          <w:szCs w:val="20"/>
        </w:rPr>
      </w:pPr>
      <w:r w:rsidRPr="004F738C">
        <w:rPr>
          <w:rFonts w:cs="Arial"/>
          <w:sz w:val="20"/>
          <w:szCs w:val="20"/>
        </w:rPr>
        <w:t>zabezpečit, aby se osoba, na kterou přímo či zprostředkovaně dopadají mezinárodní sankce dle příslušných právních předpisů a rozhodnutí, kterými jsou Česká republika nebo Objednatel vázáni, nestala osobou ovládající Zhotovitele.</w:t>
      </w:r>
    </w:p>
    <w:p w14:paraId="69720D0D" w14:textId="77777777" w:rsidR="00791599" w:rsidRPr="004714D4" w:rsidRDefault="00791599" w:rsidP="004714D4">
      <w:pPr>
        <w:pStyle w:val="slovn2rove"/>
        <w:keepNext w:val="0"/>
        <w:tabs>
          <w:tab w:val="clear" w:pos="567"/>
        </w:tabs>
        <w:ind w:left="567"/>
        <w:rPr>
          <w:rFonts w:cs="Arial"/>
          <w:sz w:val="20"/>
        </w:rPr>
      </w:pPr>
    </w:p>
    <w:p w14:paraId="69EA3BD9" w14:textId="29DB0A15" w:rsidR="00567FA1" w:rsidRDefault="00791599" w:rsidP="00F706D9">
      <w:pPr>
        <w:pStyle w:val="BodyText21"/>
        <w:widowControl/>
        <w:numPr>
          <w:ilvl w:val="0"/>
          <w:numId w:val="2"/>
        </w:numPr>
        <w:spacing w:after="120"/>
        <w:ind w:left="851" w:hanging="142"/>
        <w:jc w:val="center"/>
        <w:rPr>
          <w:rFonts w:ascii="Arial" w:hAnsi="Arial" w:cs="Arial"/>
          <w:b/>
          <w:sz w:val="20"/>
        </w:rPr>
      </w:pPr>
      <w:bookmarkStart w:id="24" w:name="_Ref182303538"/>
      <w:r>
        <w:rPr>
          <w:rFonts w:ascii="Arial" w:hAnsi="Arial" w:cs="Arial"/>
          <w:b/>
          <w:sz w:val="20"/>
        </w:rPr>
        <w:t>Předání</w:t>
      </w:r>
      <w:r w:rsidR="00567FA1">
        <w:rPr>
          <w:rFonts w:ascii="Arial" w:hAnsi="Arial" w:cs="Arial"/>
          <w:b/>
          <w:sz w:val="20"/>
        </w:rPr>
        <w:t xml:space="preserve"> díla</w:t>
      </w:r>
      <w:bookmarkEnd w:id="24"/>
    </w:p>
    <w:p w14:paraId="1C2AB467" w14:textId="77777777" w:rsidR="00A12F35" w:rsidRPr="00A12F35" w:rsidRDefault="00A12F35" w:rsidP="00A12F35">
      <w:pPr>
        <w:pStyle w:val="Odstavecseseznamem"/>
        <w:widowControl w:val="0"/>
        <w:numPr>
          <w:ilvl w:val="0"/>
          <w:numId w:val="3"/>
        </w:numPr>
        <w:tabs>
          <w:tab w:val="clear" w:pos="705"/>
        </w:tabs>
        <w:suppressAutoHyphens/>
        <w:spacing w:before="120" w:after="120"/>
        <w:contextualSpacing w:val="0"/>
        <w:jc w:val="both"/>
        <w:rPr>
          <w:rFonts w:ascii="Arial" w:eastAsia="Calibri" w:hAnsi="Arial" w:cs="Arial"/>
          <w:snapToGrid w:val="0"/>
          <w:vanish/>
        </w:rPr>
      </w:pPr>
    </w:p>
    <w:p w14:paraId="63CDC79B" w14:textId="010113D6" w:rsidR="00567FA1" w:rsidRPr="00A12F35" w:rsidRDefault="00567FA1" w:rsidP="00A12F35">
      <w:pPr>
        <w:pStyle w:val="slovn2rove"/>
        <w:keepNext w:val="0"/>
        <w:widowControl w:val="0"/>
        <w:numPr>
          <w:ilvl w:val="1"/>
          <w:numId w:val="3"/>
        </w:numPr>
        <w:tabs>
          <w:tab w:val="clear" w:pos="567"/>
          <w:tab w:val="clear" w:pos="705"/>
        </w:tabs>
        <w:ind w:left="567" w:hanging="567"/>
        <w:rPr>
          <w:rFonts w:cs="Arial"/>
          <w:sz w:val="20"/>
          <w:szCs w:val="20"/>
        </w:rPr>
      </w:pPr>
      <w:r>
        <w:rPr>
          <w:rFonts w:cs="Arial"/>
          <w:sz w:val="20"/>
          <w:szCs w:val="20"/>
        </w:rPr>
        <w:t xml:space="preserve">Dílo bude </w:t>
      </w:r>
      <w:r w:rsidR="00D90357">
        <w:rPr>
          <w:rFonts w:cs="Arial"/>
          <w:sz w:val="20"/>
          <w:szCs w:val="20"/>
        </w:rPr>
        <w:t>O</w:t>
      </w:r>
      <w:r>
        <w:rPr>
          <w:rFonts w:cs="Arial"/>
          <w:sz w:val="20"/>
          <w:szCs w:val="20"/>
        </w:rPr>
        <w:t xml:space="preserve">bjednateli předáváno postupně, po jednotlivých fázích a etapách ve smyslu čl. </w:t>
      </w:r>
      <w:r w:rsidR="00A7585D">
        <w:rPr>
          <w:rFonts w:cs="Arial"/>
          <w:sz w:val="20"/>
          <w:szCs w:val="20"/>
        </w:rPr>
        <w:fldChar w:fldCharType="begin"/>
      </w:r>
      <w:r w:rsidR="00A7585D">
        <w:rPr>
          <w:rFonts w:cs="Arial"/>
          <w:sz w:val="20"/>
          <w:szCs w:val="20"/>
        </w:rPr>
        <w:instrText xml:space="preserve"> REF _Ref176535886 \n \h </w:instrText>
      </w:r>
      <w:r w:rsidR="00A7585D">
        <w:rPr>
          <w:rFonts w:cs="Arial"/>
          <w:sz w:val="20"/>
          <w:szCs w:val="20"/>
        </w:rPr>
      </w:r>
      <w:r w:rsidR="00A7585D">
        <w:rPr>
          <w:rFonts w:cs="Arial"/>
          <w:sz w:val="20"/>
          <w:szCs w:val="20"/>
        </w:rPr>
        <w:fldChar w:fldCharType="separate"/>
      </w:r>
      <w:r w:rsidR="00C34F9E">
        <w:rPr>
          <w:rFonts w:cs="Arial"/>
          <w:sz w:val="20"/>
          <w:szCs w:val="20"/>
        </w:rPr>
        <w:t>2.2</w:t>
      </w:r>
      <w:r w:rsidR="00A7585D">
        <w:rPr>
          <w:rFonts w:cs="Arial"/>
          <w:sz w:val="20"/>
          <w:szCs w:val="20"/>
        </w:rPr>
        <w:fldChar w:fldCharType="end"/>
      </w:r>
      <w:r w:rsidR="00A7585D">
        <w:rPr>
          <w:rFonts w:cs="Arial"/>
          <w:sz w:val="20"/>
          <w:szCs w:val="20"/>
        </w:rPr>
        <w:t xml:space="preserve"> </w:t>
      </w:r>
      <w:r w:rsidR="00D90357">
        <w:rPr>
          <w:rFonts w:cs="Arial"/>
          <w:sz w:val="20"/>
          <w:szCs w:val="20"/>
        </w:rPr>
        <w:t>S</w:t>
      </w:r>
      <w:r>
        <w:rPr>
          <w:rFonts w:cs="Arial"/>
          <w:sz w:val="20"/>
          <w:szCs w:val="20"/>
        </w:rPr>
        <w:t>mlouvy.</w:t>
      </w:r>
    </w:p>
    <w:p w14:paraId="3C066156" w14:textId="5E4556BE" w:rsidR="00567FA1" w:rsidRPr="00A12F35" w:rsidRDefault="00567FA1" w:rsidP="00A12F35">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 xml:space="preserve">Zhotovitel je povinen </w:t>
      </w:r>
      <w:r w:rsidR="009B7AEC">
        <w:rPr>
          <w:rFonts w:cs="Arial"/>
          <w:sz w:val="20"/>
          <w:szCs w:val="20"/>
        </w:rPr>
        <w:t>protokolárně předat dílčí části díla, a to po ukončení fáze 3 I. etapy</w:t>
      </w:r>
      <w:r w:rsidR="00443FE4">
        <w:rPr>
          <w:rFonts w:cs="Arial"/>
          <w:sz w:val="20"/>
          <w:szCs w:val="20"/>
        </w:rPr>
        <w:t>,</w:t>
      </w:r>
      <w:r w:rsidR="00EF12EF">
        <w:rPr>
          <w:rFonts w:cs="Arial"/>
          <w:sz w:val="20"/>
          <w:szCs w:val="20"/>
        </w:rPr>
        <w:t xml:space="preserve"> fáze 4 I. etapy díla,</w:t>
      </w:r>
      <w:r w:rsidR="009B7AEC">
        <w:rPr>
          <w:rFonts w:cs="Arial"/>
          <w:sz w:val="20"/>
          <w:szCs w:val="20"/>
        </w:rPr>
        <w:t xml:space="preserve"> </w:t>
      </w:r>
      <w:r w:rsidR="00B41B74">
        <w:rPr>
          <w:rFonts w:cs="Arial"/>
          <w:sz w:val="20"/>
          <w:szCs w:val="20"/>
        </w:rPr>
        <w:t>fáze 7 I. etapy</w:t>
      </w:r>
      <w:r w:rsidR="00B97A19">
        <w:rPr>
          <w:rFonts w:cs="Arial"/>
          <w:sz w:val="20"/>
          <w:szCs w:val="20"/>
        </w:rPr>
        <w:t>,</w:t>
      </w:r>
      <w:r w:rsidR="00B41B74">
        <w:rPr>
          <w:rFonts w:cs="Arial"/>
          <w:sz w:val="20"/>
          <w:szCs w:val="20"/>
        </w:rPr>
        <w:t xml:space="preserve"> </w:t>
      </w:r>
      <w:r w:rsidR="00F90EA8">
        <w:rPr>
          <w:rFonts w:cs="Arial"/>
          <w:sz w:val="20"/>
          <w:szCs w:val="20"/>
        </w:rPr>
        <w:t>fáze</w:t>
      </w:r>
      <w:r w:rsidR="009B7AEC">
        <w:rPr>
          <w:rFonts w:cs="Arial"/>
          <w:sz w:val="20"/>
          <w:szCs w:val="20"/>
        </w:rPr>
        <w:t xml:space="preserve"> 1</w:t>
      </w:r>
      <w:r w:rsidR="00B41B74">
        <w:rPr>
          <w:rFonts w:cs="Arial"/>
          <w:sz w:val="20"/>
          <w:szCs w:val="20"/>
        </w:rPr>
        <w:t>2</w:t>
      </w:r>
      <w:r w:rsidR="009B7AEC">
        <w:rPr>
          <w:rFonts w:cs="Arial"/>
          <w:sz w:val="20"/>
          <w:szCs w:val="20"/>
        </w:rPr>
        <w:t xml:space="preserve"> II. </w:t>
      </w:r>
      <w:r w:rsidR="00433477">
        <w:rPr>
          <w:rFonts w:cs="Arial"/>
          <w:sz w:val="20"/>
          <w:szCs w:val="20"/>
        </w:rPr>
        <w:t xml:space="preserve">etapy </w:t>
      </w:r>
      <w:r w:rsidR="00B97A19">
        <w:rPr>
          <w:rFonts w:cs="Arial"/>
          <w:sz w:val="20"/>
          <w:szCs w:val="20"/>
        </w:rPr>
        <w:t>a fáze 13</w:t>
      </w:r>
      <w:r w:rsidR="00433477">
        <w:rPr>
          <w:rFonts w:cs="Arial"/>
          <w:sz w:val="20"/>
          <w:szCs w:val="20"/>
        </w:rPr>
        <w:t xml:space="preserve"> II. </w:t>
      </w:r>
      <w:r w:rsidR="009B7AEC">
        <w:rPr>
          <w:rFonts w:cs="Arial"/>
          <w:sz w:val="20"/>
          <w:szCs w:val="20"/>
        </w:rPr>
        <w:t>etapy díla, a to vždy nejpozději k poslednímu dni zhotovování příslušné fáze</w:t>
      </w:r>
      <w:r w:rsidR="00F90EA8">
        <w:rPr>
          <w:rFonts w:cs="Arial"/>
          <w:sz w:val="20"/>
          <w:szCs w:val="20"/>
        </w:rPr>
        <w:t xml:space="preserve"> či etapy</w:t>
      </w:r>
      <w:r w:rsidR="009B7AEC">
        <w:rPr>
          <w:rFonts w:cs="Arial"/>
          <w:sz w:val="20"/>
          <w:szCs w:val="20"/>
        </w:rPr>
        <w:t xml:space="preserve"> díla dle harmonogramu v čl. </w:t>
      </w:r>
      <w:r w:rsidR="00A7585D">
        <w:rPr>
          <w:rFonts w:cs="Arial"/>
          <w:sz w:val="20"/>
          <w:szCs w:val="20"/>
        </w:rPr>
        <w:fldChar w:fldCharType="begin"/>
      </w:r>
      <w:r w:rsidR="00A7585D">
        <w:rPr>
          <w:rFonts w:cs="Arial"/>
          <w:sz w:val="20"/>
          <w:szCs w:val="20"/>
        </w:rPr>
        <w:instrText xml:space="preserve"> REF _Ref176535886 \n \h </w:instrText>
      </w:r>
      <w:r w:rsidR="00A7585D">
        <w:rPr>
          <w:rFonts w:cs="Arial"/>
          <w:sz w:val="20"/>
          <w:szCs w:val="20"/>
        </w:rPr>
      </w:r>
      <w:r w:rsidR="00A7585D">
        <w:rPr>
          <w:rFonts w:cs="Arial"/>
          <w:sz w:val="20"/>
          <w:szCs w:val="20"/>
        </w:rPr>
        <w:fldChar w:fldCharType="separate"/>
      </w:r>
      <w:r w:rsidR="00C34F9E">
        <w:rPr>
          <w:rFonts w:cs="Arial"/>
          <w:sz w:val="20"/>
          <w:szCs w:val="20"/>
        </w:rPr>
        <w:t>2.2</w:t>
      </w:r>
      <w:r w:rsidR="00A7585D">
        <w:rPr>
          <w:rFonts w:cs="Arial"/>
          <w:sz w:val="20"/>
          <w:szCs w:val="20"/>
        </w:rPr>
        <w:fldChar w:fldCharType="end"/>
      </w:r>
      <w:r w:rsidR="00A7585D">
        <w:rPr>
          <w:rFonts w:cs="Arial"/>
          <w:sz w:val="20"/>
          <w:szCs w:val="20"/>
        </w:rPr>
        <w:t xml:space="preserve"> </w:t>
      </w:r>
      <w:r w:rsidR="00D90357">
        <w:rPr>
          <w:rFonts w:cs="Arial"/>
          <w:sz w:val="20"/>
          <w:szCs w:val="20"/>
        </w:rPr>
        <w:t>S</w:t>
      </w:r>
      <w:r w:rsidR="009B7AEC">
        <w:rPr>
          <w:rFonts w:cs="Arial"/>
          <w:sz w:val="20"/>
          <w:szCs w:val="20"/>
        </w:rPr>
        <w:t>mlouvy.</w:t>
      </w:r>
    </w:p>
    <w:p w14:paraId="68E2F716" w14:textId="40BE267B" w:rsidR="00CD1F13" w:rsidRPr="00A12F35" w:rsidRDefault="00CD1F13" w:rsidP="00A12F35">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Objednatel je povinen se k předávané dílčí části díla vyjádřit nejpozději do 5 pracovních dní</w:t>
      </w:r>
      <w:r w:rsidR="00D90357">
        <w:rPr>
          <w:rFonts w:cs="Arial"/>
          <w:sz w:val="20"/>
          <w:szCs w:val="20"/>
        </w:rPr>
        <w:t xml:space="preserve"> od </w:t>
      </w:r>
      <w:r w:rsidR="00EA3BBC">
        <w:rPr>
          <w:rFonts w:cs="Arial"/>
          <w:sz w:val="20"/>
          <w:szCs w:val="20"/>
        </w:rPr>
        <w:t>jejího</w:t>
      </w:r>
      <w:r w:rsidR="00D90357">
        <w:rPr>
          <w:rFonts w:cs="Arial"/>
          <w:sz w:val="20"/>
          <w:szCs w:val="20"/>
        </w:rPr>
        <w:t xml:space="preserve"> předání Zhotovitelem</w:t>
      </w:r>
      <w:r>
        <w:rPr>
          <w:rFonts w:cs="Arial"/>
          <w:sz w:val="20"/>
          <w:szCs w:val="20"/>
        </w:rPr>
        <w:t>.</w:t>
      </w:r>
    </w:p>
    <w:p w14:paraId="7848DC3B" w14:textId="4492EE60" w:rsidR="003E0DC1" w:rsidRPr="00A12F35" w:rsidRDefault="003E0DC1" w:rsidP="00A12F35">
      <w:pPr>
        <w:pStyle w:val="slovn2rove"/>
        <w:keepNext w:val="0"/>
        <w:widowControl w:val="0"/>
        <w:numPr>
          <w:ilvl w:val="1"/>
          <w:numId w:val="3"/>
        </w:numPr>
        <w:tabs>
          <w:tab w:val="clear" w:pos="567"/>
          <w:tab w:val="clear" w:pos="705"/>
        </w:tabs>
        <w:ind w:left="567" w:hanging="567"/>
        <w:rPr>
          <w:rFonts w:cs="Arial"/>
          <w:sz w:val="20"/>
          <w:szCs w:val="20"/>
        </w:rPr>
      </w:pPr>
      <w:r>
        <w:rPr>
          <w:rFonts w:cs="Arial"/>
          <w:sz w:val="20"/>
          <w:szCs w:val="20"/>
        </w:rPr>
        <w:t xml:space="preserve">Předávací protokol pro předání jednotlivých fází či etap díla je povinen vyhotovit </w:t>
      </w:r>
      <w:r w:rsidR="00EA3BBC">
        <w:rPr>
          <w:rFonts w:cs="Arial"/>
          <w:sz w:val="20"/>
          <w:szCs w:val="20"/>
        </w:rPr>
        <w:t>Z</w:t>
      </w:r>
      <w:r>
        <w:rPr>
          <w:rFonts w:cs="Arial"/>
          <w:sz w:val="20"/>
          <w:szCs w:val="20"/>
        </w:rPr>
        <w:t>hotovitel ve třech stejnopisech, z nichž jeden obd</w:t>
      </w:r>
      <w:r w:rsidR="009A65BD">
        <w:rPr>
          <w:rFonts w:cs="Arial"/>
          <w:sz w:val="20"/>
          <w:szCs w:val="20"/>
        </w:rPr>
        <w:t xml:space="preserve">rží </w:t>
      </w:r>
      <w:r w:rsidR="00EA3BBC">
        <w:rPr>
          <w:rFonts w:cs="Arial"/>
          <w:sz w:val="20"/>
          <w:szCs w:val="20"/>
        </w:rPr>
        <w:t>Z</w:t>
      </w:r>
      <w:r w:rsidR="009A65BD">
        <w:rPr>
          <w:rFonts w:cs="Arial"/>
          <w:sz w:val="20"/>
          <w:szCs w:val="20"/>
        </w:rPr>
        <w:t xml:space="preserve">hotovitel a dva </w:t>
      </w:r>
      <w:r w:rsidR="00EA3BBC">
        <w:rPr>
          <w:rFonts w:cs="Arial"/>
          <w:sz w:val="20"/>
          <w:szCs w:val="20"/>
        </w:rPr>
        <w:t>O</w:t>
      </w:r>
      <w:r w:rsidR="009A65BD">
        <w:rPr>
          <w:rFonts w:cs="Arial"/>
          <w:sz w:val="20"/>
          <w:szCs w:val="20"/>
        </w:rPr>
        <w:t xml:space="preserve">bjednatel. Předávací protokol jsou povinny obě </w:t>
      </w:r>
      <w:r w:rsidR="00EA3BBC">
        <w:rPr>
          <w:rFonts w:cs="Arial"/>
          <w:sz w:val="20"/>
          <w:szCs w:val="20"/>
        </w:rPr>
        <w:t>S</w:t>
      </w:r>
      <w:r w:rsidR="009A65BD">
        <w:rPr>
          <w:rFonts w:cs="Arial"/>
          <w:sz w:val="20"/>
          <w:szCs w:val="20"/>
        </w:rPr>
        <w:t>mluvní strany podepsat</w:t>
      </w:r>
      <w:r>
        <w:rPr>
          <w:rFonts w:cs="Arial"/>
          <w:sz w:val="20"/>
          <w:szCs w:val="20"/>
        </w:rPr>
        <w:t>.</w:t>
      </w:r>
    </w:p>
    <w:p w14:paraId="47639C91" w14:textId="7EDE9B4A" w:rsidR="003E0DC1" w:rsidRPr="00A12F35" w:rsidRDefault="00F90EA8" w:rsidP="00A12F35">
      <w:pPr>
        <w:pStyle w:val="slovn2rove"/>
        <w:keepNext w:val="0"/>
        <w:widowControl w:val="0"/>
        <w:numPr>
          <w:ilvl w:val="1"/>
          <w:numId w:val="3"/>
        </w:numPr>
        <w:tabs>
          <w:tab w:val="clear" w:pos="705"/>
          <w:tab w:val="num" w:pos="567"/>
        </w:tabs>
        <w:ind w:left="567" w:hanging="567"/>
        <w:rPr>
          <w:rFonts w:cs="Arial"/>
          <w:sz w:val="20"/>
          <w:szCs w:val="20"/>
        </w:rPr>
      </w:pPr>
      <w:r w:rsidRPr="004714D4">
        <w:rPr>
          <w:rFonts w:cs="Arial"/>
          <w:sz w:val="20"/>
          <w:szCs w:val="20"/>
        </w:rPr>
        <w:t xml:space="preserve">Předávací protokol musí obsahovat alespoň předmět a charakteristiku předávané části díla, soupis zjištěných vad díla, vyjádření </w:t>
      </w:r>
      <w:r w:rsidR="00A07AC4">
        <w:rPr>
          <w:rFonts w:cs="Arial"/>
          <w:sz w:val="20"/>
          <w:szCs w:val="20"/>
        </w:rPr>
        <w:t>Z</w:t>
      </w:r>
      <w:r w:rsidRPr="004714D4">
        <w:rPr>
          <w:rFonts w:cs="Arial"/>
          <w:sz w:val="20"/>
          <w:szCs w:val="20"/>
        </w:rPr>
        <w:t xml:space="preserve">hotovitele k vadám díla vytčeným </w:t>
      </w:r>
      <w:r w:rsidR="00A07AC4">
        <w:rPr>
          <w:rFonts w:cs="Arial"/>
          <w:sz w:val="20"/>
          <w:szCs w:val="20"/>
        </w:rPr>
        <w:t>O</w:t>
      </w:r>
      <w:r w:rsidRPr="004714D4">
        <w:rPr>
          <w:rFonts w:cs="Arial"/>
          <w:sz w:val="20"/>
          <w:szCs w:val="20"/>
        </w:rPr>
        <w:t xml:space="preserve">bjednatelem, lhůty pro odstranění </w:t>
      </w:r>
      <w:r w:rsidR="007F0CEA">
        <w:rPr>
          <w:rFonts w:cs="Arial"/>
          <w:sz w:val="20"/>
          <w:szCs w:val="20"/>
        </w:rPr>
        <w:t>1) vad a nedodělků nebránící</w:t>
      </w:r>
      <w:r w:rsidR="00F5150C">
        <w:rPr>
          <w:rFonts w:cs="Arial"/>
          <w:sz w:val="20"/>
          <w:szCs w:val="20"/>
        </w:rPr>
        <w:t>ch</w:t>
      </w:r>
      <w:r w:rsidR="007F0CEA">
        <w:rPr>
          <w:rFonts w:cs="Arial"/>
          <w:sz w:val="20"/>
          <w:szCs w:val="20"/>
        </w:rPr>
        <w:t xml:space="preserve"> převzetí části díla </w:t>
      </w:r>
      <w:r w:rsidR="00F5150C">
        <w:rPr>
          <w:rFonts w:cs="Arial"/>
          <w:sz w:val="20"/>
          <w:szCs w:val="20"/>
        </w:rPr>
        <w:t xml:space="preserve">dle čl. </w:t>
      </w:r>
      <w:r w:rsidR="00F5150C">
        <w:rPr>
          <w:rFonts w:cs="Arial"/>
          <w:sz w:val="20"/>
          <w:szCs w:val="20"/>
        </w:rPr>
        <w:fldChar w:fldCharType="begin"/>
      </w:r>
      <w:r w:rsidR="00F5150C">
        <w:rPr>
          <w:rFonts w:cs="Arial"/>
          <w:sz w:val="20"/>
          <w:szCs w:val="20"/>
        </w:rPr>
        <w:instrText xml:space="preserve"> REF _Ref182832162 \r \h </w:instrText>
      </w:r>
      <w:r w:rsidR="00F5150C">
        <w:rPr>
          <w:rFonts w:cs="Arial"/>
          <w:sz w:val="20"/>
          <w:szCs w:val="20"/>
        </w:rPr>
      </w:r>
      <w:r w:rsidR="00F5150C">
        <w:rPr>
          <w:rFonts w:cs="Arial"/>
          <w:sz w:val="20"/>
          <w:szCs w:val="20"/>
        </w:rPr>
        <w:fldChar w:fldCharType="separate"/>
      </w:r>
      <w:r w:rsidR="00C34F9E">
        <w:rPr>
          <w:rFonts w:cs="Arial"/>
          <w:sz w:val="20"/>
          <w:szCs w:val="20"/>
        </w:rPr>
        <w:t>6.12</w:t>
      </w:r>
      <w:r w:rsidR="00F5150C">
        <w:rPr>
          <w:rFonts w:cs="Arial"/>
          <w:sz w:val="20"/>
          <w:szCs w:val="20"/>
        </w:rPr>
        <w:fldChar w:fldCharType="end"/>
      </w:r>
      <w:r w:rsidR="002F081C">
        <w:rPr>
          <w:rFonts w:cs="Arial"/>
          <w:sz w:val="20"/>
          <w:szCs w:val="20"/>
        </w:rPr>
        <w:t xml:space="preserve"> a 2) ostatních </w:t>
      </w:r>
      <w:r w:rsidRPr="004714D4">
        <w:rPr>
          <w:rFonts w:cs="Arial"/>
          <w:sz w:val="20"/>
          <w:szCs w:val="20"/>
        </w:rPr>
        <w:t>vad díla</w:t>
      </w:r>
      <w:r w:rsidR="00946920">
        <w:rPr>
          <w:rFonts w:cs="Arial"/>
          <w:sz w:val="20"/>
          <w:szCs w:val="20"/>
        </w:rPr>
        <w:t xml:space="preserve"> navržené Zhotovitelem a schválené Objednatelem</w:t>
      </w:r>
      <w:r w:rsidR="00A444D8">
        <w:rPr>
          <w:rFonts w:cs="Arial"/>
          <w:sz w:val="20"/>
          <w:szCs w:val="20"/>
        </w:rPr>
        <w:t xml:space="preserve"> (a pokud takové nejsou, bez zbytečného odkladu)</w:t>
      </w:r>
      <w:r w:rsidRPr="004714D4">
        <w:rPr>
          <w:rFonts w:cs="Arial"/>
          <w:sz w:val="20"/>
          <w:szCs w:val="20"/>
        </w:rPr>
        <w:t xml:space="preserve">, zhodnocení jakosti díla, záznam o nutných dodatečně požadovaných pracích, stanovisko </w:t>
      </w:r>
      <w:r w:rsidR="00A07AC4">
        <w:rPr>
          <w:rFonts w:cs="Arial"/>
          <w:sz w:val="20"/>
          <w:szCs w:val="20"/>
        </w:rPr>
        <w:t>O</w:t>
      </w:r>
      <w:r w:rsidRPr="004714D4">
        <w:rPr>
          <w:rFonts w:cs="Arial"/>
          <w:sz w:val="20"/>
          <w:szCs w:val="20"/>
        </w:rPr>
        <w:t>bjednatele, zda předmět díla přejímá či nikoli a soupis příloh.</w:t>
      </w:r>
    </w:p>
    <w:p w14:paraId="687305DA" w14:textId="1E001B45" w:rsidR="00F90EA8" w:rsidRPr="00A12F35" w:rsidRDefault="003D4E8B" w:rsidP="00A12F35">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Přílohou předávacího protokolu po ukončení I. etapy díla musí být</w:t>
      </w:r>
      <w:r w:rsidR="00F622A8">
        <w:rPr>
          <w:rFonts w:cs="Arial"/>
          <w:sz w:val="20"/>
          <w:szCs w:val="20"/>
        </w:rPr>
        <w:t xml:space="preserve"> seznam požadavků obsažený v příloze č. 1 </w:t>
      </w:r>
      <w:r w:rsidR="00BD6DA4">
        <w:rPr>
          <w:rFonts w:cs="Arial"/>
          <w:sz w:val="20"/>
          <w:szCs w:val="20"/>
        </w:rPr>
        <w:t xml:space="preserve">Smlouvy, v </w:t>
      </w:r>
      <w:r w:rsidR="00F622A8">
        <w:rPr>
          <w:rFonts w:cs="Arial"/>
          <w:sz w:val="20"/>
          <w:szCs w:val="20"/>
        </w:rPr>
        <w:t>technické specifikac</w:t>
      </w:r>
      <w:r w:rsidR="00BD6DA4">
        <w:rPr>
          <w:rFonts w:cs="Arial"/>
          <w:sz w:val="20"/>
          <w:szCs w:val="20"/>
        </w:rPr>
        <w:t>i</w:t>
      </w:r>
      <w:r w:rsidR="00F622A8">
        <w:rPr>
          <w:rFonts w:cs="Arial"/>
          <w:sz w:val="20"/>
          <w:szCs w:val="20"/>
        </w:rPr>
        <w:t xml:space="preserve"> (Požadavky technického řešení), uveden</w:t>
      </w:r>
      <w:r w:rsidR="00BD6DA4">
        <w:rPr>
          <w:rFonts w:cs="Arial"/>
          <w:sz w:val="20"/>
          <w:szCs w:val="20"/>
        </w:rPr>
        <w:t>ých</w:t>
      </w:r>
      <w:r w:rsidR="00F622A8">
        <w:rPr>
          <w:rFonts w:cs="Arial"/>
          <w:sz w:val="20"/>
          <w:szCs w:val="20"/>
        </w:rPr>
        <w:t xml:space="preserve"> v listě „</w:t>
      </w:r>
      <w:r w:rsidR="003C4E29">
        <w:rPr>
          <w:rFonts w:cs="Arial"/>
          <w:sz w:val="20"/>
          <w:szCs w:val="20"/>
        </w:rPr>
        <w:t>Požadavky na IS“ a „Požadavky na datové objekty“, u kterého bude</w:t>
      </w:r>
      <w:r w:rsidR="00BD6DA4">
        <w:rPr>
          <w:rFonts w:cs="Arial"/>
          <w:sz w:val="20"/>
          <w:szCs w:val="20"/>
        </w:rPr>
        <w:t xml:space="preserve"> před předáním díla</w:t>
      </w:r>
      <w:r w:rsidR="003C4E29">
        <w:rPr>
          <w:rFonts w:cs="Arial"/>
          <w:sz w:val="20"/>
          <w:szCs w:val="20"/>
        </w:rPr>
        <w:t xml:space="preserve"> Zhotovitelem vyplněno, že </w:t>
      </w:r>
      <w:r w:rsidR="00B03DAA">
        <w:rPr>
          <w:rFonts w:cs="Arial"/>
          <w:sz w:val="20"/>
          <w:szCs w:val="20"/>
        </w:rPr>
        <w:t>d</w:t>
      </w:r>
      <w:r w:rsidR="001A5792">
        <w:rPr>
          <w:rFonts w:cs="Arial"/>
          <w:sz w:val="20"/>
          <w:szCs w:val="20"/>
        </w:rPr>
        <w:t>ílo splňuje všechny tyto požadavky.</w:t>
      </w:r>
      <w:r>
        <w:rPr>
          <w:rFonts w:cs="Arial"/>
          <w:sz w:val="20"/>
          <w:szCs w:val="20"/>
        </w:rPr>
        <w:t xml:space="preserve"> </w:t>
      </w:r>
    </w:p>
    <w:p w14:paraId="72E2492A" w14:textId="22319791" w:rsidR="003D4E8B" w:rsidRDefault="003D4E8B" w:rsidP="00A12F35">
      <w:pPr>
        <w:pStyle w:val="slovn2rove"/>
        <w:keepNext w:val="0"/>
        <w:widowControl w:val="0"/>
        <w:numPr>
          <w:ilvl w:val="1"/>
          <w:numId w:val="3"/>
        </w:numPr>
        <w:tabs>
          <w:tab w:val="clear" w:pos="705"/>
          <w:tab w:val="num" w:pos="567"/>
        </w:tabs>
        <w:ind w:left="567" w:hanging="567"/>
        <w:rPr>
          <w:rFonts w:cs="Arial"/>
          <w:sz w:val="20"/>
        </w:rPr>
      </w:pPr>
      <w:r>
        <w:rPr>
          <w:rFonts w:cs="Arial"/>
          <w:sz w:val="20"/>
          <w:szCs w:val="20"/>
        </w:rPr>
        <w:t xml:space="preserve">Přílohou předávacího protokolu po ukončení II. etapy díla musí být </w:t>
      </w:r>
      <w:r w:rsidR="00A07AC4">
        <w:rPr>
          <w:rFonts w:cs="Arial"/>
          <w:sz w:val="20"/>
          <w:szCs w:val="20"/>
        </w:rPr>
        <w:t>Z</w:t>
      </w:r>
      <w:r w:rsidRPr="003D4E8B">
        <w:rPr>
          <w:rFonts w:cs="Arial"/>
          <w:sz w:val="20"/>
          <w:szCs w:val="20"/>
        </w:rPr>
        <w:t>hotovitel</w:t>
      </w:r>
      <w:r>
        <w:rPr>
          <w:rFonts w:cs="Arial"/>
          <w:sz w:val="20"/>
          <w:szCs w:val="20"/>
        </w:rPr>
        <w:t>em</w:t>
      </w:r>
      <w:r w:rsidRPr="003D4E8B">
        <w:rPr>
          <w:rFonts w:cs="Arial"/>
          <w:sz w:val="20"/>
          <w:szCs w:val="20"/>
        </w:rPr>
        <w:t xml:space="preserve"> dolož</w:t>
      </w:r>
      <w:r>
        <w:rPr>
          <w:rFonts w:cs="Arial"/>
          <w:sz w:val="20"/>
          <w:szCs w:val="20"/>
        </w:rPr>
        <w:t>ené</w:t>
      </w:r>
      <w:r w:rsidRPr="003D4E8B">
        <w:rPr>
          <w:rFonts w:cs="Arial"/>
          <w:sz w:val="20"/>
          <w:szCs w:val="20"/>
        </w:rPr>
        <w:t xml:space="preserve"> dosažené hodnoty indikátoru uvedené v rámci 8. výzvy IROP – </w:t>
      </w:r>
      <w:proofErr w:type="spellStart"/>
      <w:r w:rsidRPr="003D4E8B">
        <w:rPr>
          <w:rFonts w:cs="Arial"/>
          <w:sz w:val="20"/>
          <w:szCs w:val="20"/>
        </w:rPr>
        <w:t>eGovernment</w:t>
      </w:r>
      <w:proofErr w:type="spellEnd"/>
      <w:r w:rsidRPr="003D4E8B">
        <w:rPr>
          <w:rFonts w:cs="Arial"/>
          <w:sz w:val="20"/>
          <w:szCs w:val="20"/>
        </w:rPr>
        <w:t xml:space="preserve"> – SC 1.1 (MMR), uvedené ve Specifických pravidlech pro žadatele a příjemce, ke stažení na </w:t>
      </w:r>
      <w:hyperlink r:id="rId9" w:history="1">
        <w:proofErr w:type="gramStart"/>
        <w:r w:rsidRPr="004714D4">
          <w:rPr>
            <w:rStyle w:val="Hypertextovodkaz"/>
            <w:sz w:val="20"/>
            <w:szCs w:val="20"/>
          </w:rPr>
          <w:t>IROP - Ministerstvo</w:t>
        </w:r>
        <w:proofErr w:type="gramEnd"/>
        <w:r w:rsidRPr="004714D4">
          <w:rPr>
            <w:rStyle w:val="Hypertextovodkaz"/>
            <w:sz w:val="20"/>
            <w:szCs w:val="20"/>
          </w:rPr>
          <w:t xml:space="preserve"> pro místní rozvoj ČR - 8. výzva IROP - </w:t>
        </w:r>
        <w:proofErr w:type="spellStart"/>
        <w:r w:rsidRPr="004714D4">
          <w:rPr>
            <w:rStyle w:val="Hypertextovodkaz"/>
            <w:sz w:val="20"/>
            <w:szCs w:val="20"/>
          </w:rPr>
          <w:t>eGovernment</w:t>
        </w:r>
        <w:proofErr w:type="spellEnd"/>
        <w:r w:rsidRPr="004714D4">
          <w:rPr>
            <w:rStyle w:val="Hypertextovodkaz"/>
            <w:sz w:val="20"/>
            <w:szCs w:val="20"/>
          </w:rPr>
          <w:t xml:space="preserve"> - SC 1.1 (MRR) (mmr.cz)</w:t>
        </w:r>
      </w:hyperlink>
      <w:r>
        <w:rPr>
          <w:rFonts w:cs="Arial"/>
          <w:sz w:val="20"/>
          <w:szCs w:val="20"/>
        </w:rPr>
        <w:t>.</w:t>
      </w:r>
    </w:p>
    <w:p w14:paraId="69C44997" w14:textId="303FA29C" w:rsidR="003D4E8B" w:rsidRDefault="009677CE" w:rsidP="00A12F35">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O</w:t>
      </w:r>
      <w:r w:rsidRPr="003D4E8B">
        <w:rPr>
          <w:rFonts w:cs="Arial"/>
          <w:sz w:val="20"/>
          <w:szCs w:val="20"/>
        </w:rPr>
        <w:t xml:space="preserve">bjednatel </w:t>
      </w:r>
      <w:r w:rsidR="004757F7">
        <w:rPr>
          <w:rFonts w:cs="Arial"/>
          <w:sz w:val="20"/>
          <w:szCs w:val="20"/>
        </w:rPr>
        <w:t xml:space="preserve">je </w:t>
      </w:r>
      <w:r w:rsidRPr="003D4E8B">
        <w:rPr>
          <w:rFonts w:cs="Arial"/>
          <w:sz w:val="20"/>
          <w:szCs w:val="20"/>
        </w:rPr>
        <w:t>povinen předávan</w:t>
      </w:r>
      <w:r>
        <w:rPr>
          <w:rFonts w:cs="Arial"/>
          <w:sz w:val="20"/>
          <w:szCs w:val="20"/>
        </w:rPr>
        <w:t>ou</w:t>
      </w:r>
      <w:r w:rsidRPr="003D4E8B">
        <w:rPr>
          <w:rFonts w:cs="Arial"/>
          <w:sz w:val="20"/>
          <w:szCs w:val="20"/>
        </w:rPr>
        <w:t xml:space="preserve"> </w:t>
      </w:r>
      <w:r>
        <w:rPr>
          <w:rFonts w:cs="Arial"/>
          <w:sz w:val="20"/>
          <w:szCs w:val="20"/>
        </w:rPr>
        <w:t>část</w:t>
      </w:r>
      <w:r w:rsidRPr="003D4E8B">
        <w:rPr>
          <w:rFonts w:cs="Arial"/>
          <w:sz w:val="20"/>
          <w:szCs w:val="20"/>
        </w:rPr>
        <w:t xml:space="preserve"> díla převzít</w:t>
      </w:r>
      <w:r w:rsidR="00CA082F">
        <w:rPr>
          <w:rFonts w:cs="Arial"/>
          <w:sz w:val="20"/>
          <w:szCs w:val="20"/>
        </w:rPr>
        <w:t xml:space="preserve"> a toto</w:t>
      </w:r>
      <w:r w:rsidR="00373841">
        <w:rPr>
          <w:rFonts w:cs="Arial"/>
          <w:sz w:val="20"/>
          <w:szCs w:val="20"/>
        </w:rPr>
        <w:t xml:space="preserve"> uvést na předávacím protokolu</w:t>
      </w:r>
      <w:r w:rsidR="004757F7">
        <w:rPr>
          <w:rFonts w:cs="Arial"/>
          <w:sz w:val="20"/>
          <w:szCs w:val="20"/>
        </w:rPr>
        <w:t>, pokud předávána dílčí část díla nevykazuje žádné vady a je schopna sloužit svému účelu</w:t>
      </w:r>
      <w:r w:rsidR="00BD673F">
        <w:rPr>
          <w:rFonts w:cs="Arial"/>
          <w:sz w:val="20"/>
          <w:szCs w:val="20"/>
        </w:rPr>
        <w:t>. Objednatel je zároveň oprávněn</w:t>
      </w:r>
      <w:r w:rsidR="00B64514">
        <w:rPr>
          <w:rFonts w:cs="Arial"/>
          <w:sz w:val="20"/>
          <w:szCs w:val="20"/>
        </w:rPr>
        <w:t xml:space="preserve"> (nikoliv povinen)</w:t>
      </w:r>
      <w:r w:rsidR="00BD673F">
        <w:rPr>
          <w:rFonts w:cs="Arial"/>
          <w:sz w:val="20"/>
          <w:szCs w:val="20"/>
        </w:rPr>
        <w:t xml:space="preserve"> předávanou část díla převzít a toto uvést na p</w:t>
      </w:r>
      <w:r w:rsidR="00B64514">
        <w:rPr>
          <w:rFonts w:cs="Arial"/>
          <w:sz w:val="20"/>
          <w:szCs w:val="20"/>
        </w:rPr>
        <w:t>ředávacím protokolu,</w:t>
      </w:r>
      <w:r w:rsidR="003B2F1C">
        <w:rPr>
          <w:rFonts w:cs="Arial"/>
          <w:sz w:val="20"/>
          <w:szCs w:val="20"/>
        </w:rPr>
        <w:t xml:space="preserve"> pokud předávaná část díla</w:t>
      </w:r>
      <w:r w:rsidR="00A9424B">
        <w:rPr>
          <w:rFonts w:cs="Arial"/>
          <w:sz w:val="20"/>
          <w:szCs w:val="20"/>
        </w:rPr>
        <w:t xml:space="preserve"> </w:t>
      </w:r>
      <w:r w:rsidR="00A9424B" w:rsidRPr="00A9424B">
        <w:rPr>
          <w:rFonts w:cs="Arial"/>
          <w:sz w:val="20"/>
          <w:szCs w:val="20"/>
        </w:rPr>
        <w:t>vykazuj</w:t>
      </w:r>
      <w:r w:rsidR="00A9424B">
        <w:rPr>
          <w:rFonts w:cs="Arial"/>
          <w:sz w:val="20"/>
          <w:szCs w:val="20"/>
        </w:rPr>
        <w:t>e pouze drobné</w:t>
      </w:r>
      <w:r w:rsidR="00A9424B" w:rsidRPr="00A9424B">
        <w:rPr>
          <w:rFonts w:cs="Arial"/>
          <w:sz w:val="20"/>
          <w:szCs w:val="20"/>
        </w:rPr>
        <w:t xml:space="preserve"> vady</w:t>
      </w:r>
      <w:r w:rsidR="00A9424B">
        <w:rPr>
          <w:rFonts w:cs="Arial"/>
          <w:sz w:val="20"/>
          <w:szCs w:val="20"/>
        </w:rPr>
        <w:t xml:space="preserve"> a nedodělky</w:t>
      </w:r>
      <w:r w:rsidR="00A9424B" w:rsidRPr="00A9424B">
        <w:rPr>
          <w:rFonts w:cs="Arial"/>
          <w:sz w:val="20"/>
          <w:szCs w:val="20"/>
        </w:rPr>
        <w:t xml:space="preserve">, které nebrání tomu, aby </w:t>
      </w:r>
      <w:r w:rsidR="00A9424B">
        <w:rPr>
          <w:rFonts w:cs="Arial"/>
          <w:sz w:val="20"/>
          <w:szCs w:val="20"/>
        </w:rPr>
        <w:t>předávána dílčí část</w:t>
      </w:r>
      <w:r w:rsidR="00A9424B" w:rsidRPr="00A9424B">
        <w:rPr>
          <w:rFonts w:cs="Arial"/>
          <w:sz w:val="20"/>
          <w:szCs w:val="20"/>
        </w:rPr>
        <w:t xml:space="preserve"> </w:t>
      </w:r>
      <w:r w:rsidR="004D2192">
        <w:rPr>
          <w:rFonts w:cs="Arial"/>
          <w:sz w:val="20"/>
          <w:szCs w:val="20"/>
        </w:rPr>
        <w:t>byla schopna sloužit</w:t>
      </w:r>
      <w:r w:rsidR="00755236">
        <w:rPr>
          <w:rFonts w:cs="Arial"/>
          <w:sz w:val="20"/>
          <w:szCs w:val="20"/>
        </w:rPr>
        <w:t xml:space="preserve"> svému</w:t>
      </w:r>
      <w:r w:rsidR="00A9424B" w:rsidRPr="00A9424B">
        <w:rPr>
          <w:rFonts w:cs="Arial"/>
          <w:sz w:val="20"/>
          <w:szCs w:val="20"/>
        </w:rPr>
        <w:t xml:space="preserve"> účelu </w:t>
      </w:r>
      <w:r w:rsidR="00B27D76">
        <w:rPr>
          <w:rFonts w:cs="Arial"/>
          <w:sz w:val="20"/>
          <w:szCs w:val="20"/>
        </w:rPr>
        <w:t xml:space="preserve">a </w:t>
      </w:r>
      <w:r w:rsidR="00EF5F6E">
        <w:rPr>
          <w:rFonts w:cs="Arial"/>
          <w:sz w:val="20"/>
          <w:szCs w:val="20"/>
        </w:rPr>
        <w:t>zároveň</w:t>
      </w:r>
      <w:r w:rsidR="00B27D76">
        <w:rPr>
          <w:rFonts w:cs="Arial"/>
          <w:sz w:val="20"/>
          <w:szCs w:val="20"/>
        </w:rPr>
        <w:t xml:space="preserve"> nezpůsobují významnější</w:t>
      </w:r>
      <w:r w:rsidR="00A9424B" w:rsidRPr="00A9424B">
        <w:rPr>
          <w:rFonts w:cs="Arial"/>
          <w:sz w:val="20"/>
          <w:szCs w:val="20"/>
        </w:rPr>
        <w:t xml:space="preserve"> omezení pro Objednatele (zejména organizační, časov</w:t>
      </w:r>
      <w:r w:rsidR="00B27D76">
        <w:rPr>
          <w:rFonts w:cs="Arial"/>
          <w:sz w:val="20"/>
          <w:szCs w:val="20"/>
        </w:rPr>
        <w:t>é</w:t>
      </w:r>
      <w:r w:rsidR="00A9424B" w:rsidRPr="00A9424B">
        <w:rPr>
          <w:rFonts w:cs="Arial"/>
          <w:sz w:val="20"/>
          <w:szCs w:val="20"/>
        </w:rPr>
        <w:t>, nákladov</w:t>
      </w:r>
      <w:r w:rsidR="00B27D76">
        <w:rPr>
          <w:rFonts w:cs="Arial"/>
          <w:sz w:val="20"/>
          <w:szCs w:val="20"/>
        </w:rPr>
        <w:t>é</w:t>
      </w:r>
      <w:r w:rsidR="00A9424B" w:rsidRPr="00A9424B">
        <w:rPr>
          <w:rFonts w:cs="Arial"/>
          <w:sz w:val="20"/>
          <w:szCs w:val="20"/>
        </w:rPr>
        <w:t xml:space="preserve"> apod</w:t>
      </w:r>
      <w:r w:rsidR="00B15F05">
        <w:rPr>
          <w:rFonts w:cs="Arial"/>
          <w:sz w:val="20"/>
          <w:szCs w:val="20"/>
        </w:rPr>
        <w:t>.</w:t>
      </w:r>
      <w:r w:rsidR="00D6434A">
        <w:rPr>
          <w:rFonts w:cs="Arial"/>
          <w:sz w:val="20"/>
          <w:szCs w:val="20"/>
        </w:rPr>
        <w:t>)</w:t>
      </w:r>
      <w:r w:rsidR="004757F7">
        <w:rPr>
          <w:rFonts w:cs="Arial"/>
          <w:sz w:val="20"/>
          <w:szCs w:val="20"/>
        </w:rPr>
        <w:t>.</w:t>
      </w:r>
      <w:r w:rsidRPr="003D4E8B">
        <w:rPr>
          <w:rFonts w:cs="Arial"/>
          <w:sz w:val="20"/>
          <w:szCs w:val="20"/>
        </w:rPr>
        <w:t xml:space="preserve"> </w:t>
      </w:r>
      <w:r w:rsidR="003D4E8B">
        <w:rPr>
          <w:rFonts w:cs="Arial"/>
          <w:sz w:val="20"/>
          <w:szCs w:val="20"/>
        </w:rPr>
        <w:t>Pokud</w:t>
      </w:r>
      <w:r w:rsidR="003D4E8B" w:rsidRPr="003D4E8B">
        <w:rPr>
          <w:rFonts w:cs="Arial"/>
          <w:sz w:val="20"/>
          <w:szCs w:val="20"/>
        </w:rPr>
        <w:t xml:space="preserve"> se při </w:t>
      </w:r>
      <w:r w:rsidR="003D4E8B">
        <w:rPr>
          <w:rFonts w:cs="Arial"/>
          <w:sz w:val="20"/>
          <w:szCs w:val="20"/>
        </w:rPr>
        <w:t>předávání</w:t>
      </w:r>
      <w:r w:rsidR="003D4E8B" w:rsidRPr="003D4E8B">
        <w:rPr>
          <w:rFonts w:cs="Arial"/>
          <w:sz w:val="20"/>
          <w:szCs w:val="20"/>
        </w:rPr>
        <w:t xml:space="preserve"> </w:t>
      </w:r>
      <w:r w:rsidR="003D4E8B">
        <w:rPr>
          <w:rFonts w:cs="Arial"/>
          <w:sz w:val="20"/>
          <w:szCs w:val="20"/>
        </w:rPr>
        <w:t>dílčí části</w:t>
      </w:r>
      <w:r w:rsidR="003D4E8B" w:rsidRPr="003D4E8B">
        <w:rPr>
          <w:rFonts w:cs="Arial"/>
          <w:sz w:val="20"/>
          <w:szCs w:val="20"/>
        </w:rPr>
        <w:t xml:space="preserve"> díla prokáže, že je </w:t>
      </w:r>
      <w:r w:rsidR="003253D3">
        <w:rPr>
          <w:rFonts w:cs="Arial"/>
          <w:sz w:val="20"/>
          <w:szCs w:val="20"/>
        </w:rPr>
        <w:t>Z</w:t>
      </w:r>
      <w:r w:rsidR="003D4E8B" w:rsidRPr="003D4E8B">
        <w:rPr>
          <w:rFonts w:cs="Arial"/>
          <w:sz w:val="20"/>
          <w:szCs w:val="20"/>
        </w:rPr>
        <w:t>hotovitelem předáván</w:t>
      </w:r>
      <w:r w:rsidR="003D4E8B">
        <w:rPr>
          <w:rFonts w:cs="Arial"/>
          <w:sz w:val="20"/>
          <w:szCs w:val="20"/>
        </w:rPr>
        <w:t>o</w:t>
      </w:r>
      <w:r w:rsidR="003D4E8B" w:rsidRPr="003D4E8B">
        <w:rPr>
          <w:rFonts w:cs="Arial"/>
          <w:sz w:val="20"/>
          <w:szCs w:val="20"/>
        </w:rPr>
        <w:t xml:space="preserve"> díl</w:t>
      </w:r>
      <w:r w:rsidR="003D4E8B">
        <w:rPr>
          <w:rFonts w:cs="Arial"/>
          <w:sz w:val="20"/>
          <w:szCs w:val="20"/>
        </w:rPr>
        <w:t>o</w:t>
      </w:r>
      <w:r w:rsidR="003D4E8B" w:rsidRPr="003D4E8B">
        <w:rPr>
          <w:rFonts w:cs="Arial"/>
          <w:sz w:val="20"/>
          <w:szCs w:val="20"/>
        </w:rPr>
        <w:t>, kter</w:t>
      </w:r>
      <w:r w:rsidR="003D4E8B">
        <w:rPr>
          <w:rFonts w:cs="Arial"/>
          <w:sz w:val="20"/>
          <w:szCs w:val="20"/>
        </w:rPr>
        <w:t>é</w:t>
      </w:r>
      <w:r w:rsidR="003D4E8B" w:rsidRPr="003D4E8B">
        <w:rPr>
          <w:rFonts w:cs="Arial"/>
          <w:sz w:val="20"/>
          <w:szCs w:val="20"/>
        </w:rPr>
        <w:t xml:space="preserve"> nese </w:t>
      </w:r>
      <w:r w:rsidR="00D6434A">
        <w:rPr>
          <w:rFonts w:cs="Arial"/>
          <w:sz w:val="20"/>
          <w:szCs w:val="20"/>
        </w:rPr>
        <w:t xml:space="preserve">jiné než drobné </w:t>
      </w:r>
      <w:r w:rsidR="003D4E8B" w:rsidRPr="003D4E8B">
        <w:rPr>
          <w:rFonts w:cs="Arial"/>
          <w:sz w:val="20"/>
          <w:szCs w:val="20"/>
        </w:rPr>
        <w:t xml:space="preserve">vady </w:t>
      </w:r>
      <w:r w:rsidR="00D6434A">
        <w:rPr>
          <w:rFonts w:cs="Arial"/>
          <w:sz w:val="20"/>
          <w:szCs w:val="20"/>
        </w:rPr>
        <w:t xml:space="preserve">a nedodělky </w:t>
      </w:r>
      <w:r w:rsidR="003D4E8B" w:rsidRPr="003D4E8B">
        <w:rPr>
          <w:rFonts w:cs="Arial"/>
          <w:sz w:val="20"/>
          <w:szCs w:val="20"/>
        </w:rPr>
        <w:t xml:space="preserve">nebo není </w:t>
      </w:r>
      <w:r w:rsidR="003D4E8B">
        <w:rPr>
          <w:rFonts w:cs="Arial"/>
          <w:sz w:val="20"/>
          <w:szCs w:val="20"/>
        </w:rPr>
        <w:t>schopno</w:t>
      </w:r>
      <w:r w:rsidR="003D4E8B" w:rsidRPr="003D4E8B">
        <w:rPr>
          <w:rFonts w:cs="Arial"/>
          <w:sz w:val="20"/>
          <w:szCs w:val="20"/>
        </w:rPr>
        <w:t xml:space="preserve"> sloužit svému účelu, není </w:t>
      </w:r>
      <w:r w:rsidR="003253D3">
        <w:rPr>
          <w:rFonts w:cs="Arial"/>
          <w:sz w:val="20"/>
          <w:szCs w:val="20"/>
        </w:rPr>
        <w:t>O</w:t>
      </w:r>
      <w:r w:rsidR="003D4E8B" w:rsidRPr="003D4E8B">
        <w:rPr>
          <w:rFonts w:cs="Arial"/>
          <w:sz w:val="20"/>
          <w:szCs w:val="20"/>
        </w:rPr>
        <w:t>bjednatel povinen předávan</w:t>
      </w:r>
      <w:r w:rsidR="003D4E8B">
        <w:rPr>
          <w:rFonts w:cs="Arial"/>
          <w:sz w:val="20"/>
          <w:szCs w:val="20"/>
        </w:rPr>
        <w:t>ou</w:t>
      </w:r>
      <w:r w:rsidR="003D4E8B" w:rsidRPr="003D4E8B">
        <w:rPr>
          <w:rFonts w:cs="Arial"/>
          <w:sz w:val="20"/>
          <w:szCs w:val="20"/>
        </w:rPr>
        <w:t xml:space="preserve"> </w:t>
      </w:r>
      <w:r w:rsidR="003D4E8B">
        <w:rPr>
          <w:rFonts w:cs="Arial"/>
          <w:sz w:val="20"/>
          <w:szCs w:val="20"/>
        </w:rPr>
        <w:t>část</w:t>
      </w:r>
      <w:r w:rsidR="003D4E8B" w:rsidRPr="003D4E8B">
        <w:rPr>
          <w:rFonts w:cs="Arial"/>
          <w:sz w:val="20"/>
          <w:szCs w:val="20"/>
        </w:rPr>
        <w:t xml:space="preserve"> díla převzít. Tato skutečnost bude uvedena v předávacím protokole. Po odstranění vad díla či jeho části, pro které </w:t>
      </w:r>
      <w:r w:rsidR="0064769C">
        <w:rPr>
          <w:rFonts w:cs="Arial"/>
          <w:sz w:val="20"/>
          <w:szCs w:val="20"/>
        </w:rPr>
        <w:t>O</w:t>
      </w:r>
      <w:r w:rsidR="003D4E8B" w:rsidRPr="003D4E8B">
        <w:rPr>
          <w:rFonts w:cs="Arial"/>
          <w:sz w:val="20"/>
          <w:szCs w:val="20"/>
        </w:rPr>
        <w:t xml:space="preserve">bjednatel odmítl od </w:t>
      </w:r>
      <w:r w:rsidR="0064769C">
        <w:rPr>
          <w:rFonts w:cs="Arial"/>
          <w:sz w:val="20"/>
          <w:szCs w:val="20"/>
        </w:rPr>
        <w:t>Z</w:t>
      </w:r>
      <w:r w:rsidR="003D4E8B" w:rsidRPr="003D4E8B">
        <w:rPr>
          <w:rFonts w:cs="Arial"/>
          <w:sz w:val="20"/>
          <w:szCs w:val="20"/>
        </w:rPr>
        <w:t xml:space="preserve">hotovitele </w:t>
      </w:r>
      <w:r w:rsidR="00CD1F13">
        <w:rPr>
          <w:rFonts w:cs="Arial"/>
          <w:sz w:val="20"/>
          <w:szCs w:val="20"/>
        </w:rPr>
        <w:t>dílčí část díla</w:t>
      </w:r>
      <w:r w:rsidR="003D4E8B" w:rsidRPr="003D4E8B">
        <w:rPr>
          <w:rFonts w:cs="Arial"/>
          <w:sz w:val="20"/>
          <w:szCs w:val="20"/>
        </w:rPr>
        <w:t xml:space="preserve"> převzít, </w:t>
      </w:r>
      <w:r w:rsidR="00CD1F13">
        <w:rPr>
          <w:rFonts w:cs="Arial"/>
          <w:sz w:val="20"/>
          <w:szCs w:val="20"/>
        </w:rPr>
        <w:t xml:space="preserve">vyzve písemně </w:t>
      </w:r>
      <w:r w:rsidR="00813D0E">
        <w:rPr>
          <w:rFonts w:cs="Arial"/>
          <w:sz w:val="20"/>
          <w:szCs w:val="20"/>
        </w:rPr>
        <w:t>Z</w:t>
      </w:r>
      <w:r w:rsidR="00CD1F13">
        <w:rPr>
          <w:rFonts w:cs="Arial"/>
          <w:sz w:val="20"/>
          <w:szCs w:val="20"/>
        </w:rPr>
        <w:t xml:space="preserve">hotovitel </w:t>
      </w:r>
      <w:r w:rsidR="0064769C">
        <w:rPr>
          <w:rFonts w:cs="Arial"/>
          <w:sz w:val="20"/>
          <w:szCs w:val="20"/>
        </w:rPr>
        <w:t>O</w:t>
      </w:r>
      <w:r w:rsidR="00CD1F13">
        <w:rPr>
          <w:rFonts w:cs="Arial"/>
          <w:sz w:val="20"/>
          <w:szCs w:val="20"/>
        </w:rPr>
        <w:t>bjednatele</w:t>
      </w:r>
      <w:r w:rsidR="003D4E8B" w:rsidRPr="003D4E8B">
        <w:rPr>
          <w:rFonts w:cs="Arial"/>
          <w:sz w:val="20"/>
          <w:szCs w:val="20"/>
        </w:rPr>
        <w:t xml:space="preserve"> k </w:t>
      </w:r>
      <w:r w:rsidR="00CD1F13">
        <w:rPr>
          <w:rFonts w:cs="Arial"/>
          <w:sz w:val="20"/>
          <w:szCs w:val="20"/>
        </w:rPr>
        <w:t>převzetí</w:t>
      </w:r>
      <w:r w:rsidR="003D4E8B" w:rsidRPr="003D4E8B">
        <w:rPr>
          <w:rFonts w:cs="Arial"/>
          <w:sz w:val="20"/>
          <w:szCs w:val="20"/>
        </w:rPr>
        <w:t xml:space="preserve"> </w:t>
      </w:r>
      <w:r w:rsidR="00CD1F13">
        <w:rPr>
          <w:rFonts w:cs="Arial"/>
          <w:sz w:val="20"/>
          <w:szCs w:val="20"/>
        </w:rPr>
        <w:t>díla (či jeho části)</w:t>
      </w:r>
      <w:r w:rsidR="003D4E8B" w:rsidRPr="003D4E8B">
        <w:rPr>
          <w:rFonts w:cs="Arial"/>
          <w:sz w:val="20"/>
          <w:szCs w:val="20"/>
        </w:rPr>
        <w:t>. V takovém případě bude k původnímu předávacímu protokolu sepsán dodatek</w:t>
      </w:r>
      <w:r w:rsidR="00CD1F13">
        <w:rPr>
          <w:rFonts w:cs="Arial"/>
          <w:sz w:val="20"/>
          <w:szCs w:val="20"/>
        </w:rPr>
        <w:t xml:space="preserve"> o</w:t>
      </w:r>
      <w:r w:rsidR="003D4E8B" w:rsidRPr="003D4E8B">
        <w:rPr>
          <w:rFonts w:cs="Arial"/>
          <w:sz w:val="20"/>
          <w:szCs w:val="20"/>
        </w:rPr>
        <w:t xml:space="preserve"> převzetí díla</w:t>
      </w:r>
      <w:r w:rsidR="00CD1F13">
        <w:rPr>
          <w:rFonts w:cs="Arial"/>
          <w:sz w:val="20"/>
          <w:szCs w:val="20"/>
        </w:rPr>
        <w:t xml:space="preserve"> (dílčí části)</w:t>
      </w:r>
      <w:r w:rsidR="003D4E8B" w:rsidRPr="003D4E8B">
        <w:rPr>
          <w:rFonts w:cs="Arial"/>
          <w:sz w:val="20"/>
          <w:szCs w:val="20"/>
        </w:rPr>
        <w:t xml:space="preserve">. Dodatek </w:t>
      </w:r>
      <w:r w:rsidR="00CD1F13">
        <w:rPr>
          <w:rFonts w:cs="Arial"/>
          <w:sz w:val="20"/>
          <w:szCs w:val="20"/>
        </w:rPr>
        <w:t xml:space="preserve">bude obsahovat </w:t>
      </w:r>
      <w:r w:rsidR="003D4E8B" w:rsidRPr="003D4E8B">
        <w:rPr>
          <w:rFonts w:cs="Arial"/>
          <w:sz w:val="20"/>
          <w:szCs w:val="20"/>
        </w:rPr>
        <w:t xml:space="preserve">veškeré náležitosti stanovené pro předávací protokol </w:t>
      </w:r>
      <w:r w:rsidR="00CD1F13">
        <w:rPr>
          <w:rFonts w:cs="Arial"/>
          <w:sz w:val="20"/>
          <w:szCs w:val="20"/>
        </w:rPr>
        <w:t>dle tohoto</w:t>
      </w:r>
      <w:r w:rsidR="003D4E8B" w:rsidRPr="003D4E8B">
        <w:rPr>
          <w:rFonts w:cs="Arial"/>
          <w:sz w:val="20"/>
          <w:szCs w:val="20"/>
        </w:rPr>
        <w:t xml:space="preserve"> článku </w:t>
      </w:r>
      <w:r w:rsidR="001B7DAB">
        <w:rPr>
          <w:rFonts w:cs="Arial"/>
          <w:sz w:val="20"/>
          <w:szCs w:val="20"/>
        </w:rPr>
        <w:t>S</w:t>
      </w:r>
      <w:r w:rsidR="003D4E8B" w:rsidRPr="003D4E8B">
        <w:rPr>
          <w:rFonts w:cs="Arial"/>
          <w:sz w:val="20"/>
          <w:szCs w:val="20"/>
        </w:rPr>
        <w:t>mlouvy.</w:t>
      </w:r>
      <w:r w:rsidR="001B7DAB">
        <w:rPr>
          <w:rFonts w:cs="Arial"/>
          <w:sz w:val="20"/>
          <w:szCs w:val="20"/>
        </w:rPr>
        <w:t xml:space="preserve"> </w:t>
      </w:r>
      <w:r w:rsidR="00813D0E">
        <w:rPr>
          <w:rFonts w:cs="Arial"/>
          <w:sz w:val="20"/>
          <w:szCs w:val="20"/>
        </w:rPr>
        <w:t>Smluvní strany budou postupovat dle tohoto článku Smlouvy opakovaně do doby, než</w:t>
      </w:r>
      <w:r w:rsidR="0053304B">
        <w:rPr>
          <w:rFonts w:cs="Arial"/>
          <w:sz w:val="20"/>
          <w:szCs w:val="20"/>
        </w:rPr>
        <w:t xml:space="preserve"> Objednatel předávanou část díla převezme</w:t>
      </w:r>
      <w:r w:rsidR="00762A93">
        <w:rPr>
          <w:rFonts w:cs="Arial"/>
          <w:sz w:val="20"/>
          <w:szCs w:val="20"/>
        </w:rPr>
        <w:t>.</w:t>
      </w:r>
      <w:r w:rsidR="00483959">
        <w:rPr>
          <w:rFonts w:cs="Arial"/>
          <w:sz w:val="20"/>
          <w:szCs w:val="20"/>
        </w:rPr>
        <w:t xml:space="preserve"> Převzetím části</w:t>
      </w:r>
      <w:r w:rsidR="00483959" w:rsidRPr="003D4E8B">
        <w:rPr>
          <w:rFonts w:cs="Arial"/>
          <w:sz w:val="20"/>
          <w:szCs w:val="20"/>
        </w:rPr>
        <w:t xml:space="preserve"> díla</w:t>
      </w:r>
      <w:r w:rsidR="0053304B">
        <w:rPr>
          <w:rFonts w:cs="Arial"/>
          <w:sz w:val="20"/>
          <w:szCs w:val="20"/>
        </w:rPr>
        <w:t xml:space="preserve"> </w:t>
      </w:r>
      <w:r w:rsidR="00483959">
        <w:rPr>
          <w:rFonts w:cs="Arial"/>
          <w:sz w:val="20"/>
          <w:szCs w:val="20"/>
        </w:rPr>
        <w:t xml:space="preserve">Objednatelem </w:t>
      </w:r>
      <w:r w:rsidR="00890782">
        <w:rPr>
          <w:rFonts w:cs="Arial"/>
          <w:sz w:val="20"/>
          <w:szCs w:val="20"/>
        </w:rPr>
        <w:t xml:space="preserve">prostřednictvím předávacího protokolu </w:t>
      </w:r>
      <w:r w:rsidR="00483959">
        <w:rPr>
          <w:rFonts w:cs="Arial"/>
          <w:sz w:val="20"/>
          <w:szCs w:val="20"/>
        </w:rPr>
        <w:t xml:space="preserve">je </w:t>
      </w:r>
      <w:r w:rsidR="00FA1F15">
        <w:rPr>
          <w:rFonts w:cs="Arial"/>
          <w:sz w:val="20"/>
          <w:szCs w:val="20"/>
        </w:rPr>
        <w:t>daná část díla provedena a akceptována.</w:t>
      </w:r>
      <w:r w:rsidR="00006632">
        <w:rPr>
          <w:rFonts w:cs="Arial"/>
          <w:sz w:val="20"/>
          <w:szCs w:val="20"/>
        </w:rPr>
        <w:t xml:space="preserve"> </w:t>
      </w:r>
    </w:p>
    <w:p w14:paraId="2F617194" w14:textId="246BEF7E" w:rsidR="00441B09" w:rsidRDefault="00441B09" w:rsidP="00436B2E">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Akceptace a předání dodatečných licencí</w:t>
      </w:r>
      <w:r w:rsidRPr="00BE365A">
        <w:rPr>
          <w:rFonts w:cs="Arial"/>
          <w:sz w:val="20"/>
          <w:szCs w:val="20"/>
        </w:rPr>
        <w:t xml:space="preserve"> </w:t>
      </w:r>
      <w:r>
        <w:rPr>
          <w:rFonts w:cs="Arial"/>
          <w:sz w:val="20"/>
          <w:szCs w:val="20"/>
        </w:rPr>
        <w:t xml:space="preserve">bude probíhat následovně: </w:t>
      </w:r>
      <w:r w:rsidR="003566BC">
        <w:rPr>
          <w:rFonts w:cs="Arial"/>
          <w:sz w:val="20"/>
          <w:szCs w:val="20"/>
        </w:rPr>
        <w:t>Zhotovitel</w:t>
      </w:r>
      <w:r w:rsidR="003566BC" w:rsidRPr="003566BC">
        <w:rPr>
          <w:rFonts w:cs="Arial"/>
          <w:sz w:val="20"/>
          <w:szCs w:val="20"/>
        </w:rPr>
        <w:t xml:space="preserve"> je povinen Objednateli poskytnout nebo zpřístupnit veškeré přístupové údaje, kódy, klíče či jiné prostředky umožňující využití </w:t>
      </w:r>
      <w:r w:rsidR="007B69EC">
        <w:rPr>
          <w:rFonts w:cs="Arial"/>
          <w:sz w:val="20"/>
          <w:szCs w:val="20"/>
        </w:rPr>
        <w:t>dodatečných licencí</w:t>
      </w:r>
      <w:r w:rsidR="003566BC" w:rsidRPr="003566BC">
        <w:rPr>
          <w:rFonts w:cs="Arial"/>
          <w:sz w:val="20"/>
          <w:szCs w:val="20"/>
        </w:rPr>
        <w:t>, a to pro všechny uživatele</w:t>
      </w:r>
      <w:r w:rsidR="00436B2E">
        <w:rPr>
          <w:rFonts w:cs="Arial"/>
          <w:sz w:val="20"/>
          <w:szCs w:val="20"/>
        </w:rPr>
        <w:t>. Zhotovitel je dále povinen</w:t>
      </w:r>
      <w:r w:rsidR="002555FD">
        <w:rPr>
          <w:rFonts w:cs="Arial"/>
          <w:sz w:val="20"/>
          <w:szCs w:val="20"/>
        </w:rPr>
        <w:t xml:space="preserve"> provést veškeré činnosti </w:t>
      </w:r>
      <w:r w:rsidR="00CA78F1">
        <w:rPr>
          <w:rFonts w:cs="Arial"/>
          <w:sz w:val="20"/>
          <w:szCs w:val="20"/>
        </w:rPr>
        <w:t xml:space="preserve">potřebné pro zprovoznění dodatečných licencí. </w:t>
      </w:r>
      <w:r w:rsidR="00D278BA">
        <w:rPr>
          <w:rFonts w:cs="Arial"/>
          <w:sz w:val="20"/>
          <w:szCs w:val="20"/>
        </w:rPr>
        <w:t>O</w:t>
      </w:r>
      <w:r w:rsidR="00D278BA" w:rsidRPr="003D4E8B">
        <w:rPr>
          <w:rFonts w:cs="Arial"/>
          <w:sz w:val="20"/>
          <w:szCs w:val="20"/>
        </w:rPr>
        <w:t xml:space="preserve">bjednatel </w:t>
      </w:r>
      <w:r w:rsidR="00D278BA">
        <w:rPr>
          <w:rFonts w:cs="Arial"/>
          <w:sz w:val="20"/>
          <w:szCs w:val="20"/>
        </w:rPr>
        <w:t xml:space="preserve">je </w:t>
      </w:r>
      <w:r w:rsidR="00D278BA" w:rsidRPr="003D4E8B">
        <w:rPr>
          <w:rFonts w:cs="Arial"/>
          <w:sz w:val="20"/>
          <w:szCs w:val="20"/>
        </w:rPr>
        <w:t>povinen předávan</w:t>
      </w:r>
      <w:r w:rsidR="00D278BA">
        <w:rPr>
          <w:rFonts w:cs="Arial"/>
          <w:sz w:val="20"/>
          <w:szCs w:val="20"/>
        </w:rPr>
        <w:t xml:space="preserve">é licence </w:t>
      </w:r>
      <w:r w:rsidR="00D278BA" w:rsidRPr="003D4E8B">
        <w:rPr>
          <w:rFonts w:cs="Arial"/>
          <w:sz w:val="20"/>
          <w:szCs w:val="20"/>
        </w:rPr>
        <w:t>převzít</w:t>
      </w:r>
      <w:r w:rsidR="00D278BA">
        <w:rPr>
          <w:rFonts w:cs="Arial"/>
          <w:sz w:val="20"/>
          <w:szCs w:val="20"/>
        </w:rPr>
        <w:t xml:space="preserve"> a toto uvést na předávacím protokolu, pokud předávané licence</w:t>
      </w:r>
      <w:r w:rsidR="003034C5">
        <w:rPr>
          <w:rFonts w:cs="Arial"/>
          <w:sz w:val="20"/>
          <w:szCs w:val="20"/>
        </w:rPr>
        <w:t xml:space="preserve"> </w:t>
      </w:r>
      <w:r w:rsidR="005544E0">
        <w:rPr>
          <w:rFonts w:cs="Arial"/>
          <w:sz w:val="20"/>
          <w:szCs w:val="20"/>
        </w:rPr>
        <w:t xml:space="preserve">1) </w:t>
      </w:r>
      <w:r w:rsidR="003034C5">
        <w:rPr>
          <w:rFonts w:cs="Arial"/>
          <w:sz w:val="20"/>
          <w:szCs w:val="20"/>
        </w:rPr>
        <w:t xml:space="preserve">nevykazují žádné vady, </w:t>
      </w:r>
      <w:r w:rsidR="005544E0">
        <w:rPr>
          <w:rFonts w:cs="Arial"/>
          <w:sz w:val="20"/>
          <w:szCs w:val="20"/>
        </w:rPr>
        <w:t xml:space="preserve">2) </w:t>
      </w:r>
      <w:r w:rsidR="00D96435">
        <w:rPr>
          <w:rFonts w:cs="Arial"/>
          <w:sz w:val="20"/>
          <w:szCs w:val="20"/>
        </w:rPr>
        <w:t xml:space="preserve">bylo ověřeno, že </w:t>
      </w:r>
      <w:r w:rsidR="005544E0">
        <w:rPr>
          <w:rFonts w:cs="Arial"/>
          <w:sz w:val="20"/>
          <w:szCs w:val="20"/>
        </w:rPr>
        <w:t xml:space="preserve">Zhotovitel </w:t>
      </w:r>
      <w:r w:rsidR="005544E0" w:rsidRPr="003566BC">
        <w:rPr>
          <w:rFonts w:cs="Arial"/>
          <w:sz w:val="20"/>
          <w:szCs w:val="20"/>
        </w:rPr>
        <w:t>poskyt</w:t>
      </w:r>
      <w:r w:rsidR="005544E0">
        <w:rPr>
          <w:rFonts w:cs="Arial"/>
          <w:sz w:val="20"/>
          <w:szCs w:val="20"/>
        </w:rPr>
        <w:t>l</w:t>
      </w:r>
      <w:r w:rsidR="005544E0" w:rsidRPr="003566BC">
        <w:rPr>
          <w:rFonts w:cs="Arial"/>
          <w:sz w:val="20"/>
          <w:szCs w:val="20"/>
        </w:rPr>
        <w:t xml:space="preserve"> nebo </w:t>
      </w:r>
      <w:r w:rsidR="005544E0">
        <w:rPr>
          <w:rFonts w:cs="Arial"/>
          <w:sz w:val="20"/>
          <w:szCs w:val="20"/>
        </w:rPr>
        <w:t>zpřístupnil Objednateli</w:t>
      </w:r>
      <w:r w:rsidR="005544E0" w:rsidRPr="003566BC">
        <w:rPr>
          <w:rFonts w:cs="Arial"/>
          <w:sz w:val="20"/>
          <w:szCs w:val="20"/>
        </w:rPr>
        <w:t xml:space="preserve"> veškeré přístupové údaje, kódy, klíče či jiné prostředky umožňující využití </w:t>
      </w:r>
      <w:r w:rsidR="005544E0">
        <w:rPr>
          <w:rFonts w:cs="Arial"/>
          <w:sz w:val="20"/>
          <w:szCs w:val="20"/>
        </w:rPr>
        <w:t>dodatečných licencí</w:t>
      </w:r>
      <w:r w:rsidR="005544E0" w:rsidRPr="003566BC">
        <w:rPr>
          <w:rFonts w:cs="Arial"/>
          <w:sz w:val="20"/>
          <w:szCs w:val="20"/>
        </w:rPr>
        <w:t>, a to pro všechny uživatele</w:t>
      </w:r>
      <w:r w:rsidR="005544E0">
        <w:rPr>
          <w:rFonts w:cs="Arial"/>
          <w:sz w:val="20"/>
          <w:szCs w:val="20"/>
        </w:rPr>
        <w:t xml:space="preserve"> a 3) </w:t>
      </w:r>
      <w:r w:rsidR="00220CF2">
        <w:rPr>
          <w:rFonts w:cs="Arial"/>
          <w:sz w:val="20"/>
          <w:szCs w:val="20"/>
        </w:rPr>
        <w:t>došlo ke</w:t>
      </w:r>
      <w:r w:rsidR="005544E0" w:rsidRPr="005544E0">
        <w:rPr>
          <w:rFonts w:cs="Arial"/>
          <w:sz w:val="20"/>
          <w:szCs w:val="20"/>
        </w:rPr>
        <w:t xml:space="preserve"> zprovoznění </w:t>
      </w:r>
      <w:r w:rsidR="00220CF2">
        <w:rPr>
          <w:rFonts w:cs="Arial"/>
          <w:sz w:val="20"/>
          <w:szCs w:val="20"/>
        </w:rPr>
        <w:t xml:space="preserve">všech </w:t>
      </w:r>
      <w:r w:rsidR="005544E0" w:rsidRPr="005544E0">
        <w:rPr>
          <w:rFonts w:cs="Arial"/>
          <w:sz w:val="20"/>
          <w:szCs w:val="20"/>
        </w:rPr>
        <w:t>dodatečných licencí</w:t>
      </w:r>
      <w:r w:rsidR="00220CF2">
        <w:rPr>
          <w:rFonts w:cs="Arial"/>
          <w:sz w:val="20"/>
          <w:szCs w:val="20"/>
        </w:rPr>
        <w:t xml:space="preserve">. V jiných případech není Objednatel povinen </w:t>
      </w:r>
      <w:r w:rsidR="00EE1E3E">
        <w:rPr>
          <w:rFonts w:cs="Arial"/>
          <w:sz w:val="20"/>
          <w:szCs w:val="20"/>
        </w:rPr>
        <w:t xml:space="preserve">dodatečné licence převzít. </w:t>
      </w:r>
      <w:r w:rsidR="00EE1E3E" w:rsidRPr="003D4E8B">
        <w:rPr>
          <w:rFonts w:cs="Arial"/>
          <w:sz w:val="20"/>
          <w:szCs w:val="20"/>
        </w:rPr>
        <w:t xml:space="preserve">Tato skutečnost bude uvedena v předávacím protokole. Po odstranění vad či </w:t>
      </w:r>
      <w:r w:rsidR="00EE1E3E">
        <w:rPr>
          <w:rFonts w:cs="Arial"/>
          <w:sz w:val="20"/>
          <w:szCs w:val="20"/>
        </w:rPr>
        <w:t>nedostatků</w:t>
      </w:r>
      <w:r w:rsidR="00EE1E3E" w:rsidRPr="003D4E8B">
        <w:rPr>
          <w:rFonts w:cs="Arial"/>
          <w:sz w:val="20"/>
          <w:szCs w:val="20"/>
        </w:rPr>
        <w:t xml:space="preserve">, pro které </w:t>
      </w:r>
      <w:r w:rsidR="00EE1E3E">
        <w:rPr>
          <w:rFonts w:cs="Arial"/>
          <w:sz w:val="20"/>
          <w:szCs w:val="20"/>
        </w:rPr>
        <w:t>O</w:t>
      </w:r>
      <w:r w:rsidR="00EE1E3E" w:rsidRPr="003D4E8B">
        <w:rPr>
          <w:rFonts w:cs="Arial"/>
          <w:sz w:val="20"/>
          <w:szCs w:val="20"/>
        </w:rPr>
        <w:t xml:space="preserve">bjednatel odmítl od </w:t>
      </w:r>
      <w:r w:rsidR="00EE1E3E">
        <w:rPr>
          <w:rFonts w:cs="Arial"/>
          <w:sz w:val="20"/>
          <w:szCs w:val="20"/>
        </w:rPr>
        <w:t>Z</w:t>
      </w:r>
      <w:r w:rsidR="00EE1E3E" w:rsidRPr="003D4E8B">
        <w:rPr>
          <w:rFonts w:cs="Arial"/>
          <w:sz w:val="20"/>
          <w:szCs w:val="20"/>
        </w:rPr>
        <w:t xml:space="preserve">hotovitele </w:t>
      </w:r>
      <w:r w:rsidR="00EE1E3E">
        <w:rPr>
          <w:rFonts w:cs="Arial"/>
          <w:sz w:val="20"/>
          <w:szCs w:val="20"/>
        </w:rPr>
        <w:t xml:space="preserve">dodatečné licence </w:t>
      </w:r>
      <w:r w:rsidR="00EE1E3E" w:rsidRPr="003D4E8B">
        <w:rPr>
          <w:rFonts w:cs="Arial"/>
          <w:sz w:val="20"/>
          <w:szCs w:val="20"/>
        </w:rPr>
        <w:t xml:space="preserve">převzít, </w:t>
      </w:r>
      <w:r w:rsidR="00EE1E3E">
        <w:rPr>
          <w:rFonts w:cs="Arial"/>
          <w:sz w:val="20"/>
          <w:szCs w:val="20"/>
        </w:rPr>
        <w:t>vyzve písemně Zhotovitel Objednatele</w:t>
      </w:r>
      <w:r w:rsidR="00EE1E3E" w:rsidRPr="003D4E8B">
        <w:rPr>
          <w:rFonts w:cs="Arial"/>
          <w:sz w:val="20"/>
          <w:szCs w:val="20"/>
        </w:rPr>
        <w:t xml:space="preserve"> k </w:t>
      </w:r>
      <w:r w:rsidR="00EE1E3E">
        <w:rPr>
          <w:rFonts w:cs="Arial"/>
          <w:sz w:val="20"/>
          <w:szCs w:val="20"/>
        </w:rPr>
        <w:t>převzetí</w:t>
      </w:r>
      <w:r w:rsidR="00EE1E3E" w:rsidRPr="003D4E8B">
        <w:rPr>
          <w:rFonts w:cs="Arial"/>
          <w:sz w:val="20"/>
          <w:szCs w:val="20"/>
        </w:rPr>
        <w:t xml:space="preserve"> </w:t>
      </w:r>
      <w:r w:rsidR="00EE1E3E">
        <w:rPr>
          <w:rFonts w:cs="Arial"/>
          <w:sz w:val="20"/>
          <w:szCs w:val="20"/>
        </w:rPr>
        <w:t>dodatečných licencí</w:t>
      </w:r>
      <w:r w:rsidR="00EE1E3E" w:rsidRPr="003D4E8B">
        <w:rPr>
          <w:rFonts w:cs="Arial"/>
          <w:sz w:val="20"/>
          <w:szCs w:val="20"/>
        </w:rPr>
        <w:t>. V takovém případě bude k původnímu předávacímu protokolu sepsán dodatek</w:t>
      </w:r>
      <w:r w:rsidR="00EE1E3E">
        <w:rPr>
          <w:rFonts w:cs="Arial"/>
          <w:sz w:val="20"/>
          <w:szCs w:val="20"/>
        </w:rPr>
        <w:t xml:space="preserve"> o</w:t>
      </w:r>
      <w:r w:rsidR="00EE1E3E" w:rsidRPr="003D4E8B">
        <w:rPr>
          <w:rFonts w:cs="Arial"/>
          <w:sz w:val="20"/>
          <w:szCs w:val="20"/>
        </w:rPr>
        <w:t xml:space="preserve"> převzetí </w:t>
      </w:r>
      <w:r w:rsidR="00EE1E3E">
        <w:rPr>
          <w:rFonts w:cs="Arial"/>
          <w:sz w:val="20"/>
          <w:szCs w:val="20"/>
        </w:rPr>
        <w:t>dodatečných licencí</w:t>
      </w:r>
      <w:r w:rsidR="00EE1E3E" w:rsidRPr="003D4E8B">
        <w:rPr>
          <w:rFonts w:cs="Arial"/>
          <w:sz w:val="20"/>
          <w:szCs w:val="20"/>
        </w:rPr>
        <w:t xml:space="preserve">. Dodatek </w:t>
      </w:r>
      <w:r w:rsidR="00EE1E3E">
        <w:rPr>
          <w:rFonts w:cs="Arial"/>
          <w:sz w:val="20"/>
          <w:szCs w:val="20"/>
        </w:rPr>
        <w:t xml:space="preserve">bude obsahovat </w:t>
      </w:r>
      <w:r w:rsidR="00EE1E3E" w:rsidRPr="003D4E8B">
        <w:rPr>
          <w:rFonts w:cs="Arial"/>
          <w:sz w:val="20"/>
          <w:szCs w:val="20"/>
        </w:rPr>
        <w:t xml:space="preserve">veškeré náležitosti stanovené pro předávací protokol </w:t>
      </w:r>
      <w:r w:rsidR="00EE1E3E">
        <w:rPr>
          <w:rFonts w:cs="Arial"/>
          <w:sz w:val="20"/>
          <w:szCs w:val="20"/>
        </w:rPr>
        <w:t>dle tohoto</w:t>
      </w:r>
      <w:r w:rsidR="00EE1E3E" w:rsidRPr="003D4E8B">
        <w:rPr>
          <w:rFonts w:cs="Arial"/>
          <w:sz w:val="20"/>
          <w:szCs w:val="20"/>
        </w:rPr>
        <w:t xml:space="preserve"> </w:t>
      </w:r>
      <w:r w:rsidR="00EE1E3E" w:rsidRPr="003D4E8B">
        <w:rPr>
          <w:rFonts w:cs="Arial"/>
          <w:sz w:val="20"/>
          <w:szCs w:val="20"/>
        </w:rPr>
        <w:lastRenderedPageBreak/>
        <w:t xml:space="preserve">článku </w:t>
      </w:r>
      <w:r w:rsidR="00EE1E3E">
        <w:rPr>
          <w:rFonts w:cs="Arial"/>
          <w:sz w:val="20"/>
          <w:szCs w:val="20"/>
        </w:rPr>
        <w:t>S</w:t>
      </w:r>
      <w:r w:rsidR="00EE1E3E" w:rsidRPr="003D4E8B">
        <w:rPr>
          <w:rFonts w:cs="Arial"/>
          <w:sz w:val="20"/>
          <w:szCs w:val="20"/>
        </w:rPr>
        <w:t>mlouvy.</w:t>
      </w:r>
      <w:r w:rsidR="00EE1E3E">
        <w:rPr>
          <w:rFonts w:cs="Arial"/>
          <w:sz w:val="20"/>
          <w:szCs w:val="20"/>
        </w:rPr>
        <w:t xml:space="preserve"> Smluvní strany budou postupovat dle tohoto článku Smlouvy opakovaně do doby, než Objednatel dodatečné licence převezme. Převzetím dodatečných licencí Objednatelem prostřednictvím předávacího protokolu jsou dodatečné licence provedeny a akceptovány.</w:t>
      </w:r>
    </w:p>
    <w:p w14:paraId="3B25BD30" w14:textId="506CF3DF" w:rsidR="009F6005" w:rsidRPr="001A1644" w:rsidRDefault="006C6B83" w:rsidP="001A1644">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 xml:space="preserve">Akceptace a předání programátorských prací bude probíhat následovně: </w:t>
      </w:r>
      <w:r w:rsidR="009D481C">
        <w:rPr>
          <w:rFonts w:cs="Arial"/>
          <w:sz w:val="20"/>
          <w:szCs w:val="20"/>
        </w:rPr>
        <w:t>Zhotovitel je povinen provést programátorské práce</w:t>
      </w:r>
      <w:r w:rsidR="00FC08A7">
        <w:rPr>
          <w:rFonts w:cs="Arial"/>
          <w:sz w:val="20"/>
          <w:szCs w:val="20"/>
        </w:rPr>
        <w:t xml:space="preserve"> za podmínek</w:t>
      </w:r>
      <w:r w:rsidR="003210D3">
        <w:rPr>
          <w:rFonts w:cs="Arial"/>
          <w:sz w:val="20"/>
          <w:szCs w:val="20"/>
        </w:rPr>
        <w:t>,</w:t>
      </w:r>
      <w:r w:rsidR="00FC08A7">
        <w:rPr>
          <w:rFonts w:cs="Arial"/>
          <w:sz w:val="20"/>
          <w:szCs w:val="20"/>
        </w:rPr>
        <w:t xml:space="preserve"> </w:t>
      </w:r>
      <w:r w:rsidR="009D481C">
        <w:rPr>
          <w:rFonts w:cs="Arial"/>
          <w:sz w:val="20"/>
          <w:szCs w:val="20"/>
        </w:rPr>
        <w:t xml:space="preserve">v kvalitě a </w:t>
      </w:r>
      <w:r w:rsidR="00140C2A">
        <w:rPr>
          <w:rFonts w:cs="Arial"/>
          <w:sz w:val="20"/>
          <w:szCs w:val="20"/>
        </w:rPr>
        <w:t xml:space="preserve">dle </w:t>
      </w:r>
      <w:r w:rsidR="009D481C">
        <w:rPr>
          <w:rFonts w:cs="Arial"/>
          <w:sz w:val="20"/>
          <w:szCs w:val="20"/>
        </w:rPr>
        <w:t>harmonogramu dohodnutém Smluvními stranami</w:t>
      </w:r>
      <w:r w:rsidR="00FC08A7">
        <w:rPr>
          <w:rFonts w:cs="Arial"/>
          <w:sz w:val="20"/>
          <w:szCs w:val="20"/>
        </w:rPr>
        <w:t>.  Zhotovitel je povine</w:t>
      </w:r>
      <w:r w:rsidR="00140C2A">
        <w:rPr>
          <w:rFonts w:cs="Arial"/>
          <w:sz w:val="20"/>
          <w:szCs w:val="20"/>
        </w:rPr>
        <w:t>n</w:t>
      </w:r>
      <w:r w:rsidR="00FC08A7">
        <w:rPr>
          <w:rFonts w:cs="Arial"/>
          <w:sz w:val="20"/>
          <w:szCs w:val="20"/>
        </w:rPr>
        <w:t xml:space="preserve"> předat Objednateli veškeré výstupy programátorských prací, a to v dohodnuté kvalitě.</w:t>
      </w:r>
      <w:r w:rsidR="00140C2A">
        <w:rPr>
          <w:rFonts w:cs="Arial"/>
          <w:sz w:val="20"/>
          <w:szCs w:val="20"/>
        </w:rPr>
        <w:t xml:space="preserve"> Po provedení všech </w:t>
      </w:r>
      <w:r w:rsidR="00797AED">
        <w:rPr>
          <w:rFonts w:cs="Arial"/>
          <w:sz w:val="20"/>
          <w:szCs w:val="20"/>
        </w:rPr>
        <w:t>dohodnutých</w:t>
      </w:r>
      <w:r w:rsidR="00EF7E5B">
        <w:rPr>
          <w:rFonts w:cs="Arial"/>
          <w:sz w:val="20"/>
          <w:szCs w:val="20"/>
        </w:rPr>
        <w:t xml:space="preserve"> </w:t>
      </w:r>
      <w:r w:rsidR="00140C2A">
        <w:rPr>
          <w:rFonts w:cs="Arial"/>
          <w:sz w:val="20"/>
          <w:szCs w:val="20"/>
        </w:rPr>
        <w:t xml:space="preserve">činností </w:t>
      </w:r>
      <w:r w:rsidR="00A22A95">
        <w:rPr>
          <w:rFonts w:cs="Arial"/>
          <w:sz w:val="20"/>
          <w:szCs w:val="20"/>
        </w:rPr>
        <w:t xml:space="preserve">a dodání všech </w:t>
      </w:r>
      <w:r w:rsidR="00797AED">
        <w:rPr>
          <w:rFonts w:cs="Arial"/>
          <w:sz w:val="20"/>
          <w:szCs w:val="20"/>
        </w:rPr>
        <w:t xml:space="preserve">dohodnutých </w:t>
      </w:r>
      <w:r w:rsidR="00A22A95">
        <w:rPr>
          <w:rFonts w:cs="Arial"/>
          <w:sz w:val="20"/>
          <w:szCs w:val="20"/>
        </w:rPr>
        <w:t>výstupů Smluvní strany</w:t>
      </w:r>
      <w:r w:rsidR="00797AED">
        <w:rPr>
          <w:rFonts w:cs="Arial"/>
          <w:sz w:val="20"/>
          <w:szCs w:val="20"/>
        </w:rPr>
        <w:t xml:space="preserve"> vyhotoví předávací protokol.</w:t>
      </w:r>
      <w:r w:rsidR="00CA69C8">
        <w:rPr>
          <w:rFonts w:cs="Arial"/>
          <w:sz w:val="20"/>
          <w:szCs w:val="20"/>
        </w:rPr>
        <w:t xml:space="preserve"> </w:t>
      </w:r>
      <w:r w:rsidR="00F155E9">
        <w:rPr>
          <w:rFonts w:cs="Arial"/>
          <w:sz w:val="20"/>
          <w:szCs w:val="20"/>
        </w:rPr>
        <w:t>O</w:t>
      </w:r>
      <w:r w:rsidR="00F155E9" w:rsidRPr="003D4E8B">
        <w:rPr>
          <w:rFonts w:cs="Arial"/>
          <w:sz w:val="20"/>
          <w:szCs w:val="20"/>
        </w:rPr>
        <w:t xml:space="preserve">bjednatel </w:t>
      </w:r>
      <w:r w:rsidR="00F155E9">
        <w:rPr>
          <w:rFonts w:cs="Arial"/>
          <w:sz w:val="20"/>
          <w:szCs w:val="20"/>
        </w:rPr>
        <w:t xml:space="preserve">je </w:t>
      </w:r>
      <w:r w:rsidR="00F155E9" w:rsidRPr="003D4E8B">
        <w:rPr>
          <w:rFonts w:cs="Arial"/>
          <w:sz w:val="20"/>
          <w:szCs w:val="20"/>
        </w:rPr>
        <w:t xml:space="preserve">povinen </w:t>
      </w:r>
      <w:r w:rsidR="00F155E9">
        <w:rPr>
          <w:rFonts w:cs="Arial"/>
          <w:sz w:val="20"/>
          <w:szCs w:val="20"/>
        </w:rPr>
        <w:t xml:space="preserve">programátorské práce </w:t>
      </w:r>
      <w:r w:rsidR="00F155E9" w:rsidRPr="003D4E8B">
        <w:rPr>
          <w:rFonts w:cs="Arial"/>
          <w:sz w:val="20"/>
          <w:szCs w:val="20"/>
        </w:rPr>
        <w:t>převzít</w:t>
      </w:r>
      <w:r w:rsidR="00F155E9">
        <w:rPr>
          <w:rFonts w:cs="Arial"/>
          <w:sz w:val="20"/>
          <w:szCs w:val="20"/>
        </w:rPr>
        <w:t xml:space="preserve">, pokud výstupy programátorských prací nevykazují žádné vady a jsou schopny sloužit svému účelu. Objednatel je zároveň oprávněn (nikoliv povinen) programátorské práce převzít a toto uvést na předávacím protokolu, pokud výstupy programátorských prací </w:t>
      </w:r>
      <w:r w:rsidR="00F155E9" w:rsidRPr="00A9424B">
        <w:rPr>
          <w:rFonts w:cs="Arial"/>
          <w:sz w:val="20"/>
          <w:szCs w:val="20"/>
        </w:rPr>
        <w:t>vykazuj</w:t>
      </w:r>
      <w:r w:rsidR="00F155E9">
        <w:rPr>
          <w:rFonts w:cs="Arial"/>
          <w:sz w:val="20"/>
          <w:szCs w:val="20"/>
        </w:rPr>
        <w:t>í pouze drobné</w:t>
      </w:r>
      <w:r w:rsidR="00F155E9" w:rsidRPr="00A9424B">
        <w:rPr>
          <w:rFonts w:cs="Arial"/>
          <w:sz w:val="20"/>
          <w:szCs w:val="20"/>
        </w:rPr>
        <w:t xml:space="preserve"> vady</w:t>
      </w:r>
      <w:r w:rsidR="00F155E9">
        <w:rPr>
          <w:rFonts w:cs="Arial"/>
          <w:sz w:val="20"/>
          <w:szCs w:val="20"/>
        </w:rPr>
        <w:t xml:space="preserve"> a nedodělky</w:t>
      </w:r>
      <w:r w:rsidR="00F155E9" w:rsidRPr="00A9424B">
        <w:rPr>
          <w:rFonts w:cs="Arial"/>
          <w:sz w:val="20"/>
          <w:szCs w:val="20"/>
        </w:rPr>
        <w:t xml:space="preserve">, které nebrání tomu, aby </w:t>
      </w:r>
      <w:r w:rsidR="00F155E9">
        <w:rPr>
          <w:rFonts w:cs="Arial"/>
          <w:sz w:val="20"/>
          <w:szCs w:val="20"/>
        </w:rPr>
        <w:t>výstupy</w:t>
      </w:r>
      <w:r w:rsidR="00F155E9" w:rsidRPr="00A9424B">
        <w:rPr>
          <w:rFonts w:cs="Arial"/>
          <w:sz w:val="20"/>
          <w:szCs w:val="20"/>
        </w:rPr>
        <w:t xml:space="preserve"> </w:t>
      </w:r>
      <w:r w:rsidR="00F155E9">
        <w:rPr>
          <w:rFonts w:cs="Arial"/>
          <w:sz w:val="20"/>
          <w:szCs w:val="20"/>
        </w:rPr>
        <w:t>byly schopny sloužit svému</w:t>
      </w:r>
      <w:r w:rsidR="00F155E9" w:rsidRPr="00A9424B">
        <w:rPr>
          <w:rFonts w:cs="Arial"/>
          <w:sz w:val="20"/>
          <w:szCs w:val="20"/>
        </w:rPr>
        <w:t xml:space="preserve"> účelu </w:t>
      </w:r>
      <w:r w:rsidR="00F155E9">
        <w:rPr>
          <w:rFonts w:cs="Arial"/>
          <w:sz w:val="20"/>
          <w:szCs w:val="20"/>
        </w:rPr>
        <w:t>a zároveň nezpůsobují významnější</w:t>
      </w:r>
      <w:r w:rsidR="00F155E9" w:rsidRPr="00A9424B">
        <w:rPr>
          <w:rFonts w:cs="Arial"/>
          <w:sz w:val="20"/>
          <w:szCs w:val="20"/>
        </w:rPr>
        <w:t xml:space="preserve"> omezení pro Objednatele (zejména organizační, časov</w:t>
      </w:r>
      <w:r w:rsidR="00F155E9">
        <w:rPr>
          <w:rFonts w:cs="Arial"/>
          <w:sz w:val="20"/>
          <w:szCs w:val="20"/>
        </w:rPr>
        <w:t>é</w:t>
      </w:r>
      <w:r w:rsidR="00F155E9" w:rsidRPr="00A9424B">
        <w:rPr>
          <w:rFonts w:cs="Arial"/>
          <w:sz w:val="20"/>
          <w:szCs w:val="20"/>
        </w:rPr>
        <w:t>, nákladov</w:t>
      </w:r>
      <w:r w:rsidR="00F155E9">
        <w:rPr>
          <w:rFonts w:cs="Arial"/>
          <w:sz w:val="20"/>
          <w:szCs w:val="20"/>
        </w:rPr>
        <w:t>é</w:t>
      </w:r>
      <w:r w:rsidR="00F155E9" w:rsidRPr="00A9424B">
        <w:rPr>
          <w:rFonts w:cs="Arial"/>
          <w:sz w:val="20"/>
          <w:szCs w:val="20"/>
        </w:rPr>
        <w:t xml:space="preserve"> apod</w:t>
      </w:r>
      <w:r w:rsidR="00F155E9">
        <w:rPr>
          <w:rFonts w:cs="Arial"/>
          <w:sz w:val="20"/>
          <w:szCs w:val="20"/>
        </w:rPr>
        <w:t>.).</w:t>
      </w:r>
      <w:r w:rsidR="00F155E9" w:rsidRPr="003D4E8B">
        <w:rPr>
          <w:rFonts w:cs="Arial"/>
          <w:sz w:val="20"/>
          <w:szCs w:val="20"/>
        </w:rPr>
        <w:t xml:space="preserve"> </w:t>
      </w:r>
      <w:r w:rsidR="00F155E9">
        <w:rPr>
          <w:rFonts w:cs="Arial"/>
          <w:sz w:val="20"/>
          <w:szCs w:val="20"/>
        </w:rPr>
        <w:t>Pokud</w:t>
      </w:r>
      <w:r w:rsidR="00F155E9" w:rsidRPr="003D4E8B">
        <w:rPr>
          <w:rFonts w:cs="Arial"/>
          <w:sz w:val="20"/>
          <w:szCs w:val="20"/>
        </w:rPr>
        <w:t xml:space="preserve"> se při </w:t>
      </w:r>
      <w:r w:rsidR="00F155E9">
        <w:rPr>
          <w:rFonts w:cs="Arial"/>
          <w:sz w:val="20"/>
          <w:szCs w:val="20"/>
        </w:rPr>
        <w:t>předávání</w:t>
      </w:r>
      <w:r w:rsidR="00F155E9" w:rsidRPr="003D4E8B">
        <w:rPr>
          <w:rFonts w:cs="Arial"/>
          <w:sz w:val="20"/>
          <w:szCs w:val="20"/>
        </w:rPr>
        <w:t xml:space="preserve"> prokáže, že je </w:t>
      </w:r>
      <w:r w:rsidR="00F155E9">
        <w:rPr>
          <w:rFonts w:cs="Arial"/>
          <w:sz w:val="20"/>
          <w:szCs w:val="20"/>
        </w:rPr>
        <w:t>Z</w:t>
      </w:r>
      <w:r w:rsidR="00F155E9" w:rsidRPr="003D4E8B">
        <w:rPr>
          <w:rFonts w:cs="Arial"/>
          <w:sz w:val="20"/>
          <w:szCs w:val="20"/>
        </w:rPr>
        <w:t>hotovitelem předává</w:t>
      </w:r>
      <w:r w:rsidR="00F155E9">
        <w:rPr>
          <w:rFonts w:cs="Arial"/>
          <w:sz w:val="20"/>
          <w:szCs w:val="20"/>
        </w:rPr>
        <w:t>n výstup</w:t>
      </w:r>
      <w:r w:rsidR="00F155E9" w:rsidRPr="003D4E8B">
        <w:rPr>
          <w:rFonts w:cs="Arial"/>
          <w:sz w:val="20"/>
          <w:szCs w:val="20"/>
        </w:rPr>
        <w:t>, kter</w:t>
      </w:r>
      <w:r w:rsidR="00F155E9">
        <w:rPr>
          <w:rFonts w:cs="Arial"/>
          <w:sz w:val="20"/>
          <w:szCs w:val="20"/>
        </w:rPr>
        <w:t>ý</w:t>
      </w:r>
      <w:r w:rsidR="00F155E9" w:rsidRPr="003D4E8B">
        <w:rPr>
          <w:rFonts w:cs="Arial"/>
          <w:sz w:val="20"/>
          <w:szCs w:val="20"/>
        </w:rPr>
        <w:t xml:space="preserve"> nese </w:t>
      </w:r>
      <w:r w:rsidR="00F155E9">
        <w:rPr>
          <w:rFonts w:cs="Arial"/>
          <w:sz w:val="20"/>
          <w:szCs w:val="20"/>
        </w:rPr>
        <w:t xml:space="preserve">jiné než drobné </w:t>
      </w:r>
      <w:r w:rsidR="00F155E9" w:rsidRPr="003D4E8B">
        <w:rPr>
          <w:rFonts w:cs="Arial"/>
          <w:sz w:val="20"/>
          <w:szCs w:val="20"/>
        </w:rPr>
        <w:t xml:space="preserve">vady </w:t>
      </w:r>
      <w:r w:rsidR="00F155E9">
        <w:rPr>
          <w:rFonts w:cs="Arial"/>
          <w:sz w:val="20"/>
          <w:szCs w:val="20"/>
        </w:rPr>
        <w:t xml:space="preserve">a nedodělky </w:t>
      </w:r>
      <w:r w:rsidR="00F155E9" w:rsidRPr="003D4E8B">
        <w:rPr>
          <w:rFonts w:cs="Arial"/>
          <w:sz w:val="20"/>
          <w:szCs w:val="20"/>
        </w:rPr>
        <w:t xml:space="preserve">nebo není </w:t>
      </w:r>
      <w:r w:rsidR="00F155E9">
        <w:rPr>
          <w:rFonts w:cs="Arial"/>
          <w:sz w:val="20"/>
          <w:szCs w:val="20"/>
        </w:rPr>
        <w:t>schopen</w:t>
      </w:r>
      <w:r w:rsidR="00F155E9" w:rsidRPr="003D4E8B">
        <w:rPr>
          <w:rFonts w:cs="Arial"/>
          <w:sz w:val="20"/>
          <w:szCs w:val="20"/>
        </w:rPr>
        <w:t xml:space="preserve"> sloužit svému účelu, není </w:t>
      </w:r>
      <w:r w:rsidR="00F155E9">
        <w:rPr>
          <w:rFonts w:cs="Arial"/>
          <w:sz w:val="20"/>
          <w:szCs w:val="20"/>
        </w:rPr>
        <w:t>O</w:t>
      </w:r>
      <w:r w:rsidR="00F155E9" w:rsidRPr="003D4E8B">
        <w:rPr>
          <w:rFonts w:cs="Arial"/>
          <w:sz w:val="20"/>
          <w:szCs w:val="20"/>
        </w:rPr>
        <w:t xml:space="preserve">bjednatel povinen </w:t>
      </w:r>
      <w:r w:rsidR="00F155E9">
        <w:rPr>
          <w:rFonts w:cs="Arial"/>
          <w:sz w:val="20"/>
          <w:szCs w:val="20"/>
        </w:rPr>
        <w:t>programátorské práce převzít</w:t>
      </w:r>
      <w:r w:rsidR="00F155E9" w:rsidRPr="003D4E8B">
        <w:rPr>
          <w:rFonts w:cs="Arial"/>
          <w:sz w:val="20"/>
          <w:szCs w:val="20"/>
        </w:rPr>
        <w:t>.</w:t>
      </w:r>
      <w:r w:rsidR="00632F86">
        <w:rPr>
          <w:rFonts w:cs="Arial"/>
          <w:sz w:val="20"/>
          <w:szCs w:val="20"/>
        </w:rPr>
        <w:t xml:space="preserve"> </w:t>
      </w:r>
      <w:r w:rsidR="00632F86" w:rsidRPr="003D4E8B">
        <w:rPr>
          <w:rFonts w:cs="Arial"/>
          <w:sz w:val="20"/>
          <w:szCs w:val="20"/>
        </w:rPr>
        <w:t xml:space="preserve">Tato skutečnost bude uvedena v předávacím protokole. Po odstranění vad </w:t>
      </w:r>
      <w:r w:rsidR="00632F86">
        <w:rPr>
          <w:rFonts w:cs="Arial"/>
          <w:sz w:val="20"/>
          <w:szCs w:val="20"/>
        </w:rPr>
        <w:t>výstupů</w:t>
      </w:r>
      <w:r w:rsidR="00632F86" w:rsidRPr="003D4E8B">
        <w:rPr>
          <w:rFonts w:cs="Arial"/>
          <w:sz w:val="20"/>
          <w:szCs w:val="20"/>
        </w:rPr>
        <w:t xml:space="preserve">, pro které </w:t>
      </w:r>
      <w:r w:rsidR="00632F86">
        <w:rPr>
          <w:rFonts w:cs="Arial"/>
          <w:sz w:val="20"/>
          <w:szCs w:val="20"/>
        </w:rPr>
        <w:t>O</w:t>
      </w:r>
      <w:r w:rsidR="00632F86" w:rsidRPr="003D4E8B">
        <w:rPr>
          <w:rFonts w:cs="Arial"/>
          <w:sz w:val="20"/>
          <w:szCs w:val="20"/>
        </w:rPr>
        <w:t xml:space="preserve">bjednatel odmítl od </w:t>
      </w:r>
      <w:r w:rsidR="00632F86">
        <w:rPr>
          <w:rFonts w:cs="Arial"/>
          <w:sz w:val="20"/>
          <w:szCs w:val="20"/>
        </w:rPr>
        <w:t>Z</w:t>
      </w:r>
      <w:r w:rsidR="00632F86" w:rsidRPr="003D4E8B">
        <w:rPr>
          <w:rFonts w:cs="Arial"/>
          <w:sz w:val="20"/>
          <w:szCs w:val="20"/>
        </w:rPr>
        <w:t xml:space="preserve">hotovitele </w:t>
      </w:r>
      <w:r w:rsidR="00632F86">
        <w:rPr>
          <w:rFonts w:cs="Arial"/>
          <w:sz w:val="20"/>
          <w:szCs w:val="20"/>
        </w:rPr>
        <w:t>programátorské práce</w:t>
      </w:r>
      <w:r w:rsidR="00632F86" w:rsidRPr="003D4E8B">
        <w:rPr>
          <w:rFonts w:cs="Arial"/>
          <w:sz w:val="20"/>
          <w:szCs w:val="20"/>
        </w:rPr>
        <w:t xml:space="preserve"> převzít, </w:t>
      </w:r>
      <w:r w:rsidR="00632F86">
        <w:rPr>
          <w:rFonts w:cs="Arial"/>
          <w:sz w:val="20"/>
          <w:szCs w:val="20"/>
        </w:rPr>
        <w:t>vyzve písemně Zhotovitel Objednatele</w:t>
      </w:r>
      <w:r w:rsidR="00632F86" w:rsidRPr="003D4E8B">
        <w:rPr>
          <w:rFonts w:cs="Arial"/>
          <w:sz w:val="20"/>
          <w:szCs w:val="20"/>
        </w:rPr>
        <w:t xml:space="preserve"> k </w:t>
      </w:r>
      <w:r w:rsidR="00632F86">
        <w:rPr>
          <w:rFonts w:cs="Arial"/>
          <w:sz w:val="20"/>
          <w:szCs w:val="20"/>
        </w:rPr>
        <w:t>převzetí</w:t>
      </w:r>
      <w:r w:rsidR="00632F86" w:rsidRPr="003D4E8B">
        <w:rPr>
          <w:rFonts w:cs="Arial"/>
          <w:sz w:val="20"/>
          <w:szCs w:val="20"/>
        </w:rPr>
        <w:t xml:space="preserve"> </w:t>
      </w:r>
      <w:r w:rsidR="00632F86">
        <w:rPr>
          <w:rFonts w:cs="Arial"/>
          <w:sz w:val="20"/>
          <w:szCs w:val="20"/>
        </w:rPr>
        <w:t>programátorských prací</w:t>
      </w:r>
      <w:r w:rsidR="00632F86" w:rsidRPr="003D4E8B">
        <w:rPr>
          <w:rFonts w:cs="Arial"/>
          <w:sz w:val="20"/>
          <w:szCs w:val="20"/>
        </w:rPr>
        <w:t>. V takovém případě bude k původnímu předávacímu protokolu sepsán dodatek</w:t>
      </w:r>
      <w:r w:rsidR="00632F86">
        <w:rPr>
          <w:rFonts w:cs="Arial"/>
          <w:sz w:val="20"/>
          <w:szCs w:val="20"/>
        </w:rPr>
        <w:t xml:space="preserve"> o</w:t>
      </w:r>
      <w:r w:rsidR="00632F86" w:rsidRPr="003D4E8B">
        <w:rPr>
          <w:rFonts w:cs="Arial"/>
          <w:sz w:val="20"/>
          <w:szCs w:val="20"/>
        </w:rPr>
        <w:t xml:space="preserve"> převzetí </w:t>
      </w:r>
      <w:r w:rsidR="00632F86">
        <w:rPr>
          <w:rFonts w:cs="Arial"/>
          <w:sz w:val="20"/>
          <w:szCs w:val="20"/>
        </w:rPr>
        <w:t>programátorských prací</w:t>
      </w:r>
      <w:r w:rsidR="00632F86" w:rsidRPr="003D4E8B">
        <w:rPr>
          <w:rFonts w:cs="Arial"/>
          <w:sz w:val="20"/>
          <w:szCs w:val="20"/>
        </w:rPr>
        <w:t xml:space="preserve">. Dodatek </w:t>
      </w:r>
      <w:r w:rsidR="00632F86">
        <w:rPr>
          <w:rFonts w:cs="Arial"/>
          <w:sz w:val="20"/>
          <w:szCs w:val="20"/>
        </w:rPr>
        <w:t xml:space="preserve">bude obsahovat </w:t>
      </w:r>
      <w:r w:rsidR="00632F86" w:rsidRPr="003D4E8B">
        <w:rPr>
          <w:rFonts w:cs="Arial"/>
          <w:sz w:val="20"/>
          <w:szCs w:val="20"/>
        </w:rPr>
        <w:t xml:space="preserve">veškeré náležitosti stanovené pro předávací protokol </w:t>
      </w:r>
      <w:r w:rsidR="00632F86">
        <w:rPr>
          <w:rFonts w:cs="Arial"/>
          <w:sz w:val="20"/>
          <w:szCs w:val="20"/>
        </w:rPr>
        <w:t>dle tohoto</w:t>
      </w:r>
      <w:r w:rsidR="00632F86" w:rsidRPr="003D4E8B">
        <w:rPr>
          <w:rFonts w:cs="Arial"/>
          <w:sz w:val="20"/>
          <w:szCs w:val="20"/>
        </w:rPr>
        <w:t xml:space="preserve"> článku </w:t>
      </w:r>
      <w:r w:rsidR="00632F86">
        <w:rPr>
          <w:rFonts w:cs="Arial"/>
          <w:sz w:val="20"/>
          <w:szCs w:val="20"/>
        </w:rPr>
        <w:t>S</w:t>
      </w:r>
      <w:r w:rsidR="00632F86" w:rsidRPr="003D4E8B">
        <w:rPr>
          <w:rFonts w:cs="Arial"/>
          <w:sz w:val="20"/>
          <w:szCs w:val="20"/>
        </w:rPr>
        <w:t>mlouvy.</w:t>
      </w:r>
      <w:r w:rsidR="00632F86">
        <w:rPr>
          <w:rFonts w:cs="Arial"/>
          <w:sz w:val="20"/>
          <w:szCs w:val="20"/>
        </w:rPr>
        <w:t xml:space="preserve"> Smluvní strany budou postupovat dle tohoto článku Smlouvy opakovaně do doby, než Objednatel předávan</w:t>
      </w:r>
      <w:r w:rsidR="0012482D">
        <w:rPr>
          <w:rFonts w:cs="Arial"/>
          <w:sz w:val="20"/>
          <w:szCs w:val="20"/>
        </w:rPr>
        <w:t xml:space="preserve">é programátorské práce </w:t>
      </w:r>
      <w:r w:rsidR="00632F86">
        <w:rPr>
          <w:rFonts w:cs="Arial"/>
          <w:sz w:val="20"/>
          <w:szCs w:val="20"/>
        </w:rPr>
        <w:t xml:space="preserve">převezme. Převzetím </w:t>
      </w:r>
      <w:r w:rsidR="0012482D">
        <w:rPr>
          <w:rFonts w:cs="Arial"/>
          <w:sz w:val="20"/>
          <w:szCs w:val="20"/>
        </w:rPr>
        <w:t>programátorských prací</w:t>
      </w:r>
      <w:r w:rsidR="00632F86">
        <w:rPr>
          <w:rFonts w:cs="Arial"/>
          <w:sz w:val="20"/>
          <w:szCs w:val="20"/>
        </w:rPr>
        <w:t xml:space="preserve"> Objednatelem prostřednictvím předávacího protokolu je daná </w:t>
      </w:r>
      <w:r w:rsidR="0012482D">
        <w:rPr>
          <w:rFonts w:cs="Arial"/>
          <w:sz w:val="20"/>
          <w:szCs w:val="20"/>
        </w:rPr>
        <w:t>programátorská práce</w:t>
      </w:r>
      <w:r w:rsidR="00632F86">
        <w:rPr>
          <w:rFonts w:cs="Arial"/>
          <w:sz w:val="20"/>
          <w:szCs w:val="20"/>
        </w:rPr>
        <w:t xml:space="preserve"> provedena a akceptována.</w:t>
      </w:r>
      <w:r w:rsidR="005C4D9A">
        <w:rPr>
          <w:rFonts w:cs="Arial"/>
          <w:sz w:val="20"/>
          <w:szCs w:val="20"/>
        </w:rPr>
        <w:t xml:space="preserve"> </w:t>
      </w:r>
      <w:r w:rsidR="008B0F9E">
        <w:rPr>
          <w:rFonts w:cs="Arial"/>
          <w:sz w:val="20"/>
          <w:szCs w:val="20"/>
        </w:rPr>
        <w:t>N</w:t>
      </w:r>
      <w:r w:rsidR="008B0F9E" w:rsidRPr="00B751A4">
        <w:rPr>
          <w:rFonts w:cs="Arial"/>
          <w:sz w:val="20"/>
          <w:szCs w:val="20"/>
        </w:rPr>
        <w:t xml:space="preserve">edohodnou-li se Smluvní strany jinak, </w:t>
      </w:r>
      <w:r w:rsidR="00FC3C37">
        <w:rPr>
          <w:rFonts w:cs="Arial"/>
          <w:sz w:val="20"/>
          <w:szCs w:val="20"/>
        </w:rPr>
        <w:t>předává</w:t>
      </w:r>
      <w:r w:rsidR="008B0F9E" w:rsidRPr="00B751A4">
        <w:rPr>
          <w:rFonts w:cs="Arial"/>
          <w:sz w:val="20"/>
          <w:szCs w:val="20"/>
        </w:rPr>
        <w:t xml:space="preserve"> se každá objednaná programátorská práce zvlášť</w:t>
      </w:r>
      <w:r w:rsidR="00F5252A">
        <w:rPr>
          <w:rFonts w:cs="Arial"/>
          <w:sz w:val="20"/>
          <w:szCs w:val="20"/>
        </w:rPr>
        <w:t>.</w:t>
      </w:r>
    </w:p>
    <w:p w14:paraId="76B5EDF1" w14:textId="383EBC9C" w:rsidR="00CD1F13" w:rsidRDefault="00CD1F13" w:rsidP="00A12F35">
      <w:pPr>
        <w:pStyle w:val="slovn2rove"/>
        <w:keepNext w:val="0"/>
        <w:widowControl w:val="0"/>
        <w:numPr>
          <w:ilvl w:val="1"/>
          <w:numId w:val="3"/>
        </w:numPr>
        <w:tabs>
          <w:tab w:val="clear" w:pos="705"/>
          <w:tab w:val="num" w:pos="567"/>
        </w:tabs>
        <w:ind w:left="567" w:hanging="567"/>
        <w:rPr>
          <w:rFonts w:cs="Arial"/>
          <w:sz w:val="20"/>
          <w:szCs w:val="20"/>
        </w:rPr>
      </w:pPr>
      <w:r w:rsidRPr="00CD1F13">
        <w:rPr>
          <w:rFonts w:cs="Arial"/>
          <w:sz w:val="20"/>
          <w:szCs w:val="20"/>
        </w:rPr>
        <w:t xml:space="preserve">Vadou se rozumí </w:t>
      </w:r>
      <w:r w:rsidR="00DA3C0A">
        <w:rPr>
          <w:rFonts w:cs="Arial"/>
          <w:sz w:val="20"/>
          <w:szCs w:val="20"/>
        </w:rPr>
        <w:t>jakákoliv</w:t>
      </w:r>
      <w:r w:rsidR="00DA3C0A" w:rsidRPr="00DA3C0A">
        <w:rPr>
          <w:rFonts w:cs="Arial"/>
          <w:sz w:val="20"/>
          <w:szCs w:val="20"/>
        </w:rPr>
        <w:t xml:space="preserve"> vad</w:t>
      </w:r>
      <w:r w:rsidR="00DA3C0A">
        <w:rPr>
          <w:rFonts w:cs="Arial"/>
          <w:sz w:val="20"/>
          <w:szCs w:val="20"/>
        </w:rPr>
        <w:t>a</w:t>
      </w:r>
      <w:r w:rsidR="00DA3C0A" w:rsidRPr="00DA3C0A">
        <w:rPr>
          <w:rFonts w:cs="Arial"/>
          <w:sz w:val="20"/>
          <w:szCs w:val="20"/>
        </w:rPr>
        <w:t>, včetně vady právní, jak je specifikována zejména v § 1916, § 1920 a § 2615 Občanského zákoník</w:t>
      </w:r>
      <w:r w:rsidR="0068192D">
        <w:rPr>
          <w:rFonts w:cs="Arial"/>
          <w:sz w:val="20"/>
          <w:szCs w:val="20"/>
        </w:rPr>
        <w:t>u</w:t>
      </w:r>
      <w:r w:rsidR="00DA3C0A">
        <w:rPr>
          <w:rFonts w:cs="Arial"/>
          <w:sz w:val="20"/>
          <w:szCs w:val="20"/>
        </w:rPr>
        <w:t>, zejména</w:t>
      </w:r>
      <w:r w:rsidR="00DA3C0A" w:rsidRPr="00DA3C0A">
        <w:rPr>
          <w:rFonts w:cs="Arial"/>
          <w:sz w:val="20"/>
          <w:szCs w:val="20"/>
        </w:rPr>
        <w:t xml:space="preserve"> </w:t>
      </w:r>
      <w:r w:rsidRPr="00CD1F13">
        <w:rPr>
          <w:rFonts w:cs="Arial"/>
          <w:sz w:val="20"/>
          <w:szCs w:val="20"/>
        </w:rPr>
        <w:t xml:space="preserve">odchylka v kvantitě, kvalitě, rozsahu nebo parametrech díla stanovených </w:t>
      </w:r>
      <w:r w:rsidR="00D778C3">
        <w:rPr>
          <w:rFonts w:cs="Arial"/>
          <w:sz w:val="20"/>
          <w:szCs w:val="20"/>
        </w:rPr>
        <w:t>S</w:t>
      </w:r>
      <w:r w:rsidRPr="00CD1F13">
        <w:rPr>
          <w:rFonts w:cs="Arial"/>
          <w:sz w:val="20"/>
          <w:szCs w:val="20"/>
        </w:rPr>
        <w:t>mlouvou, prováděcí dokumentací a obecně závaznými předpisy</w:t>
      </w:r>
      <w:r w:rsidR="009D7891">
        <w:rPr>
          <w:rFonts w:cs="Arial"/>
          <w:sz w:val="20"/>
          <w:szCs w:val="20"/>
        </w:rPr>
        <w:t>.</w:t>
      </w:r>
    </w:p>
    <w:p w14:paraId="500AB2EC" w14:textId="25B2B327" w:rsidR="00126F73" w:rsidRPr="00A12F35" w:rsidRDefault="00126F73" w:rsidP="00126F73">
      <w:pPr>
        <w:pStyle w:val="slovn2rove"/>
        <w:keepNext w:val="0"/>
        <w:widowControl w:val="0"/>
        <w:numPr>
          <w:ilvl w:val="1"/>
          <w:numId w:val="3"/>
        </w:numPr>
        <w:tabs>
          <w:tab w:val="clear" w:pos="705"/>
          <w:tab w:val="num" w:pos="567"/>
        </w:tabs>
        <w:ind w:left="567" w:hanging="567"/>
        <w:rPr>
          <w:rFonts w:cs="Arial"/>
          <w:sz w:val="20"/>
          <w:szCs w:val="20"/>
        </w:rPr>
      </w:pPr>
      <w:bookmarkStart w:id="25" w:name="_Ref182830799"/>
      <w:bookmarkStart w:id="26" w:name="_Ref182832162"/>
      <w:r>
        <w:rPr>
          <w:rFonts w:cs="Arial"/>
          <w:sz w:val="20"/>
          <w:szCs w:val="20"/>
        </w:rPr>
        <w:t xml:space="preserve">Vady a nedodělky nebránící převzetí je Zhotovitel povinen odstranit </w:t>
      </w:r>
      <w:r w:rsidR="001C5615">
        <w:rPr>
          <w:rFonts w:cs="Arial"/>
          <w:sz w:val="20"/>
          <w:szCs w:val="20"/>
        </w:rPr>
        <w:t>nejdéle do 30 dnů od předání díla</w:t>
      </w:r>
      <w:r>
        <w:rPr>
          <w:rFonts w:cs="Arial"/>
          <w:sz w:val="20"/>
          <w:szCs w:val="20"/>
        </w:rPr>
        <w:t>.</w:t>
      </w:r>
      <w:bookmarkEnd w:id="25"/>
      <w:bookmarkEnd w:id="26"/>
    </w:p>
    <w:p w14:paraId="6BB27EAD" w14:textId="77777777" w:rsidR="003D4E8B" w:rsidRPr="004714D4" w:rsidRDefault="003D4E8B" w:rsidP="004714D4">
      <w:pPr>
        <w:pStyle w:val="slovn2rove"/>
        <w:keepNext w:val="0"/>
        <w:tabs>
          <w:tab w:val="clear" w:pos="567"/>
        </w:tabs>
        <w:ind w:left="567"/>
        <w:rPr>
          <w:rFonts w:cs="Arial"/>
          <w:sz w:val="20"/>
        </w:rPr>
      </w:pPr>
    </w:p>
    <w:p w14:paraId="0003F8C9" w14:textId="3C718438" w:rsidR="00F706D9" w:rsidRPr="0049166C" w:rsidRDefault="00F706D9" w:rsidP="00F706D9">
      <w:pPr>
        <w:pStyle w:val="BodyText21"/>
        <w:widowControl/>
        <w:numPr>
          <w:ilvl w:val="0"/>
          <w:numId w:val="2"/>
        </w:numPr>
        <w:spacing w:after="120"/>
        <w:ind w:left="851" w:hanging="142"/>
        <w:jc w:val="center"/>
        <w:rPr>
          <w:rFonts w:ascii="Arial" w:hAnsi="Arial" w:cs="Arial"/>
          <w:b/>
          <w:sz w:val="20"/>
        </w:rPr>
      </w:pPr>
      <w:bookmarkStart w:id="27" w:name="_Ref176554985"/>
      <w:r>
        <w:rPr>
          <w:rFonts w:ascii="Arial" w:hAnsi="Arial" w:cs="Arial"/>
          <w:b/>
          <w:sz w:val="20"/>
        </w:rPr>
        <w:t>Mlčenlivost</w:t>
      </w:r>
      <w:bookmarkEnd w:id="27"/>
    </w:p>
    <w:p w14:paraId="575C8DC0" w14:textId="77777777" w:rsidR="006123BE" w:rsidRPr="006123BE" w:rsidRDefault="006123BE" w:rsidP="006123BE">
      <w:pPr>
        <w:pStyle w:val="Odstavecseseznamem"/>
        <w:widowControl w:val="0"/>
        <w:numPr>
          <w:ilvl w:val="0"/>
          <w:numId w:val="3"/>
        </w:numPr>
        <w:tabs>
          <w:tab w:val="clear" w:pos="705"/>
        </w:tabs>
        <w:suppressAutoHyphens/>
        <w:spacing w:before="120" w:after="120"/>
        <w:contextualSpacing w:val="0"/>
        <w:jc w:val="both"/>
        <w:rPr>
          <w:rFonts w:ascii="Arial" w:eastAsia="Calibri" w:hAnsi="Arial" w:cs="Arial"/>
          <w:snapToGrid w:val="0"/>
          <w:vanish/>
        </w:rPr>
      </w:pPr>
    </w:p>
    <w:p w14:paraId="336BE3AE" w14:textId="2D193FD6" w:rsidR="00F706D9" w:rsidRPr="00F706D9" w:rsidRDefault="0080609A" w:rsidP="006123BE">
      <w:pPr>
        <w:pStyle w:val="slovn2rove"/>
        <w:keepNext w:val="0"/>
        <w:widowControl w:val="0"/>
        <w:numPr>
          <w:ilvl w:val="1"/>
          <w:numId w:val="3"/>
        </w:numPr>
        <w:tabs>
          <w:tab w:val="clear" w:pos="567"/>
          <w:tab w:val="clear" w:pos="705"/>
        </w:tabs>
        <w:ind w:left="567" w:hanging="567"/>
        <w:rPr>
          <w:rFonts w:cs="Arial"/>
          <w:sz w:val="20"/>
          <w:szCs w:val="20"/>
        </w:rPr>
      </w:pPr>
      <w:r>
        <w:rPr>
          <w:rFonts w:cs="Arial"/>
          <w:sz w:val="20"/>
          <w:szCs w:val="20"/>
        </w:rPr>
        <w:t>Zhotovit</w:t>
      </w:r>
      <w:r w:rsidR="00F706D9">
        <w:rPr>
          <w:rFonts w:cs="Arial"/>
          <w:sz w:val="20"/>
          <w:szCs w:val="20"/>
        </w:rPr>
        <w:t>el</w:t>
      </w:r>
      <w:r w:rsidR="00F706D9" w:rsidRPr="00F706D9">
        <w:rPr>
          <w:rFonts w:cs="Arial"/>
          <w:sz w:val="20"/>
          <w:szCs w:val="20"/>
        </w:rPr>
        <w:t xml:space="preserve"> má povinnost mlčenlivosti ohledně všech skutečností, s</w:t>
      </w:r>
      <w:r w:rsidR="00CE76FA">
        <w:rPr>
          <w:rFonts w:cs="Arial"/>
          <w:sz w:val="20"/>
          <w:szCs w:val="20"/>
        </w:rPr>
        <w:t xml:space="preserve"> nimiž se seznámil v souvislosti</w:t>
      </w:r>
      <w:r w:rsidR="00F706D9" w:rsidRPr="00F706D9">
        <w:rPr>
          <w:rFonts w:cs="Arial"/>
          <w:sz w:val="20"/>
          <w:szCs w:val="20"/>
        </w:rPr>
        <w:t xml:space="preserve"> s plněním této </w:t>
      </w:r>
      <w:r w:rsidR="00DE6D2F">
        <w:rPr>
          <w:rFonts w:cs="Arial"/>
          <w:sz w:val="20"/>
          <w:szCs w:val="20"/>
        </w:rPr>
        <w:t>S</w:t>
      </w:r>
      <w:r w:rsidR="00F706D9" w:rsidRPr="00F706D9">
        <w:rPr>
          <w:rFonts w:cs="Arial"/>
          <w:sz w:val="20"/>
          <w:szCs w:val="20"/>
        </w:rPr>
        <w:t xml:space="preserve">mlouvy. </w:t>
      </w:r>
      <w:r>
        <w:rPr>
          <w:rFonts w:cs="Arial"/>
          <w:sz w:val="20"/>
          <w:szCs w:val="20"/>
        </w:rPr>
        <w:t>Zhotovit</w:t>
      </w:r>
      <w:r w:rsidR="00F706D9">
        <w:rPr>
          <w:rFonts w:cs="Arial"/>
          <w:sz w:val="20"/>
          <w:szCs w:val="20"/>
        </w:rPr>
        <w:t>el</w:t>
      </w:r>
      <w:r w:rsidR="00F706D9" w:rsidRPr="00F706D9">
        <w:rPr>
          <w:rFonts w:cs="Arial"/>
          <w:sz w:val="20"/>
          <w:szCs w:val="20"/>
        </w:rPr>
        <w:t xml:space="preserve"> se zavazuje </w:t>
      </w:r>
      <w:r w:rsidR="00DE6D2F">
        <w:rPr>
          <w:rFonts w:cs="Arial"/>
          <w:sz w:val="20"/>
          <w:szCs w:val="20"/>
        </w:rPr>
        <w:t>zabezpečit</w:t>
      </w:r>
      <w:r w:rsidR="00F706D9" w:rsidRPr="00F706D9">
        <w:rPr>
          <w:rFonts w:cs="Arial"/>
          <w:sz w:val="20"/>
          <w:szCs w:val="20"/>
        </w:rPr>
        <w:t xml:space="preserve">, aby veškeré osoby, jež se budou podílet na plnění </w:t>
      </w:r>
      <w:r w:rsidR="00DE6D2F">
        <w:rPr>
          <w:rFonts w:cs="Arial"/>
          <w:sz w:val="20"/>
          <w:szCs w:val="20"/>
        </w:rPr>
        <w:t>S</w:t>
      </w:r>
      <w:r w:rsidR="00F706D9">
        <w:rPr>
          <w:rFonts w:cs="Arial"/>
          <w:sz w:val="20"/>
          <w:szCs w:val="20"/>
        </w:rPr>
        <w:t>mlouvy</w:t>
      </w:r>
      <w:r w:rsidR="00F706D9" w:rsidRPr="00F706D9">
        <w:rPr>
          <w:rFonts w:cs="Arial"/>
          <w:sz w:val="20"/>
          <w:szCs w:val="20"/>
        </w:rPr>
        <w:t>, byly zavázány mlčenlivostí.</w:t>
      </w:r>
    </w:p>
    <w:p w14:paraId="4D0A4794" w14:textId="1E2366A3" w:rsidR="00F706D9" w:rsidRPr="00F706D9" w:rsidRDefault="00F706D9" w:rsidP="006257D3">
      <w:pPr>
        <w:pStyle w:val="slovn2rove"/>
        <w:keepNext w:val="0"/>
        <w:widowControl w:val="0"/>
        <w:numPr>
          <w:ilvl w:val="1"/>
          <w:numId w:val="3"/>
        </w:numPr>
        <w:tabs>
          <w:tab w:val="clear" w:pos="705"/>
          <w:tab w:val="num" w:pos="567"/>
        </w:tabs>
        <w:ind w:left="567" w:hanging="567"/>
        <w:rPr>
          <w:rFonts w:cs="Arial"/>
          <w:sz w:val="20"/>
          <w:szCs w:val="20"/>
        </w:rPr>
      </w:pPr>
      <w:bookmarkStart w:id="28" w:name="_Ref176554964"/>
      <w:r w:rsidRPr="00F706D9">
        <w:rPr>
          <w:rFonts w:cs="Arial"/>
          <w:sz w:val="20"/>
          <w:szCs w:val="20"/>
        </w:rPr>
        <w:t xml:space="preserve">Povinnost mlčenlivosti dle této </w:t>
      </w:r>
      <w:r w:rsidR="00603F9C">
        <w:rPr>
          <w:rFonts w:cs="Arial"/>
          <w:sz w:val="20"/>
          <w:szCs w:val="20"/>
        </w:rPr>
        <w:t>S</w:t>
      </w:r>
      <w:r w:rsidRPr="00F706D9">
        <w:rPr>
          <w:rFonts w:cs="Arial"/>
          <w:sz w:val="20"/>
          <w:szCs w:val="20"/>
        </w:rPr>
        <w:t xml:space="preserve">mlouvy se vztahuje i na všechny </w:t>
      </w:r>
      <w:r w:rsidR="00603F9C">
        <w:rPr>
          <w:rFonts w:cs="Arial"/>
          <w:sz w:val="20"/>
          <w:szCs w:val="20"/>
        </w:rPr>
        <w:t>poddodavatele</w:t>
      </w:r>
      <w:r w:rsidR="001248AB">
        <w:rPr>
          <w:rFonts w:cs="Arial"/>
          <w:sz w:val="20"/>
          <w:szCs w:val="20"/>
        </w:rPr>
        <w:t xml:space="preserve"> </w:t>
      </w:r>
      <w:proofErr w:type="gramStart"/>
      <w:r w:rsidR="001248AB">
        <w:rPr>
          <w:rFonts w:cs="Arial"/>
          <w:sz w:val="20"/>
          <w:szCs w:val="20"/>
        </w:rPr>
        <w:t>Zhotovitele</w:t>
      </w:r>
      <w:r w:rsidRPr="00F706D9">
        <w:rPr>
          <w:rFonts w:cs="Arial"/>
          <w:sz w:val="20"/>
          <w:szCs w:val="20"/>
        </w:rPr>
        <w:t xml:space="preserve">, </w:t>
      </w:r>
      <w:r w:rsidR="00603F9C">
        <w:rPr>
          <w:rFonts w:cs="Arial"/>
          <w:sz w:val="20"/>
          <w:szCs w:val="20"/>
        </w:rPr>
        <w:t xml:space="preserve"> kteří</w:t>
      </w:r>
      <w:proofErr w:type="gramEnd"/>
      <w:r w:rsidR="00603F9C">
        <w:rPr>
          <w:rFonts w:cs="Arial"/>
          <w:sz w:val="20"/>
          <w:szCs w:val="20"/>
        </w:rPr>
        <w:t xml:space="preserve"> se</w:t>
      </w:r>
      <w:r w:rsidR="00603F9C" w:rsidRPr="00F706D9">
        <w:rPr>
          <w:rFonts w:cs="Arial"/>
          <w:sz w:val="20"/>
          <w:szCs w:val="20"/>
        </w:rPr>
        <w:t xml:space="preserve"> </w:t>
      </w:r>
      <w:r w:rsidR="00950B1A">
        <w:rPr>
          <w:rFonts w:cs="Arial"/>
          <w:sz w:val="20"/>
          <w:szCs w:val="20"/>
        </w:rPr>
        <w:t xml:space="preserve">budou </w:t>
      </w:r>
      <w:r w:rsidR="00215A7F">
        <w:rPr>
          <w:rFonts w:cs="Arial"/>
          <w:sz w:val="20"/>
          <w:szCs w:val="20"/>
        </w:rPr>
        <w:t>podílet na plnění</w:t>
      </w:r>
      <w:r w:rsidR="00950B1A">
        <w:rPr>
          <w:rFonts w:cs="Arial"/>
          <w:sz w:val="20"/>
          <w:szCs w:val="20"/>
        </w:rPr>
        <w:t xml:space="preserve"> této </w:t>
      </w:r>
      <w:r w:rsidR="00215A7F">
        <w:rPr>
          <w:rFonts w:cs="Arial"/>
          <w:sz w:val="20"/>
          <w:szCs w:val="20"/>
        </w:rPr>
        <w:t>S</w:t>
      </w:r>
      <w:r w:rsidR="00950B1A">
        <w:rPr>
          <w:rFonts w:cs="Arial"/>
          <w:sz w:val="20"/>
          <w:szCs w:val="20"/>
        </w:rPr>
        <w:t>mlouvy</w:t>
      </w:r>
      <w:r w:rsidRPr="00F706D9">
        <w:rPr>
          <w:rFonts w:cs="Arial"/>
          <w:sz w:val="20"/>
          <w:szCs w:val="20"/>
        </w:rPr>
        <w:t xml:space="preserve">. Odpovědnost za porušení mlčenlivosti </w:t>
      </w:r>
      <w:r w:rsidR="001248AB">
        <w:rPr>
          <w:rFonts w:cs="Arial"/>
          <w:sz w:val="20"/>
          <w:szCs w:val="20"/>
        </w:rPr>
        <w:t>poddodavatelem</w:t>
      </w:r>
      <w:r w:rsidRPr="00F706D9">
        <w:rPr>
          <w:rFonts w:cs="Arial"/>
          <w:sz w:val="20"/>
          <w:szCs w:val="20"/>
        </w:rPr>
        <w:t xml:space="preserve"> nese </w:t>
      </w:r>
      <w:r w:rsidR="001248AB">
        <w:rPr>
          <w:rFonts w:cs="Arial"/>
          <w:sz w:val="20"/>
          <w:szCs w:val="20"/>
        </w:rPr>
        <w:t>Z</w:t>
      </w:r>
      <w:r w:rsidR="0080609A">
        <w:rPr>
          <w:rFonts w:cs="Arial"/>
          <w:sz w:val="20"/>
          <w:szCs w:val="20"/>
        </w:rPr>
        <w:t>hotovit</w:t>
      </w:r>
      <w:r w:rsidR="00144C86">
        <w:rPr>
          <w:rFonts w:cs="Arial"/>
          <w:sz w:val="20"/>
          <w:szCs w:val="20"/>
        </w:rPr>
        <w:t>el</w:t>
      </w:r>
      <w:r w:rsidRPr="00F706D9">
        <w:rPr>
          <w:rFonts w:cs="Arial"/>
          <w:sz w:val="20"/>
          <w:szCs w:val="20"/>
        </w:rPr>
        <w:t>.</w:t>
      </w:r>
      <w:bookmarkEnd w:id="28"/>
    </w:p>
    <w:p w14:paraId="030F7116" w14:textId="77777777" w:rsidR="00897E76" w:rsidRDefault="00F706D9" w:rsidP="006257D3">
      <w:pPr>
        <w:pStyle w:val="slovn2rove"/>
        <w:keepNext w:val="0"/>
        <w:widowControl w:val="0"/>
        <w:numPr>
          <w:ilvl w:val="1"/>
          <w:numId w:val="3"/>
        </w:numPr>
        <w:tabs>
          <w:tab w:val="clear" w:pos="705"/>
          <w:tab w:val="num" w:pos="567"/>
        </w:tabs>
        <w:ind w:left="567" w:hanging="567"/>
        <w:rPr>
          <w:rFonts w:cs="Arial"/>
          <w:sz w:val="20"/>
          <w:szCs w:val="20"/>
        </w:rPr>
      </w:pPr>
      <w:r w:rsidRPr="00F706D9">
        <w:rPr>
          <w:rFonts w:cs="Arial"/>
          <w:sz w:val="20"/>
          <w:szCs w:val="20"/>
        </w:rPr>
        <w:t>Povinnost mlčenlivosti se nevztahuje na případy</w:t>
      </w:r>
      <w:r w:rsidR="00897E76">
        <w:rPr>
          <w:rFonts w:cs="Arial"/>
          <w:sz w:val="20"/>
          <w:szCs w:val="20"/>
        </w:rPr>
        <w:t>:</w:t>
      </w:r>
    </w:p>
    <w:p w14:paraId="1E68D75D" w14:textId="28B54D30" w:rsidR="00F706D9" w:rsidRDefault="00F706D9" w:rsidP="00935ACC">
      <w:pPr>
        <w:pStyle w:val="slovn2rove"/>
        <w:keepNext w:val="0"/>
        <w:widowControl w:val="0"/>
        <w:numPr>
          <w:ilvl w:val="2"/>
          <w:numId w:val="3"/>
        </w:numPr>
        <w:tabs>
          <w:tab w:val="clear" w:pos="567"/>
          <w:tab w:val="clear" w:pos="720"/>
        </w:tabs>
        <w:ind w:left="1418"/>
        <w:rPr>
          <w:rFonts w:cs="Arial"/>
          <w:sz w:val="20"/>
          <w:szCs w:val="20"/>
        </w:rPr>
      </w:pPr>
      <w:r w:rsidRPr="00F706D9">
        <w:rPr>
          <w:rFonts w:cs="Arial"/>
          <w:sz w:val="20"/>
          <w:szCs w:val="20"/>
        </w:rPr>
        <w:t>kdy je zpřístupnění určitých informací vyžadováno právními předpisy</w:t>
      </w:r>
      <w:r w:rsidR="00897E76" w:rsidRPr="00897E76">
        <w:rPr>
          <w:rFonts w:cs="Arial"/>
          <w:sz w:val="20"/>
          <w:szCs w:val="20"/>
        </w:rPr>
        <w:t>;</w:t>
      </w:r>
    </w:p>
    <w:p w14:paraId="43B5F214" w14:textId="353D6420" w:rsidR="00897E76" w:rsidRPr="00897E76" w:rsidRDefault="00897E76" w:rsidP="00935ACC">
      <w:pPr>
        <w:pStyle w:val="slovn2rove"/>
        <w:keepNext w:val="0"/>
        <w:widowControl w:val="0"/>
        <w:numPr>
          <w:ilvl w:val="2"/>
          <w:numId w:val="3"/>
        </w:numPr>
        <w:tabs>
          <w:tab w:val="clear" w:pos="720"/>
        </w:tabs>
        <w:ind w:left="1418"/>
        <w:rPr>
          <w:rFonts w:cs="Arial"/>
          <w:sz w:val="20"/>
          <w:szCs w:val="20"/>
        </w:rPr>
      </w:pPr>
      <w:r>
        <w:rPr>
          <w:rFonts w:cs="Arial"/>
          <w:sz w:val="20"/>
          <w:szCs w:val="20"/>
        </w:rPr>
        <w:t>kdy</w:t>
      </w:r>
      <w:r w:rsidRPr="00897E76">
        <w:rPr>
          <w:rFonts w:cs="Arial"/>
          <w:sz w:val="20"/>
          <w:szCs w:val="20"/>
        </w:rPr>
        <w:t xml:space="preserve"> byly </w:t>
      </w:r>
      <w:r>
        <w:rPr>
          <w:rFonts w:cs="Arial"/>
          <w:sz w:val="20"/>
          <w:szCs w:val="20"/>
        </w:rPr>
        <w:t xml:space="preserve">dané informace </w:t>
      </w:r>
      <w:r w:rsidRPr="00897E76">
        <w:rPr>
          <w:rFonts w:cs="Arial"/>
          <w:sz w:val="20"/>
          <w:szCs w:val="20"/>
        </w:rPr>
        <w:t>v době jejich zveřejnění všeobecně známými;</w:t>
      </w:r>
    </w:p>
    <w:p w14:paraId="3614B82B" w14:textId="79E1FCB7" w:rsidR="00897E76" w:rsidRPr="00897E76" w:rsidRDefault="0066715D" w:rsidP="00935ACC">
      <w:pPr>
        <w:pStyle w:val="slovn2rove"/>
        <w:keepNext w:val="0"/>
        <w:widowControl w:val="0"/>
        <w:numPr>
          <w:ilvl w:val="2"/>
          <w:numId w:val="3"/>
        </w:numPr>
        <w:tabs>
          <w:tab w:val="clear" w:pos="720"/>
        </w:tabs>
        <w:ind w:left="1418"/>
        <w:rPr>
          <w:rFonts w:cs="Arial"/>
          <w:sz w:val="20"/>
          <w:szCs w:val="20"/>
        </w:rPr>
      </w:pPr>
      <w:r>
        <w:rPr>
          <w:rFonts w:cs="Arial"/>
          <w:sz w:val="20"/>
          <w:szCs w:val="20"/>
        </w:rPr>
        <w:t xml:space="preserve">informací, </w:t>
      </w:r>
      <w:r w:rsidR="00897E76" w:rsidRPr="00897E76">
        <w:rPr>
          <w:rFonts w:cs="Arial"/>
          <w:sz w:val="20"/>
          <w:szCs w:val="20"/>
        </w:rPr>
        <w:t xml:space="preserve">které se staly nebo stanou všeobecně známými či dostupnými jinak než porušením povinností </w:t>
      </w:r>
      <w:r>
        <w:rPr>
          <w:rFonts w:cs="Arial"/>
          <w:sz w:val="20"/>
          <w:szCs w:val="20"/>
        </w:rPr>
        <w:t>Zhotovitele</w:t>
      </w:r>
      <w:r w:rsidR="00897E76" w:rsidRPr="00897E76">
        <w:rPr>
          <w:rFonts w:cs="Arial"/>
          <w:sz w:val="20"/>
          <w:szCs w:val="20"/>
        </w:rPr>
        <w:t xml:space="preserve">, </w:t>
      </w:r>
      <w:r>
        <w:rPr>
          <w:rFonts w:cs="Arial"/>
          <w:sz w:val="20"/>
          <w:szCs w:val="20"/>
        </w:rPr>
        <w:t>jeho</w:t>
      </w:r>
      <w:r w:rsidR="00897E76" w:rsidRPr="00897E76">
        <w:rPr>
          <w:rFonts w:cs="Arial"/>
          <w:sz w:val="20"/>
          <w:szCs w:val="20"/>
        </w:rPr>
        <w:t xml:space="preserve"> poddodavatelů, poradců nebo konzultantů vyplývajících ze Smlouvy;</w:t>
      </w:r>
    </w:p>
    <w:p w14:paraId="53EA075C" w14:textId="16414369" w:rsidR="00897E76" w:rsidRPr="00897E76" w:rsidRDefault="0066715D" w:rsidP="00935ACC">
      <w:pPr>
        <w:pStyle w:val="slovn2rove"/>
        <w:keepNext w:val="0"/>
        <w:widowControl w:val="0"/>
        <w:numPr>
          <w:ilvl w:val="2"/>
          <w:numId w:val="3"/>
        </w:numPr>
        <w:tabs>
          <w:tab w:val="clear" w:pos="720"/>
        </w:tabs>
        <w:ind w:left="1418"/>
        <w:rPr>
          <w:rFonts w:cs="Arial"/>
          <w:sz w:val="20"/>
          <w:szCs w:val="20"/>
        </w:rPr>
      </w:pPr>
      <w:r>
        <w:rPr>
          <w:rFonts w:cs="Arial"/>
          <w:sz w:val="20"/>
          <w:szCs w:val="20"/>
        </w:rPr>
        <w:t xml:space="preserve">informací, </w:t>
      </w:r>
      <w:r w:rsidR="00897E76" w:rsidRPr="00897E76">
        <w:rPr>
          <w:rFonts w:cs="Arial"/>
          <w:sz w:val="20"/>
          <w:szCs w:val="20"/>
        </w:rPr>
        <w:t xml:space="preserve">které byly zveřejněny na základě povinnosti dané obecně závaznými právními předpisy nebo na základě pravomocného soudního rozhodnutí nebo pravomocného rozhodnutí orgánů státní správy; </w:t>
      </w:r>
    </w:p>
    <w:p w14:paraId="5F3C69E2" w14:textId="62A611FD" w:rsidR="00897E76" w:rsidRDefault="0066715D" w:rsidP="00935ACC">
      <w:pPr>
        <w:pStyle w:val="slovn2rove"/>
        <w:keepNext w:val="0"/>
        <w:widowControl w:val="0"/>
        <w:numPr>
          <w:ilvl w:val="2"/>
          <w:numId w:val="3"/>
        </w:numPr>
        <w:tabs>
          <w:tab w:val="clear" w:pos="567"/>
          <w:tab w:val="clear" w:pos="720"/>
        </w:tabs>
        <w:ind w:left="1418"/>
        <w:rPr>
          <w:rFonts w:cs="Arial"/>
          <w:sz w:val="20"/>
          <w:szCs w:val="20"/>
        </w:rPr>
      </w:pPr>
      <w:r>
        <w:rPr>
          <w:rFonts w:cs="Arial"/>
          <w:sz w:val="20"/>
          <w:szCs w:val="20"/>
        </w:rPr>
        <w:t xml:space="preserve">informací, </w:t>
      </w:r>
      <w:r w:rsidR="00897E76" w:rsidRPr="00897E76">
        <w:rPr>
          <w:rFonts w:cs="Arial"/>
          <w:sz w:val="20"/>
          <w:szCs w:val="20"/>
        </w:rPr>
        <w:t xml:space="preserve">k jejichž zveřejnění </w:t>
      </w:r>
      <w:r w:rsidR="00C33B6B">
        <w:rPr>
          <w:rFonts w:cs="Arial"/>
          <w:sz w:val="20"/>
          <w:szCs w:val="20"/>
        </w:rPr>
        <w:t xml:space="preserve">dal </w:t>
      </w:r>
      <w:r>
        <w:rPr>
          <w:rFonts w:cs="Arial"/>
          <w:sz w:val="20"/>
          <w:szCs w:val="20"/>
        </w:rPr>
        <w:t>Objednatel</w:t>
      </w:r>
      <w:r w:rsidR="00897E76" w:rsidRPr="00897E76">
        <w:rPr>
          <w:rFonts w:cs="Arial"/>
          <w:sz w:val="20"/>
          <w:szCs w:val="20"/>
        </w:rPr>
        <w:t xml:space="preserve"> výslovný písemný souhlas</w:t>
      </w:r>
      <w:r w:rsidR="0091239D">
        <w:rPr>
          <w:rFonts w:cs="Arial"/>
          <w:sz w:val="20"/>
          <w:szCs w:val="20"/>
        </w:rPr>
        <w:t>.</w:t>
      </w:r>
    </w:p>
    <w:p w14:paraId="001F7D5C" w14:textId="1C6743A2" w:rsidR="0091239D" w:rsidRDefault="004818D9" w:rsidP="006257D3">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Zhotovitel</w:t>
      </w:r>
      <w:r w:rsidRPr="004818D9">
        <w:rPr>
          <w:rFonts w:cs="Arial"/>
          <w:sz w:val="20"/>
          <w:szCs w:val="20"/>
        </w:rPr>
        <w:t xml:space="preserve"> neprodleně na žádost Objednatele, a vždy v případě zániku Smlouvy, vrátí Objednateli </w:t>
      </w:r>
      <w:r w:rsidRPr="004818D9">
        <w:rPr>
          <w:rFonts w:cs="Arial"/>
          <w:sz w:val="20"/>
          <w:szCs w:val="20"/>
        </w:rPr>
        <w:lastRenderedPageBreak/>
        <w:t xml:space="preserve">všechny písemné dokumenty obsahující informace </w:t>
      </w:r>
      <w:r w:rsidR="00D15B7D">
        <w:rPr>
          <w:rFonts w:cs="Arial"/>
          <w:sz w:val="20"/>
          <w:szCs w:val="20"/>
        </w:rPr>
        <w:t xml:space="preserve">chráněné mlčenlivostí </w:t>
      </w:r>
      <w:r w:rsidRPr="004818D9">
        <w:rPr>
          <w:rFonts w:cs="Arial"/>
          <w:sz w:val="20"/>
          <w:szCs w:val="20"/>
        </w:rPr>
        <w:t xml:space="preserve">a jakékoliv další materiály obsahující anebo odvozující jakékoliv </w:t>
      </w:r>
      <w:r w:rsidR="00D15B7D" w:rsidRPr="004818D9">
        <w:rPr>
          <w:rFonts w:cs="Arial"/>
          <w:sz w:val="20"/>
          <w:szCs w:val="20"/>
        </w:rPr>
        <w:t xml:space="preserve">informace </w:t>
      </w:r>
      <w:r w:rsidR="00D15B7D">
        <w:rPr>
          <w:rFonts w:cs="Arial"/>
          <w:sz w:val="20"/>
          <w:szCs w:val="20"/>
        </w:rPr>
        <w:t xml:space="preserve">chráněné mlčenlivostí </w:t>
      </w:r>
      <w:r w:rsidRPr="004818D9">
        <w:rPr>
          <w:rFonts w:cs="Arial"/>
          <w:sz w:val="20"/>
          <w:szCs w:val="20"/>
        </w:rPr>
        <w:t xml:space="preserve">a dále informace neveřejného charakteru; </w:t>
      </w:r>
      <w:r w:rsidR="00D15B7D">
        <w:rPr>
          <w:rFonts w:cs="Arial"/>
          <w:sz w:val="20"/>
          <w:szCs w:val="20"/>
        </w:rPr>
        <w:t>Zhotovitel</w:t>
      </w:r>
      <w:r w:rsidRPr="004818D9">
        <w:rPr>
          <w:rFonts w:cs="Arial"/>
          <w:sz w:val="20"/>
          <w:szCs w:val="20"/>
        </w:rPr>
        <w:t xml:space="preserve"> rovněž zabezpečí, že totéž učiní všechny další osoby, kterým byly </w:t>
      </w:r>
      <w:r w:rsidR="00D15B7D" w:rsidRPr="004818D9">
        <w:rPr>
          <w:rFonts w:cs="Arial"/>
          <w:sz w:val="20"/>
          <w:szCs w:val="20"/>
        </w:rPr>
        <w:t xml:space="preserve">informace </w:t>
      </w:r>
      <w:r w:rsidR="00D15B7D">
        <w:rPr>
          <w:rFonts w:cs="Arial"/>
          <w:sz w:val="20"/>
          <w:szCs w:val="20"/>
        </w:rPr>
        <w:t>chráněné mlčenlivostí Zhotovitelem</w:t>
      </w:r>
      <w:r w:rsidRPr="004818D9">
        <w:rPr>
          <w:rFonts w:cs="Arial"/>
          <w:sz w:val="20"/>
          <w:szCs w:val="20"/>
        </w:rPr>
        <w:t xml:space="preserve"> zpřístupněny. </w:t>
      </w:r>
      <w:r w:rsidR="00D15B7D">
        <w:rPr>
          <w:rFonts w:cs="Arial"/>
          <w:sz w:val="20"/>
          <w:szCs w:val="20"/>
        </w:rPr>
        <w:t>Zhotovitel</w:t>
      </w:r>
      <w:r w:rsidRPr="004818D9">
        <w:rPr>
          <w:rFonts w:cs="Arial"/>
          <w:sz w:val="20"/>
          <w:szCs w:val="20"/>
        </w:rPr>
        <w:t xml:space="preserve"> se zavazuje, že si v takovém případě neponechá žádné kopie, výpisy anebo jiné celkové nebo částečné reprodukce či záznamy </w:t>
      </w:r>
      <w:r w:rsidR="00D15B7D" w:rsidRPr="004818D9">
        <w:rPr>
          <w:rFonts w:cs="Arial"/>
          <w:sz w:val="20"/>
          <w:szCs w:val="20"/>
        </w:rPr>
        <w:t>informac</w:t>
      </w:r>
      <w:r w:rsidR="00D15B7D">
        <w:rPr>
          <w:rFonts w:cs="Arial"/>
          <w:sz w:val="20"/>
          <w:szCs w:val="20"/>
        </w:rPr>
        <w:t>í</w:t>
      </w:r>
      <w:r w:rsidR="00D15B7D" w:rsidRPr="004818D9">
        <w:rPr>
          <w:rFonts w:cs="Arial"/>
          <w:sz w:val="20"/>
          <w:szCs w:val="20"/>
        </w:rPr>
        <w:t xml:space="preserve"> </w:t>
      </w:r>
      <w:r w:rsidR="00D15B7D">
        <w:rPr>
          <w:rFonts w:cs="Arial"/>
          <w:sz w:val="20"/>
          <w:szCs w:val="20"/>
        </w:rPr>
        <w:t>chráněných mlčenlivostí</w:t>
      </w:r>
      <w:r w:rsidRPr="004818D9">
        <w:rPr>
          <w:rFonts w:cs="Arial"/>
          <w:sz w:val="20"/>
          <w:szCs w:val="20"/>
        </w:rPr>
        <w:t xml:space="preserve">. Všechny dokumenty, memoranda, poznámky a ostatní písemnosti vyhotovené </w:t>
      </w:r>
      <w:r w:rsidR="00D15B7D">
        <w:rPr>
          <w:rFonts w:cs="Arial"/>
          <w:sz w:val="20"/>
          <w:szCs w:val="20"/>
        </w:rPr>
        <w:t>Zhotovitelem</w:t>
      </w:r>
      <w:r w:rsidRPr="004818D9">
        <w:rPr>
          <w:rFonts w:cs="Arial"/>
          <w:sz w:val="20"/>
          <w:szCs w:val="20"/>
        </w:rPr>
        <w:t xml:space="preserve"> anebo jinými osobami na základě </w:t>
      </w:r>
      <w:r w:rsidR="00D15B7D" w:rsidRPr="004818D9">
        <w:rPr>
          <w:rFonts w:cs="Arial"/>
          <w:sz w:val="20"/>
          <w:szCs w:val="20"/>
        </w:rPr>
        <w:t>informac</w:t>
      </w:r>
      <w:r w:rsidR="00D15B7D">
        <w:rPr>
          <w:rFonts w:cs="Arial"/>
          <w:sz w:val="20"/>
          <w:szCs w:val="20"/>
        </w:rPr>
        <w:t>í</w:t>
      </w:r>
      <w:r w:rsidR="00D15B7D" w:rsidRPr="004818D9">
        <w:rPr>
          <w:rFonts w:cs="Arial"/>
          <w:sz w:val="20"/>
          <w:szCs w:val="20"/>
        </w:rPr>
        <w:t xml:space="preserve"> </w:t>
      </w:r>
      <w:r w:rsidR="00D15B7D">
        <w:rPr>
          <w:rFonts w:cs="Arial"/>
          <w:sz w:val="20"/>
          <w:szCs w:val="20"/>
        </w:rPr>
        <w:t>chráněných mlčenlivostí</w:t>
      </w:r>
      <w:r w:rsidRPr="004818D9">
        <w:rPr>
          <w:rFonts w:cs="Arial"/>
          <w:sz w:val="20"/>
          <w:szCs w:val="20"/>
        </w:rPr>
        <w:t xml:space="preserve"> je </w:t>
      </w:r>
      <w:r w:rsidR="00D15B7D">
        <w:rPr>
          <w:rFonts w:cs="Arial"/>
          <w:sz w:val="20"/>
          <w:szCs w:val="20"/>
        </w:rPr>
        <w:t>Zhotovitel</w:t>
      </w:r>
      <w:r w:rsidRPr="004818D9">
        <w:rPr>
          <w:rFonts w:cs="Arial"/>
          <w:sz w:val="20"/>
          <w:szCs w:val="20"/>
        </w:rPr>
        <w:t xml:space="preserve"> povinen bez zbytečného odkladu zničit. </w:t>
      </w:r>
      <w:r w:rsidR="00D15B7D">
        <w:rPr>
          <w:rFonts w:cs="Arial"/>
          <w:sz w:val="20"/>
          <w:szCs w:val="20"/>
        </w:rPr>
        <w:t>Zhotovitel</w:t>
      </w:r>
      <w:r w:rsidRPr="004818D9">
        <w:rPr>
          <w:rFonts w:cs="Arial"/>
          <w:sz w:val="20"/>
          <w:szCs w:val="20"/>
        </w:rPr>
        <w:t xml:space="preserve"> se výslovně zavazuje zničit materiály uložené v počítačích, textových editorech anebo jiných zařízeních obsahujících neveřejné informace. Toto zničení a odstranění materiálů bude Objednateli písemně potvrzeno vedoucím zaměstnancem </w:t>
      </w:r>
      <w:r w:rsidR="007C3AC1">
        <w:rPr>
          <w:rFonts w:cs="Arial"/>
          <w:sz w:val="20"/>
          <w:szCs w:val="20"/>
        </w:rPr>
        <w:t>Zhotovitele</w:t>
      </w:r>
      <w:r w:rsidRPr="004818D9">
        <w:rPr>
          <w:rFonts w:cs="Arial"/>
          <w:sz w:val="20"/>
          <w:szCs w:val="20"/>
        </w:rPr>
        <w:t>, který byl zničením a odstraněním materiálů pověřen.</w:t>
      </w:r>
    </w:p>
    <w:p w14:paraId="4426ACF8" w14:textId="7C21F882" w:rsidR="00197FAB" w:rsidRPr="00197FAB" w:rsidRDefault="00197FAB" w:rsidP="006257D3">
      <w:pPr>
        <w:pStyle w:val="slovn2rove"/>
        <w:keepNext w:val="0"/>
        <w:widowControl w:val="0"/>
        <w:numPr>
          <w:ilvl w:val="1"/>
          <w:numId w:val="3"/>
        </w:numPr>
        <w:tabs>
          <w:tab w:val="clear" w:pos="705"/>
          <w:tab w:val="num" w:pos="567"/>
        </w:tabs>
        <w:ind w:left="567" w:hanging="567"/>
        <w:rPr>
          <w:rFonts w:cs="Arial"/>
          <w:sz w:val="20"/>
          <w:szCs w:val="20"/>
        </w:rPr>
      </w:pPr>
      <w:r w:rsidRPr="00197FAB">
        <w:rPr>
          <w:rFonts w:cs="Arial"/>
          <w:sz w:val="20"/>
          <w:szCs w:val="20"/>
        </w:rPr>
        <w:t xml:space="preserve">Objednatel je výslovně oprávněn zpřístupnit jakékoliv výstupy </w:t>
      </w:r>
      <w:r>
        <w:rPr>
          <w:rFonts w:cs="Arial"/>
          <w:sz w:val="20"/>
          <w:szCs w:val="20"/>
        </w:rPr>
        <w:t>plnění Smlouvy</w:t>
      </w:r>
      <w:r w:rsidRPr="00197FAB">
        <w:rPr>
          <w:rFonts w:cs="Arial"/>
          <w:sz w:val="20"/>
          <w:szCs w:val="20"/>
        </w:rPr>
        <w:t xml:space="preserve"> (zejména JSMKK</w:t>
      </w:r>
      <w:r>
        <w:rPr>
          <w:rFonts w:cs="Arial"/>
          <w:sz w:val="20"/>
          <w:szCs w:val="20"/>
        </w:rPr>
        <w:t xml:space="preserve"> a</w:t>
      </w:r>
      <w:r w:rsidRPr="00197FAB">
        <w:rPr>
          <w:rFonts w:cs="Arial"/>
          <w:sz w:val="20"/>
          <w:szCs w:val="20"/>
        </w:rPr>
        <w:t xml:space="preserve"> </w:t>
      </w:r>
      <w:r>
        <w:rPr>
          <w:rFonts w:cs="Arial"/>
          <w:sz w:val="20"/>
          <w:szCs w:val="20"/>
        </w:rPr>
        <w:t>dodanou d</w:t>
      </w:r>
      <w:r w:rsidRPr="00197FAB">
        <w:rPr>
          <w:rFonts w:cs="Arial"/>
          <w:sz w:val="20"/>
          <w:szCs w:val="20"/>
        </w:rPr>
        <w:t xml:space="preserve">okumentaci) třetím osobám. Takové zpřístupnění ze strany Objednatele není považováno za porušení jakýchkoli povinností Objednatele týkajících se důvěrných informací či porušení obchodního tajemství </w:t>
      </w:r>
      <w:r w:rsidR="003D4E98">
        <w:rPr>
          <w:rFonts w:cs="Arial"/>
          <w:sz w:val="20"/>
          <w:szCs w:val="20"/>
        </w:rPr>
        <w:t>Zhotovitele</w:t>
      </w:r>
      <w:r w:rsidRPr="00197FAB">
        <w:rPr>
          <w:rFonts w:cs="Arial"/>
          <w:sz w:val="20"/>
          <w:szCs w:val="20"/>
        </w:rPr>
        <w:t>.</w:t>
      </w:r>
    </w:p>
    <w:p w14:paraId="013D1F85" w14:textId="112615FC" w:rsidR="005B242F" w:rsidRPr="005B242F" w:rsidRDefault="005B242F" w:rsidP="006257D3">
      <w:pPr>
        <w:pStyle w:val="slovn2rove"/>
        <w:keepNext w:val="0"/>
        <w:widowControl w:val="0"/>
        <w:numPr>
          <w:ilvl w:val="1"/>
          <w:numId w:val="3"/>
        </w:numPr>
        <w:tabs>
          <w:tab w:val="clear" w:pos="705"/>
          <w:tab w:val="num" w:pos="567"/>
        </w:tabs>
        <w:ind w:left="567" w:hanging="567"/>
        <w:rPr>
          <w:rFonts w:cs="Arial"/>
          <w:sz w:val="20"/>
          <w:szCs w:val="20"/>
        </w:rPr>
      </w:pPr>
      <w:r>
        <w:rPr>
          <w:rFonts w:cs="Arial"/>
          <w:sz w:val="20"/>
          <w:szCs w:val="20"/>
        </w:rPr>
        <w:t>Smluvní strany</w:t>
      </w:r>
      <w:r w:rsidRPr="005B242F">
        <w:rPr>
          <w:rFonts w:cs="Arial"/>
          <w:sz w:val="20"/>
          <w:szCs w:val="20"/>
        </w:rPr>
        <w:t xml:space="preserve"> prohlašují a berou na vědomí, že veškerá data předaná či zpřístupněná Objednatelem a zpracovávaná </w:t>
      </w:r>
      <w:r>
        <w:rPr>
          <w:rFonts w:cs="Arial"/>
          <w:sz w:val="20"/>
          <w:szCs w:val="20"/>
        </w:rPr>
        <w:t>Zhotovitelem</w:t>
      </w:r>
      <w:r w:rsidRPr="005B242F">
        <w:rPr>
          <w:rFonts w:cs="Arial"/>
          <w:sz w:val="20"/>
          <w:szCs w:val="20"/>
        </w:rPr>
        <w:t xml:space="preserve"> při plnění Smlouvy a veškerá data uložená v </w:t>
      </w:r>
      <w:r>
        <w:rPr>
          <w:rFonts w:cs="Arial"/>
          <w:sz w:val="20"/>
          <w:szCs w:val="20"/>
        </w:rPr>
        <w:t>JSMKK</w:t>
      </w:r>
      <w:r w:rsidRPr="00583BE3">
        <w:rPr>
          <w:rFonts w:cs="Arial"/>
          <w:sz w:val="20"/>
          <w:szCs w:val="20"/>
        </w:rPr>
        <w:t xml:space="preserve"> </w:t>
      </w:r>
      <w:r w:rsidRPr="005B242F">
        <w:rPr>
          <w:rFonts w:cs="Arial"/>
          <w:sz w:val="20"/>
          <w:szCs w:val="20"/>
        </w:rPr>
        <w:t xml:space="preserve">náleží vždy Objednateli. </w:t>
      </w:r>
      <w:r>
        <w:rPr>
          <w:rFonts w:cs="Arial"/>
          <w:sz w:val="20"/>
          <w:szCs w:val="20"/>
        </w:rPr>
        <w:t>Zhotovitel</w:t>
      </w:r>
      <w:r w:rsidRPr="005B242F">
        <w:rPr>
          <w:rFonts w:cs="Arial"/>
          <w:sz w:val="20"/>
          <w:szCs w:val="20"/>
        </w:rPr>
        <w:t xml:space="preserve"> je oprávněn tato data používat pouze pro plnění Smlouvy a způsoby potřebnými pro plnění Smlouvy.</w:t>
      </w:r>
    </w:p>
    <w:p w14:paraId="7E230758" w14:textId="5FDFF155" w:rsidR="00F706D9" w:rsidRDefault="00F706D9" w:rsidP="00F706D9">
      <w:pPr>
        <w:pStyle w:val="slovn2rove"/>
        <w:keepNext w:val="0"/>
        <w:ind w:left="567"/>
        <w:rPr>
          <w:rFonts w:cs="Arial"/>
          <w:sz w:val="20"/>
          <w:szCs w:val="20"/>
        </w:rPr>
      </w:pPr>
    </w:p>
    <w:p w14:paraId="1FF090EE" w14:textId="77777777" w:rsidR="00F409B3" w:rsidRPr="00254504" w:rsidRDefault="00F409B3" w:rsidP="00F409B3">
      <w:pPr>
        <w:pStyle w:val="BodyText21"/>
        <w:widowControl/>
        <w:numPr>
          <w:ilvl w:val="0"/>
          <w:numId w:val="2"/>
        </w:numPr>
        <w:spacing w:after="120"/>
        <w:ind w:left="851" w:hanging="142"/>
        <w:jc w:val="center"/>
        <w:rPr>
          <w:rFonts w:ascii="Arial" w:hAnsi="Arial" w:cs="Arial"/>
          <w:b/>
          <w:sz w:val="20"/>
        </w:rPr>
      </w:pPr>
      <w:bookmarkStart w:id="29" w:name="_Ref176600668"/>
      <w:r w:rsidRPr="00254504">
        <w:rPr>
          <w:rFonts w:ascii="Arial" w:hAnsi="Arial" w:cs="Arial"/>
          <w:b/>
          <w:sz w:val="20"/>
        </w:rPr>
        <w:t>Smluvní pokuta</w:t>
      </w:r>
      <w:bookmarkEnd w:id="29"/>
    </w:p>
    <w:p w14:paraId="7B7510BD" w14:textId="77777777" w:rsidR="00706710" w:rsidRPr="00706710" w:rsidRDefault="00706710" w:rsidP="00706710">
      <w:pPr>
        <w:pStyle w:val="Odstavecseseznamem"/>
        <w:widowControl w:val="0"/>
        <w:numPr>
          <w:ilvl w:val="0"/>
          <w:numId w:val="3"/>
        </w:numPr>
        <w:tabs>
          <w:tab w:val="clear" w:pos="705"/>
          <w:tab w:val="left" w:pos="567"/>
        </w:tabs>
        <w:suppressAutoHyphens/>
        <w:spacing w:before="120" w:after="120"/>
        <w:contextualSpacing w:val="0"/>
        <w:jc w:val="both"/>
        <w:rPr>
          <w:rFonts w:ascii="Arial" w:eastAsia="Calibri" w:hAnsi="Arial" w:cs="Arial"/>
          <w:snapToGrid w:val="0"/>
          <w:vanish/>
        </w:rPr>
      </w:pPr>
    </w:p>
    <w:p w14:paraId="50220DEC" w14:textId="58303C25" w:rsidR="00DA3588" w:rsidRPr="00706710" w:rsidRDefault="00F409B3" w:rsidP="00706710">
      <w:pPr>
        <w:pStyle w:val="slovn2rove"/>
        <w:keepNext w:val="0"/>
        <w:widowControl w:val="0"/>
        <w:numPr>
          <w:ilvl w:val="1"/>
          <w:numId w:val="3"/>
        </w:numPr>
        <w:tabs>
          <w:tab w:val="clear" w:pos="567"/>
          <w:tab w:val="clear" w:pos="705"/>
        </w:tabs>
        <w:ind w:left="567" w:hanging="567"/>
        <w:rPr>
          <w:rFonts w:cs="Arial"/>
          <w:sz w:val="20"/>
          <w:szCs w:val="20"/>
        </w:rPr>
      </w:pPr>
      <w:r w:rsidRPr="00706710">
        <w:rPr>
          <w:rFonts w:cs="Arial"/>
          <w:sz w:val="20"/>
          <w:szCs w:val="20"/>
        </w:rPr>
        <w:t xml:space="preserve">Smluvní strany se dohodly, že v případě prodlení </w:t>
      </w:r>
      <w:r w:rsidR="008A5618" w:rsidRPr="00706710">
        <w:rPr>
          <w:rFonts w:cs="Arial"/>
          <w:sz w:val="20"/>
          <w:szCs w:val="20"/>
        </w:rPr>
        <w:t>Z</w:t>
      </w:r>
      <w:r w:rsidR="0080609A" w:rsidRPr="00706710">
        <w:rPr>
          <w:rFonts w:cs="Arial"/>
          <w:sz w:val="20"/>
          <w:szCs w:val="20"/>
        </w:rPr>
        <w:t>hotovit</w:t>
      </w:r>
      <w:r w:rsidR="00DA3588" w:rsidRPr="00706710">
        <w:rPr>
          <w:rFonts w:cs="Arial"/>
          <w:sz w:val="20"/>
          <w:szCs w:val="20"/>
        </w:rPr>
        <w:t>ele</w:t>
      </w:r>
      <w:r w:rsidRPr="00706710">
        <w:rPr>
          <w:rFonts w:cs="Arial"/>
          <w:sz w:val="20"/>
          <w:szCs w:val="20"/>
        </w:rPr>
        <w:t xml:space="preserve"> s</w:t>
      </w:r>
      <w:r w:rsidR="00B91242" w:rsidRPr="00706710">
        <w:rPr>
          <w:rFonts w:cs="Arial"/>
          <w:sz w:val="20"/>
          <w:szCs w:val="20"/>
        </w:rPr>
        <w:t xml:space="preserve"> dokončením </w:t>
      </w:r>
      <w:r w:rsidR="008A5618" w:rsidRPr="00706710">
        <w:rPr>
          <w:rFonts w:cs="Arial"/>
          <w:sz w:val="20"/>
          <w:szCs w:val="20"/>
        </w:rPr>
        <w:t xml:space="preserve">(provedením) </w:t>
      </w:r>
      <w:r w:rsidR="00B91242" w:rsidRPr="00706710">
        <w:rPr>
          <w:rFonts w:cs="Arial"/>
          <w:sz w:val="20"/>
          <w:szCs w:val="20"/>
        </w:rPr>
        <w:t>fází 3, 1</w:t>
      </w:r>
      <w:r w:rsidR="00DF7ECD">
        <w:rPr>
          <w:rFonts w:cs="Arial"/>
          <w:sz w:val="20"/>
          <w:szCs w:val="20"/>
        </w:rPr>
        <w:t>2</w:t>
      </w:r>
      <w:r w:rsidR="00791599" w:rsidRPr="00706710">
        <w:rPr>
          <w:rFonts w:cs="Arial"/>
          <w:sz w:val="20"/>
          <w:szCs w:val="20"/>
        </w:rPr>
        <w:t xml:space="preserve"> nebo I. etapy díla</w:t>
      </w:r>
      <w:r w:rsidR="008A5618" w:rsidRPr="00706710">
        <w:rPr>
          <w:rFonts w:cs="Arial"/>
          <w:sz w:val="20"/>
          <w:szCs w:val="20"/>
        </w:rPr>
        <w:t>,</w:t>
      </w:r>
      <w:r w:rsidR="00B91242" w:rsidRPr="00706710">
        <w:rPr>
          <w:rFonts w:cs="Arial"/>
          <w:sz w:val="20"/>
          <w:szCs w:val="20"/>
        </w:rPr>
        <w:t xml:space="preserve"> </w:t>
      </w:r>
      <w:r w:rsidR="00791599" w:rsidRPr="00706710">
        <w:rPr>
          <w:rFonts w:cs="Arial"/>
          <w:sz w:val="20"/>
          <w:szCs w:val="20"/>
        </w:rPr>
        <w:t xml:space="preserve">nebo </w:t>
      </w:r>
      <w:r w:rsidR="00B91242" w:rsidRPr="00706710">
        <w:rPr>
          <w:rFonts w:cs="Arial"/>
          <w:sz w:val="20"/>
          <w:szCs w:val="20"/>
        </w:rPr>
        <w:t>se zahájením ostrého provozu (fáze 13)</w:t>
      </w:r>
      <w:r w:rsidR="004530E1" w:rsidRPr="00706710">
        <w:rPr>
          <w:rFonts w:cs="Arial"/>
          <w:sz w:val="20"/>
          <w:szCs w:val="20"/>
        </w:rPr>
        <w:t xml:space="preserve"> v termínech dle</w:t>
      </w:r>
      <w:r w:rsidR="00FE318B" w:rsidRPr="00706710">
        <w:rPr>
          <w:rFonts w:cs="Arial"/>
          <w:sz w:val="20"/>
          <w:szCs w:val="20"/>
        </w:rPr>
        <w:t xml:space="preserve"> čl. </w:t>
      </w:r>
      <w:r w:rsidR="00FE318B" w:rsidRPr="00706710">
        <w:rPr>
          <w:rFonts w:cs="Arial"/>
          <w:sz w:val="20"/>
          <w:szCs w:val="20"/>
        </w:rPr>
        <w:fldChar w:fldCharType="begin"/>
      </w:r>
      <w:r w:rsidR="00FE318B" w:rsidRPr="00706710">
        <w:rPr>
          <w:rFonts w:cs="Arial"/>
          <w:sz w:val="20"/>
          <w:szCs w:val="20"/>
        </w:rPr>
        <w:instrText xml:space="preserve"> REF _Ref176535886 \r \h </w:instrText>
      </w:r>
      <w:r w:rsidR="00706710">
        <w:rPr>
          <w:rFonts w:cs="Arial"/>
          <w:sz w:val="20"/>
          <w:szCs w:val="20"/>
        </w:rPr>
        <w:instrText xml:space="preserve"> \* MERGEFORMAT </w:instrText>
      </w:r>
      <w:r w:rsidR="00FE318B" w:rsidRPr="00706710">
        <w:rPr>
          <w:rFonts w:cs="Arial"/>
          <w:sz w:val="20"/>
          <w:szCs w:val="20"/>
        </w:rPr>
      </w:r>
      <w:r w:rsidR="00FE318B" w:rsidRPr="00706710">
        <w:rPr>
          <w:rFonts w:cs="Arial"/>
          <w:sz w:val="20"/>
          <w:szCs w:val="20"/>
        </w:rPr>
        <w:fldChar w:fldCharType="separate"/>
      </w:r>
      <w:r w:rsidR="00C34F9E">
        <w:rPr>
          <w:rFonts w:cs="Arial"/>
          <w:sz w:val="20"/>
          <w:szCs w:val="20"/>
        </w:rPr>
        <w:t>2.2</w:t>
      </w:r>
      <w:r w:rsidR="00FE318B" w:rsidRPr="00706710">
        <w:rPr>
          <w:rFonts w:cs="Arial"/>
          <w:sz w:val="20"/>
          <w:szCs w:val="20"/>
        </w:rPr>
        <w:fldChar w:fldCharType="end"/>
      </w:r>
      <w:r w:rsidR="00FE318B" w:rsidRPr="00706710">
        <w:rPr>
          <w:rFonts w:cs="Arial"/>
          <w:sz w:val="20"/>
          <w:szCs w:val="20"/>
        </w:rPr>
        <w:t xml:space="preserve"> </w:t>
      </w:r>
      <w:r w:rsidR="008A5618" w:rsidRPr="00706710">
        <w:rPr>
          <w:rFonts w:cs="Arial"/>
          <w:sz w:val="20"/>
          <w:szCs w:val="20"/>
        </w:rPr>
        <w:t>S</w:t>
      </w:r>
      <w:r w:rsidR="004530E1" w:rsidRPr="00706710">
        <w:rPr>
          <w:rFonts w:cs="Arial"/>
          <w:sz w:val="20"/>
          <w:szCs w:val="20"/>
        </w:rPr>
        <w:t>mlouvy</w:t>
      </w:r>
      <w:r w:rsidRPr="00706710">
        <w:rPr>
          <w:rFonts w:cs="Arial"/>
          <w:sz w:val="20"/>
          <w:szCs w:val="20"/>
        </w:rPr>
        <w:t xml:space="preserve">, je </w:t>
      </w:r>
      <w:r w:rsidR="008A5618" w:rsidRPr="00706710">
        <w:rPr>
          <w:rFonts w:cs="Arial"/>
          <w:sz w:val="20"/>
          <w:szCs w:val="20"/>
        </w:rPr>
        <w:t>O</w:t>
      </w:r>
      <w:r w:rsidRPr="00706710">
        <w:rPr>
          <w:rFonts w:cs="Arial"/>
          <w:sz w:val="20"/>
          <w:szCs w:val="20"/>
        </w:rPr>
        <w:t>bjednatel vůči němu oprávněn uplatnit smluvní pokutu ve výši 0,</w:t>
      </w:r>
      <w:r w:rsidR="00B91242" w:rsidRPr="00706710">
        <w:rPr>
          <w:rFonts w:cs="Arial"/>
          <w:sz w:val="20"/>
          <w:szCs w:val="20"/>
        </w:rPr>
        <w:t>05</w:t>
      </w:r>
      <w:r w:rsidRPr="00706710">
        <w:rPr>
          <w:rFonts w:cs="Arial"/>
          <w:sz w:val="20"/>
          <w:szCs w:val="20"/>
        </w:rPr>
        <w:t> % z </w:t>
      </w:r>
      <w:r w:rsidR="00737533" w:rsidRPr="00706710">
        <w:rPr>
          <w:rFonts w:cs="Arial"/>
          <w:sz w:val="20"/>
          <w:szCs w:val="20"/>
        </w:rPr>
        <w:t>c</w:t>
      </w:r>
      <w:r w:rsidRPr="00706710">
        <w:rPr>
          <w:rFonts w:cs="Arial"/>
          <w:sz w:val="20"/>
          <w:szCs w:val="20"/>
        </w:rPr>
        <w:t xml:space="preserve">eny </w:t>
      </w:r>
      <w:r w:rsidR="00DA3588" w:rsidRPr="00706710">
        <w:rPr>
          <w:rFonts w:cs="Arial"/>
          <w:sz w:val="20"/>
          <w:szCs w:val="20"/>
        </w:rPr>
        <w:t xml:space="preserve">dle čl. </w:t>
      </w:r>
      <w:r w:rsidR="00FE318B" w:rsidRPr="00706710">
        <w:rPr>
          <w:rFonts w:cs="Arial"/>
          <w:sz w:val="20"/>
          <w:szCs w:val="20"/>
        </w:rPr>
        <w:fldChar w:fldCharType="begin"/>
      </w:r>
      <w:r w:rsidR="00FE318B" w:rsidRPr="00706710">
        <w:rPr>
          <w:rFonts w:cs="Arial"/>
          <w:sz w:val="20"/>
          <w:szCs w:val="20"/>
        </w:rPr>
        <w:instrText xml:space="preserve"> REF _Ref176533315 \r \h </w:instrText>
      </w:r>
      <w:r w:rsidR="00706710">
        <w:rPr>
          <w:rFonts w:cs="Arial"/>
          <w:sz w:val="20"/>
          <w:szCs w:val="20"/>
        </w:rPr>
        <w:instrText xml:space="preserve"> \* MERGEFORMAT </w:instrText>
      </w:r>
      <w:r w:rsidR="00FE318B" w:rsidRPr="00706710">
        <w:rPr>
          <w:rFonts w:cs="Arial"/>
          <w:sz w:val="20"/>
          <w:szCs w:val="20"/>
        </w:rPr>
      </w:r>
      <w:r w:rsidR="00FE318B" w:rsidRPr="00706710">
        <w:rPr>
          <w:rFonts w:cs="Arial"/>
          <w:sz w:val="20"/>
          <w:szCs w:val="20"/>
        </w:rPr>
        <w:fldChar w:fldCharType="separate"/>
      </w:r>
      <w:r w:rsidR="00C34F9E">
        <w:rPr>
          <w:rFonts w:cs="Arial"/>
          <w:sz w:val="20"/>
          <w:szCs w:val="20"/>
        </w:rPr>
        <w:t>4.1</w:t>
      </w:r>
      <w:r w:rsidR="00FE318B" w:rsidRPr="00706710">
        <w:rPr>
          <w:rFonts w:cs="Arial"/>
          <w:sz w:val="20"/>
          <w:szCs w:val="20"/>
        </w:rPr>
        <w:fldChar w:fldCharType="end"/>
      </w:r>
      <w:r w:rsidR="00FE318B" w:rsidRPr="00706710">
        <w:rPr>
          <w:rFonts w:cs="Arial"/>
          <w:sz w:val="20"/>
          <w:szCs w:val="20"/>
        </w:rPr>
        <w:t xml:space="preserve"> S</w:t>
      </w:r>
      <w:r w:rsidR="00DA3588" w:rsidRPr="00706710">
        <w:rPr>
          <w:rFonts w:cs="Arial"/>
          <w:sz w:val="20"/>
          <w:szCs w:val="20"/>
        </w:rPr>
        <w:t>mlouvy</w:t>
      </w:r>
      <w:r w:rsidRPr="00706710">
        <w:rPr>
          <w:rFonts w:cs="Arial"/>
          <w:sz w:val="20"/>
          <w:szCs w:val="20"/>
        </w:rPr>
        <w:t xml:space="preserve"> včetně DPH, a to za každý i započatý den prodlení</w:t>
      </w:r>
      <w:r w:rsidR="00950B1A" w:rsidRPr="00706710">
        <w:rPr>
          <w:rFonts w:cs="Arial"/>
          <w:sz w:val="20"/>
          <w:szCs w:val="20"/>
        </w:rPr>
        <w:t>.</w:t>
      </w:r>
      <w:r w:rsidR="00DA3588" w:rsidRPr="00706710">
        <w:rPr>
          <w:rFonts w:cs="Arial"/>
          <w:sz w:val="20"/>
          <w:szCs w:val="20"/>
        </w:rPr>
        <w:t xml:space="preserve"> </w:t>
      </w:r>
    </w:p>
    <w:p w14:paraId="2A32EBD9" w14:textId="3BC4BD61" w:rsidR="004530E1" w:rsidRPr="00706710" w:rsidRDefault="004530E1" w:rsidP="0009631D">
      <w:pPr>
        <w:pStyle w:val="slovn2rove"/>
        <w:keepNext w:val="0"/>
        <w:widowControl w:val="0"/>
        <w:ind w:left="567"/>
        <w:rPr>
          <w:rFonts w:cs="Arial"/>
          <w:sz w:val="20"/>
          <w:szCs w:val="20"/>
        </w:rPr>
      </w:pPr>
      <w:r w:rsidRPr="00706710">
        <w:rPr>
          <w:rFonts w:cs="Arial"/>
          <w:sz w:val="20"/>
          <w:szCs w:val="20"/>
        </w:rPr>
        <w:t>V případě prodlení s</w:t>
      </w:r>
      <w:r w:rsidR="00275A1B" w:rsidRPr="00706710">
        <w:rPr>
          <w:rFonts w:cs="Arial"/>
          <w:sz w:val="20"/>
          <w:szCs w:val="20"/>
        </w:rPr>
        <w:t> </w:t>
      </w:r>
      <w:r w:rsidRPr="00706710">
        <w:rPr>
          <w:rFonts w:cs="Arial"/>
          <w:sz w:val="20"/>
          <w:szCs w:val="20"/>
        </w:rPr>
        <w:t>dodáním</w:t>
      </w:r>
      <w:r w:rsidR="00275A1B" w:rsidRPr="00706710">
        <w:rPr>
          <w:rFonts w:cs="Arial"/>
          <w:sz w:val="20"/>
          <w:szCs w:val="20"/>
        </w:rPr>
        <w:t xml:space="preserve"> (provedením)</w:t>
      </w:r>
      <w:r w:rsidRPr="00706710">
        <w:rPr>
          <w:rFonts w:cs="Arial"/>
          <w:sz w:val="20"/>
          <w:szCs w:val="20"/>
        </w:rPr>
        <w:t xml:space="preserve"> JSMKK dle čl</w:t>
      </w:r>
      <w:r w:rsidR="00FE318B" w:rsidRPr="00706710">
        <w:rPr>
          <w:rFonts w:cs="Arial"/>
          <w:sz w:val="20"/>
          <w:szCs w:val="20"/>
        </w:rPr>
        <w:t xml:space="preserve">. </w:t>
      </w:r>
      <w:r w:rsidR="00FE318B" w:rsidRPr="00706710">
        <w:rPr>
          <w:rFonts w:cs="Arial"/>
          <w:sz w:val="20"/>
          <w:szCs w:val="20"/>
        </w:rPr>
        <w:fldChar w:fldCharType="begin"/>
      </w:r>
      <w:r w:rsidR="00FE318B" w:rsidRPr="00706710">
        <w:rPr>
          <w:rFonts w:cs="Arial"/>
          <w:sz w:val="20"/>
          <w:szCs w:val="20"/>
        </w:rPr>
        <w:instrText xml:space="preserve"> REF _Ref176554898 \r \h </w:instrText>
      </w:r>
      <w:r w:rsidR="00706710">
        <w:rPr>
          <w:rFonts w:cs="Arial"/>
          <w:sz w:val="20"/>
          <w:szCs w:val="20"/>
        </w:rPr>
        <w:instrText xml:space="preserve"> \* MERGEFORMAT </w:instrText>
      </w:r>
      <w:r w:rsidR="00FE318B" w:rsidRPr="00706710">
        <w:rPr>
          <w:rFonts w:cs="Arial"/>
          <w:sz w:val="20"/>
          <w:szCs w:val="20"/>
        </w:rPr>
      </w:r>
      <w:r w:rsidR="00FE318B" w:rsidRPr="00706710">
        <w:rPr>
          <w:rFonts w:cs="Arial"/>
          <w:sz w:val="20"/>
          <w:szCs w:val="20"/>
        </w:rPr>
        <w:fldChar w:fldCharType="separate"/>
      </w:r>
      <w:r w:rsidR="00C34F9E">
        <w:rPr>
          <w:rFonts w:cs="Arial"/>
          <w:sz w:val="20"/>
          <w:szCs w:val="20"/>
        </w:rPr>
        <w:t>2.1</w:t>
      </w:r>
      <w:r w:rsidR="00FE318B" w:rsidRPr="00706710">
        <w:rPr>
          <w:rFonts w:cs="Arial"/>
          <w:sz w:val="20"/>
          <w:szCs w:val="20"/>
        </w:rPr>
        <w:fldChar w:fldCharType="end"/>
      </w:r>
      <w:r w:rsidR="00FE318B" w:rsidRPr="00706710">
        <w:rPr>
          <w:rFonts w:cs="Arial"/>
          <w:sz w:val="20"/>
          <w:szCs w:val="20"/>
        </w:rPr>
        <w:t xml:space="preserve"> </w:t>
      </w:r>
      <w:r w:rsidR="00214556" w:rsidRPr="00706710">
        <w:rPr>
          <w:rFonts w:cs="Arial"/>
          <w:sz w:val="20"/>
          <w:szCs w:val="20"/>
        </w:rPr>
        <w:t>S</w:t>
      </w:r>
      <w:r w:rsidRPr="00706710">
        <w:rPr>
          <w:rFonts w:cs="Arial"/>
          <w:sz w:val="20"/>
          <w:szCs w:val="20"/>
        </w:rPr>
        <w:t xml:space="preserve">mlouvy (tj. s uvedením JSMKK do ostrého provozu), je </w:t>
      </w:r>
      <w:r w:rsidR="0084343C" w:rsidRPr="00706710">
        <w:rPr>
          <w:rFonts w:cs="Arial"/>
          <w:sz w:val="20"/>
          <w:szCs w:val="20"/>
        </w:rPr>
        <w:t>O</w:t>
      </w:r>
      <w:r w:rsidRPr="00706710">
        <w:rPr>
          <w:rFonts w:cs="Arial"/>
          <w:sz w:val="20"/>
          <w:szCs w:val="20"/>
        </w:rPr>
        <w:t xml:space="preserve">bjednatel oprávněn vedle smluvní pokuty </w:t>
      </w:r>
      <w:r w:rsidR="00EF558A" w:rsidRPr="00706710">
        <w:rPr>
          <w:rFonts w:cs="Arial"/>
          <w:sz w:val="20"/>
          <w:szCs w:val="20"/>
        </w:rPr>
        <w:t xml:space="preserve">dle předchozí věty uplatnit jednorázovou pokutu za první den prodlení ve výši 1 % z ceny dle čl. </w:t>
      </w:r>
      <w:r w:rsidR="0025296A" w:rsidRPr="00706710">
        <w:rPr>
          <w:rFonts w:cs="Arial"/>
          <w:sz w:val="20"/>
          <w:szCs w:val="20"/>
        </w:rPr>
        <w:fldChar w:fldCharType="begin"/>
      </w:r>
      <w:r w:rsidR="0025296A" w:rsidRPr="00706710">
        <w:rPr>
          <w:rFonts w:cs="Arial"/>
          <w:sz w:val="20"/>
          <w:szCs w:val="20"/>
        </w:rPr>
        <w:instrText xml:space="preserve"> REF _Ref176533315 \r \h </w:instrText>
      </w:r>
      <w:r w:rsidR="00706710">
        <w:rPr>
          <w:rFonts w:cs="Arial"/>
          <w:sz w:val="20"/>
          <w:szCs w:val="20"/>
        </w:rPr>
        <w:instrText xml:space="preserve"> \* MERGEFORMAT </w:instrText>
      </w:r>
      <w:r w:rsidR="0025296A" w:rsidRPr="00706710">
        <w:rPr>
          <w:rFonts w:cs="Arial"/>
          <w:sz w:val="20"/>
          <w:szCs w:val="20"/>
        </w:rPr>
      </w:r>
      <w:r w:rsidR="0025296A" w:rsidRPr="00706710">
        <w:rPr>
          <w:rFonts w:cs="Arial"/>
          <w:sz w:val="20"/>
          <w:szCs w:val="20"/>
        </w:rPr>
        <w:fldChar w:fldCharType="separate"/>
      </w:r>
      <w:r w:rsidR="00C34F9E">
        <w:rPr>
          <w:rFonts w:cs="Arial"/>
          <w:sz w:val="20"/>
          <w:szCs w:val="20"/>
        </w:rPr>
        <w:t>4.1</w:t>
      </w:r>
      <w:r w:rsidR="0025296A" w:rsidRPr="00706710">
        <w:rPr>
          <w:rFonts w:cs="Arial"/>
          <w:sz w:val="20"/>
          <w:szCs w:val="20"/>
        </w:rPr>
        <w:fldChar w:fldCharType="end"/>
      </w:r>
      <w:r w:rsidR="0025296A" w:rsidRPr="00706710">
        <w:rPr>
          <w:rFonts w:cs="Arial"/>
          <w:sz w:val="20"/>
          <w:szCs w:val="20"/>
        </w:rPr>
        <w:t xml:space="preserve"> </w:t>
      </w:r>
      <w:r w:rsidR="0084343C" w:rsidRPr="00706710">
        <w:rPr>
          <w:rFonts w:cs="Arial"/>
          <w:sz w:val="20"/>
          <w:szCs w:val="20"/>
        </w:rPr>
        <w:t>S</w:t>
      </w:r>
      <w:r w:rsidR="00EF558A" w:rsidRPr="00706710">
        <w:rPr>
          <w:rFonts w:cs="Arial"/>
          <w:sz w:val="20"/>
          <w:szCs w:val="20"/>
        </w:rPr>
        <w:t>mlouvy včetně DPH.</w:t>
      </w:r>
    </w:p>
    <w:p w14:paraId="63E31BC0" w14:textId="14727974" w:rsidR="00FF30F2" w:rsidRPr="00706710" w:rsidRDefault="00FF30F2" w:rsidP="00706710">
      <w:pPr>
        <w:pStyle w:val="slovn2rove"/>
        <w:keepNext w:val="0"/>
        <w:widowControl w:val="0"/>
        <w:numPr>
          <w:ilvl w:val="1"/>
          <w:numId w:val="3"/>
        </w:numPr>
        <w:tabs>
          <w:tab w:val="clear" w:pos="705"/>
          <w:tab w:val="num" w:pos="567"/>
        </w:tabs>
        <w:ind w:left="567" w:hanging="567"/>
        <w:rPr>
          <w:rFonts w:cs="Arial"/>
          <w:sz w:val="20"/>
          <w:szCs w:val="20"/>
        </w:rPr>
      </w:pPr>
      <w:bookmarkStart w:id="30" w:name="_Ref179556298"/>
      <w:r w:rsidRPr="00706710">
        <w:rPr>
          <w:rFonts w:cs="Arial"/>
          <w:sz w:val="20"/>
          <w:szCs w:val="20"/>
        </w:rPr>
        <w:t xml:space="preserve">Smluvní strany se dohodly, že </w:t>
      </w:r>
      <w:r w:rsidR="0059359C" w:rsidRPr="00706710">
        <w:rPr>
          <w:rFonts w:cs="Arial"/>
          <w:sz w:val="20"/>
          <w:szCs w:val="20"/>
        </w:rPr>
        <w:t>pokud</w:t>
      </w:r>
      <w:r w:rsidR="003A2DE8" w:rsidRPr="00706710">
        <w:rPr>
          <w:rFonts w:cs="Arial"/>
          <w:sz w:val="20"/>
          <w:szCs w:val="20"/>
        </w:rPr>
        <w:t xml:space="preserve"> </w:t>
      </w:r>
      <w:r w:rsidR="0074192C" w:rsidRPr="00706710">
        <w:rPr>
          <w:rFonts w:cs="Arial"/>
          <w:sz w:val="20"/>
          <w:szCs w:val="20"/>
        </w:rPr>
        <w:t>Z</w:t>
      </w:r>
      <w:r w:rsidR="0080609A" w:rsidRPr="00706710">
        <w:rPr>
          <w:rFonts w:cs="Arial"/>
          <w:sz w:val="20"/>
          <w:szCs w:val="20"/>
        </w:rPr>
        <w:t>hotovit</w:t>
      </w:r>
      <w:r w:rsidR="003A2DE8" w:rsidRPr="00706710">
        <w:rPr>
          <w:rFonts w:cs="Arial"/>
          <w:sz w:val="20"/>
          <w:szCs w:val="20"/>
        </w:rPr>
        <w:t xml:space="preserve">el poskytuje </w:t>
      </w:r>
      <w:r w:rsidR="00912393" w:rsidRPr="00706710">
        <w:rPr>
          <w:rFonts w:cs="Arial"/>
          <w:sz w:val="20"/>
          <w:szCs w:val="20"/>
        </w:rPr>
        <w:t>Podporu</w:t>
      </w:r>
      <w:r w:rsidR="003A2DE8" w:rsidRPr="00706710">
        <w:rPr>
          <w:rFonts w:cs="Arial"/>
          <w:sz w:val="20"/>
          <w:szCs w:val="20"/>
        </w:rPr>
        <w:t xml:space="preserve"> v rozporu s přílohou č. 1 </w:t>
      </w:r>
      <w:r w:rsidR="0025296A" w:rsidRPr="00706710">
        <w:rPr>
          <w:rFonts w:cs="Arial"/>
          <w:sz w:val="20"/>
          <w:szCs w:val="20"/>
        </w:rPr>
        <w:t>S</w:t>
      </w:r>
      <w:r w:rsidR="003A2DE8" w:rsidRPr="00706710">
        <w:rPr>
          <w:rFonts w:cs="Arial"/>
          <w:sz w:val="20"/>
          <w:szCs w:val="20"/>
        </w:rPr>
        <w:t xml:space="preserve">mlouvy, je </w:t>
      </w:r>
      <w:r w:rsidR="0025296A" w:rsidRPr="00706710">
        <w:rPr>
          <w:rFonts w:cs="Arial"/>
          <w:sz w:val="20"/>
          <w:szCs w:val="20"/>
        </w:rPr>
        <w:t>O</w:t>
      </w:r>
      <w:r w:rsidR="003A2DE8" w:rsidRPr="00706710">
        <w:rPr>
          <w:rFonts w:cs="Arial"/>
          <w:sz w:val="20"/>
          <w:szCs w:val="20"/>
        </w:rPr>
        <w:t>bjednatel vůči němu oprávněn uplatnit smluvní pokutu ve výši 1.000,- Kč za každé porušení. Smluvní pokutu lze uplatnit opakovaně.</w:t>
      </w:r>
      <w:bookmarkEnd w:id="30"/>
      <w:r w:rsidR="003A2DE8" w:rsidRPr="00706710">
        <w:rPr>
          <w:rFonts w:cs="Arial"/>
          <w:sz w:val="20"/>
          <w:szCs w:val="20"/>
        </w:rPr>
        <w:t xml:space="preserve"> </w:t>
      </w:r>
    </w:p>
    <w:p w14:paraId="5069AB56" w14:textId="3617BD08" w:rsidR="00EF558A" w:rsidRPr="00706710" w:rsidRDefault="00EF558A"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Smluvní strany se dohodly, že v případě prodlení </w:t>
      </w:r>
      <w:r w:rsidR="00AC612E" w:rsidRPr="00706710">
        <w:rPr>
          <w:rFonts w:cs="Arial"/>
          <w:sz w:val="20"/>
          <w:szCs w:val="20"/>
        </w:rPr>
        <w:t>Z</w:t>
      </w:r>
      <w:r w:rsidRPr="00706710">
        <w:rPr>
          <w:rFonts w:cs="Arial"/>
          <w:sz w:val="20"/>
          <w:szCs w:val="20"/>
        </w:rPr>
        <w:t>hotovitele s</w:t>
      </w:r>
      <w:r w:rsidR="00B91242" w:rsidRPr="00706710">
        <w:rPr>
          <w:rFonts w:cs="Arial"/>
          <w:sz w:val="20"/>
          <w:szCs w:val="20"/>
        </w:rPr>
        <w:t> </w:t>
      </w:r>
      <w:r w:rsidR="008E4436">
        <w:rPr>
          <w:rFonts w:cs="Arial"/>
          <w:sz w:val="20"/>
          <w:szCs w:val="20"/>
        </w:rPr>
        <w:t>vy</w:t>
      </w:r>
      <w:r w:rsidR="00B91242" w:rsidRPr="00706710">
        <w:rPr>
          <w:rFonts w:cs="Arial"/>
          <w:sz w:val="20"/>
          <w:szCs w:val="20"/>
        </w:rPr>
        <w:t>řešením závad</w:t>
      </w:r>
      <w:r w:rsidRPr="00706710">
        <w:rPr>
          <w:rFonts w:cs="Arial"/>
          <w:sz w:val="20"/>
          <w:szCs w:val="20"/>
        </w:rPr>
        <w:t xml:space="preserve"> ve lhůtách stanovených v příloze č. 1 je </w:t>
      </w:r>
      <w:r w:rsidR="00AC612E" w:rsidRPr="00706710">
        <w:rPr>
          <w:rFonts w:cs="Arial"/>
          <w:sz w:val="20"/>
          <w:szCs w:val="20"/>
        </w:rPr>
        <w:t>O</w:t>
      </w:r>
      <w:r w:rsidRPr="00706710">
        <w:rPr>
          <w:rFonts w:cs="Arial"/>
          <w:sz w:val="20"/>
          <w:szCs w:val="20"/>
        </w:rPr>
        <w:t xml:space="preserve">bjednatel vůči němu oprávněn uplatnit smluvní pokutu ve výši </w:t>
      </w:r>
      <w:r w:rsidR="008E4436">
        <w:rPr>
          <w:rFonts w:cs="Arial"/>
          <w:sz w:val="20"/>
          <w:szCs w:val="20"/>
        </w:rPr>
        <w:t>5</w:t>
      </w:r>
      <w:r w:rsidRPr="00706710">
        <w:rPr>
          <w:rFonts w:cs="Arial"/>
          <w:sz w:val="20"/>
          <w:szCs w:val="20"/>
        </w:rPr>
        <w:t xml:space="preserve">.000,- Kč za </w:t>
      </w:r>
      <w:r w:rsidR="00E600A6">
        <w:rPr>
          <w:rFonts w:cs="Arial"/>
          <w:sz w:val="20"/>
          <w:szCs w:val="20"/>
        </w:rPr>
        <w:t xml:space="preserve">každou započatou </w:t>
      </w:r>
      <w:r w:rsidR="003B60BA">
        <w:rPr>
          <w:rFonts w:cs="Arial"/>
          <w:sz w:val="20"/>
          <w:szCs w:val="20"/>
        </w:rPr>
        <w:t xml:space="preserve">hodinu nebo pracovní den </w:t>
      </w:r>
      <w:r w:rsidR="008E4436">
        <w:rPr>
          <w:rFonts w:cs="Arial"/>
          <w:sz w:val="20"/>
          <w:szCs w:val="20"/>
        </w:rPr>
        <w:t>(</w:t>
      </w:r>
      <w:r w:rsidR="00D00CE1">
        <w:rPr>
          <w:rFonts w:cs="Arial"/>
          <w:sz w:val="20"/>
          <w:szCs w:val="20"/>
        </w:rPr>
        <w:t xml:space="preserve">pokud je lhůta stanovena v pracovních dnech) </w:t>
      </w:r>
      <w:r w:rsidR="003B60BA">
        <w:rPr>
          <w:rFonts w:cs="Arial"/>
          <w:sz w:val="20"/>
          <w:szCs w:val="20"/>
        </w:rPr>
        <w:t>prodlení s</w:t>
      </w:r>
      <w:r w:rsidR="008E4436">
        <w:rPr>
          <w:rFonts w:cs="Arial"/>
          <w:sz w:val="20"/>
          <w:szCs w:val="20"/>
        </w:rPr>
        <w:t> vyřešením dané závady</w:t>
      </w:r>
      <w:r w:rsidRPr="00706710">
        <w:rPr>
          <w:rFonts w:cs="Arial"/>
          <w:sz w:val="20"/>
          <w:szCs w:val="20"/>
        </w:rPr>
        <w:t>. Smluvní pokutu lze uplatnit opakovaně.</w:t>
      </w:r>
      <w:r w:rsidR="00791599" w:rsidRPr="00706710">
        <w:rPr>
          <w:rFonts w:cs="Arial"/>
          <w:sz w:val="20"/>
          <w:szCs w:val="20"/>
        </w:rPr>
        <w:t xml:space="preserve"> </w:t>
      </w:r>
      <w:r w:rsidR="00556F8D" w:rsidRPr="00706710">
        <w:rPr>
          <w:rFonts w:cs="Arial"/>
          <w:sz w:val="20"/>
          <w:szCs w:val="20"/>
        </w:rPr>
        <w:t xml:space="preserve">Pro vyloučení pochybností </w:t>
      </w:r>
      <w:r w:rsidR="00C6514A">
        <w:rPr>
          <w:rFonts w:cs="Arial"/>
          <w:sz w:val="20"/>
          <w:szCs w:val="20"/>
        </w:rPr>
        <w:t xml:space="preserve">Smluvní </w:t>
      </w:r>
      <w:r w:rsidR="00556F8D" w:rsidRPr="00706710">
        <w:rPr>
          <w:rFonts w:cs="Arial"/>
          <w:sz w:val="20"/>
          <w:szCs w:val="20"/>
        </w:rPr>
        <w:t xml:space="preserve">strany sjednávají, že tato pokuta se může uplatnit i vedle pokuty dle </w:t>
      </w:r>
      <w:r w:rsidR="008A2228" w:rsidRPr="00706710">
        <w:rPr>
          <w:rFonts w:cs="Arial"/>
          <w:sz w:val="20"/>
          <w:szCs w:val="20"/>
        </w:rPr>
        <w:t xml:space="preserve">čl. </w:t>
      </w:r>
      <w:r w:rsidR="00771240">
        <w:rPr>
          <w:rFonts w:cs="Arial"/>
          <w:sz w:val="20"/>
          <w:szCs w:val="20"/>
        </w:rPr>
        <w:fldChar w:fldCharType="begin"/>
      </w:r>
      <w:r w:rsidR="00771240">
        <w:rPr>
          <w:rFonts w:cs="Arial"/>
          <w:sz w:val="20"/>
          <w:szCs w:val="20"/>
        </w:rPr>
        <w:instrText xml:space="preserve"> REF _Ref179556298 \r \h </w:instrText>
      </w:r>
      <w:r w:rsidR="00771240">
        <w:rPr>
          <w:rFonts w:cs="Arial"/>
          <w:sz w:val="20"/>
          <w:szCs w:val="20"/>
        </w:rPr>
      </w:r>
      <w:r w:rsidR="00771240">
        <w:rPr>
          <w:rFonts w:cs="Arial"/>
          <w:sz w:val="20"/>
          <w:szCs w:val="20"/>
        </w:rPr>
        <w:fldChar w:fldCharType="separate"/>
      </w:r>
      <w:r w:rsidR="00C34F9E">
        <w:rPr>
          <w:rFonts w:cs="Arial"/>
          <w:sz w:val="20"/>
          <w:szCs w:val="20"/>
        </w:rPr>
        <w:t>8.2</w:t>
      </w:r>
      <w:r w:rsidR="00771240">
        <w:rPr>
          <w:rFonts w:cs="Arial"/>
          <w:sz w:val="20"/>
          <w:szCs w:val="20"/>
        </w:rPr>
        <w:fldChar w:fldCharType="end"/>
      </w:r>
      <w:r w:rsidR="00556F8D" w:rsidRPr="00706710">
        <w:rPr>
          <w:rFonts w:cs="Arial"/>
          <w:sz w:val="20"/>
          <w:szCs w:val="20"/>
        </w:rPr>
        <w:t xml:space="preserve"> </w:t>
      </w:r>
      <w:r w:rsidR="00214556" w:rsidRPr="00706710">
        <w:rPr>
          <w:rFonts w:cs="Arial"/>
          <w:sz w:val="20"/>
          <w:szCs w:val="20"/>
        </w:rPr>
        <w:t>S</w:t>
      </w:r>
      <w:r w:rsidR="00556F8D" w:rsidRPr="00706710">
        <w:rPr>
          <w:rFonts w:cs="Arial"/>
          <w:sz w:val="20"/>
          <w:szCs w:val="20"/>
        </w:rPr>
        <w:t>mlouvy.</w:t>
      </w:r>
    </w:p>
    <w:p w14:paraId="496DEE97" w14:textId="21DB0DBB" w:rsidR="00F409B3" w:rsidRPr="00706710" w:rsidRDefault="00F409B3"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Smluvní strany se dohodly, že </w:t>
      </w:r>
      <w:r w:rsidR="0059359C" w:rsidRPr="00706710">
        <w:rPr>
          <w:rFonts w:cs="Arial"/>
          <w:sz w:val="20"/>
          <w:szCs w:val="20"/>
        </w:rPr>
        <w:t>pokud</w:t>
      </w:r>
      <w:r w:rsidRPr="00706710">
        <w:rPr>
          <w:rFonts w:cs="Arial"/>
          <w:sz w:val="20"/>
          <w:szCs w:val="20"/>
        </w:rPr>
        <w:t xml:space="preserve"> </w:t>
      </w:r>
      <w:r w:rsidR="00214556" w:rsidRPr="00706710">
        <w:rPr>
          <w:rFonts w:cs="Arial"/>
          <w:sz w:val="20"/>
          <w:szCs w:val="20"/>
        </w:rPr>
        <w:t>O</w:t>
      </w:r>
      <w:r w:rsidRPr="00706710">
        <w:rPr>
          <w:rFonts w:cs="Arial"/>
          <w:sz w:val="20"/>
          <w:szCs w:val="20"/>
        </w:rPr>
        <w:t xml:space="preserve">bjednatel neuhradí bez zjevného důvodu cenu plnění do data splatnosti, je </w:t>
      </w:r>
      <w:r w:rsidR="00214556" w:rsidRPr="00706710">
        <w:rPr>
          <w:rFonts w:cs="Arial"/>
          <w:sz w:val="20"/>
          <w:szCs w:val="20"/>
        </w:rPr>
        <w:t>Z</w:t>
      </w:r>
      <w:r w:rsidR="0080609A" w:rsidRPr="00706710">
        <w:rPr>
          <w:rFonts w:cs="Arial"/>
          <w:sz w:val="20"/>
          <w:szCs w:val="20"/>
        </w:rPr>
        <w:t>hotovit</w:t>
      </w:r>
      <w:r w:rsidR="009E3771" w:rsidRPr="00706710">
        <w:rPr>
          <w:rFonts w:cs="Arial"/>
          <w:sz w:val="20"/>
          <w:szCs w:val="20"/>
        </w:rPr>
        <w:t>el</w:t>
      </w:r>
      <w:r w:rsidRPr="00706710">
        <w:rPr>
          <w:rFonts w:cs="Arial"/>
          <w:sz w:val="20"/>
          <w:szCs w:val="20"/>
        </w:rPr>
        <w:t xml:space="preserve"> vůči němu oprávněn uplatnit smluvní pokutu ve výši 0,</w:t>
      </w:r>
      <w:r w:rsidR="00B91242" w:rsidRPr="00706710">
        <w:rPr>
          <w:rFonts w:cs="Arial"/>
          <w:sz w:val="20"/>
          <w:szCs w:val="20"/>
        </w:rPr>
        <w:t>05</w:t>
      </w:r>
      <w:r w:rsidRPr="00706710">
        <w:rPr>
          <w:rFonts w:cs="Arial"/>
          <w:sz w:val="20"/>
          <w:szCs w:val="20"/>
        </w:rPr>
        <w:t xml:space="preserve"> % z dlužné částky, a to za každý i započatý den prodlení. </w:t>
      </w:r>
    </w:p>
    <w:p w14:paraId="1D15AF5F" w14:textId="05EDA0EF" w:rsidR="00F409B3" w:rsidRPr="00706710" w:rsidRDefault="00F409B3"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Smluvní strany se dohodly, že v případě porušení mlčenlivosti dle čl. </w:t>
      </w:r>
      <w:r w:rsidR="008A2228" w:rsidRPr="00706710">
        <w:rPr>
          <w:rFonts w:cs="Arial"/>
          <w:sz w:val="20"/>
          <w:szCs w:val="20"/>
        </w:rPr>
        <w:fldChar w:fldCharType="begin"/>
      </w:r>
      <w:r w:rsidR="008A2228" w:rsidRPr="00706710">
        <w:rPr>
          <w:rFonts w:cs="Arial"/>
          <w:sz w:val="20"/>
          <w:szCs w:val="20"/>
        </w:rPr>
        <w:instrText xml:space="preserve"> REF _Ref176554985 \r \h </w:instrText>
      </w:r>
      <w:r w:rsidR="00706710">
        <w:rPr>
          <w:rFonts w:cs="Arial"/>
          <w:sz w:val="20"/>
          <w:szCs w:val="20"/>
        </w:rPr>
        <w:instrText xml:space="preserve"> \* MERGEFORMAT </w:instrText>
      </w:r>
      <w:r w:rsidR="008A2228" w:rsidRPr="00706710">
        <w:rPr>
          <w:rFonts w:cs="Arial"/>
          <w:sz w:val="20"/>
          <w:szCs w:val="20"/>
        </w:rPr>
      </w:r>
      <w:r w:rsidR="008A2228" w:rsidRPr="00706710">
        <w:rPr>
          <w:rFonts w:cs="Arial"/>
          <w:sz w:val="20"/>
          <w:szCs w:val="20"/>
        </w:rPr>
        <w:fldChar w:fldCharType="separate"/>
      </w:r>
      <w:r w:rsidR="00C34F9E">
        <w:rPr>
          <w:rFonts w:cs="Arial"/>
          <w:sz w:val="20"/>
          <w:szCs w:val="20"/>
        </w:rPr>
        <w:t>VII</w:t>
      </w:r>
      <w:r w:rsidR="008A2228" w:rsidRPr="00706710">
        <w:rPr>
          <w:rFonts w:cs="Arial"/>
          <w:sz w:val="20"/>
          <w:szCs w:val="20"/>
        </w:rPr>
        <w:fldChar w:fldCharType="end"/>
      </w:r>
      <w:r w:rsidR="00556F8D" w:rsidRPr="00706710">
        <w:rPr>
          <w:rFonts w:cs="Arial"/>
          <w:sz w:val="20"/>
          <w:szCs w:val="20"/>
        </w:rPr>
        <w:t xml:space="preserve"> </w:t>
      </w:r>
      <w:r w:rsidR="009E6454" w:rsidRPr="00706710">
        <w:rPr>
          <w:rFonts w:cs="Arial"/>
          <w:sz w:val="20"/>
          <w:szCs w:val="20"/>
        </w:rPr>
        <w:t>S</w:t>
      </w:r>
      <w:r w:rsidR="00556F8D" w:rsidRPr="00706710">
        <w:rPr>
          <w:rFonts w:cs="Arial"/>
          <w:sz w:val="20"/>
          <w:szCs w:val="20"/>
        </w:rPr>
        <w:t>mlouvy</w:t>
      </w:r>
      <w:r w:rsidRPr="00706710">
        <w:rPr>
          <w:rFonts w:cs="Arial"/>
          <w:sz w:val="20"/>
          <w:szCs w:val="20"/>
        </w:rPr>
        <w:t xml:space="preserve"> </w:t>
      </w:r>
      <w:r w:rsidR="00214556" w:rsidRPr="00706710">
        <w:rPr>
          <w:rFonts w:cs="Arial"/>
          <w:sz w:val="20"/>
          <w:szCs w:val="20"/>
        </w:rPr>
        <w:t>Z</w:t>
      </w:r>
      <w:r w:rsidR="0080609A" w:rsidRPr="00706710">
        <w:rPr>
          <w:rFonts w:cs="Arial"/>
          <w:sz w:val="20"/>
          <w:szCs w:val="20"/>
        </w:rPr>
        <w:t>hotovit</w:t>
      </w:r>
      <w:r w:rsidR="009E3771" w:rsidRPr="00706710">
        <w:rPr>
          <w:rFonts w:cs="Arial"/>
          <w:sz w:val="20"/>
          <w:szCs w:val="20"/>
        </w:rPr>
        <w:t>elem</w:t>
      </w:r>
      <w:r w:rsidR="00950B1A" w:rsidRPr="00706710">
        <w:rPr>
          <w:rFonts w:cs="Arial"/>
          <w:sz w:val="20"/>
          <w:szCs w:val="20"/>
        </w:rPr>
        <w:t xml:space="preserve"> nebo </w:t>
      </w:r>
      <w:r w:rsidR="00EA6F90" w:rsidRPr="00706710">
        <w:rPr>
          <w:rFonts w:cs="Arial"/>
          <w:sz w:val="20"/>
          <w:szCs w:val="20"/>
        </w:rPr>
        <w:t>poddodavatelem Zhotovitele</w:t>
      </w:r>
      <w:r w:rsidR="00556F8D" w:rsidRPr="00706710">
        <w:rPr>
          <w:rFonts w:cs="Arial"/>
          <w:sz w:val="20"/>
          <w:szCs w:val="20"/>
        </w:rPr>
        <w:t xml:space="preserve"> podílející</w:t>
      </w:r>
      <w:r w:rsidR="00EA6F90" w:rsidRPr="00706710">
        <w:rPr>
          <w:rFonts w:cs="Arial"/>
          <w:sz w:val="20"/>
          <w:szCs w:val="20"/>
        </w:rPr>
        <w:t>m</w:t>
      </w:r>
      <w:r w:rsidR="00556F8D" w:rsidRPr="00706710">
        <w:rPr>
          <w:rFonts w:cs="Arial"/>
          <w:sz w:val="20"/>
          <w:szCs w:val="20"/>
        </w:rPr>
        <w:t xml:space="preserve"> se na </w:t>
      </w:r>
      <w:r w:rsidR="0059359C" w:rsidRPr="00706710">
        <w:rPr>
          <w:rFonts w:cs="Arial"/>
          <w:sz w:val="20"/>
          <w:szCs w:val="20"/>
        </w:rPr>
        <w:t xml:space="preserve">plnění </w:t>
      </w:r>
      <w:r w:rsidR="00EA6F90" w:rsidRPr="00706710">
        <w:rPr>
          <w:rFonts w:cs="Arial"/>
          <w:sz w:val="20"/>
          <w:szCs w:val="20"/>
        </w:rPr>
        <w:t>S</w:t>
      </w:r>
      <w:r w:rsidR="0059359C" w:rsidRPr="00706710">
        <w:rPr>
          <w:rFonts w:cs="Arial"/>
          <w:sz w:val="20"/>
          <w:szCs w:val="20"/>
        </w:rPr>
        <w:t>mlouvy</w:t>
      </w:r>
      <w:r w:rsidRPr="00706710">
        <w:rPr>
          <w:rFonts w:cs="Arial"/>
          <w:sz w:val="20"/>
          <w:szCs w:val="20"/>
        </w:rPr>
        <w:t xml:space="preserve">, je </w:t>
      </w:r>
      <w:r w:rsidR="00EA6F90" w:rsidRPr="00706710">
        <w:rPr>
          <w:rFonts w:cs="Arial"/>
          <w:sz w:val="20"/>
          <w:szCs w:val="20"/>
        </w:rPr>
        <w:t>O</w:t>
      </w:r>
      <w:r w:rsidRPr="00706710">
        <w:rPr>
          <w:rFonts w:cs="Arial"/>
          <w:sz w:val="20"/>
          <w:szCs w:val="20"/>
        </w:rPr>
        <w:t>bjednatel oprávněn</w:t>
      </w:r>
      <w:r w:rsidR="009E3771" w:rsidRPr="00706710">
        <w:rPr>
          <w:rFonts w:cs="Arial"/>
          <w:sz w:val="20"/>
          <w:szCs w:val="20"/>
        </w:rPr>
        <w:t xml:space="preserve"> vůči </w:t>
      </w:r>
      <w:r w:rsidR="00EA6F90" w:rsidRPr="00706710">
        <w:rPr>
          <w:rFonts w:cs="Arial"/>
          <w:sz w:val="20"/>
          <w:szCs w:val="20"/>
        </w:rPr>
        <w:t xml:space="preserve">Zhotoviteli </w:t>
      </w:r>
      <w:r w:rsidRPr="00706710">
        <w:rPr>
          <w:rFonts w:cs="Arial"/>
          <w:sz w:val="20"/>
          <w:szCs w:val="20"/>
        </w:rPr>
        <w:t xml:space="preserve">uplatnit smluvní pokutu ve výši 10.000,- Kč za každé porušení. </w:t>
      </w:r>
      <w:r w:rsidR="00717617" w:rsidRPr="00706710">
        <w:rPr>
          <w:rFonts w:cs="Arial"/>
          <w:sz w:val="20"/>
          <w:szCs w:val="20"/>
        </w:rPr>
        <w:t>Smluvní pokutu lze uplatnit opakovaně.</w:t>
      </w:r>
    </w:p>
    <w:p w14:paraId="3D17A3AF" w14:textId="27F9F904" w:rsidR="0059359C" w:rsidRPr="00706710" w:rsidRDefault="0059359C"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Smluvní strany se dohodly, že pokud </w:t>
      </w:r>
      <w:r w:rsidR="00E57F44" w:rsidRPr="00706710">
        <w:rPr>
          <w:rFonts w:cs="Arial"/>
          <w:sz w:val="20"/>
          <w:szCs w:val="20"/>
        </w:rPr>
        <w:t>Z</w:t>
      </w:r>
      <w:r w:rsidRPr="00706710">
        <w:rPr>
          <w:rFonts w:cs="Arial"/>
          <w:sz w:val="20"/>
          <w:szCs w:val="20"/>
        </w:rPr>
        <w:t xml:space="preserve">hotovitel poruší svůj závazek uvedený v čl. </w:t>
      </w:r>
      <w:r w:rsidR="005016F9" w:rsidRPr="00706710">
        <w:rPr>
          <w:rFonts w:cs="Arial"/>
          <w:sz w:val="20"/>
          <w:szCs w:val="20"/>
        </w:rPr>
        <w:fldChar w:fldCharType="begin"/>
      </w:r>
      <w:r w:rsidR="005016F9" w:rsidRPr="00706710">
        <w:rPr>
          <w:rFonts w:cs="Arial"/>
          <w:sz w:val="20"/>
          <w:szCs w:val="20"/>
        </w:rPr>
        <w:instrText xml:space="preserve"> REF _Ref176555028 \r \h </w:instrText>
      </w:r>
      <w:r w:rsidR="00706710">
        <w:rPr>
          <w:rFonts w:cs="Arial"/>
          <w:sz w:val="20"/>
          <w:szCs w:val="20"/>
        </w:rPr>
        <w:instrText xml:space="preserve"> \* MERGEFORMAT </w:instrText>
      </w:r>
      <w:r w:rsidR="005016F9" w:rsidRPr="00706710">
        <w:rPr>
          <w:rFonts w:cs="Arial"/>
          <w:sz w:val="20"/>
          <w:szCs w:val="20"/>
        </w:rPr>
      </w:r>
      <w:r w:rsidR="005016F9" w:rsidRPr="00706710">
        <w:rPr>
          <w:rFonts w:cs="Arial"/>
          <w:sz w:val="20"/>
          <w:szCs w:val="20"/>
        </w:rPr>
        <w:fldChar w:fldCharType="separate"/>
      </w:r>
      <w:r w:rsidR="00C34F9E">
        <w:rPr>
          <w:rFonts w:cs="Arial"/>
          <w:sz w:val="20"/>
          <w:szCs w:val="20"/>
        </w:rPr>
        <w:t>5.1</w:t>
      </w:r>
      <w:r w:rsidR="005016F9" w:rsidRPr="00706710">
        <w:rPr>
          <w:rFonts w:cs="Arial"/>
          <w:sz w:val="20"/>
          <w:szCs w:val="20"/>
        </w:rPr>
        <w:fldChar w:fldCharType="end"/>
      </w:r>
      <w:r w:rsidRPr="00706710">
        <w:rPr>
          <w:rFonts w:cs="Arial"/>
          <w:sz w:val="20"/>
          <w:szCs w:val="20"/>
        </w:rPr>
        <w:t xml:space="preserve"> </w:t>
      </w:r>
      <w:r w:rsidR="00E57F44" w:rsidRPr="00706710">
        <w:rPr>
          <w:rFonts w:cs="Arial"/>
          <w:sz w:val="20"/>
          <w:szCs w:val="20"/>
        </w:rPr>
        <w:t>S</w:t>
      </w:r>
      <w:r w:rsidRPr="00706710">
        <w:rPr>
          <w:rFonts w:cs="Arial"/>
          <w:sz w:val="20"/>
          <w:szCs w:val="20"/>
        </w:rPr>
        <w:t xml:space="preserve">mlouvy, má </w:t>
      </w:r>
      <w:r w:rsidR="00E57F44" w:rsidRPr="00706710">
        <w:rPr>
          <w:rFonts w:cs="Arial"/>
          <w:sz w:val="20"/>
          <w:szCs w:val="20"/>
        </w:rPr>
        <w:t>O</w:t>
      </w:r>
      <w:r w:rsidRPr="00706710">
        <w:rPr>
          <w:rFonts w:cs="Arial"/>
          <w:sz w:val="20"/>
          <w:szCs w:val="20"/>
        </w:rPr>
        <w:t xml:space="preserve">bjednatel vůči </w:t>
      </w:r>
      <w:r w:rsidR="00E57F44" w:rsidRPr="00706710">
        <w:rPr>
          <w:rFonts w:cs="Arial"/>
          <w:sz w:val="20"/>
          <w:szCs w:val="20"/>
        </w:rPr>
        <w:t>Z</w:t>
      </w:r>
      <w:r w:rsidRPr="00706710">
        <w:rPr>
          <w:rFonts w:cs="Arial"/>
          <w:sz w:val="20"/>
          <w:szCs w:val="20"/>
        </w:rPr>
        <w:t xml:space="preserve">hotoviteli nárok na smluvní pokutu ve výši 30.000,- Kč </w:t>
      </w:r>
      <w:r w:rsidR="00F57CA6" w:rsidRPr="00706710">
        <w:rPr>
          <w:rFonts w:cs="Arial"/>
          <w:sz w:val="20"/>
          <w:szCs w:val="20"/>
        </w:rPr>
        <w:t xml:space="preserve">za každé porušení, </w:t>
      </w:r>
      <w:r w:rsidRPr="00706710">
        <w:rPr>
          <w:rFonts w:cs="Arial"/>
          <w:sz w:val="20"/>
          <w:szCs w:val="20"/>
        </w:rPr>
        <w:t xml:space="preserve">a </w:t>
      </w:r>
      <w:r w:rsidR="00F57CA6" w:rsidRPr="00706710">
        <w:rPr>
          <w:rFonts w:cs="Arial"/>
          <w:sz w:val="20"/>
          <w:szCs w:val="20"/>
        </w:rPr>
        <w:t>Z</w:t>
      </w:r>
      <w:r w:rsidRPr="00706710">
        <w:rPr>
          <w:rFonts w:cs="Arial"/>
          <w:sz w:val="20"/>
          <w:szCs w:val="20"/>
        </w:rPr>
        <w:t>hotovitel je povinen tuto smluvní pokutu zaplatit. Smluvní pokutu lze uložit opakovaně.</w:t>
      </w:r>
    </w:p>
    <w:p w14:paraId="3FF61806" w14:textId="207D6C97" w:rsidR="0059359C" w:rsidRDefault="0059359C"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Smluvní strany se dohodly, že pokud </w:t>
      </w:r>
      <w:r w:rsidR="00EF0750" w:rsidRPr="00706710">
        <w:rPr>
          <w:rFonts w:cs="Arial"/>
          <w:sz w:val="20"/>
          <w:szCs w:val="20"/>
        </w:rPr>
        <w:t>Z</w:t>
      </w:r>
      <w:r w:rsidRPr="00706710">
        <w:rPr>
          <w:rFonts w:cs="Arial"/>
          <w:sz w:val="20"/>
          <w:szCs w:val="20"/>
        </w:rPr>
        <w:t xml:space="preserve">hotovitel poruší svůj závazek uvedený v čl. </w:t>
      </w:r>
      <w:r w:rsidR="00DC1DD9" w:rsidRPr="00706710">
        <w:rPr>
          <w:rFonts w:cs="Arial"/>
          <w:sz w:val="20"/>
          <w:szCs w:val="20"/>
        </w:rPr>
        <w:fldChar w:fldCharType="begin"/>
      </w:r>
      <w:r w:rsidR="00DC1DD9" w:rsidRPr="00706710">
        <w:rPr>
          <w:rFonts w:cs="Arial"/>
          <w:sz w:val="20"/>
          <w:szCs w:val="20"/>
        </w:rPr>
        <w:instrText xml:space="preserve"> REF _Ref176555062 \r \h </w:instrText>
      </w:r>
      <w:r w:rsidR="00706710">
        <w:rPr>
          <w:rFonts w:cs="Arial"/>
          <w:sz w:val="20"/>
          <w:szCs w:val="20"/>
        </w:rPr>
        <w:instrText xml:space="preserve"> \* MERGEFORMAT </w:instrText>
      </w:r>
      <w:r w:rsidR="00DC1DD9" w:rsidRPr="00706710">
        <w:rPr>
          <w:rFonts w:cs="Arial"/>
          <w:sz w:val="20"/>
          <w:szCs w:val="20"/>
        </w:rPr>
      </w:r>
      <w:r w:rsidR="00DC1DD9" w:rsidRPr="00706710">
        <w:rPr>
          <w:rFonts w:cs="Arial"/>
          <w:sz w:val="20"/>
          <w:szCs w:val="20"/>
        </w:rPr>
        <w:fldChar w:fldCharType="separate"/>
      </w:r>
      <w:r w:rsidR="00C34F9E">
        <w:rPr>
          <w:rFonts w:cs="Arial"/>
          <w:sz w:val="20"/>
          <w:szCs w:val="20"/>
        </w:rPr>
        <w:t>5.4</w:t>
      </w:r>
      <w:r w:rsidR="00DC1DD9" w:rsidRPr="00706710">
        <w:rPr>
          <w:rFonts w:cs="Arial"/>
          <w:sz w:val="20"/>
          <w:szCs w:val="20"/>
        </w:rPr>
        <w:fldChar w:fldCharType="end"/>
      </w:r>
      <w:r w:rsidR="00DC1DD9" w:rsidRPr="00706710">
        <w:rPr>
          <w:rFonts w:cs="Arial"/>
          <w:sz w:val="20"/>
          <w:szCs w:val="20"/>
        </w:rPr>
        <w:t xml:space="preserve"> </w:t>
      </w:r>
      <w:r w:rsidR="009E6454" w:rsidRPr="00706710">
        <w:rPr>
          <w:rFonts w:cs="Arial"/>
          <w:sz w:val="20"/>
          <w:szCs w:val="20"/>
        </w:rPr>
        <w:t>S</w:t>
      </w:r>
      <w:r w:rsidRPr="00706710">
        <w:rPr>
          <w:rFonts w:cs="Arial"/>
          <w:sz w:val="20"/>
          <w:szCs w:val="20"/>
        </w:rPr>
        <w:t xml:space="preserve">mlouvy, má </w:t>
      </w:r>
      <w:r w:rsidR="00EF0750" w:rsidRPr="00706710">
        <w:rPr>
          <w:rFonts w:cs="Arial"/>
          <w:sz w:val="20"/>
          <w:szCs w:val="20"/>
        </w:rPr>
        <w:t>O</w:t>
      </w:r>
      <w:r w:rsidRPr="00706710">
        <w:rPr>
          <w:rFonts w:cs="Arial"/>
          <w:sz w:val="20"/>
          <w:szCs w:val="20"/>
        </w:rPr>
        <w:t xml:space="preserve">bjednatel vůči </w:t>
      </w:r>
      <w:r w:rsidR="00EF0750" w:rsidRPr="00706710">
        <w:rPr>
          <w:rFonts w:cs="Arial"/>
          <w:sz w:val="20"/>
          <w:szCs w:val="20"/>
        </w:rPr>
        <w:t>Z</w:t>
      </w:r>
      <w:r w:rsidRPr="00706710">
        <w:rPr>
          <w:rFonts w:cs="Arial"/>
          <w:sz w:val="20"/>
          <w:szCs w:val="20"/>
        </w:rPr>
        <w:t>hotoviteli nárok na smluvní pokutu ve výši 30.000,- Kč</w:t>
      </w:r>
      <w:r w:rsidR="00DB032F" w:rsidRPr="00706710">
        <w:rPr>
          <w:rFonts w:cs="Arial"/>
          <w:sz w:val="20"/>
          <w:szCs w:val="20"/>
        </w:rPr>
        <w:t xml:space="preserve"> za každé porušení,</w:t>
      </w:r>
      <w:r w:rsidRPr="00706710">
        <w:rPr>
          <w:rFonts w:cs="Arial"/>
          <w:sz w:val="20"/>
          <w:szCs w:val="20"/>
        </w:rPr>
        <w:t xml:space="preserve"> a </w:t>
      </w:r>
      <w:r w:rsidR="00EF0750" w:rsidRPr="00706710">
        <w:rPr>
          <w:rFonts w:cs="Arial"/>
          <w:sz w:val="20"/>
          <w:szCs w:val="20"/>
        </w:rPr>
        <w:t>Z</w:t>
      </w:r>
      <w:r w:rsidRPr="00706710">
        <w:rPr>
          <w:rFonts w:cs="Arial"/>
          <w:sz w:val="20"/>
          <w:szCs w:val="20"/>
        </w:rPr>
        <w:t xml:space="preserve">hotovitel je povinen tuto smluvní pokutu zaplatit. </w:t>
      </w:r>
      <w:r w:rsidR="008959EE" w:rsidRPr="00706710">
        <w:rPr>
          <w:rFonts w:cs="Arial"/>
          <w:sz w:val="20"/>
          <w:szCs w:val="20"/>
        </w:rPr>
        <w:t>Smluvní pokutu lze uplatnit opakovaně.</w:t>
      </w:r>
    </w:p>
    <w:p w14:paraId="715ED2DA" w14:textId="67E158EA" w:rsidR="003C3D49" w:rsidRPr="00706710" w:rsidRDefault="003C3D49" w:rsidP="003C3D49">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lastRenderedPageBreak/>
        <w:t xml:space="preserve">Smluvní strany se dohodly, že pokud Zhotovitel poruší svůj závazek uvedený v čl. </w:t>
      </w:r>
      <w:r>
        <w:rPr>
          <w:rFonts w:cs="Arial"/>
          <w:sz w:val="20"/>
          <w:szCs w:val="20"/>
        </w:rPr>
        <w:fldChar w:fldCharType="begin"/>
      </w:r>
      <w:r>
        <w:rPr>
          <w:rFonts w:cs="Arial"/>
          <w:sz w:val="20"/>
          <w:szCs w:val="20"/>
        </w:rPr>
        <w:instrText xml:space="preserve"> REF _Ref182830799 \r \h </w:instrText>
      </w:r>
      <w:r>
        <w:rPr>
          <w:rFonts w:cs="Arial"/>
          <w:sz w:val="20"/>
          <w:szCs w:val="20"/>
        </w:rPr>
      </w:r>
      <w:r>
        <w:rPr>
          <w:rFonts w:cs="Arial"/>
          <w:sz w:val="20"/>
          <w:szCs w:val="20"/>
        </w:rPr>
        <w:fldChar w:fldCharType="separate"/>
      </w:r>
      <w:r w:rsidR="00C34F9E">
        <w:rPr>
          <w:rFonts w:cs="Arial"/>
          <w:sz w:val="20"/>
          <w:szCs w:val="20"/>
        </w:rPr>
        <w:t>6.12</w:t>
      </w:r>
      <w:r>
        <w:rPr>
          <w:rFonts w:cs="Arial"/>
          <w:sz w:val="20"/>
          <w:szCs w:val="20"/>
        </w:rPr>
        <w:fldChar w:fldCharType="end"/>
      </w:r>
      <w:r>
        <w:rPr>
          <w:rFonts w:cs="Arial"/>
          <w:sz w:val="20"/>
          <w:szCs w:val="20"/>
        </w:rPr>
        <w:t xml:space="preserve"> </w:t>
      </w:r>
      <w:r w:rsidRPr="00706710">
        <w:rPr>
          <w:rFonts w:cs="Arial"/>
          <w:sz w:val="20"/>
          <w:szCs w:val="20"/>
        </w:rPr>
        <w:t>Smlouvy, má Objednatel vůči Zhotoviteli nárok na smluvní pokutu ve výši 3.000,- Kč za každ</w:t>
      </w:r>
      <w:r w:rsidR="00C61058">
        <w:rPr>
          <w:rFonts w:cs="Arial"/>
          <w:sz w:val="20"/>
          <w:szCs w:val="20"/>
        </w:rPr>
        <w:t xml:space="preserve">ý </w:t>
      </w:r>
      <w:r w:rsidR="001C1620">
        <w:rPr>
          <w:rFonts w:cs="Arial"/>
          <w:sz w:val="20"/>
          <w:szCs w:val="20"/>
        </w:rPr>
        <w:t xml:space="preserve">i </w:t>
      </w:r>
      <w:r w:rsidR="00C61058">
        <w:rPr>
          <w:rFonts w:cs="Arial"/>
          <w:sz w:val="20"/>
          <w:szCs w:val="20"/>
        </w:rPr>
        <w:t>započatý</w:t>
      </w:r>
      <w:r w:rsidR="00F42A13">
        <w:rPr>
          <w:rFonts w:cs="Arial"/>
          <w:sz w:val="20"/>
          <w:szCs w:val="20"/>
        </w:rPr>
        <w:t xml:space="preserve"> den prodlení s odstraněním vad a nedodělků</w:t>
      </w:r>
      <w:r w:rsidRPr="00706710">
        <w:rPr>
          <w:rFonts w:cs="Arial"/>
          <w:sz w:val="20"/>
          <w:szCs w:val="20"/>
        </w:rPr>
        <w:t>. Smluvní pokutu lze uplatnit opakovaně.</w:t>
      </w:r>
    </w:p>
    <w:p w14:paraId="0DAE05C3" w14:textId="3267A044" w:rsidR="0059359C" w:rsidRPr="00706710" w:rsidRDefault="0078501E"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Smluvní strany se dohodly, že </w:t>
      </w:r>
      <w:r w:rsidR="0059359C" w:rsidRPr="00706710">
        <w:rPr>
          <w:rFonts w:cs="Arial"/>
          <w:sz w:val="20"/>
          <w:szCs w:val="20"/>
        </w:rPr>
        <w:t>pokud</w:t>
      </w:r>
      <w:r w:rsidRPr="00706710">
        <w:rPr>
          <w:rFonts w:cs="Arial"/>
          <w:sz w:val="20"/>
          <w:szCs w:val="20"/>
        </w:rPr>
        <w:t xml:space="preserve"> </w:t>
      </w:r>
      <w:r w:rsidR="00EF0750" w:rsidRPr="00706710">
        <w:rPr>
          <w:rFonts w:cs="Arial"/>
          <w:sz w:val="20"/>
          <w:szCs w:val="20"/>
        </w:rPr>
        <w:t>Z</w:t>
      </w:r>
      <w:r w:rsidR="0080609A" w:rsidRPr="00706710">
        <w:rPr>
          <w:rFonts w:cs="Arial"/>
          <w:sz w:val="20"/>
          <w:szCs w:val="20"/>
        </w:rPr>
        <w:t>hotovit</w:t>
      </w:r>
      <w:r w:rsidRPr="00706710">
        <w:rPr>
          <w:rFonts w:cs="Arial"/>
          <w:sz w:val="20"/>
          <w:szCs w:val="20"/>
        </w:rPr>
        <w:t xml:space="preserve">el poruší </w:t>
      </w:r>
      <w:r w:rsidR="00AA2369" w:rsidRPr="00706710">
        <w:rPr>
          <w:rFonts w:cs="Arial"/>
          <w:sz w:val="20"/>
          <w:szCs w:val="20"/>
        </w:rPr>
        <w:t>svůj závazek uvedený</w:t>
      </w:r>
      <w:r w:rsidRPr="00706710">
        <w:rPr>
          <w:rFonts w:cs="Arial"/>
          <w:sz w:val="20"/>
          <w:szCs w:val="20"/>
        </w:rPr>
        <w:t xml:space="preserve"> v čl. </w:t>
      </w:r>
      <w:r w:rsidR="005F71FB" w:rsidRPr="00706710">
        <w:rPr>
          <w:rFonts w:cs="Arial"/>
          <w:sz w:val="20"/>
          <w:szCs w:val="20"/>
        </w:rPr>
        <w:fldChar w:fldCharType="begin"/>
      </w:r>
      <w:r w:rsidR="005F71FB" w:rsidRPr="00706710">
        <w:rPr>
          <w:rFonts w:cs="Arial"/>
          <w:sz w:val="20"/>
          <w:szCs w:val="20"/>
        </w:rPr>
        <w:instrText xml:space="preserve"> REF _Ref176555118 \r \h </w:instrText>
      </w:r>
      <w:r w:rsidR="00706710">
        <w:rPr>
          <w:rFonts w:cs="Arial"/>
          <w:sz w:val="20"/>
          <w:szCs w:val="20"/>
        </w:rPr>
        <w:instrText xml:space="preserve"> \* MERGEFORMAT </w:instrText>
      </w:r>
      <w:r w:rsidR="005F71FB" w:rsidRPr="00706710">
        <w:rPr>
          <w:rFonts w:cs="Arial"/>
          <w:sz w:val="20"/>
          <w:szCs w:val="20"/>
        </w:rPr>
      </w:r>
      <w:r w:rsidR="005F71FB" w:rsidRPr="00706710">
        <w:rPr>
          <w:rFonts w:cs="Arial"/>
          <w:sz w:val="20"/>
          <w:szCs w:val="20"/>
        </w:rPr>
        <w:fldChar w:fldCharType="separate"/>
      </w:r>
      <w:r w:rsidR="00C34F9E">
        <w:rPr>
          <w:rFonts w:cs="Arial"/>
          <w:sz w:val="20"/>
          <w:szCs w:val="20"/>
        </w:rPr>
        <w:t>11.4</w:t>
      </w:r>
      <w:r w:rsidR="005F71FB" w:rsidRPr="00706710">
        <w:rPr>
          <w:rFonts w:cs="Arial"/>
          <w:sz w:val="20"/>
          <w:szCs w:val="20"/>
        </w:rPr>
        <w:fldChar w:fldCharType="end"/>
      </w:r>
      <w:r w:rsidR="0059359C" w:rsidRPr="00706710">
        <w:rPr>
          <w:rFonts w:cs="Arial"/>
          <w:sz w:val="20"/>
          <w:szCs w:val="20"/>
        </w:rPr>
        <w:t xml:space="preserve"> </w:t>
      </w:r>
      <w:r w:rsidR="009E6454" w:rsidRPr="00706710">
        <w:rPr>
          <w:rFonts w:cs="Arial"/>
          <w:sz w:val="20"/>
          <w:szCs w:val="20"/>
        </w:rPr>
        <w:t>S</w:t>
      </w:r>
      <w:r w:rsidRPr="00706710">
        <w:rPr>
          <w:rFonts w:cs="Arial"/>
          <w:sz w:val="20"/>
          <w:szCs w:val="20"/>
        </w:rPr>
        <w:t xml:space="preserve">mlouvy, má </w:t>
      </w:r>
      <w:r w:rsidR="00EF0750" w:rsidRPr="00706710">
        <w:rPr>
          <w:rFonts w:cs="Arial"/>
          <w:sz w:val="20"/>
          <w:szCs w:val="20"/>
        </w:rPr>
        <w:t>O</w:t>
      </w:r>
      <w:r w:rsidRPr="00706710">
        <w:rPr>
          <w:rFonts w:cs="Arial"/>
          <w:sz w:val="20"/>
          <w:szCs w:val="20"/>
        </w:rPr>
        <w:t xml:space="preserve">bjednatel vůči </w:t>
      </w:r>
      <w:r w:rsidR="00EF0750" w:rsidRPr="00706710">
        <w:rPr>
          <w:rFonts w:cs="Arial"/>
          <w:sz w:val="20"/>
          <w:szCs w:val="20"/>
        </w:rPr>
        <w:t>Z</w:t>
      </w:r>
      <w:r w:rsidRPr="00706710">
        <w:rPr>
          <w:rFonts w:cs="Arial"/>
          <w:sz w:val="20"/>
          <w:szCs w:val="20"/>
        </w:rPr>
        <w:t xml:space="preserve">hotoviteli nárok na smluvní pokutu ve výši 50.000,- Kč </w:t>
      </w:r>
      <w:r w:rsidR="00DB032F" w:rsidRPr="00706710">
        <w:rPr>
          <w:rFonts w:cs="Arial"/>
          <w:sz w:val="20"/>
          <w:szCs w:val="20"/>
        </w:rPr>
        <w:t xml:space="preserve">za každé porušení, </w:t>
      </w:r>
      <w:r w:rsidRPr="00706710">
        <w:rPr>
          <w:rFonts w:cs="Arial"/>
          <w:sz w:val="20"/>
          <w:szCs w:val="20"/>
        </w:rPr>
        <w:t xml:space="preserve">a </w:t>
      </w:r>
      <w:r w:rsidR="000715D7" w:rsidRPr="00706710">
        <w:rPr>
          <w:rFonts w:cs="Arial"/>
          <w:sz w:val="20"/>
          <w:szCs w:val="20"/>
        </w:rPr>
        <w:t>Z</w:t>
      </w:r>
      <w:r w:rsidRPr="00706710">
        <w:rPr>
          <w:rFonts w:cs="Arial"/>
          <w:sz w:val="20"/>
          <w:szCs w:val="20"/>
        </w:rPr>
        <w:t>hotovitel je povinen tuto smluvní pokutu zaplatit. Smluvní pokutu lze uložit opakovaně</w:t>
      </w:r>
      <w:r w:rsidR="00AA2369" w:rsidRPr="00706710">
        <w:rPr>
          <w:rFonts w:cs="Arial"/>
          <w:sz w:val="20"/>
          <w:szCs w:val="20"/>
        </w:rPr>
        <w:t>.</w:t>
      </w:r>
    </w:p>
    <w:p w14:paraId="6CCF499F" w14:textId="52030D78" w:rsidR="00AA2369" w:rsidRPr="00706710" w:rsidRDefault="00AA2369"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Smluvní strany se dohodly, že </w:t>
      </w:r>
      <w:r w:rsidR="0059359C" w:rsidRPr="00706710">
        <w:rPr>
          <w:rFonts w:cs="Arial"/>
          <w:sz w:val="20"/>
          <w:szCs w:val="20"/>
        </w:rPr>
        <w:t>pokud</w:t>
      </w:r>
      <w:r w:rsidRPr="00706710">
        <w:rPr>
          <w:rFonts w:cs="Arial"/>
          <w:sz w:val="20"/>
          <w:szCs w:val="20"/>
        </w:rPr>
        <w:t xml:space="preserve"> </w:t>
      </w:r>
      <w:r w:rsidR="004D558F" w:rsidRPr="00706710">
        <w:rPr>
          <w:rFonts w:cs="Arial"/>
          <w:sz w:val="20"/>
          <w:szCs w:val="20"/>
        </w:rPr>
        <w:t>Z</w:t>
      </w:r>
      <w:r w:rsidRPr="00706710">
        <w:rPr>
          <w:rFonts w:cs="Arial"/>
          <w:sz w:val="20"/>
          <w:szCs w:val="20"/>
        </w:rPr>
        <w:t xml:space="preserve">hotovitel poruší svůj závazek uvedený v čl. </w:t>
      </w:r>
      <w:r w:rsidR="00273C13" w:rsidRPr="00706710">
        <w:rPr>
          <w:rFonts w:cs="Arial"/>
          <w:sz w:val="20"/>
          <w:szCs w:val="20"/>
        </w:rPr>
        <w:fldChar w:fldCharType="begin"/>
      </w:r>
      <w:r w:rsidR="00273C13" w:rsidRPr="00706710">
        <w:rPr>
          <w:rFonts w:cs="Arial"/>
          <w:sz w:val="20"/>
          <w:szCs w:val="20"/>
        </w:rPr>
        <w:instrText xml:space="preserve"> REF _Ref176555147 \r \h </w:instrText>
      </w:r>
      <w:r w:rsidR="00706710">
        <w:rPr>
          <w:rFonts w:cs="Arial"/>
          <w:sz w:val="20"/>
          <w:szCs w:val="20"/>
        </w:rPr>
        <w:instrText xml:space="preserve"> \* MERGEFORMAT </w:instrText>
      </w:r>
      <w:r w:rsidR="00273C13" w:rsidRPr="00706710">
        <w:rPr>
          <w:rFonts w:cs="Arial"/>
          <w:sz w:val="20"/>
          <w:szCs w:val="20"/>
        </w:rPr>
      </w:r>
      <w:r w:rsidR="00273C13" w:rsidRPr="00706710">
        <w:rPr>
          <w:rFonts w:cs="Arial"/>
          <w:sz w:val="20"/>
          <w:szCs w:val="20"/>
        </w:rPr>
        <w:fldChar w:fldCharType="separate"/>
      </w:r>
      <w:r w:rsidR="00C34F9E">
        <w:rPr>
          <w:rFonts w:cs="Arial"/>
          <w:sz w:val="20"/>
          <w:szCs w:val="20"/>
        </w:rPr>
        <w:t>11.5</w:t>
      </w:r>
      <w:r w:rsidR="00273C13" w:rsidRPr="00706710">
        <w:rPr>
          <w:rFonts w:cs="Arial"/>
          <w:sz w:val="20"/>
          <w:szCs w:val="20"/>
        </w:rPr>
        <w:fldChar w:fldCharType="end"/>
      </w:r>
      <w:r w:rsidR="00273C13" w:rsidRPr="00706710">
        <w:rPr>
          <w:rFonts w:cs="Arial"/>
          <w:sz w:val="20"/>
          <w:szCs w:val="20"/>
        </w:rPr>
        <w:t xml:space="preserve"> </w:t>
      </w:r>
      <w:r w:rsidR="009E6454" w:rsidRPr="00706710">
        <w:rPr>
          <w:rFonts w:cs="Arial"/>
          <w:sz w:val="20"/>
          <w:szCs w:val="20"/>
        </w:rPr>
        <w:t>S</w:t>
      </w:r>
      <w:r w:rsidRPr="00706710">
        <w:rPr>
          <w:rFonts w:cs="Arial"/>
          <w:sz w:val="20"/>
          <w:szCs w:val="20"/>
        </w:rPr>
        <w:t xml:space="preserve">mlouvy, má </w:t>
      </w:r>
      <w:r w:rsidR="000702B8" w:rsidRPr="00706710">
        <w:rPr>
          <w:rFonts w:cs="Arial"/>
          <w:sz w:val="20"/>
          <w:szCs w:val="20"/>
        </w:rPr>
        <w:t>O</w:t>
      </w:r>
      <w:r w:rsidRPr="00706710">
        <w:rPr>
          <w:rFonts w:cs="Arial"/>
          <w:sz w:val="20"/>
          <w:szCs w:val="20"/>
        </w:rPr>
        <w:t xml:space="preserve">bjednatel vůči </w:t>
      </w:r>
      <w:r w:rsidR="000702B8" w:rsidRPr="00706710">
        <w:rPr>
          <w:rFonts w:cs="Arial"/>
          <w:sz w:val="20"/>
          <w:szCs w:val="20"/>
        </w:rPr>
        <w:t>Z</w:t>
      </w:r>
      <w:r w:rsidRPr="00706710">
        <w:rPr>
          <w:rFonts w:cs="Arial"/>
          <w:sz w:val="20"/>
          <w:szCs w:val="20"/>
        </w:rPr>
        <w:t xml:space="preserve">hotoviteli nárok na smluvní pokutu ve výši 80.000,- Kč </w:t>
      </w:r>
      <w:r w:rsidR="009E6454" w:rsidRPr="00706710">
        <w:rPr>
          <w:rFonts w:cs="Arial"/>
          <w:sz w:val="20"/>
          <w:szCs w:val="20"/>
        </w:rPr>
        <w:t xml:space="preserve">za každé porušení, </w:t>
      </w:r>
      <w:r w:rsidRPr="00706710">
        <w:rPr>
          <w:rFonts w:cs="Arial"/>
          <w:sz w:val="20"/>
          <w:szCs w:val="20"/>
        </w:rPr>
        <w:t xml:space="preserve">a </w:t>
      </w:r>
      <w:r w:rsidR="009E6454" w:rsidRPr="00706710">
        <w:rPr>
          <w:rFonts w:cs="Arial"/>
          <w:sz w:val="20"/>
          <w:szCs w:val="20"/>
        </w:rPr>
        <w:t>Z</w:t>
      </w:r>
      <w:r w:rsidRPr="00706710">
        <w:rPr>
          <w:rFonts w:cs="Arial"/>
          <w:sz w:val="20"/>
          <w:szCs w:val="20"/>
        </w:rPr>
        <w:t>hotovitel je povinen tuto smluvní pokutu zaplatit. Smluvní pokutu lze uložit opakovaně.</w:t>
      </w:r>
    </w:p>
    <w:p w14:paraId="479CB792" w14:textId="632ED000" w:rsidR="005B625F" w:rsidRPr="00706710" w:rsidRDefault="005B625F"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Smluvní strany se dohodly, že </w:t>
      </w:r>
      <w:r w:rsidR="0059359C" w:rsidRPr="00706710">
        <w:rPr>
          <w:rFonts w:cs="Arial"/>
          <w:sz w:val="20"/>
          <w:szCs w:val="20"/>
        </w:rPr>
        <w:t>pokud</w:t>
      </w:r>
      <w:r w:rsidRPr="00706710">
        <w:rPr>
          <w:rFonts w:cs="Arial"/>
          <w:sz w:val="20"/>
          <w:szCs w:val="20"/>
        </w:rPr>
        <w:t xml:space="preserve"> </w:t>
      </w:r>
      <w:r w:rsidR="009E6454" w:rsidRPr="00706710">
        <w:rPr>
          <w:rFonts w:cs="Arial"/>
          <w:sz w:val="20"/>
          <w:szCs w:val="20"/>
        </w:rPr>
        <w:t>Z</w:t>
      </w:r>
      <w:r w:rsidRPr="00706710">
        <w:rPr>
          <w:rFonts w:cs="Arial"/>
          <w:sz w:val="20"/>
          <w:szCs w:val="20"/>
        </w:rPr>
        <w:t xml:space="preserve">hotovitel poruší povinnosti dle čl. </w:t>
      </w:r>
      <w:r w:rsidR="000702B8" w:rsidRPr="00706710">
        <w:rPr>
          <w:rFonts w:cs="Arial"/>
          <w:sz w:val="20"/>
          <w:szCs w:val="20"/>
        </w:rPr>
        <w:fldChar w:fldCharType="begin"/>
      </w:r>
      <w:r w:rsidR="000702B8" w:rsidRPr="00706710">
        <w:rPr>
          <w:rFonts w:cs="Arial"/>
          <w:sz w:val="20"/>
          <w:szCs w:val="20"/>
        </w:rPr>
        <w:instrText xml:space="preserve"> REF _Ref176533096 \r \h </w:instrText>
      </w:r>
      <w:r w:rsidR="00706710">
        <w:rPr>
          <w:rFonts w:cs="Arial"/>
          <w:sz w:val="20"/>
          <w:szCs w:val="20"/>
        </w:rPr>
        <w:instrText xml:space="preserve"> \* MERGEFORMAT </w:instrText>
      </w:r>
      <w:r w:rsidR="000702B8" w:rsidRPr="00706710">
        <w:rPr>
          <w:rFonts w:cs="Arial"/>
          <w:sz w:val="20"/>
          <w:szCs w:val="20"/>
        </w:rPr>
      </w:r>
      <w:r w:rsidR="000702B8" w:rsidRPr="00706710">
        <w:rPr>
          <w:rFonts w:cs="Arial"/>
          <w:sz w:val="20"/>
          <w:szCs w:val="20"/>
        </w:rPr>
        <w:fldChar w:fldCharType="separate"/>
      </w:r>
      <w:r w:rsidR="00C34F9E">
        <w:rPr>
          <w:rFonts w:cs="Arial"/>
          <w:sz w:val="20"/>
          <w:szCs w:val="20"/>
        </w:rPr>
        <w:t>IX</w:t>
      </w:r>
      <w:r w:rsidR="000702B8" w:rsidRPr="00706710">
        <w:rPr>
          <w:rFonts w:cs="Arial"/>
          <w:sz w:val="20"/>
          <w:szCs w:val="20"/>
        </w:rPr>
        <w:fldChar w:fldCharType="end"/>
      </w:r>
      <w:r w:rsidRPr="00706710">
        <w:rPr>
          <w:rFonts w:cs="Arial"/>
          <w:sz w:val="20"/>
          <w:szCs w:val="20"/>
        </w:rPr>
        <w:t xml:space="preserve"> </w:t>
      </w:r>
      <w:r w:rsidR="00B20141" w:rsidRPr="00706710">
        <w:rPr>
          <w:rFonts w:cs="Arial"/>
          <w:sz w:val="20"/>
          <w:szCs w:val="20"/>
        </w:rPr>
        <w:t>S</w:t>
      </w:r>
      <w:r w:rsidRPr="00706710">
        <w:rPr>
          <w:rFonts w:cs="Arial"/>
          <w:sz w:val="20"/>
          <w:szCs w:val="20"/>
        </w:rPr>
        <w:t xml:space="preserve">mlouvy má </w:t>
      </w:r>
      <w:r w:rsidR="00B20141" w:rsidRPr="00706710">
        <w:rPr>
          <w:rFonts w:cs="Arial"/>
          <w:sz w:val="20"/>
          <w:szCs w:val="20"/>
        </w:rPr>
        <w:t>O</w:t>
      </w:r>
      <w:r w:rsidRPr="00706710">
        <w:rPr>
          <w:rFonts w:cs="Arial"/>
          <w:sz w:val="20"/>
          <w:szCs w:val="20"/>
        </w:rPr>
        <w:t xml:space="preserve">bjednatel vůči </w:t>
      </w:r>
      <w:r w:rsidR="00B20141" w:rsidRPr="00706710">
        <w:rPr>
          <w:rFonts w:cs="Arial"/>
          <w:sz w:val="20"/>
          <w:szCs w:val="20"/>
        </w:rPr>
        <w:t>Z</w:t>
      </w:r>
      <w:r w:rsidRPr="00706710">
        <w:rPr>
          <w:rFonts w:cs="Arial"/>
          <w:sz w:val="20"/>
          <w:szCs w:val="20"/>
        </w:rPr>
        <w:t xml:space="preserve">hotoviteli nárok na smluvní pokutu ve výši 100.000,- Kč </w:t>
      </w:r>
      <w:r w:rsidR="00B20141" w:rsidRPr="00706710">
        <w:rPr>
          <w:rFonts w:cs="Arial"/>
          <w:sz w:val="20"/>
          <w:szCs w:val="20"/>
        </w:rPr>
        <w:t xml:space="preserve">za každé porušení, </w:t>
      </w:r>
      <w:r w:rsidRPr="00706710">
        <w:rPr>
          <w:rFonts w:cs="Arial"/>
          <w:sz w:val="20"/>
          <w:szCs w:val="20"/>
        </w:rPr>
        <w:t xml:space="preserve">a </w:t>
      </w:r>
      <w:r w:rsidR="00B20141" w:rsidRPr="00706710">
        <w:rPr>
          <w:rFonts w:cs="Arial"/>
          <w:sz w:val="20"/>
          <w:szCs w:val="20"/>
        </w:rPr>
        <w:t>Z</w:t>
      </w:r>
      <w:r w:rsidRPr="00706710">
        <w:rPr>
          <w:rFonts w:cs="Arial"/>
          <w:sz w:val="20"/>
          <w:szCs w:val="20"/>
        </w:rPr>
        <w:t>hotovitel je povinen tuto smluvní pokutu zaplatit. Smluvní pokutu lze uložit opakovaně.</w:t>
      </w:r>
      <w:r w:rsidR="00900C64" w:rsidRPr="00706710">
        <w:rPr>
          <w:rFonts w:cs="Arial"/>
          <w:sz w:val="20"/>
          <w:szCs w:val="20"/>
        </w:rPr>
        <w:t xml:space="preserve"> </w:t>
      </w:r>
    </w:p>
    <w:p w14:paraId="63F5A381" w14:textId="7FD9F26A" w:rsidR="00F409B3" w:rsidRPr="00706710" w:rsidRDefault="00F409B3"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Smluvní pokuta je splatná do třiceti dní od data, kdy byla povinné </w:t>
      </w:r>
      <w:r w:rsidR="00613301" w:rsidRPr="00706710">
        <w:rPr>
          <w:rFonts w:cs="Arial"/>
          <w:sz w:val="20"/>
          <w:szCs w:val="20"/>
        </w:rPr>
        <w:t xml:space="preserve">Smluvní </w:t>
      </w:r>
      <w:r w:rsidRPr="00706710">
        <w:rPr>
          <w:rFonts w:cs="Arial"/>
          <w:sz w:val="20"/>
          <w:szCs w:val="20"/>
        </w:rPr>
        <w:t xml:space="preserve">straně doručena písemná výzva k jejímu zaplacení oprávněnou </w:t>
      </w:r>
      <w:r w:rsidR="00613301" w:rsidRPr="00706710">
        <w:rPr>
          <w:rFonts w:cs="Arial"/>
          <w:sz w:val="20"/>
          <w:szCs w:val="20"/>
        </w:rPr>
        <w:t xml:space="preserve">Smluvní </w:t>
      </w:r>
      <w:r w:rsidRPr="00706710">
        <w:rPr>
          <w:rFonts w:cs="Arial"/>
          <w:sz w:val="20"/>
          <w:szCs w:val="20"/>
        </w:rPr>
        <w:t xml:space="preserve">stranou, a to na účet oprávněné </w:t>
      </w:r>
      <w:r w:rsidR="00613301" w:rsidRPr="00706710">
        <w:rPr>
          <w:rFonts w:cs="Arial"/>
          <w:sz w:val="20"/>
          <w:szCs w:val="20"/>
        </w:rPr>
        <w:t xml:space="preserve">Smluvní </w:t>
      </w:r>
      <w:r w:rsidRPr="00706710">
        <w:rPr>
          <w:rFonts w:cs="Arial"/>
          <w:sz w:val="20"/>
          <w:szCs w:val="20"/>
        </w:rPr>
        <w:t xml:space="preserve">strany uvedený v písemné výzvě. </w:t>
      </w:r>
    </w:p>
    <w:p w14:paraId="618E7D74" w14:textId="5873FDDE" w:rsidR="00F409B3" w:rsidRPr="00706710" w:rsidRDefault="00F409B3"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Ustanovením o smluvní pokutě </w:t>
      </w:r>
      <w:r w:rsidR="00042C15" w:rsidRPr="00706710">
        <w:rPr>
          <w:rFonts w:cs="Arial"/>
          <w:sz w:val="20"/>
          <w:szCs w:val="20"/>
        </w:rPr>
        <w:t xml:space="preserve">ani jejím zaplacením </w:t>
      </w:r>
      <w:r w:rsidRPr="00706710">
        <w:rPr>
          <w:rFonts w:cs="Arial"/>
          <w:sz w:val="20"/>
          <w:szCs w:val="20"/>
        </w:rPr>
        <w:t xml:space="preserve">není dotčeno právo oprávněné </w:t>
      </w:r>
      <w:r w:rsidR="00613301" w:rsidRPr="00706710">
        <w:rPr>
          <w:rFonts w:cs="Arial"/>
          <w:sz w:val="20"/>
          <w:szCs w:val="20"/>
        </w:rPr>
        <w:t xml:space="preserve">Smluvní </w:t>
      </w:r>
      <w:r w:rsidRPr="00706710">
        <w:rPr>
          <w:rFonts w:cs="Arial"/>
          <w:sz w:val="20"/>
          <w:szCs w:val="20"/>
        </w:rPr>
        <w:t>strany na náhradu škody v plné výši.</w:t>
      </w:r>
    </w:p>
    <w:p w14:paraId="7C483DD9" w14:textId="2FC7277A" w:rsidR="00556F8D" w:rsidRPr="00706710" w:rsidRDefault="00556F8D" w:rsidP="00706710">
      <w:pPr>
        <w:pStyle w:val="slovn2rove"/>
        <w:keepNext w:val="0"/>
        <w:widowControl w:val="0"/>
        <w:numPr>
          <w:ilvl w:val="1"/>
          <w:numId w:val="3"/>
        </w:numPr>
        <w:tabs>
          <w:tab w:val="clear" w:pos="705"/>
          <w:tab w:val="num" w:pos="567"/>
        </w:tabs>
        <w:ind w:left="567" w:hanging="567"/>
        <w:rPr>
          <w:rFonts w:cs="Arial"/>
          <w:sz w:val="20"/>
          <w:szCs w:val="20"/>
        </w:rPr>
      </w:pPr>
      <w:r w:rsidRPr="00706710">
        <w:rPr>
          <w:rFonts w:cs="Arial"/>
          <w:sz w:val="20"/>
          <w:szCs w:val="20"/>
        </w:rPr>
        <w:t xml:space="preserve">Zaplacením smluvní pokuty nezaniká povinnost povinné </w:t>
      </w:r>
      <w:r w:rsidR="008959EE">
        <w:rPr>
          <w:rFonts w:cs="Arial"/>
          <w:sz w:val="20"/>
          <w:szCs w:val="20"/>
        </w:rPr>
        <w:t xml:space="preserve">Smluvní </w:t>
      </w:r>
      <w:r w:rsidRPr="00706710">
        <w:rPr>
          <w:rFonts w:cs="Arial"/>
          <w:sz w:val="20"/>
          <w:szCs w:val="20"/>
        </w:rPr>
        <w:t xml:space="preserve">strany splnit pokutou </w:t>
      </w:r>
      <w:r w:rsidR="009F7F27" w:rsidRPr="00706710">
        <w:rPr>
          <w:rFonts w:cs="Arial"/>
          <w:sz w:val="20"/>
          <w:szCs w:val="20"/>
        </w:rPr>
        <w:t xml:space="preserve">utvrzený </w:t>
      </w:r>
      <w:r w:rsidRPr="00706710">
        <w:rPr>
          <w:rFonts w:cs="Arial"/>
          <w:sz w:val="20"/>
          <w:szCs w:val="20"/>
        </w:rPr>
        <w:t>závazek.</w:t>
      </w:r>
    </w:p>
    <w:p w14:paraId="60F363B4" w14:textId="7444D94A" w:rsidR="009E3771" w:rsidRDefault="009E3771" w:rsidP="009E3771">
      <w:pPr>
        <w:pStyle w:val="StylZM"/>
        <w:numPr>
          <w:ilvl w:val="0"/>
          <w:numId w:val="0"/>
        </w:numPr>
        <w:spacing w:after="120"/>
        <w:ind w:left="567"/>
        <w:rPr>
          <w:rFonts w:ascii="Arial" w:hAnsi="Arial" w:cs="Arial"/>
        </w:rPr>
      </w:pPr>
    </w:p>
    <w:p w14:paraId="44A81372" w14:textId="35204E88" w:rsidR="001B7F13" w:rsidRPr="001B7F13" w:rsidRDefault="009D248A" w:rsidP="001B7F13">
      <w:pPr>
        <w:pStyle w:val="BodyText21"/>
        <w:widowControl/>
        <w:numPr>
          <w:ilvl w:val="0"/>
          <w:numId w:val="2"/>
        </w:numPr>
        <w:spacing w:after="120"/>
        <w:ind w:left="851" w:hanging="142"/>
        <w:jc w:val="center"/>
        <w:rPr>
          <w:rFonts w:ascii="Arial" w:hAnsi="Arial" w:cs="Arial"/>
          <w:b/>
          <w:sz w:val="20"/>
        </w:rPr>
      </w:pPr>
      <w:bookmarkStart w:id="31" w:name="_Ref176533096"/>
      <w:bookmarkStart w:id="32" w:name="_Ref176556505"/>
      <w:r>
        <w:rPr>
          <w:rFonts w:ascii="Arial" w:hAnsi="Arial" w:cs="Arial"/>
          <w:b/>
          <w:sz w:val="20"/>
        </w:rPr>
        <w:t xml:space="preserve"> </w:t>
      </w:r>
      <w:r w:rsidR="001B7F13" w:rsidRPr="001B7F13">
        <w:rPr>
          <w:rFonts w:ascii="Arial" w:hAnsi="Arial" w:cs="Arial"/>
          <w:b/>
          <w:sz w:val="20"/>
        </w:rPr>
        <w:t>Licence a podmínky užití produktu</w:t>
      </w:r>
      <w:bookmarkEnd w:id="31"/>
      <w:bookmarkEnd w:id="32"/>
    </w:p>
    <w:p w14:paraId="1876DCE5" w14:textId="77777777" w:rsidR="008973A4" w:rsidRPr="008973A4" w:rsidRDefault="008973A4" w:rsidP="008973A4">
      <w:pPr>
        <w:pStyle w:val="Odstavecseseznamem"/>
        <w:widowControl w:val="0"/>
        <w:numPr>
          <w:ilvl w:val="0"/>
          <w:numId w:val="3"/>
        </w:numPr>
        <w:tabs>
          <w:tab w:val="clear" w:pos="705"/>
          <w:tab w:val="left" w:pos="567"/>
        </w:tabs>
        <w:suppressAutoHyphens/>
        <w:spacing w:before="120" w:after="120"/>
        <w:contextualSpacing w:val="0"/>
        <w:jc w:val="both"/>
        <w:rPr>
          <w:rFonts w:ascii="Arial" w:eastAsia="Calibri" w:hAnsi="Arial" w:cs="Arial"/>
          <w:snapToGrid w:val="0"/>
          <w:vanish/>
        </w:rPr>
      </w:pPr>
      <w:bookmarkStart w:id="33" w:name="_Ref151669087"/>
    </w:p>
    <w:p w14:paraId="4BD1FE07" w14:textId="78A6B485" w:rsidR="00CB2CF2" w:rsidRPr="008973A4" w:rsidRDefault="003002AB" w:rsidP="008973A4">
      <w:pPr>
        <w:pStyle w:val="slovn2rove"/>
        <w:keepNext w:val="0"/>
        <w:widowControl w:val="0"/>
        <w:numPr>
          <w:ilvl w:val="1"/>
          <w:numId w:val="3"/>
        </w:numPr>
        <w:tabs>
          <w:tab w:val="clear" w:pos="567"/>
          <w:tab w:val="clear" w:pos="705"/>
        </w:tabs>
        <w:ind w:left="567" w:hanging="567"/>
        <w:rPr>
          <w:rFonts w:cs="Arial"/>
          <w:sz w:val="20"/>
          <w:szCs w:val="20"/>
        </w:rPr>
      </w:pPr>
      <w:r w:rsidRPr="008973A4">
        <w:rPr>
          <w:rFonts w:cs="Arial"/>
          <w:sz w:val="20"/>
          <w:szCs w:val="20"/>
        </w:rPr>
        <w:t>Zhotovitel</w:t>
      </w:r>
      <w:r w:rsidR="00CB2CF2" w:rsidRPr="008973A4">
        <w:rPr>
          <w:rFonts w:cs="Arial"/>
          <w:sz w:val="20"/>
          <w:szCs w:val="20"/>
        </w:rPr>
        <w:t xml:space="preserve"> s účinností ke dni předání Objednateli tímto uděluje Objednateli </w:t>
      </w:r>
      <w:r w:rsidR="004D0F74" w:rsidRPr="008973A4">
        <w:rPr>
          <w:rFonts w:cs="Arial"/>
          <w:sz w:val="20"/>
          <w:szCs w:val="20"/>
        </w:rPr>
        <w:t>ne</w:t>
      </w:r>
      <w:r w:rsidR="00CB2CF2" w:rsidRPr="008973A4">
        <w:rPr>
          <w:rFonts w:cs="Arial"/>
          <w:sz w:val="20"/>
          <w:szCs w:val="20"/>
        </w:rPr>
        <w:t xml:space="preserve">výhradní oprávnění užít </w:t>
      </w:r>
      <w:r w:rsidR="00063C51" w:rsidRPr="008973A4">
        <w:rPr>
          <w:rFonts w:cs="Arial"/>
          <w:sz w:val="20"/>
          <w:szCs w:val="20"/>
        </w:rPr>
        <w:t>jakýkoliv předmět duševního vlastnictví chráněný autorskoprávními předpisy a </w:t>
      </w:r>
      <w:r w:rsidR="008662FF" w:rsidRPr="008973A4">
        <w:rPr>
          <w:rFonts w:cs="Arial"/>
          <w:sz w:val="20"/>
          <w:szCs w:val="20"/>
        </w:rPr>
        <w:t>jakýkoliv předmět</w:t>
      </w:r>
      <w:r w:rsidR="00063C51" w:rsidRPr="008973A4">
        <w:rPr>
          <w:rFonts w:cs="Arial"/>
          <w:sz w:val="20"/>
          <w:szCs w:val="20"/>
        </w:rPr>
        <w:t xml:space="preserve"> průmyslové</w:t>
      </w:r>
      <w:r w:rsidR="008662FF" w:rsidRPr="008973A4">
        <w:rPr>
          <w:rFonts w:cs="Arial"/>
          <w:sz w:val="20"/>
          <w:szCs w:val="20"/>
        </w:rPr>
        <w:t>ho</w:t>
      </w:r>
      <w:r w:rsidR="00063C51" w:rsidRPr="008973A4">
        <w:rPr>
          <w:rFonts w:cs="Arial"/>
          <w:sz w:val="20"/>
          <w:szCs w:val="20"/>
        </w:rPr>
        <w:t xml:space="preserve"> vlastnictv</w:t>
      </w:r>
      <w:r w:rsidR="008662FF" w:rsidRPr="008973A4">
        <w:rPr>
          <w:rFonts w:cs="Arial"/>
          <w:sz w:val="20"/>
          <w:szCs w:val="20"/>
        </w:rPr>
        <w:t>í</w:t>
      </w:r>
      <w:r w:rsidR="00063C51" w:rsidRPr="008973A4">
        <w:rPr>
          <w:rFonts w:cs="Arial"/>
          <w:sz w:val="20"/>
          <w:szCs w:val="20"/>
        </w:rPr>
        <w:t xml:space="preserve"> a jiný výstup </w:t>
      </w:r>
      <w:r w:rsidR="008662FF" w:rsidRPr="008973A4">
        <w:rPr>
          <w:rFonts w:cs="Arial"/>
          <w:sz w:val="20"/>
          <w:szCs w:val="20"/>
        </w:rPr>
        <w:t>plnění Smlouvy</w:t>
      </w:r>
      <w:r w:rsidR="00063C51" w:rsidRPr="008973A4">
        <w:rPr>
          <w:rFonts w:cs="Arial"/>
          <w:sz w:val="20"/>
          <w:szCs w:val="20"/>
        </w:rPr>
        <w:t>, kter</w:t>
      </w:r>
      <w:r w:rsidR="008662FF" w:rsidRPr="008973A4">
        <w:rPr>
          <w:rFonts w:cs="Arial"/>
          <w:sz w:val="20"/>
          <w:szCs w:val="20"/>
        </w:rPr>
        <w:t>ý</w:t>
      </w:r>
      <w:r w:rsidR="00063C51" w:rsidRPr="008973A4">
        <w:rPr>
          <w:rFonts w:cs="Arial"/>
          <w:sz w:val="20"/>
          <w:szCs w:val="20"/>
        </w:rPr>
        <w:t xml:space="preserve"> </w:t>
      </w:r>
      <w:r w:rsidR="008662FF" w:rsidRPr="008973A4">
        <w:rPr>
          <w:rFonts w:cs="Arial"/>
          <w:sz w:val="20"/>
          <w:szCs w:val="20"/>
        </w:rPr>
        <w:t>je</w:t>
      </w:r>
      <w:r w:rsidR="00063C51" w:rsidRPr="008973A4">
        <w:rPr>
          <w:rFonts w:cs="Arial"/>
          <w:sz w:val="20"/>
          <w:szCs w:val="20"/>
        </w:rPr>
        <w:t xml:space="preserve"> předmětem právní ochrany nehmotných statků, zejména know-how, vytvořený nebo dodaný </w:t>
      </w:r>
      <w:r w:rsidR="000F01E5" w:rsidRPr="008973A4">
        <w:rPr>
          <w:rFonts w:cs="Arial"/>
          <w:sz w:val="20"/>
          <w:szCs w:val="20"/>
        </w:rPr>
        <w:t>Zhotovitelem</w:t>
      </w:r>
      <w:r w:rsidR="00063C51" w:rsidRPr="008973A4">
        <w:rPr>
          <w:rFonts w:cs="Arial"/>
          <w:sz w:val="20"/>
          <w:szCs w:val="20"/>
        </w:rPr>
        <w:t xml:space="preserve"> na základě Smlouvy </w:t>
      </w:r>
      <w:r w:rsidR="000F01E5" w:rsidRPr="008973A4">
        <w:rPr>
          <w:rFonts w:cs="Arial"/>
          <w:sz w:val="20"/>
          <w:szCs w:val="20"/>
        </w:rPr>
        <w:t>(</w:t>
      </w:r>
      <w:r w:rsidR="00613F78">
        <w:rPr>
          <w:rFonts w:cs="Arial"/>
          <w:sz w:val="20"/>
          <w:szCs w:val="20"/>
        </w:rPr>
        <w:t xml:space="preserve">dále jen </w:t>
      </w:r>
      <w:r w:rsidR="000F01E5" w:rsidRPr="008973A4">
        <w:rPr>
          <w:rFonts w:cs="Arial"/>
          <w:sz w:val="20"/>
          <w:szCs w:val="20"/>
        </w:rPr>
        <w:t>„</w:t>
      </w:r>
      <w:r w:rsidR="000F01E5" w:rsidRPr="00862353">
        <w:rPr>
          <w:rFonts w:cs="Arial"/>
          <w:b/>
          <w:bCs/>
          <w:sz w:val="20"/>
          <w:szCs w:val="20"/>
        </w:rPr>
        <w:t>Duševní vlastnictví</w:t>
      </w:r>
      <w:r w:rsidR="000F01E5" w:rsidRPr="008973A4">
        <w:rPr>
          <w:rFonts w:cs="Arial"/>
          <w:sz w:val="20"/>
          <w:szCs w:val="20"/>
        </w:rPr>
        <w:t xml:space="preserve">“) </w:t>
      </w:r>
      <w:r w:rsidR="00CB2CF2" w:rsidRPr="008973A4">
        <w:rPr>
          <w:rFonts w:cs="Arial"/>
          <w:sz w:val="20"/>
          <w:szCs w:val="20"/>
        </w:rPr>
        <w:t xml:space="preserve">v původní i změněné podobě, v neomezeném územním rozsahu, </w:t>
      </w:r>
      <w:r w:rsidR="00A63DB3">
        <w:rPr>
          <w:rFonts w:cs="Arial"/>
          <w:sz w:val="20"/>
          <w:szCs w:val="20"/>
        </w:rPr>
        <w:t xml:space="preserve">pro počet </w:t>
      </w:r>
      <w:r w:rsidR="00761E84">
        <w:rPr>
          <w:rFonts w:cs="Arial"/>
          <w:sz w:val="20"/>
          <w:szCs w:val="20"/>
        </w:rPr>
        <w:t>pracovníků uvedených</w:t>
      </w:r>
      <w:r w:rsidR="008B0532" w:rsidRPr="008B0532">
        <w:rPr>
          <w:rFonts w:cs="Arial"/>
          <w:sz w:val="20"/>
          <w:szCs w:val="20"/>
        </w:rPr>
        <w:t xml:space="preserve"> </w:t>
      </w:r>
      <w:r w:rsidR="00761E84">
        <w:rPr>
          <w:rFonts w:cs="Arial"/>
          <w:sz w:val="20"/>
          <w:szCs w:val="20"/>
        </w:rPr>
        <w:t>v</w:t>
      </w:r>
      <w:r w:rsidR="008B0532">
        <w:rPr>
          <w:rFonts w:cs="Arial"/>
          <w:sz w:val="20"/>
          <w:szCs w:val="20"/>
        </w:rPr>
        <w:t xml:space="preserve"> přílo</w:t>
      </w:r>
      <w:r w:rsidR="00761E84">
        <w:rPr>
          <w:rFonts w:cs="Arial"/>
          <w:sz w:val="20"/>
          <w:szCs w:val="20"/>
        </w:rPr>
        <w:t>ze</w:t>
      </w:r>
      <w:r w:rsidR="008B0532">
        <w:rPr>
          <w:rFonts w:cs="Arial"/>
          <w:sz w:val="20"/>
          <w:szCs w:val="20"/>
        </w:rPr>
        <w:t xml:space="preserve"> č. 1, </w:t>
      </w:r>
      <w:r w:rsidR="00CB2CF2" w:rsidRPr="008973A4">
        <w:rPr>
          <w:rFonts w:cs="Arial"/>
          <w:sz w:val="20"/>
          <w:szCs w:val="20"/>
        </w:rPr>
        <w:t xml:space="preserve">pro jakýkoliv způsob užití a k jakémukoliv účelu, v časovém rozsahu na dobu trvání majetkových práv příslušného předmětu Duševního vlastnictví (zejména práv autorských a zvláštního práva pořizovatele </w:t>
      </w:r>
      <w:r w:rsidR="00067171" w:rsidRPr="008973A4">
        <w:rPr>
          <w:rFonts w:cs="Arial"/>
          <w:sz w:val="20"/>
          <w:szCs w:val="20"/>
        </w:rPr>
        <w:t>d</w:t>
      </w:r>
      <w:r w:rsidR="00CB2CF2" w:rsidRPr="008973A4">
        <w:rPr>
          <w:rFonts w:cs="Arial"/>
          <w:sz w:val="20"/>
          <w:szCs w:val="20"/>
        </w:rPr>
        <w:t xml:space="preserve">atabáze) a v souladu s dalšími podmínkami tohoto čl. </w:t>
      </w:r>
      <w:r w:rsidR="00E84C30">
        <w:rPr>
          <w:rFonts w:cs="Arial"/>
          <w:sz w:val="20"/>
          <w:szCs w:val="20"/>
        </w:rPr>
        <w:fldChar w:fldCharType="begin"/>
      </w:r>
      <w:r w:rsidR="00E84C30">
        <w:rPr>
          <w:rFonts w:cs="Arial"/>
          <w:sz w:val="20"/>
          <w:szCs w:val="20"/>
        </w:rPr>
        <w:instrText xml:space="preserve"> REF _Ref176533096 \r \h </w:instrText>
      </w:r>
      <w:r w:rsidR="00E84C30">
        <w:rPr>
          <w:rFonts w:cs="Arial"/>
          <w:sz w:val="20"/>
          <w:szCs w:val="20"/>
        </w:rPr>
      </w:r>
      <w:r w:rsidR="00E84C30">
        <w:rPr>
          <w:rFonts w:cs="Arial"/>
          <w:sz w:val="20"/>
          <w:szCs w:val="20"/>
        </w:rPr>
        <w:fldChar w:fldCharType="separate"/>
      </w:r>
      <w:r w:rsidR="00C34F9E">
        <w:rPr>
          <w:rFonts w:cs="Arial"/>
          <w:sz w:val="20"/>
          <w:szCs w:val="20"/>
        </w:rPr>
        <w:t>IX</w:t>
      </w:r>
      <w:r w:rsidR="00E84C30">
        <w:rPr>
          <w:rFonts w:cs="Arial"/>
          <w:sz w:val="20"/>
          <w:szCs w:val="20"/>
        </w:rPr>
        <w:fldChar w:fldCharType="end"/>
      </w:r>
      <w:r w:rsidR="00067171" w:rsidRPr="008973A4">
        <w:rPr>
          <w:rFonts w:cs="Arial"/>
          <w:sz w:val="20"/>
          <w:szCs w:val="20"/>
        </w:rPr>
        <w:t xml:space="preserve">. </w:t>
      </w:r>
      <w:r w:rsidR="00CB2CF2" w:rsidRPr="008973A4">
        <w:rPr>
          <w:rFonts w:cs="Arial"/>
          <w:sz w:val="20"/>
          <w:szCs w:val="20"/>
        </w:rPr>
        <w:t>(</w:t>
      </w:r>
      <w:r w:rsidR="00613F78">
        <w:rPr>
          <w:rFonts w:cs="Arial"/>
          <w:sz w:val="20"/>
          <w:szCs w:val="20"/>
        </w:rPr>
        <w:t xml:space="preserve">dále jen </w:t>
      </w:r>
      <w:r w:rsidR="00CB2CF2" w:rsidRPr="008973A4">
        <w:rPr>
          <w:rFonts w:cs="Arial"/>
          <w:sz w:val="20"/>
          <w:szCs w:val="20"/>
        </w:rPr>
        <w:t>„</w:t>
      </w:r>
      <w:r w:rsidR="00CB2CF2" w:rsidRPr="00862353">
        <w:rPr>
          <w:rFonts w:cs="Arial"/>
          <w:b/>
          <w:bCs/>
          <w:sz w:val="20"/>
          <w:szCs w:val="20"/>
        </w:rPr>
        <w:t>Licence</w:t>
      </w:r>
      <w:r w:rsidR="00CB2CF2" w:rsidRPr="008973A4">
        <w:rPr>
          <w:rFonts w:cs="Arial"/>
          <w:sz w:val="20"/>
          <w:szCs w:val="20"/>
        </w:rPr>
        <w:t>“).</w:t>
      </w:r>
      <w:bookmarkEnd w:id="33"/>
    </w:p>
    <w:p w14:paraId="520B33A6" w14:textId="44C9B550" w:rsidR="00CB2CF2" w:rsidRPr="008973A4" w:rsidRDefault="00CB2CF2"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Licence zahrnuje oprávnění Objednatele a osob oprávněných Objednatelem Duševní vlastnictví zveřejňovat, upravovat, měnit, spojit s jiným dílem či zařadit do díla souborného, dokončovat, vytvářet a užívat odvozená díla, zpracovávat včetně překladu (například do jiného programovacího jazyka) a sdělovat Duševní vlastnictví veřejnosti pod jménem Objednatele, s čímž </w:t>
      </w:r>
      <w:r w:rsidR="00067171" w:rsidRPr="008973A4">
        <w:rPr>
          <w:rFonts w:cs="Arial"/>
          <w:sz w:val="20"/>
          <w:szCs w:val="20"/>
        </w:rPr>
        <w:t>Zhotovitel</w:t>
      </w:r>
      <w:r w:rsidRPr="008973A4">
        <w:rPr>
          <w:rFonts w:cs="Arial"/>
          <w:sz w:val="20"/>
          <w:szCs w:val="20"/>
        </w:rPr>
        <w:t xml:space="preserve"> výslovně souhlasí. </w:t>
      </w:r>
    </w:p>
    <w:p w14:paraId="12C950BB" w14:textId="5DA728AD" w:rsidR="00CB2CF2" w:rsidRPr="008973A4" w:rsidRDefault="00CB2CF2"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Pokud by Licenci nebylo možné platně udělit ani jako nevýhradní, S</w:t>
      </w:r>
      <w:r w:rsidR="005E09F5" w:rsidRPr="008973A4">
        <w:rPr>
          <w:rFonts w:cs="Arial"/>
          <w:sz w:val="20"/>
          <w:szCs w:val="20"/>
        </w:rPr>
        <w:t>mluvní s</w:t>
      </w:r>
      <w:r w:rsidRPr="008973A4">
        <w:rPr>
          <w:rFonts w:cs="Arial"/>
          <w:sz w:val="20"/>
          <w:szCs w:val="20"/>
        </w:rPr>
        <w:t xml:space="preserve">trany se dohodly, že </w:t>
      </w:r>
      <w:r w:rsidR="005E09F5" w:rsidRPr="008973A4">
        <w:rPr>
          <w:rFonts w:cs="Arial"/>
          <w:sz w:val="20"/>
          <w:szCs w:val="20"/>
        </w:rPr>
        <w:t>Zhotovitel</w:t>
      </w:r>
      <w:r w:rsidRPr="008973A4">
        <w:rPr>
          <w:rFonts w:cs="Arial"/>
          <w:sz w:val="20"/>
          <w:szCs w:val="20"/>
        </w:rPr>
        <w:t xml:space="preserve"> udělil Objednateli k Duševnímu vlastnictví podlicenci, popř. jiné smluvní oprávnění, v rozsahu (nevýhradní) Licence.</w:t>
      </w:r>
    </w:p>
    <w:p w14:paraId="502ADF36" w14:textId="70472D56" w:rsidR="00CB2CF2" w:rsidRPr="008973A4" w:rsidRDefault="005E09F5" w:rsidP="008973A4">
      <w:pPr>
        <w:pStyle w:val="slovn2rove"/>
        <w:keepNext w:val="0"/>
        <w:widowControl w:val="0"/>
        <w:numPr>
          <w:ilvl w:val="1"/>
          <w:numId w:val="3"/>
        </w:numPr>
        <w:tabs>
          <w:tab w:val="clear" w:pos="705"/>
          <w:tab w:val="num" w:pos="567"/>
        </w:tabs>
        <w:ind w:left="567" w:hanging="567"/>
        <w:rPr>
          <w:rFonts w:cs="Arial"/>
          <w:sz w:val="20"/>
          <w:szCs w:val="20"/>
        </w:rPr>
      </w:pPr>
      <w:bookmarkStart w:id="34" w:name="_Ref165382405"/>
      <w:r w:rsidRPr="008973A4">
        <w:rPr>
          <w:rFonts w:cs="Arial"/>
          <w:sz w:val="20"/>
          <w:szCs w:val="20"/>
        </w:rPr>
        <w:t>Zhotovitel</w:t>
      </w:r>
      <w:r w:rsidR="00CB2CF2" w:rsidRPr="008973A4">
        <w:rPr>
          <w:rFonts w:cs="Arial"/>
          <w:sz w:val="20"/>
          <w:szCs w:val="20"/>
        </w:rPr>
        <w:t xml:space="preserve"> je oprávněn užít k vytvoření Duševního vlastnictví nebo jeho části autorská díla, u nichž není oprávněn vykonávat majetková autorská práva (např. </w:t>
      </w:r>
      <w:r w:rsidR="006A4CD0" w:rsidRPr="008973A4">
        <w:rPr>
          <w:rFonts w:cs="Arial"/>
          <w:sz w:val="20"/>
          <w:szCs w:val="20"/>
        </w:rPr>
        <w:t>software třetích osob, ke kterému se běžně nevydávají zdrojové kódy a je distribuován pod standardními licenčními podmínkami více třetím osobám (</w:t>
      </w:r>
      <w:r w:rsidR="00613F78">
        <w:rPr>
          <w:rFonts w:cs="Arial"/>
          <w:sz w:val="20"/>
          <w:szCs w:val="20"/>
        </w:rPr>
        <w:t xml:space="preserve">dále jen </w:t>
      </w:r>
      <w:r w:rsidR="006A4CD0" w:rsidRPr="008973A4">
        <w:rPr>
          <w:rFonts w:cs="Arial"/>
          <w:sz w:val="20"/>
          <w:szCs w:val="20"/>
        </w:rPr>
        <w:t>„</w:t>
      </w:r>
      <w:r w:rsidR="00CB2CF2" w:rsidRPr="00613F78">
        <w:rPr>
          <w:rFonts w:cs="Arial"/>
          <w:b/>
          <w:bCs/>
          <w:sz w:val="20"/>
          <w:szCs w:val="20"/>
        </w:rPr>
        <w:t>Standardní software</w:t>
      </w:r>
      <w:r w:rsidR="006A4CD0" w:rsidRPr="008973A4">
        <w:rPr>
          <w:rFonts w:cs="Arial"/>
          <w:sz w:val="20"/>
          <w:szCs w:val="20"/>
        </w:rPr>
        <w:t>“</w:t>
      </w:r>
      <w:r w:rsidR="00CB2CF2" w:rsidRPr="008973A4">
        <w:rPr>
          <w:rFonts w:cs="Arial"/>
          <w:sz w:val="20"/>
          <w:szCs w:val="20"/>
        </w:rPr>
        <w:t xml:space="preserve">); v takovém případě se </w:t>
      </w:r>
      <w:r w:rsidR="006A4CD0" w:rsidRPr="008973A4">
        <w:rPr>
          <w:rFonts w:cs="Arial"/>
          <w:sz w:val="20"/>
          <w:szCs w:val="20"/>
        </w:rPr>
        <w:t>Zhotovitel</w:t>
      </w:r>
      <w:r w:rsidR="00CB2CF2" w:rsidRPr="008973A4">
        <w:rPr>
          <w:rFonts w:cs="Arial"/>
          <w:sz w:val="20"/>
          <w:szCs w:val="20"/>
        </w:rPr>
        <w:t xml:space="preserve"> zavazuje zabezpečit si oprávnění k užití od oprávněných třetích osob, včetně práva poskytnout k těmto autorským dílům podlicenci a licenci postoupit. V takovém případě </w:t>
      </w:r>
      <w:r w:rsidR="006A4CD0" w:rsidRPr="008973A4">
        <w:rPr>
          <w:rFonts w:cs="Arial"/>
          <w:sz w:val="20"/>
          <w:szCs w:val="20"/>
        </w:rPr>
        <w:t xml:space="preserve">Zhotovitel </w:t>
      </w:r>
      <w:r w:rsidR="00CB2CF2" w:rsidRPr="008973A4">
        <w:rPr>
          <w:rFonts w:cs="Arial"/>
          <w:sz w:val="20"/>
          <w:szCs w:val="20"/>
        </w:rPr>
        <w:t xml:space="preserve">ve vztahu k těmto autorským dílům třetích osob udělí Objednateli podlicenci (nepřevoditelná licence) nebo na Objednatele převede licenci ve stejném rozsahu a za stejných podmínek, za jakých </w:t>
      </w:r>
      <w:r w:rsidR="003002AB" w:rsidRPr="008973A4">
        <w:rPr>
          <w:rFonts w:cs="Arial"/>
          <w:sz w:val="20"/>
          <w:szCs w:val="20"/>
        </w:rPr>
        <w:t>Zhotovitel</w:t>
      </w:r>
      <w:r w:rsidR="00CB2CF2" w:rsidRPr="008973A4">
        <w:rPr>
          <w:rFonts w:cs="Arial"/>
          <w:sz w:val="20"/>
          <w:szCs w:val="20"/>
        </w:rPr>
        <w:t xml:space="preserve"> (pod)licenci od třetích osob získal (</w:t>
      </w:r>
      <w:r w:rsidR="000E4111">
        <w:rPr>
          <w:rFonts w:cs="Arial"/>
          <w:sz w:val="20"/>
          <w:szCs w:val="20"/>
        </w:rPr>
        <w:t xml:space="preserve">dále jen </w:t>
      </w:r>
      <w:r w:rsidR="00CB2CF2" w:rsidRPr="008973A4">
        <w:rPr>
          <w:rFonts w:cs="Arial"/>
          <w:sz w:val="20"/>
          <w:szCs w:val="20"/>
        </w:rPr>
        <w:t>„</w:t>
      </w:r>
      <w:r w:rsidR="00CB2CF2" w:rsidRPr="000E4111">
        <w:rPr>
          <w:rFonts w:cs="Arial"/>
          <w:b/>
          <w:bCs/>
          <w:sz w:val="20"/>
          <w:szCs w:val="20"/>
        </w:rPr>
        <w:t>Licence třetí osoby</w:t>
      </w:r>
      <w:r w:rsidR="00CB2CF2" w:rsidRPr="008973A4">
        <w:rPr>
          <w:rFonts w:cs="Arial"/>
          <w:sz w:val="20"/>
          <w:szCs w:val="20"/>
        </w:rPr>
        <w:t xml:space="preserve">“). Ustanovení tohoto čl. </w:t>
      </w:r>
      <w:r w:rsidR="00CB2CF2" w:rsidRPr="008973A4">
        <w:rPr>
          <w:rFonts w:cs="Arial"/>
          <w:sz w:val="20"/>
          <w:szCs w:val="20"/>
        </w:rPr>
        <w:fldChar w:fldCharType="begin"/>
      </w:r>
      <w:r w:rsidR="00CB2CF2" w:rsidRPr="008973A4">
        <w:rPr>
          <w:rFonts w:cs="Arial"/>
          <w:sz w:val="20"/>
          <w:szCs w:val="20"/>
        </w:rPr>
        <w:instrText xml:space="preserve"> REF _Ref165382405 \r \h  \* MERGEFORMAT </w:instrText>
      </w:r>
      <w:r w:rsidR="00CB2CF2" w:rsidRPr="008973A4">
        <w:rPr>
          <w:rFonts w:cs="Arial"/>
          <w:sz w:val="20"/>
          <w:szCs w:val="20"/>
        </w:rPr>
      </w:r>
      <w:r w:rsidR="00CB2CF2" w:rsidRPr="008973A4">
        <w:rPr>
          <w:rFonts w:cs="Arial"/>
          <w:sz w:val="20"/>
          <w:szCs w:val="20"/>
        </w:rPr>
        <w:fldChar w:fldCharType="separate"/>
      </w:r>
      <w:r w:rsidR="00C34F9E">
        <w:rPr>
          <w:rFonts w:cs="Arial"/>
          <w:sz w:val="20"/>
          <w:szCs w:val="20"/>
        </w:rPr>
        <w:t>9.4</w:t>
      </w:r>
      <w:r w:rsidR="00CB2CF2" w:rsidRPr="008973A4">
        <w:rPr>
          <w:rFonts w:cs="Arial"/>
          <w:sz w:val="20"/>
          <w:szCs w:val="20"/>
        </w:rPr>
        <w:fldChar w:fldCharType="end"/>
      </w:r>
      <w:r w:rsidR="00CB2CF2" w:rsidRPr="008973A4">
        <w:rPr>
          <w:rFonts w:cs="Arial"/>
          <w:sz w:val="20"/>
          <w:szCs w:val="20"/>
        </w:rPr>
        <w:t xml:space="preserve"> se nepoužije na osoby, které </w:t>
      </w:r>
      <w:r w:rsidR="006A4CD0" w:rsidRPr="008973A4">
        <w:rPr>
          <w:rFonts w:cs="Arial"/>
          <w:sz w:val="20"/>
          <w:szCs w:val="20"/>
        </w:rPr>
        <w:t xml:space="preserve">Zhotovitel </w:t>
      </w:r>
      <w:r w:rsidR="00CB2CF2" w:rsidRPr="008973A4">
        <w:rPr>
          <w:rFonts w:cs="Arial"/>
          <w:sz w:val="20"/>
          <w:szCs w:val="20"/>
        </w:rPr>
        <w:t>užil k plnění svých povinností z této Smlouvy. Je-li to možné, musí být Licence třetí osoby udělena v rozsahu Licence.</w:t>
      </w:r>
      <w:bookmarkEnd w:id="34"/>
      <w:r w:rsidR="00FE5A5B">
        <w:rPr>
          <w:rFonts w:cs="Arial"/>
          <w:sz w:val="20"/>
          <w:szCs w:val="20"/>
        </w:rPr>
        <w:t xml:space="preserve"> </w:t>
      </w:r>
      <w:r w:rsidR="0095430E">
        <w:rPr>
          <w:rFonts w:cs="Arial"/>
          <w:sz w:val="20"/>
          <w:szCs w:val="20"/>
        </w:rPr>
        <w:t>Autorská díla</w:t>
      </w:r>
      <w:r w:rsidR="008261DE">
        <w:rPr>
          <w:rFonts w:cs="Arial"/>
          <w:sz w:val="20"/>
          <w:szCs w:val="20"/>
        </w:rPr>
        <w:t>, ke kter</w:t>
      </w:r>
      <w:r w:rsidR="0095430E">
        <w:rPr>
          <w:rFonts w:cs="Arial"/>
          <w:sz w:val="20"/>
          <w:szCs w:val="20"/>
        </w:rPr>
        <w:t>ým</w:t>
      </w:r>
      <w:r w:rsidR="008261DE">
        <w:rPr>
          <w:rFonts w:cs="Arial"/>
          <w:sz w:val="20"/>
          <w:szCs w:val="20"/>
        </w:rPr>
        <w:t xml:space="preserve"> je Zhotovitel oprávněn </w:t>
      </w:r>
      <w:r w:rsidR="008261DE" w:rsidRPr="008973A4">
        <w:rPr>
          <w:rFonts w:cs="Arial"/>
          <w:sz w:val="20"/>
          <w:szCs w:val="20"/>
        </w:rPr>
        <w:t>vykonávat majetková autorská práva</w:t>
      </w:r>
      <w:r w:rsidR="00E31CCB">
        <w:rPr>
          <w:rFonts w:cs="Arial"/>
          <w:sz w:val="20"/>
          <w:szCs w:val="20"/>
        </w:rPr>
        <w:t xml:space="preserve">, i pokud </w:t>
      </w:r>
      <w:r w:rsidR="0095430E">
        <w:rPr>
          <w:rFonts w:cs="Arial"/>
          <w:sz w:val="20"/>
          <w:szCs w:val="20"/>
        </w:rPr>
        <w:t>jsou</w:t>
      </w:r>
      <w:r w:rsidR="00E31CCB">
        <w:rPr>
          <w:rFonts w:cs="Arial"/>
          <w:sz w:val="20"/>
          <w:szCs w:val="20"/>
        </w:rPr>
        <w:t xml:space="preserve"> takov</w:t>
      </w:r>
      <w:r w:rsidR="0095430E">
        <w:rPr>
          <w:rFonts w:cs="Arial"/>
          <w:sz w:val="20"/>
          <w:szCs w:val="20"/>
        </w:rPr>
        <w:t>á</w:t>
      </w:r>
      <w:r w:rsidR="00E31CCB">
        <w:rPr>
          <w:rFonts w:cs="Arial"/>
          <w:sz w:val="20"/>
          <w:szCs w:val="20"/>
        </w:rPr>
        <w:t xml:space="preserve"> </w:t>
      </w:r>
      <w:r w:rsidR="0095430E">
        <w:rPr>
          <w:rFonts w:cs="Arial"/>
          <w:sz w:val="20"/>
          <w:szCs w:val="20"/>
        </w:rPr>
        <w:t>autorská díla</w:t>
      </w:r>
      <w:r w:rsidR="00FE5A5B">
        <w:rPr>
          <w:rFonts w:cs="Arial"/>
          <w:sz w:val="20"/>
          <w:szCs w:val="20"/>
        </w:rPr>
        <w:t xml:space="preserve"> </w:t>
      </w:r>
      <w:r w:rsidR="00E31CCB" w:rsidRPr="008973A4">
        <w:rPr>
          <w:rFonts w:cs="Arial"/>
          <w:sz w:val="20"/>
          <w:szCs w:val="20"/>
        </w:rPr>
        <w:t>distribuován</w:t>
      </w:r>
      <w:r w:rsidR="0095430E">
        <w:rPr>
          <w:rFonts w:cs="Arial"/>
          <w:sz w:val="20"/>
          <w:szCs w:val="20"/>
        </w:rPr>
        <w:t>a</w:t>
      </w:r>
      <w:r w:rsidR="00E31CCB" w:rsidRPr="008973A4">
        <w:rPr>
          <w:rFonts w:cs="Arial"/>
          <w:sz w:val="20"/>
          <w:szCs w:val="20"/>
        </w:rPr>
        <w:t xml:space="preserve"> pod standardními licenčními podmínkami více třetím osobám</w:t>
      </w:r>
      <w:r w:rsidR="00E31CCB">
        <w:rPr>
          <w:rFonts w:cs="Arial"/>
          <w:sz w:val="20"/>
          <w:szCs w:val="20"/>
        </w:rPr>
        <w:t xml:space="preserve">, </w:t>
      </w:r>
      <w:r w:rsidR="00A13C10">
        <w:rPr>
          <w:rFonts w:cs="Arial"/>
          <w:sz w:val="20"/>
          <w:szCs w:val="20"/>
        </w:rPr>
        <w:t>nejsou</w:t>
      </w:r>
      <w:r w:rsidR="00E31CCB">
        <w:rPr>
          <w:rFonts w:cs="Arial"/>
          <w:sz w:val="20"/>
          <w:szCs w:val="20"/>
        </w:rPr>
        <w:t xml:space="preserve"> Standardní software.</w:t>
      </w:r>
    </w:p>
    <w:p w14:paraId="17C20D2F" w14:textId="136B5A3E" w:rsidR="00CB2CF2" w:rsidRPr="008973A4" w:rsidRDefault="00CB2CF2" w:rsidP="008973A4">
      <w:pPr>
        <w:pStyle w:val="slovn2rove"/>
        <w:keepNext w:val="0"/>
        <w:widowControl w:val="0"/>
        <w:numPr>
          <w:ilvl w:val="1"/>
          <w:numId w:val="3"/>
        </w:numPr>
        <w:tabs>
          <w:tab w:val="clear" w:pos="705"/>
          <w:tab w:val="num" w:pos="567"/>
        </w:tabs>
        <w:ind w:left="567" w:hanging="567"/>
        <w:rPr>
          <w:rFonts w:cs="Arial"/>
          <w:sz w:val="20"/>
          <w:szCs w:val="20"/>
        </w:rPr>
      </w:pPr>
      <w:bookmarkStart w:id="35" w:name="_Ref140745889"/>
      <w:r w:rsidRPr="008973A4">
        <w:rPr>
          <w:rFonts w:cs="Arial"/>
          <w:sz w:val="20"/>
          <w:szCs w:val="20"/>
        </w:rPr>
        <w:lastRenderedPageBreak/>
        <w:t xml:space="preserve">V případě, že </w:t>
      </w:r>
      <w:r w:rsidR="006A4CD0" w:rsidRPr="008973A4">
        <w:rPr>
          <w:rFonts w:cs="Arial"/>
          <w:sz w:val="20"/>
          <w:szCs w:val="20"/>
        </w:rPr>
        <w:t xml:space="preserve">Zhotovitel </w:t>
      </w:r>
      <w:r w:rsidRPr="008973A4">
        <w:rPr>
          <w:rFonts w:cs="Arial"/>
          <w:sz w:val="20"/>
          <w:szCs w:val="20"/>
        </w:rPr>
        <w:t xml:space="preserve">do výstupu </w:t>
      </w:r>
      <w:r w:rsidR="006A4CD0" w:rsidRPr="008973A4">
        <w:rPr>
          <w:rFonts w:cs="Arial"/>
          <w:sz w:val="20"/>
          <w:szCs w:val="20"/>
        </w:rPr>
        <w:t>plnění Smlouvy</w:t>
      </w:r>
      <w:r w:rsidRPr="008973A4">
        <w:rPr>
          <w:rFonts w:cs="Arial"/>
          <w:sz w:val="20"/>
          <w:szCs w:val="20"/>
        </w:rPr>
        <w:t xml:space="preserve"> začlení Standardní software, je </w:t>
      </w:r>
      <w:r w:rsidR="003002AB" w:rsidRPr="008973A4">
        <w:rPr>
          <w:rFonts w:cs="Arial"/>
          <w:sz w:val="20"/>
          <w:szCs w:val="20"/>
        </w:rPr>
        <w:t>Zhotovitel</w:t>
      </w:r>
      <w:r w:rsidRPr="008973A4">
        <w:rPr>
          <w:rFonts w:cs="Arial"/>
          <w:sz w:val="20"/>
          <w:szCs w:val="20"/>
        </w:rPr>
        <w:t xml:space="preserve"> za účelem vyloučení vzniku proprietárního uzamčení Objednatele (tzv. </w:t>
      </w:r>
      <w:proofErr w:type="spellStart"/>
      <w:r w:rsidRPr="008973A4">
        <w:rPr>
          <w:rFonts w:cs="Arial"/>
          <w:sz w:val="20"/>
          <w:szCs w:val="20"/>
        </w:rPr>
        <w:t>vendor</w:t>
      </w:r>
      <w:proofErr w:type="spellEnd"/>
      <w:r w:rsidRPr="008973A4">
        <w:rPr>
          <w:rFonts w:cs="Arial"/>
          <w:sz w:val="20"/>
          <w:szCs w:val="20"/>
        </w:rPr>
        <w:t xml:space="preserve"> </w:t>
      </w:r>
      <w:proofErr w:type="spellStart"/>
      <w:r w:rsidRPr="008973A4">
        <w:rPr>
          <w:rFonts w:cs="Arial"/>
          <w:sz w:val="20"/>
          <w:szCs w:val="20"/>
        </w:rPr>
        <w:t>lock</w:t>
      </w:r>
      <w:proofErr w:type="spellEnd"/>
      <w:r w:rsidRPr="008973A4">
        <w:rPr>
          <w:rFonts w:cs="Arial"/>
          <w:sz w:val="20"/>
          <w:szCs w:val="20"/>
        </w:rPr>
        <w:t>-in) povinen použít výlučně takový Standardní software, u kterého jsou splněny následující podmínky:</w:t>
      </w:r>
      <w:bookmarkEnd w:id="35"/>
    </w:p>
    <w:p w14:paraId="0A809380" w14:textId="40AB9BE1" w:rsidR="00CB2CF2" w:rsidRPr="008973A4" w:rsidRDefault="00CB2CF2" w:rsidP="00862353">
      <w:pPr>
        <w:pStyle w:val="slovn2rove"/>
        <w:keepNext w:val="0"/>
        <w:widowControl w:val="0"/>
        <w:numPr>
          <w:ilvl w:val="2"/>
          <w:numId w:val="3"/>
        </w:numPr>
        <w:tabs>
          <w:tab w:val="clear" w:pos="567"/>
          <w:tab w:val="clear" w:pos="720"/>
        </w:tabs>
        <w:ind w:left="1276"/>
        <w:rPr>
          <w:rFonts w:cs="Arial"/>
          <w:sz w:val="20"/>
          <w:szCs w:val="20"/>
        </w:rPr>
      </w:pPr>
      <w:r w:rsidRPr="008973A4">
        <w:rPr>
          <w:rFonts w:cs="Arial"/>
          <w:sz w:val="20"/>
          <w:szCs w:val="20"/>
        </w:rPr>
        <w:t xml:space="preserve">jedná se o software renomovaných výrobců, jenž je na trhu běžně dostupný, tj. nabízený na území České republiky alespoň dvěma (2) na sobě nezávislými a vzájemně nepropojenými subjekty oprávněnými takovýto software upravovat, a který je v době uzavření Smlouvy prokazatelně užíván v </w:t>
      </w:r>
      <w:r w:rsidR="006A4CD0" w:rsidRPr="008973A4">
        <w:rPr>
          <w:rFonts w:cs="Arial"/>
          <w:sz w:val="20"/>
          <w:szCs w:val="20"/>
        </w:rPr>
        <w:t>p</w:t>
      </w:r>
      <w:r w:rsidRPr="008973A4">
        <w:rPr>
          <w:rFonts w:cs="Arial"/>
          <w:sz w:val="20"/>
          <w:szCs w:val="20"/>
        </w:rPr>
        <w:t>rodukčním prostředí nejméně u pěti (5) na sobě nezávislých a vzájemně nepropojených subjektů (</w:t>
      </w:r>
      <w:proofErr w:type="spellStart"/>
      <w:r w:rsidRPr="008973A4">
        <w:rPr>
          <w:rFonts w:cs="Arial"/>
          <w:sz w:val="20"/>
          <w:szCs w:val="20"/>
        </w:rPr>
        <w:t>virtualizované</w:t>
      </w:r>
      <w:proofErr w:type="spellEnd"/>
      <w:r w:rsidRPr="008973A4">
        <w:rPr>
          <w:rFonts w:cs="Arial"/>
          <w:sz w:val="20"/>
          <w:szCs w:val="20"/>
        </w:rPr>
        <w:t xml:space="preserve"> prostředí umístěné na stejném hardware se považuje za jedno </w:t>
      </w:r>
      <w:r w:rsidR="006A4CD0" w:rsidRPr="008973A4">
        <w:rPr>
          <w:rFonts w:cs="Arial"/>
          <w:sz w:val="20"/>
          <w:szCs w:val="20"/>
        </w:rPr>
        <w:t>p</w:t>
      </w:r>
      <w:r w:rsidRPr="008973A4">
        <w:rPr>
          <w:rFonts w:cs="Arial"/>
          <w:sz w:val="20"/>
          <w:szCs w:val="20"/>
        </w:rPr>
        <w:t>rodukční prostředí); nebo</w:t>
      </w:r>
    </w:p>
    <w:p w14:paraId="01A75DA9" w14:textId="40317716" w:rsidR="00CB2CF2" w:rsidRPr="008973A4" w:rsidRDefault="00CB2CF2" w:rsidP="00862353">
      <w:pPr>
        <w:pStyle w:val="slovn2rove"/>
        <w:keepNext w:val="0"/>
        <w:widowControl w:val="0"/>
        <w:numPr>
          <w:ilvl w:val="2"/>
          <w:numId w:val="3"/>
        </w:numPr>
        <w:tabs>
          <w:tab w:val="clear" w:pos="567"/>
          <w:tab w:val="clear" w:pos="720"/>
        </w:tabs>
        <w:ind w:left="1276"/>
        <w:rPr>
          <w:rFonts w:cs="Arial"/>
          <w:sz w:val="20"/>
          <w:szCs w:val="20"/>
        </w:rPr>
      </w:pPr>
      <w:r w:rsidRPr="008973A4">
        <w:rPr>
          <w:rFonts w:cs="Arial"/>
          <w:sz w:val="20"/>
          <w:szCs w:val="20"/>
        </w:rPr>
        <w:t>software, u kterého je s ohledem na jeho: (i) marginální význam, (</w:t>
      </w:r>
      <w:proofErr w:type="spellStart"/>
      <w:r w:rsidRPr="008973A4">
        <w:rPr>
          <w:rFonts w:cs="Arial"/>
          <w:sz w:val="20"/>
          <w:szCs w:val="20"/>
        </w:rPr>
        <w:t>ii</w:t>
      </w:r>
      <w:proofErr w:type="spellEnd"/>
      <w:r w:rsidRPr="008973A4">
        <w:rPr>
          <w:rFonts w:cs="Arial"/>
          <w:sz w:val="20"/>
          <w:szCs w:val="20"/>
        </w:rPr>
        <w:t>) nekomplikovanou propojitelnost či (</w:t>
      </w:r>
      <w:proofErr w:type="spellStart"/>
      <w:r w:rsidRPr="008973A4">
        <w:rPr>
          <w:rFonts w:cs="Arial"/>
          <w:sz w:val="20"/>
          <w:szCs w:val="20"/>
        </w:rPr>
        <w:t>iii</w:t>
      </w:r>
      <w:proofErr w:type="spellEnd"/>
      <w:r w:rsidRPr="008973A4">
        <w:rPr>
          <w:rFonts w:cs="Arial"/>
          <w:sz w:val="20"/>
          <w:szCs w:val="20"/>
        </w:rPr>
        <w:t xml:space="preserve">) oddělitelnost a nahraditelnost v </w:t>
      </w:r>
      <w:r w:rsidR="006A4CD0" w:rsidRPr="008973A4">
        <w:rPr>
          <w:rFonts w:cs="Arial"/>
          <w:sz w:val="20"/>
          <w:szCs w:val="20"/>
        </w:rPr>
        <w:t xml:space="preserve">JSMKK </w:t>
      </w:r>
      <w:r w:rsidRPr="008973A4">
        <w:rPr>
          <w:rFonts w:cs="Arial"/>
          <w:sz w:val="20"/>
          <w:szCs w:val="20"/>
        </w:rPr>
        <w:t xml:space="preserve">bez nutnosti vynakládání větších prostředků (více než 50.000,- Kč/rok) zajištěno, že další rozvoj </w:t>
      </w:r>
      <w:r w:rsidR="006A4CD0" w:rsidRPr="008973A4">
        <w:rPr>
          <w:rFonts w:cs="Arial"/>
          <w:sz w:val="20"/>
          <w:szCs w:val="20"/>
        </w:rPr>
        <w:t xml:space="preserve">JSMKK </w:t>
      </w:r>
      <w:r w:rsidRPr="008973A4">
        <w:rPr>
          <w:rFonts w:cs="Arial"/>
          <w:sz w:val="20"/>
          <w:szCs w:val="20"/>
        </w:rPr>
        <w:t xml:space="preserve">jinou osobou než tvůrcem/distributorem takového software nebo </w:t>
      </w:r>
      <w:r w:rsidR="006A4CD0" w:rsidRPr="008973A4">
        <w:rPr>
          <w:rFonts w:cs="Arial"/>
          <w:sz w:val="20"/>
          <w:szCs w:val="20"/>
        </w:rPr>
        <w:t>Zhotovitelem</w:t>
      </w:r>
      <w:r w:rsidRPr="008973A4">
        <w:rPr>
          <w:rFonts w:cs="Arial"/>
          <w:sz w:val="20"/>
          <w:szCs w:val="20"/>
        </w:rPr>
        <w:t xml:space="preserve">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 nebo</w:t>
      </w:r>
    </w:p>
    <w:p w14:paraId="0CC0CCCD" w14:textId="0A8CE855" w:rsidR="00CB2CF2" w:rsidRPr="008973A4" w:rsidRDefault="00CB2CF2" w:rsidP="00862353">
      <w:pPr>
        <w:pStyle w:val="slovn2rove"/>
        <w:keepNext w:val="0"/>
        <w:widowControl w:val="0"/>
        <w:numPr>
          <w:ilvl w:val="2"/>
          <w:numId w:val="3"/>
        </w:numPr>
        <w:tabs>
          <w:tab w:val="clear" w:pos="567"/>
          <w:tab w:val="clear" w:pos="720"/>
        </w:tabs>
        <w:ind w:left="1276"/>
        <w:rPr>
          <w:rFonts w:cs="Arial"/>
          <w:sz w:val="20"/>
          <w:szCs w:val="20"/>
        </w:rPr>
      </w:pPr>
      <w:r w:rsidRPr="008973A4">
        <w:rPr>
          <w:rFonts w:cs="Arial"/>
          <w:sz w:val="20"/>
          <w:szCs w:val="20"/>
        </w:rPr>
        <w:t>software, jehož API („</w:t>
      </w:r>
      <w:proofErr w:type="spellStart"/>
      <w:r w:rsidRPr="008973A4">
        <w:rPr>
          <w:rFonts w:cs="Arial"/>
          <w:sz w:val="20"/>
          <w:szCs w:val="20"/>
        </w:rPr>
        <w:t>Application</w:t>
      </w:r>
      <w:proofErr w:type="spellEnd"/>
      <w:r w:rsidRPr="008973A4">
        <w:rPr>
          <w:rFonts w:cs="Arial"/>
          <w:sz w:val="20"/>
          <w:szCs w:val="20"/>
        </w:rPr>
        <w:t xml:space="preserve"> </w:t>
      </w:r>
      <w:proofErr w:type="spellStart"/>
      <w:r w:rsidRPr="008973A4">
        <w:rPr>
          <w:rFonts w:cs="Arial"/>
          <w:sz w:val="20"/>
          <w:szCs w:val="20"/>
        </w:rPr>
        <w:t>Programming</w:t>
      </w:r>
      <w:proofErr w:type="spellEnd"/>
      <w:r w:rsidRPr="008973A4">
        <w:rPr>
          <w:rFonts w:cs="Arial"/>
          <w:sz w:val="20"/>
          <w:szCs w:val="20"/>
        </w:rPr>
        <w:t xml:space="preserve"> Interface“) pokrývá všechny moduly a funkcionality </w:t>
      </w:r>
      <w:r w:rsidR="006A4CD0" w:rsidRPr="008973A4">
        <w:rPr>
          <w:rFonts w:cs="Arial"/>
          <w:sz w:val="20"/>
          <w:szCs w:val="20"/>
        </w:rPr>
        <w:t>JSMKK</w:t>
      </w:r>
      <w:r w:rsidRPr="008973A4">
        <w:rPr>
          <w:rFonts w:cs="Arial"/>
          <w:sz w:val="20"/>
          <w:szCs w:val="20"/>
        </w:rPr>
        <w:t>, je dobře dokumentované, umožňuje zapouzdření software a jeho adaptaci v rámci měnících se podmínek IT prostředí Objednatele a </w:t>
      </w:r>
      <w:r w:rsidR="006A4CD0" w:rsidRPr="008973A4">
        <w:rPr>
          <w:rFonts w:cs="Arial"/>
          <w:sz w:val="20"/>
          <w:szCs w:val="20"/>
        </w:rPr>
        <w:t xml:space="preserve">JSMKK </w:t>
      </w:r>
      <w:r w:rsidRPr="008973A4">
        <w:rPr>
          <w:rFonts w:cs="Arial"/>
          <w:sz w:val="20"/>
          <w:szCs w:val="20"/>
        </w:rPr>
        <w:t>bez nutnosti zásahu do zdrojových kódů softwaru, a </w:t>
      </w:r>
      <w:r w:rsidR="006A4CD0" w:rsidRPr="008973A4">
        <w:rPr>
          <w:rFonts w:cs="Arial"/>
          <w:sz w:val="20"/>
          <w:szCs w:val="20"/>
        </w:rPr>
        <w:t>Zhotovitel</w:t>
      </w:r>
      <w:r w:rsidRPr="008973A4">
        <w:rPr>
          <w:rFonts w:cs="Arial"/>
          <w:sz w:val="20"/>
          <w:szCs w:val="20"/>
        </w:rPr>
        <w:t xml:space="preserve"> poskytne/je oprávněn poskytnout Objednateli právo užít toto rozhraní pro programování aplikací ve stejném rozsahu, jako software;</w:t>
      </w:r>
    </w:p>
    <w:p w14:paraId="5B7D94FC" w14:textId="431A1A3C" w:rsidR="00CB2CF2" w:rsidRPr="008973A4" w:rsidRDefault="00CB2CF2" w:rsidP="00862353">
      <w:pPr>
        <w:pStyle w:val="slovn2rove"/>
        <w:keepNext w:val="0"/>
        <w:widowControl w:val="0"/>
        <w:ind w:left="567"/>
        <w:rPr>
          <w:rFonts w:cs="Arial"/>
          <w:sz w:val="20"/>
          <w:szCs w:val="20"/>
        </w:rPr>
      </w:pPr>
      <w:r w:rsidRPr="008973A4">
        <w:rPr>
          <w:rFonts w:cs="Arial"/>
          <w:sz w:val="20"/>
          <w:szCs w:val="20"/>
        </w:rPr>
        <w:t xml:space="preserve">v době využití Standardního software, a u kterého lze zároveň důvodně předpokládat, že tento stav zůstane zachován minimálně po dobu trvání Smlouvy. Objednatel je oprávněn písemně stanovit, že na konkrétní Standardní software se ustanovení tohoto čl. </w:t>
      </w:r>
      <w:r w:rsidRPr="008973A4">
        <w:rPr>
          <w:rFonts w:cs="Arial"/>
          <w:sz w:val="20"/>
          <w:szCs w:val="20"/>
        </w:rPr>
        <w:fldChar w:fldCharType="begin"/>
      </w:r>
      <w:r w:rsidRPr="008973A4">
        <w:rPr>
          <w:rFonts w:cs="Arial"/>
          <w:sz w:val="20"/>
          <w:szCs w:val="20"/>
        </w:rPr>
        <w:instrText xml:space="preserve"> REF _Ref140745889 \r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9.5</w:t>
      </w:r>
      <w:r w:rsidRPr="008973A4">
        <w:rPr>
          <w:rFonts w:cs="Arial"/>
          <w:sz w:val="20"/>
          <w:szCs w:val="20"/>
        </w:rPr>
        <w:fldChar w:fldCharType="end"/>
      </w:r>
      <w:r w:rsidRPr="008973A4">
        <w:rPr>
          <w:rFonts w:cs="Arial"/>
          <w:sz w:val="20"/>
          <w:szCs w:val="20"/>
        </w:rPr>
        <w:t xml:space="preserve"> nepoužije.</w:t>
      </w:r>
    </w:p>
    <w:p w14:paraId="7BC97BF2" w14:textId="37017CF5" w:rsidR="00CB2CF2" w:rsidRPr="008973A4" w:rsidRDefault="00CB2CF2" w:rsidP="008973A4">
      <w:pPr>
        <w:pStyle w:val="slovn2rove"/>
        <w:keepNext w:val="0"/>
        <w:widowControl w:val="0"/>
        <w:numPr>
          <w:ilvl w:val="1"/>
          <w:numId w:val="3"/>
        </w:numPr>
        <w:tabs>
          <w:tab w:val="clear" w:pos="705"/>
          <w:tab w:val="num" w:pos="567"/>
        </w:tabs>
        <w:ind w:left="567" w:hanging="567"/>
        <w:rPr>
          <w:rFonts w:cs="Arial"/>
          <w:sz w:val="20"/>
          <w:szCs w:val="20"/>
        </w:rPr>
      </w:pPr>
      <w:bookmarkStart w:id="36" w:name="_Ref140746004"/>
      <w:r w:rsidRPr="008973A4">
        <w:rPr>
          <w:rFonts w:cs="Arial"/>
          <w:sz w:val="20"/>
          <w:szCs w:val="20"/>
        </w:rPr>
        <w:t xml:space="preserve">V případě, že </w:t>
      </w:r>
      <w:r w:rsidR="003002AB" w:rsidRPr="008973A4">
        <w:rPr>
          <w:rFonts w:cs="Arial"/>
          <w:sz w:val="20"/>
          <w:szCs w:val="20"/>
        </w:rPr>
        <w:t>Zhotovitel</w:t>
      </w:r>
      <w:r w:rsidRPr="008973A4">
        <w:rPr>
          <w:rFonts w:cs="Arial"/>
          <w:sz w:val="20"/>
          <w:szCs w:val="20"/>
        </w:rPr>
        <w:t xml:space="preserve"> do výstupu </w:t>
      </w:r>
      <w:r w:rsidR="00877D1F" w:rsidRPr="008973A4">
        <w:rPr>
          <w:rFonts w:cs="Arial"/>
          <w:sz w:val="20"/>
          <w:szCs w:val="20"/>
        </w:rPr>
        <w:t>plnění Smlouvy</w:t>
      </w:r>
      <w:r w:rsidRPr="008973A4">
        <w:rPr>
          <w:rFonts w:cs="Arial"/>
          <w:sz w:val="20"/>
          <w:szCs w:val="20"/>
        </w:rPr>
        <w:t xml:space="preserve"> začlení Standardní software, který do deseti (10) let od nabytí účinnosti Smlouvy nebude anebo přestane splňovat podmínky stanovené v čl. </w:t>
      </w:r>
      <w:r w:rsidRPr="008973A4">
        <w:rPr>
          <w:rFonts w:cs="Arial"/>
          <w:sz w:val="20"/>
          <w:szCs w:val="20"/>
        </w:rPr>
        <w:fldChar w:fldCharType="begin"/>
      </w:r>
      <w:r w:rsidRPr="008973A4">
        <w:rPr>
          <w:rFonts w:cs="Arial"/>
          <w:sz w:val="20"/>
          <w:szCs w:val="20"/>
        </w:rPr>
        <w:instrText xml:space="preserve"> REF _Ref140745889 \r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9.5</w:t>
      </w:r>
      <w:r w:rsidRPr="008973A4">
        <w:rPr>
          <w:rFonts w:cs="Arial"/>
          <w:sz w:val="20"/>
          <w:szCs w:val="20"/>
        </w:rPr>
        <w:fldChar w:fldCharType="end"/>
      </w:r>
      <w:r w:rsidRPr="008973A4">
        <w:rPr>
          <w:rFonts w:cs="Arial"/>
          <w:sz w:val="20"/>
          <w:szCs w:val="20"/>
        </w:rPr>
        <w:t xml:space="preserve"> anebo přestane být podporován výrobcem anebo bude nahrazen novým produktem anebo dojde ke změně jeho licenčních podmínek způsobující nemožnost užití Standardního software Objednatelem nebo zmenšení rozsahu oprávnění Objednatele k Standardnímu software dle Smlouvy, bude mít </w:t>
      </w:r>
      <w:r w:rsidR="00877D1F" w:rsidRPr="008973A4">
        <w:rPr>
          <w:rFonts w:cs="Arial"/>
          <w:sz w:val="20"/>
          <w:szCs w:val="20"/>
        </w:rPr>
        <w:t>Zhotovitel</w:t>
      </w:r>
      <w:r w:rsidRPr="008973A4">
        <w:rPr>
          <w:rFonts w:cs="Arial"/>
          <w:sz w:val="20"/>
          <w:szCs w:val="20"/>
        </w:rPr>
        <w:t xml:space="preserve"> povinnost, po dohodě s Objednatelem, a v případě, že tato dohoda nebude možná, pak dle volby </w:t>
      </w:r>
      <w:r w:rsidR="00877D1F" w:rsidRPr="008973A4">
        <w:rPr>
          <w:rFonts w:cs="Arial"/>
          <w:sz w:val="20"/>
          <w:szCs w:val="20"/>
        </w:rPr>
        <w:t>Zhotovitele</w:t>
      </w:r>
      <w:r w:rsidRPr="008973A4">
        <w:rPr>
          <w:rFonts w:cs="Arial"/>
          <w:sz w:val="20"/>
          <w:szCs w:val="20"/>
        </w:rPr>
        <w:t xml:space="preserve">, v souladu s čl. </w:t>
      </w:r>
      <w:r w:rsidRPr="008973A4">
        <w:rPr>
          <w:rFonts w:cs="Arial"/>
          <w:sz w:val="20"/>
          <w:szCs w:val="20"/>
        </w:rPr>
        <w:fldChar w:fldCharType="begin"/>
      </w:r>
      <w:r w:rsidRPr="008973A4">
        <w:rPr>
          <w:rFonts w:cs="Arial"/>
          <w:sz w:val="20"/>
          <w:szCs w:val="20"/>
        </w:rPr>
        <w:instrText xml:space="preserve"> REF _Ref140745919 \r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9.8</w:t>
      </w:r>
      <w:r w:rsidRPr="008973A4">
        <w:rPr>
          <w:rFonts w:cs="Arial"/>
          <w:sz w:val="20"/>
          <w:szCs w:val="20"/>
        </w:rPr>
        <w:fldChar w:fldCharType="end"/>
      </w:r>
      <w:r w:rsidRPr="008973A4">
        <w:rPr>
          <w:rFonts w:cs="Arial"/>
          <w:sz w:val="20"/>
          <w:szCs w:val="20"/>
        </w:rPr>
        <w:t>:</w:t>
      </w:r>
      <w:bookmarkEnd w:id="36"/>
    </w:p>
    <w:p w14:paraId="7BA4E6C0" w14:textId="24F43441" w:rsidR="00CB2CF2" w:rsidRPr="008973A4" w:rsidRDefault="00CB2CF2" w:rsidP="00A505F2">
      <w:pPr>
        <w:pStyle w:val="slovn2rove"/>
        <w:keepNext w:val="0"/>
        <w:widowControl w:val="0"/>
        <w:numPr>
          <w:ilvl w:val="2"/>
          <w:numId w:val="3"/>
        </w:numPr>
        <w:tabs>
          <w:tab w:val="clear" w:pos="567"/>
          <w:tab w:val="clear" w:pos="720"/>
        </w:tabs>
        <w:ind w:left="1276"/>
        <w:rPr>
          <w:rFonts w:cs="Arial"/>
          <w:sz w:val="20"/>
          <w:szCs w:val="20"/>
        </w:rPr>
      </w:pPr>
      <w:bookmarkStart w:id="37" w:name="_Ref52966455"/>
      <w:bookmarkStart w:id="38" w:name="_Ref140745964"/>
      <w:r w:rsidRPr="008973A4">
        <w:rPr>
          <w:rFonts w:cs="Arial"/>
          <w:sz w:val="20"/>
          <w:szCs w:val="20"/>
        </w:rPr>
        <w:t xml:space="preserve">na vlastní náklady dodat Objednateli zdrojový kód předmětného Standardního software a poskytnout Objednateli oprávnění užívat tento Standardní software včetně zdrojového kódu (včetně dalších způsobů nakládání) v rozsahu udělovaných oprávnění dle tohoto čl. </w:t>
      </w:r>
      <w:r w:rsidR="00725918">
        <w:rPr>
          <w:rFonts w:cs="Arial"/>
          <w:sz w:val="20"/>
          <w:szCs w:val="20"/>
        </w:rPr>
        <w:fldChar w:fldCharType="begin"/>
      </w:r>
      <w:r w:rsidR="00725918">
        <w:rPr>
          <w:rFonts w:cs="Arial"/>
          <w:sz w:val="20"/>
          <w:szCs w:val="20"/>
        </w:rPr>
        <w:instrText xml:space="preserve"> REF _Ref176556505 \r \h </w:instrText>
      </w:r>
      <w:r w:rsidR="00725918">
        <w:rPr>
          <w:rFonts w:cs="Arial"/>
          <w:sz w:val="20"/>
          <w:szCs w:val="20"/>
        </w:rPr>
      </w:r>
      <w:r w:rsidR="00725918">
        <w:rPr>
          <w:rFonts w:cs="Arial"/>
          <w:sz w:val="20"/>
          <w:szCs w:val="20"/>
        </w:rPr>
        <w:fldChar w:fldCharType="separate"/>
      </w:r>
      <w:r w:rsidR="00C34F9E">
        <w:rPr>
          <w:rFonts w:cs="Arial"/>
          <w:sz w:val="20"/>
          <w:szCs w:val="20"/>
        </w:rPr>
        <w:t>IX</w:t>
      </w:r>
      <w:r w:rsidR="00725918">
        <w:rPr>
          <w:rFonts w:cs="Arial"/>
          <w:sz w:val="20"/>
          <w:szCs w:val="20"/>
        </w:rPr>
        <w:fldChar w:fldCharType="end"/>
      </w:r>
      <w:r w:rsidR="00725918">
        <w:rPr>
          <w:rFonts w:cs="Arial"/>
          <w:sz w:val="20"/>
          <w:szCs w:val="20"/>
        </w:rPr>
        <w:t xml:space="preserve"> </w:t>
      </w:r>
      <w:r w:rsidRPr="008973A4">
        <w:rPr>
          <w:rFonts w:cs="Arial"/>
          <w:sz w:val="20"/>
          <w:szCs w:val="20"/>
        </w:rPr>
        <w:t>(bez nároku na dodatečnou odměnu); nebo</w:t>
      </w:r>
      <w:bookmarkEnd w:id="37"/>
    </w:p>
    <w:p w14:paraId="00354D10" w14:textId="7BB0BA43" w:rsidR="00CB2CF2" w:rsidRPr="008973A4" w:rsidRDefault="00CB2CF2" w:rsidP="00A505F2">
      <w:pPr>
        <w:pStyle w:val="slovn2rove"/>
        <w:keepNext w:val="0"/>
        <w:widowControl w:val="0"/>
        <w:numPr>
          <w:ilvl w:val="2"/>
          <w:numId w:val="3"/>
        </w:numPr>
        <w:tabs>
          <w:tab w:val="clear" w:pos="567"/>
          <w:tab w:val="clear" w:pos="720"/>
        </w:tabs>
        <w:ind w:left="1276"/>
        <w:rPr>
          <w:rFonts w:cs="Arial"/>
          <w:sz w:val="20"/>
          <w:szCs w:val="20"/>
        </w:rPr>
      </w:pPr>
      <w:bookmarkStart w:id="39" w:name="_Ref165473711"/>
      <w:r w:rsidRPr="008973A4">
        <w:rPr>
          <w:rFonts w:cs="Arial"/>
          <w:sz w:val="20"/>
          <w:szCs w:val="20"/>
        </w:rPr>
        <w:t xml:space="preserve">na vlastní náklady nahradit předmětný Standardní software jiným Standardním software, který bude mít alespoň srovnatelné funkcionality, kvalitu a technickou způsobilost jako nahrazovaný Standardní software a zároveň splňovat podmínky stanovené v čl. </w:t>
      </w:r>
      <w:r w:rsidRPr="008973A4">
        <w:rPr>
          <w:rFonts w:cs="Arial"/>
          <w:sz w:val="20"/>
          <w:szCs w:val="20"/>
        </w:rPr>
        <w:fldChar w:fldCharType="begin"/>
      </w:r>
      <w:r w:rsidRPr="008973A4">
        <w:rPr>
          <w:rFonts w:cs="Arial"/>
          <w:sz w:val="20"/>
          <w:szCs w:val="20"/>
        </w:rPr>
        <w:instrText xml:space="preserve"> REF _Ref140745889 \r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9.5</w:t>
      </w:r>
      <w:r w:rsidRPr="008973A4">
        <w:rPr>
          <w:rFonts w:cs="Arial"/>
          <w:sz w:val="20"/>
          <w:szCs w:val="20"/>
        </w:rPr>
        <w:fldChar w:fldCharType="end"/>
      </w:r>
      <w:r w:rsidRPr="008973A4">
        <w:rPr>
          <w:rFonts w:cs="Arial"/>
          <w:sz w:val="20"/>
          <w:szCs w:val="20"/>
        </w:rPr>
        <w:t xml:space="preserve">, a poskytnout k tomuto Standardnímu software Objednateli oprávnění v rozsahu udělovaných oprávnění dle tohoto čl. </w:t>
      </w:r>
      <w:r w:rsidR="00295E4D">
        <w:rPr>
          <w:rFonts w:cs="Arial"/>
          <w:sz w:val="20"/>
          <w:szCs w:val="20"/>
        </w:rPr>
        <w:fldChar w:fldCharType="begin"/>
      </w:r>
      <w:r w:rsidR="00295E4D">
        <w:rPr>
          <w:rFonts w:cs="Arial"/>
          <w:sz w:val="20"/>
          <w:szCs w:val="20"/>
        </w:rPr>
        <w:instrText xml:space="preserve"> REF _Ref176556505 \r \h </w:instrText>
      </w:r>
      <w:r w:rsidR="00295E4D">
        <w:rPr>
          <w:rFonts w:cs="Arial"/>
          <w:sz w:val="20"/>
          <w:szCs w:val="20"/>
        </w:rPr>
      </w:r>
      <w:r w:rsidR="00295E4D">
        <w:rPr>
          <w:rFonts w:cs="Arial"/>
          <w:sz w:val="20"/>
          <w:szCs w:val="20"/>
        </w:rPr>
        <w:fldChar w:fldCharType="separate"/>
      </w:r>
      <w:r w:rsidR="00C34F9E">
        <w:rPr>
          <w:rFonts w:cs="Arial"/>
          <w:sz w:val="20"/>
          <w:szCs w:val="20"/>
        </w:rPr>
        <w:t>IX</w:t>
      </w:r>
      <w:r w:rsidR="00295E4D">
        <w:rPr>
          <w:rFonts w:cs="Arial"/>
          <w:sz w:val="20"/>
          <w:szCs w:val="20"/>
        </w:rPr>
        <w:fldChar w:fldCharType="end"/>
      </w:r>
      <w:r w:rsidR="00295E4D" w:rsidRPr="008973A4">
        <w:rPr>
          <w:rFonts w:cs="Arial"/>
          <w:sz w:val="20"/>
          <w:szCs w:val="20"/>
        </w:rPr>
        <w:t xml:space="preserve"> </w:t>
      </w:r>
      <w:r w:rsidRPr="008973A4">
        <w:rPr>
          <w:rFonts w:cs="Arial"/>
          <w:sz w:val="20"/>
          <w:szCs w:val="20"/>
        </w:rPr>
        <w:t>(bez nároku na dodatečnou odměnu); nebo</w:t>
      </w:r>
      <w:bookmarkEnd w:id="38"/>
      <w:bookmarkEnd w:id="39"/>
      <w:r w:rsidRPr="008973A4">
        <w:rPr>
          <w:rFonts w:cs="Arial"/>
          <w:sz w:val="20"/>
          <w:szCs w:val="20"/>
        </w:rPr>
        <w:t xml:space="preserve"> </w:t>
      </w:r>
    </w:p>
    <w:p w14:paraId="17DA154A" w14:textId="3C01C761" w:rsidR="00CB2CF2" w:rsidRPr="008973A4" w:rsidRDefault="00CB2CF2" w:rsidP="00A505F2">
      <w:pPr>
        <w:pStyle w:val="slovn2rove"/>
        <w:keepNext w:val="0"/>
        <w:widowControl w:val="0"/>
        <w:numPr>
          <w:ilvl w:val="2"/>
          <w:numId w:val="3"/>
        </w:numPr>
        <w:tabs>
          <w:tab w:val="clear" w:pos="567"/>
          <w:tab w:val="clear" w:pos="720"/>
        </w:tabs>
        <w:ind w:left="1276"/>
        <w:rPr>
          <w:rFonts w:cs="Arial"/>
          <w:sz w:val="20"/>
          <w:szCs w:val="20"/>
        </w:rPr>
      </w:pPr>
      <w:bookmarkStart w:id="40" w:name="_Ref140745967"/>
      <w:r w:rsidRPr="008973A4">
        <w:rPr>
          <w:rFonts w:cs="Arial"/>
          <w:sz w:val="20"/>
          <w:szCs w:val="20"/>
        </w:rPr>
        <w:t xml:space="preserve">na vlastní náklady nahradit předmětný Standardní software vlastním softwarem, tj. přeprogramovat část výstupu plnění Smlouvy představovanou předmětným Standardním softwarem za využití vlastního software vytvořeného na míru Objednateli, který bude mít alespoň srovnatelné funkcionality, kvalitu a technickou způsobilost jako nahrazovaný Standardní software, a poskytnout k tomuto vlastnímu softwaru Objednateli oprávnění v rozsahu udělovaných oprávnění dle tohoto čl. </w:t>
      </w:r>
      <w:r w:rsidR="00AA582A">
        <w:rPr>
          <w:rFonts w:cs="Arial"/>
          <w:sz w:val="20"/>
          <w:szCs w:val="20"/>
        </w:rPr>
        <w:fldChar w:fldCharType="begin"/>
      </w:r>
      <w:r w:rsidR="00AA582A">
        <w:rPr>
          <w:rFonts w:cs="Arial"/>
          <w:sz w:val="20"/>
          <w:szCs w:val="20"/>
        </w:rPr>
        <w:instrText xml:space="preserve"> REF _Ref176556505 \r \h </w:instrText>
      </w:r>
      <w:r w:rsidR="00AA582A">
        <w:rPr>
          <w:rFonts w:cs="Arial"/>
          <w:sz w:val="20"/>
          <w:szCs w:val="20"/>
        </w:rPr>
      </w:r>
      <w:r w:rsidR="00AA582A">
        <w:rPr>
          <w:rFonts w:cs="Arial"/>
          <w:sz w:val="20"/>
          <w:szCs w:val="20"/>
        </w:rPr>
        <w:fldChar w:fldCharType="separate"/>
      </w:r>
      <w:r w:rsidR="00C34F9E">
        <w:rPr>
          <w:rFonts w:cs="Arial"/>
          <w:sz w:val="20"/>
          <w:szCs w:val="20"/>
        </w:rPr>
        <w:t>IX</w:t>
      </w:r>
      <w:r w:rsidR="00AA582A">
        <w:rPr>
          <w:rFonts w:cs="Arial"/>
          <w:sz w:val="20"/>
          <w:szCs w:val="20"/>
        </w:rPr>
        <w:fldChar w:fldCharType="end"/>
      </w:r>
      <w:r w:rsidR="00AA582A" w:rsidRPr="008973A4">
        <w:rPr>
          <w:rFonts w:cs="Arial"/>
          <w:sz w:val="20"/>
          <w:szCs w:val="20"/>
        </w:rPr>
        <w:t xml:space="preserve"> </w:t>
      </w:r>
      <w:r w:rsidRPr="008973A4">
        <w:rPr>
          <w:rFonts w:cs="Arial"/>
          <w:sz w:val="20"/>
          <w:szCs w:val="20"/>
        </w:rPr>
        <w:t>(bez nároku na dodatečnou odměnu).</w:t>
      </w:r>
      <w:bookmarkEnd w:id="40"/>
      <w:r w:rsidRPr="008973A4">
        <w:rPr>
          <w:rFonts w:cs="Arial"/>
          <w:sz w:val="20"/>
          <w:szCs w:val="20"/>
        </w:rPr>
        <w:t xml:space="preserve"> </w:t>
      </w:r>
    </w:p>
    <w:p w14:paraId="246F6D63" w14:textId="64E36780" w:rsidR="00CB2CF2" w:rsidRPr="008973A4" w:rsidRDefault="00CB2CF2"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Dodání zdrojového kódu dle čl. </w:t>
      </w:r>
      <w:r w:rsidRPr="008973A4">
        <w:rPr>
          <w:rFonts w:cs="Arial"/>
          <w:sz w:val="20"/>
          <w:szCs w:val="20"/>
        </w:rPr>
        <w:fldChar w:fldCharType="begin"/>
      </w:r>
      <w:r w:rsidRPr="008973A4">
        <w:rPr>
          <w:rFonts w:cs="Arial"/>
          <w:sz w:val="20"/>
          <w:szCs w:val="20"/>
        </w:rPr>
        <w:instrText xml:space="preserve"> REF _Ref52966455 \w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9.6.1</w:t>
      </w:r>
      <w:r w:rsidRPr="008973A4">
        <w:rPr>
          <w:rFonts w:cs="Arial"/>
          <w:sz w:val="20"/>
          <w:szCs w:val="20"/>
        </w:rPr>
        <w:fldChar w:fldCharType="end"/>
      </w:r>
      <w:r w:rsidRPr="008973A4">
        <w:rPr>
          <w:rFonts w:cs="Arial"/>
          <w:sz w:val="20"/>
          <w:szCs w:val="20"/>
        </w:rPr>
        <w:t xml:space="preserve"> a nahrazení Standardního software způsoby uvedenými v čl. </w:t>
      </w:r>
      <w:r w:rsidRPr="008973A4">
        <w:rPr>
          <w:rFonts w:cs="Arial"/>
          <w:sz w:val="20"/>
          <w:szCs w:val="20"/>
        </w:rPr>
        <w:fldChar w:fldCharType="begin"/>
      </w:r>
      <w:r w:rsidRPr="008973A4">
        <w:rPr>
          <w:rFonts w:cs="Arial"/>
          <w:sz w:val="20"/>
          <w:szCs w:val="20"/>
        </w:rPr>
        <w:instrText xml:space="preserve"> REF _Ref165473711 \w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9.6.2</w:t>
      </w:r>
      <w:r w:rsidRPr="008973A4">
        <w:rPr>
          <w:rFonts w:cs="Arial"/>
          <w:sz w:val="20"/>
          <w:szCs w:val="20"/>
        </w:rPr>
        <w:fldChar w:fldCharType="end"/>
      </w:r>
      <w:r w:rsidRPr="008973A4">
        <w:rPr>
          <w:rFonts w:cs="Arial"/>
          <w:sz w:val="20"/>
          <w:szCs w:val="20"/>
        </w:rPr>
        <w:t xml:space="preserve"> a </w:t>
      </w:r>
      <w:r w:rsidRPr="008973A4">
        <w:rPr>
          <w:rFonts w:cs="Arial"/>
          <w:sz w:val="20"/>
          <w:szCs w:val="20"/>
        </w:rPr>
        <w:fldChar w:fldCharType="begin"/>
      </w:r>
      <w:r w:rsidRPr="008973A4">
        <w:rPr>
          <w:rFonts w:cs="Arial"/>
          <w:sz w:val="20"/>
          <w:szCs w:val="20"/>
        </w:rPr>
        <w:instrText xml:space="preserve"> REF _Ref140745967 \w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9.6.3</w:t>
      </w:r>
      <w:r w:rsidRPr="008973A4">
        <w:rPr>
          <w:rFonts w:cs="Arial"/>
          <w:sz w:val="20"/>
          <w:szCs w:val="20"/>
        </w:rPr>
        <w:fldChar w:fldCharType="end"/>
      </w:r>
      <w:r w:rsidRPr="008973A4">
        <w:rPr>
          <w:rFonts w:cs="Arial"/>
          <w:sz w:val="20"/>
          <w:szCs w:val="20"/>
        </w:rPr>
        <w:t xml:space="preserve"> výše podléhá samostatnému </w:t>
      </w:r>
      <w:r w:rsidR="00976E30" w:rsidRPr="008973A4">
        <w:rPr>
          <w:rFonts w:cs="Arial"/>
          <w:sz w:val="20"/>
          <w:szCs w:val="20"/>
        </w:rPr>
        <w:t>a</w:t>
      </w:r>
      <w:r w:rsidRPr="008973A4">
        <w:rPr>
          <w:rFonts w:cs="Arial"/>
          <w:sz w:val="20"/>
          <w:szCs w:val="20"/>
        </w:rPr>
        <w:t xml:space="preserve">kceptačnímu řízení. </w:t>
      </w:r>
    </w:p>
    <w:p w14:paraId="61C424F8" w14:textId="19F53E88" w:rsidR="00CB2CF2" w:rsidRPr="008973A4" w:rsidRDefault="00CB2CF2" w:rsidP="00CC7437">
      <w:pPr>
        <w:pStyle w:val="slovn2rove"/>
        <w:keepNext w:val="0"/>
        <w:widowControl w:val="0"/>
        <w:numPr>
          <w:ilvl w:val="1"/>
          <w:numId w:val="3"/>
        </w:numPr>
        <w:tabs>
          <w:tab w:val="clear" w:pos="705"/>
          <w:tab w:val="num" w:pos="567"/>
          <w:tab w:val="left" w:pos="8080"/>
        </w:tabs>
        <w:ind w:left="567" w:hanging="567"/>
        <w:rPr>
          <w:rFonts w:cs="Arial"/>
          <w:sz w:val="20"/>
          <w:szCs w:val="20"/>
        </w:rPr>
      </w:pPr>
      <w:bookmarkStart w:id="41" w:name="_Ref140745919"/>
      <w:r w:rsidRPr="008973A4">
        <w:rPr>
          <w:rFonts w:cs="Arial"/>
          <w:sz w:val="20"/>
          <w:szCs w:val="20"/>
        </w:rPr>
        <w:t xml:space="preserve">Pokud v rámci </w:t>
      </w:r>
      <w:r w:rsidR="00976E30" w:rsidRPr="008973A4">
        <w:rPr>
          <w:rFonts w:cs="Arial"/>
          <w:sz w:val="20"/>
          <w:szCs w:val="20"/>
        </w:rPr>
        <w:t>předání výstupu plnění Smlouvy</w:t>
      </w:r>
      <w:r w:rsidRPr="008973A4">
        <w:rPr>
          <w:rFonts w:cs="Arial"/>
          <w:sz w:val="20"/>
          <w:szCs w:val="20"/>
        </w:rPr>
        <w:t xml:space="preserve"> řízení vyjde najevo, že Standardní software nesplňuje podmínky čl. </w:t>
      </w:r>
      <w:r w:rsidRPr="008973A4">
        <w:rPr>
          <w:rFonts w:cs="Arial"/>
          <w:sz w:val="20"/>
          <w:szCs w:val="20"/>
        </w:rPr>
        <w:fldChar w:fldCharType="begin"/>
      </w:r>
      <w:r w:rsidRPr="008973A4">
        <w:rPr>
          <w:rFonts w:cs="Arial"/>
          <w:sz w:val="20"/>
          <w:szCs w:val="20"/>
        </w:rPr>
        <w:instrText xml:space="preserve"> REF _Ref140745889 \r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9.5</w:t>
      </w:r>
      <w:r w:rsidRPr="008973A4">
        <w:rPr>
          <w:rFonts w:cs="Arial"/>
          <w:sz w:val="20"/>
          <w:szCs w:val="20"/>
        </w:rPr>
        <w:fldChar w:fldCharType="end"/>
      </w:r>
      <w:r w:rsidRPr="008973A4">
        <w:rPr>
          <w:rFonts w:cs="Arial"/>
          <w:sz w:val="20"/>
          <w:szCs w:val="20"/>
        </w:rPr>
        <w:t xml:space="preserve">, je Objednatel oprávněn </w:t>
      </w:r>
      <w:r w:rsidR="00976E30" w:rsidRPr="008973A4">
        <w:rPr>
          <w:rFonts w:cs="Arial"/>
          <w:sz w:val="20"/>
          <w:szCs w:val="20"/>
        </w:rPr>
        <w:t>a</w:t>
      </w:r>
      <w:r w:rsidRPr="008973A4">
        <w:rPr>
          <w:rFonts w:cs="Arial"/>
          <w:sz w:val="20"/>
          <w:szCs w:val="20"/>
        </w:rPr>
        <w:t xml:space="preserve">kceptační řízení přerušit, dokud </w:t>
      </w:r>
      <w:r w:rsidR="00976E30" w:rsidRPr="008973A4">
        <w:rPr>
          <w:rFonts w:cs="Arial"/>
          <w:sz w:val="20"/>
          <w:szCs w:val="20"/>
        </w:rPr>
        <w:t>Zhotovitel</w:t>
      </w:r>
      <w:r w:rsidRPr="008973A4">
        <w:rPr>
          <w:rFonts w:cs="Arial"/>
          <w:sz w:val="20"/>
          <w:szCs w:val="20"/>
        </w:rPr>
        <w:t xml:space="preserve"> nenapraví tento nedostatek předmětného Standardního software jedním ze způsobů uvedených </w:t>
      </w:r>
      <w:r w:rsidRPr="008973A4">
        <w:rPr>
          <w:rFonts w:cs="Arial"/>
          <w:sz w:val="20"/>
          <w:szCs w:val="20"/>
        </w:rPr>
        <w:lastRenderedPageBreak/>
        <w:t xml:space="preserve">v čl. </w:t>
      </w:r>
      <w:r w:rsidRPr="008973A4">
        <w:rPr>
          <w:rFonts w:cs="Arial"/>
          <w:sz w:val="20"/>
          <w:szCs w:val="20"/>
        </w:rPr>
        <w:fldChar w:fldCharType="begin"/>
      </w:r>
      <w:r w:rsidRPr="008973A4">
        <w:rPr>
          <w:rFonts w:cs="Arial"/>
          <w:sz w:val="20"/>
          <w:szCs w:val="20"/>
        </w:rPr>
        <w:instrText xml:space="preserve"> REF _Ref140746004 \r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9.6</w:t>
      </w:r>
      <w:r w:rsidRPr="008973A4">
        <w:rPr>
          <w:rFonts w:cs="Arial"/>
          <w:sz w:val="20"/>
          <w:szCs w:val="20"/>
        </w:rPr>
        <w:fldChar w:fldCharType="end"/>
      </w:r>
      <w:r w:rsidRPr="008973A4">
        <w:rPr>
          <w:rFonts w:cs="Arial"/>
          <w:sz w:val="20"/>
          <w:szCs w:val="20"/>
        </w:rPr>
        <w:t xml:space="preserve">. Bez ohledu na to, zda došlo k uplynutí deseti (10) let od nabytí účinnosti Smlouvy dle čl. </w:t>
      </w:r>
      <w:r w:rsidRPr="008973A4">
        <w:rPr>
          <w:rFonts w:cs="Arial"/>
          <w:sz w:val="20"/>
          <w:szCs w:val="20"/>
        </w:rPr>
        <w:fldChar w:fldCharType="begin"/>
      </w:r>
      <w:r w:rsidRPr="008973A4">
        <w:rPr>
          <w:rFonts w:cs="Arial"/>
          <w:sz w:val="20"/>
          <w:szCs w:val="20"/>
        </w:rPr>
        <w:instrText xml:space="preserve"> REF _Ref140746004 \r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9.6</w:t>
      </w:r>
      <w:r w:rsidRPr="008973A4">
        <w:rPr>
          <w:rFonts w:cs="Arial"/>
          <w:sz w:val="20"/>
          <w:szCs w:val="20"/>
        </w:rPr>
        <w:fldChar w:fldCharType="end"/>
      </w:r>
      <w:r w:rsidRPr="008973A4">
        <w:rPr>
          <w:rFonts w:cs="Arial"/>
          <w:sz w:val="20"/>
          <w:szCs w:val="20"/>
        </w:rPr>
        <w:t xml:space="preserve"> či nikoliv, v případě, že Standardní software, který je součástí výstupu plnění Smlouvy, přestane splňovat podmínky čl. </w:t>
      </w:r>
      <w:r w:rsidRPr="008973A4">
        <w:rPr>
          <w:rFonts w:cs="Arial"/>
          <w:sz w:val="20"/>
          <w:szCs w:val="20"/>
        </w:rPr>
        <w:fldChar w:fldCharType="begin"/>
      </w:r>
      <w:r w:rsidRPr="008973A4">
        <w:rPr>
          <w:rFonts w:cs="Arial"/>
          <w:sz w:val="20"/>
          <w:szCs w:val="20"/>
        </w:rPr>
        <w:instrText xml:space="preserve"> REF _Ref140745889 \r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9.5</w:t>
      </w:r>
      <w:r w:rsidRPr="008973A4">
        <w:rPr>
          <w:rFonts w:cs="Arial"/>
          <w:sz w:val="20"/>
          <w:szCs w:val="20"/>
        </w:rPr>
        <w:fldChar w:fldCharType="end"/>
      </w:r>
      <w:r w:rsidRPr="008973A4">
        <w:rPr>
          <w:rFonts w:cs="Arial"/>
          <w:sz w:val="20"/>
          <w:szCs w:val="20"/>
        </w:rPr>
        <w:t xml:space="preserve"> během doby trvání Smlouvy a tato skutečnost by zároveň mohla ohrozit užívací práva (respektive rozsah oprávnění k Standardnímu softwaru) Objednatele k předmětnému Standardnímu software anebo soutěž v rámci jakéhokoli nového zadávacího řízení ohledně </w:t>
      </w:r>
      <w:r w:rsidR="00040FD8" w:rsidRPr="008973A4">
        <w:rPr>
          <w:rFonts w:cs="Arial"/>
          <w:sz w:val="20"/>
          <w:szCs w:val="20"/>
        </w:rPr>
        <w:t>JSMKK</w:t>
      </w:r>
      <w:r w:rsidRPr="008973A4">
        <w:rPr>
          <w:rFonts w:cs="Arial"/>
          <w:sz w:val="20"/>
          <w:szCs w:val="20"/>
        </w:rPr>
        <w:t xml:space="preserve">, je </w:t>
      </w:r>
      <w:r w:rsidR="00040FD8" w:rsidRPr="008973A4">
        <w:rPr>
          <w:rFonts w:cs="Arial"/>
          <w:sz w:val="20"/>
          <w:szCs w:val="20"/>
        </w:rPr>
        <w:t>Zhotovitel</w:t>
      </w:r>
      <w:r w:rsidRPr="008973A4">
        <w:rPr>
          <w:rFonts w:cs="Arial"/>
          <w:sz w:val="20"/>
          <w:szCs w:val="20"/>
        </w:rPr>
        <w:t xml:space="preserve"> povinen na výzvu Objednatele napravit tento nedostatek předmětného Standardního software jedním ze způsobů uvedených v čl. </w:t>
      </w:r>
      <w:r w:rsidRPr="008973A4">
        <w:rPr>
          <w:rFonts w:cs="Arial"/>
          <w:sz w:val="20"/>
          <w:szCs w:val="20"/>
        </w:rPr>
        <w:fldChar w:fldCharType="begin"/>
      </w:r>
      <w:r w:rsidRPr="008973A4">
        <w:rPr>
          <w:rFonts w:cs="Arial"/>
          <w:sz w:val="20"/>
          <w:szCs w:val="20"/>
        </w:rPr>
        <w:instrText xml:space="preserve"> REF _Ref140746004 \r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9.6</w:t>
      </w:r>
      <w:r w:rsidRPr="008973A4">
        <w:rPr>
          <w:rFonts w:cs="Arial"/>
          <w:sz w:val="20"/>
          <w:szCs w:val="20"/>
        </w:rPr>
        <w:fldChar w:fldCharType="end"/>
      </w:r>
      <w:r w:rsidRPr="008973A4">
        <w:rPr>
          <w:rFonts w:cs="Arial"/>
          <w:sz w:val="20"/>
          <w:szCs w:val="20"/>
        </w:rPr>
        <w:t xml:space="preserve"> v termínu dohodnutém S</w:t>
      </w:r>
      <w:r w:rsidR="00ED4CEA" w:rsidRPr="008973A4">
        <w:rPr>
          <w:rFonts w:cs="Arial"/>
          <w:sz w:val="20"/>
          <w:szCs w:val="20"/>
        </w:rPr>
        <w:t>mluvními s</w:t>
      </w:r>
      <w:r w:rsidRPr="008973A4">
        <w:rPr>
          <w:rFonts w:cs="Arial"/>
          <w:sz w:val="20"/>
          <w:szCs w:val="20"/>
        </w:rPr>
        <w:t>tranami, jinak bez zbytečného odkladu.</w:t>
      </w:r>
      <w:bookmarkEnd w:id="41"/>
      <w:r w:rsidRPr="008973A4">
        <w:rPr>
          <w:rFonts w:cs="Arial"/>
          <w:sz w:val="20"/>
          <w:szCs w:val="20"/>
        </w:rPr>
        <w:t xml:space="preserve"> </w:t>
      </w:r>
    </w:p>
    <w:p w14:paraId="3CCB1E61" w14:textId="075FD083" w:rsidR="00CB2CF2" w:rsidRPr="008973A4" w:rsidRDefault="00CB2CF2" w:rsidP="008973A4">
      <w:pPr>
        <w:pStyle w:val="slovn2rove"/>
        <w:keepNext w:val="0"/>
        <w:widowControl w:val="0"/>
        <w:numPr>
          <w:ilvl w:val="1"/>
          <w:numId w:val="3"/>
        </w:numPr>
        <w:tabs>
          <w:tab w:val="clear" w:pos="705"/>
          <w:tab w:val="num" w:pos="567"/>
        </w:tabs>
        <w:ind w:left="567" w:hanging="567"/>
        <w:rPr>
          <w:rFonts w:cs="Arial"/>
          <w:sz w:val="20"/>
          <w:szCs w:val="20"/>
        </w:rPr>
      </w:pPr>
      <w:bookmarkStart w:id="42" w:name="_Ref151669137"/>
      <w:bookmarkStart w:id="43" w:name="_Ref165382462"/>
      <w:bookmarkStart w:id="44" w:name="_Ref71550195"/>
      <w:bookmarkStart w:id="45" w:name="_Ref137656300"/>
      <w:r w:rsidRPr="008973A4">
        <w:rPr>
          <w:rFonts w:cs="Arial"/>
          <w:sz w:val="20"/>
          <w:szCs w:val="20"/>
        </w:rPr>
        <w:t xml:space="preserve">Pokud je součástí výstupu </w:t>
      </w:r>
      <w:r w:rsidR="00ED4CEA" w:rsidRPr="008973A4">
        <w:rPr>
          <w:rFonts w:cs="Arial"/>
          <w:sz w:val="20"/>
          <w:szCs w:val="20"/>
        </w:rPr>
        <w:t>plnění Smlouvy</w:t>
      </w:r>
      <w:r w:rsidRPr="008973A4">
        <w:rPr>
          <w:rFonts w:cs="Arial"/>
          <w:sz w:val="20"/>
          <w:szCs w:val="20"/>
        </w:rPr>
        <w:t xml:space="preserve"> open-source software ve smyslu distribuce pod jednou z veřejných licencí (</w:t>
      </w:r>
      <w:r w:rsidR="00CC7437">
        <w:rPr>
          <w:rFonts w:cs="Arial"/>
          <w:sz w:val="20"/>
          <w:szCs w:val="20"/>
        </w:rPr>
        <w:t>dále jen</w:t>
      </w:r>
      <w:r w:rsidR="00CC7437" w:rsidRPr="008973A4">
        <w:rPr>
          <w:rFonts w:cs="Arial"/>
          <w:sz w:val="20"/>
          <w:szCs w:val="20"/>
        </w:rPr>
        <w:t xml:space="preserve"> </w:t>
      </w:r>
      <w:r w:rsidRPr="008973A4">
        <w:rPr>
          <w:rFonts w:cs="Arial"/>
          <w:sz w:val="20"/>
          <w:szCs w:val="20"/>
        </w:rPr>
        <w:t>„</w:t>
      </w:r>
      <w:r w:rsidRPr="00CC7437">
        <w:rPr>
          <w:rFonts w:cs="Arial"/>
          <w:b/>
          <w:bCs/>
          <w:sz w:val="20"/>
          <w:szCs w:val="20"/>
        </w:rPr>
        <w:t>OSS</w:t>
      </w:r>
      <w:r w:rsidRPr="008973A4">
        <w:rPr>
          <w:rFonts w:cs="Arial"/>
          <w:sz w:val="20"/>
          <w:szCs w:val="20"/>
        </w:rPr>
        <w:t xml:space="preserve">“) je </w:t>
      </w:r>
      <w:r w:rsidR="003C7819" w:rsidRPr="008973A4">
        <w:rPr>
          <w:rFonts w:cs="Arial"/>
          <w:sz w:val="20"/>
          <w:szCs w:val="20"/>
        </w:rPr>
        <w:t>Zhotovitel</w:t>
      </w:r>
      <w:r w:rsidRPr="008973A4">
        <w:rPr>
          <w:rFonts w:cs="Arial"/>
          <w:sz w:val="20"/>
          <w:szCs w:val="20"/>
        </w:rPr>
        <w:t xml:space="preserve"> povinen zabezpečit Objednateli udělení oprávnění v rozsahu takových veřejných licencí, které se na takovou část Duševního vlastnictví vztahují, přičemž konkrétní rozsah licence lze určit odkazem na soubor předávaný v rámci </w:t>
      </w:r>
      <w:r w:rsidR="009D3D6D" w:rsidRPr="008973A4">
        <w:rPr>
          <w:rFonts w:cs="Arial"/>
          <w:sz w:val="20"/>
          <w:szCs w:val="20"/>
        </w:rPr>
        <w:t>plnění Smlouvy</w:t>
      </w:r>
      <w:r w:rsidRPr="008973A4">
        <w:rPr>
          <w:rFonts w:cs="Arial"/>
          <w:sz w:val="20"/>
          <w:szCs w:val="20"/>
        </w:rPr>
        <w:t xml:space="preserve"> anebo jiném označení takové licence ve formátu vyžadovaném takovou veřejnou licencí, včetně odkazu na kompletní znění aktuálních licenčních podmínek veřejné licence. Ostatní ustanovení tohoto čl. </w:t>
      </w:r>
      <w:r w:rsidR="00397FE6">
        <w:rPr>
          <w:rFonts w:cs="Arial"/>
          <w:sz w:val="20"/>
          <w:szCs w:val="20"/>
        </w:rPr>
        <w:fldChar w:fldCharType="begin"/>
      </w:r>
      <w:r w:rsidR="00397FE6">
        <w:rPr>
          <w:rFonts w:cs="Arial"/>
          <w:sz w:val="20"/>
          <w:szCs w:val="20"/>
        </w:rPr>
        <w:instrText xml:space="preserve"> REF _Ref176556505 \r \h </w:instrText>
      </w:r>
      <w:r w:rsidR="00397FE6">
        <w:rPr>
          <w:rFonts w:cs="Arial"/>
          <w:sz w:val="20"/>
          <w:szCs w:val="20"/>
        </w:rPr>
      </w:r>
      <w:r w:rsidR="00397FE6">
        <w:rPr>
          <w:rFonts w:cs="Arial"/>
          <w:sz w:val="20"/>
          <w:szCs w:val="20"/>
        </w:rPr>
        <w:fldChar w:fldCharType="separate"/>
      </w:r>
      <w:r w:rsidR="00C34F9E">
        <w:rPr>
          <w:rFonts w:cs="Arial"/>
          <w:sz w:val="20"/>
          <w:szCs w:val="20"/>
        </w:rPr>
        <w:t>IX</w:t>
      </w:r>
      <w:r w:rsidR="00397FE6">
        <w:rPr>
          <w:rFonts w:cs="Arial"/>
          <w:sz w:val="20"/>
          <w:szCs w:val="20"/>
        </w:rPr>
        <w:fldChar w:fldCharType="end"/>
      </w:r>
      <w:r w:rsidR="00397FE6">
        <w:rPr>
          <w:rFonts w:cs="Arial"/>
          <w:sz w:val="20"/>
          <w:szCs w:val="20"/>
        </w:rPr>
        <w:t xml:space="preserve"> </w:t>
      </w:r>
      <w:r w:rsidRPr="008973A4">
        <w:rPr>
          <w:rFonts w:cs="Arial"/>
          <w:sz w:val="20"/>
          <w:szCs w:val="20"/>
        </w:rPr>
        <w:t>se uplatní přiměřeně do té míry, do jaké je lze aplikovat na OSS</w:t>
      </w:r>
      <w:bookmarkEnd w:id="42"/>
      <w:r w:rsidRPr="008973A4">
        <w:rPr>
          <w:rFonts w:cs="Arial"/>
          <w:sz w:val="20"/>
          <w:szCs w:val="20"/>
        </w:rPr>
        <w:t>.</w:t>
      </w:r>
      <w:bookmarkEnd w:id="43"/>
    </w:p>
    <w:p w14:paraId="5759325F" w14:textId="0DD41FE7" w:rsidR="00CB2CF2" w:rsidRPr="008973A4" w:rsidRDefault="009D3D6D" w:rsidP="008973A4">
      <w:pPr>
        <w:pStyle w:val="slovn2rove"/>
        <w:keepNext w:val="0"/>
        <w:widowControl w:val="0"/>
        <w:numPr>
          <w:ilvl w:val="1"/>
          <w:numId w:val="3"/>
        </w:numPr>
        <w:tabs>
          <w:tab w:val="clear" w:pos="705"/>
          <w:tab w:val="num" w:pos="567"/>
        </w:tabs>
        <w:ind w:left="567" w:hanging="567"/>
        <w:rPr>
          <w:rFonts w:cs="Arial"/>
          <w:sz w:val="20"/>
          <w:szCs w:val="20"/>
        </w:rPr>
      </w:pPr>
      <w:bookmarkStart w:id="46" w:name="_Ref118138633"/>
      <w:r w:rsidRPr="008973A4">
        <w:rPr>
          <w:rFonts w:cs="Arial"/>
          <w:sz w:val="20"/>
          <w:szCs w:val="20"/>
        </w:rPr>
        <w:t xml:space="preserve">Zhotovitel </w:t>
      </w:r>
      <w:r w:rsidR="00CB2CF2" w:rsidRPr="008973A4">
        <w:rPr>
          <w:rFonts w:cs="Arial"/>
          <w:sz w:val="20"/>
          <w:szCs w:val="20"/>
        </w:rPr>
        <w:t xml:space="preserve">není oprávněn bez předchozího písemného souhlasu Objednatele začlenit do výstupu </w:t>
      </w:r>
      <w:r w:rsidRPr="008973A4">
        <w:rPr>
          <w:rFonts w:cs="Arial"/>
          <w:sz w:val="20"/>
          <w:szCs w:val="20"/>
        </w:rPr>
        <w:t>plnění Smlouvy</w:t>
      </w:r>
      <w:r w:rsidR="00CB2CF2" w:rsidRPr="008973A4">
        <w:rPr>
          <w:rFonts w:cs="Arial"/>
          <w:sz w:val="20"/>
          <w:szCs w:val="20"/>
        </w:rPr>
        <w:t xml:space="preserve"> OSS, na základě jehož licenčních podmínek by Objednateli nebo </w:t>
      </w:r>
      <w:r w:rsidRPr="008973A4">
        <w:rPr>
          <w:rFonts w:cs="Arial"/>
          <w:sz w:val="20"/>
          <w:szCs w:val="20"/>
        </w:rPr>
        <w:t>Zhotoviteli</w:t>
      </w:r>
      <w:r w:rsidR="00CB2CF2" w:rsidRPr="008973A4">
        <w:rPr>
          <w:rFonts w:cs="Arial"/>
          <w:sz w:val="20"/>
          <w:szCs w:val="20"/>
        </w:rPr>
        <w:t xml:space="preserve"> vyvstala jakákoli povinnost (i) zveřejnit, byť i část, zdrojového kódu </w:t>
      </w:r>
      <w:r w:rsidR="00964053" w:rsidRPr="008973A4">
        <w:rPr>
          <w:rFonts w:cs="Arial"/>
          <w:sz w:val="20"/>
          <w:szCs w:val="20"/>
        </w:rPr>
        <w:t xml:space="preserve">JSMKK </w:t>
      </w:r>
      <w:r w:rsidR="00CB2CF2" w:rsidRPr="008973A4">
        <w:rPr>
          <w:rFonts w:cs="Arial"/>
          <w:sz w:val="20"/>
          <w:szCs w:val="20"/>
        </w:rPr>
        <w:t>nebo Duševního vlastnictví anebo (</w:t>
      </w:r>
      <w:proofErr w:type="spellStart"/>
      <w:r w:rsidR="00CB2CF2" w:rsidRPr="008973A4">
        <w:rPr>
          <w:rFonts w:cs="Arial"/>
          <w:sz w:val="20"/>
          <w:szCs w:val="20"/>
        </w:rPr>
        <w:t>ii</w:t>
      </w:r>
      <w:proofErr w:type="spellEnd"/>
      <w:r w:rsidR="00CB2CF2" w:rsidRPr="008973A4">
        <w:rPr>
          <w:rFonts w:cs="Arial"/>
          <w:sz w:val="20"/>
          <w:szCs w:val="20"/>
        </w:rPr>
        <w:t xml:space="preserve">) vydat, byť i část, zdrojového kódu </w:t>
      </w:r>
      <w:r w:rsidR="00964053" w:rsidRPr="008973A4">
        <w:rPr>
          <w:rFonts w:cs="Arial"/>
          <w:sz w:val="20"/>
          <w:szCs w:val="20"/>
        </w:rPr>
        <w:t xml:space="preserve">JSMKK </w:t>
      </w:r>
      <w:r w:rsidR="00CB2CF2" w:rsidRPr="008973A4">
        <w:rPr>
          <w:rFonts w:cs="Arial"/>
          <w:sz w:val="20"/>
          <w:szCs w:val="20"/>
        </w:rPr>
        <w:t>nebo Duševního vlastnictví třetí osobě anebo (</w:t>
      </w:r>
      <w:proofErr w:type="spellStart"/>
      <w:r w:rsidR="00CB2CF2" w:rsidRPr="008973A4">
        <w:rPr>
          <w:rFonts w:cs="Arial"/>
          <w:sz w:val="20"/>
          <w:szCs w:val="20"/>
        </w:rPr>
        <w:t>iii</w:t>
      </w:r>
      <w:proofErr w:type="spellEnd"/>
      <w:r w:rsidR="00CB2CF2" w:rsidRPr="008973A4">
        <w:rPr>
          <w:rFonts w:cs="Arial"/>
          <w:sz w:val="20"/>
          <w:szCs w:val="20"/>
        </w:rPr>
        <w:t>) nabízet odvozené dílo pod stejnou (</w:t>
      </w:r>
      <w:proofErr w:type="spellStart"/>
      <w:r w:rsidR="00CB2CF2" w:rsidRPr="008973A4">
        <w:rPr>
          <w:rFonts w:cs="Arial"/>
          <w:sz w:val="20"/>
          <w:szCs w:val="20"/>
        </w:rPr>
        <w:t>copyleft</w:t>
      </w:r>
      <w:proofErr w:type="spellEnd"/>
      <w:r w:rsidR="00CB2CF2" w:rsidRPr="008973A4">
        <w:rPr>
          <w:rFonts w:cs="Arial"/>
          <w:sz w:val="20"/>
          <w:szCs w:val="20"/>
        </w:rPr>
        <w:t xml:space="preserve">) licencí jako dílo původní anebo jehož licenční podmínky omezují nebo vylučují možnost Objednatele </w:t>
      </w:r>
      <w:r w:rsidR="00964053" w:rsidRPr="008973A4">
        <w:rPr>
          <w:rFonts w:cs="Arial"/>
          <w:sz w:val="20"/>
          <w:szCs w:val="20"/>
        </w:rPr>
        <w:t xml:space="preserve">JSMKK </w:t>
      </w:r>
      <w:r w:rsidR="00CB2CF2" w:rsidRPr="008973A4">
        <w:rPr>
          <w:rFonts w:cs="Arial"/>
          <w:sz w:val="20"/>
          <w:szCs w:val="20"/>
        </w:rPr>
        <w:t xml:space="preserve">nebo Duševní vlastnictví užívat pro podnikatelské účely. </w:t>
      </w:r>
      <w:r w:rsidR="00964053" w:rsidRPr="008973A4">
        <w:rPr>
          <w:rFonts w:cs="Arial"/>
          <w:sz w:val="20"/>
          <w:szCs w:val="20"/>
        </w:rPr>
        <w:t>Zhotovitel</w:t>
      </w:r>
      <w:r w:rsidR="00CB2CF2" w:rsidRPr="008973A4">
        <w:rPr>
          <w:rFonts w:cs="Arial"/>
          <w:sz w:val="20"/>
          <w:szCs w:val="20"/>
        </w:rPr>
        <w:t xml:space="preserve"> se zejména zavazuje nepoužít OSS s následujícími licenčními podmínkami (nezávisle na verzi licenčních podmínek):</w:t>
      </w:r>
      <w:bookmarkEnd w:id="46"/>
      <w:r w:rsidR="00CB2CF2" w:rsidRPr="008973A4">
        <w:rPr>
          <w:rFonts w:cs="Arial"/>
          <w:sz w:val="20"/>
          <w:szCs w:val="20"/>
        </w:rPr>
        <w:t xml:space="preserve"> </w:t>
      </w:r>
    </w:p>
    <w:p w14:paraId="13EE5D20" w14:textId="77777777" w:rsidR="00CB2CF2" w:rsidRPr="008973A4" w:rsidRDefault="00CB2CF2" w:rsidP="00553B00">
      <w:pPr>
        <w:pStyle w:val="slovn2rove"/>
        <w:keepNext w:val="0"/>
        <w:widowControl w:val="0"/>
        <w:numPr>
          <w:ilvl w:val="2"/>
          <w:numId w:val="3"/>
        </w:numPr>
        <w:tabs>
          <w:tab w:val="clear" w:pos="567"/>
          <w:tab w:val="clear" w:pos="720"/>
        </w:tabs>
        <w:ind w:left="1276"/>
        <w:rPr>
          <w:rFonts w:cs="Arial"/>
          <w:sz w:val="20"/>
          <w:szCs w:val="20"/>
        </w:rPr>
      </w:pPr>
      <w:r w:rsidRPr="008973A4">
        <w:rPr>
          <w:rFonts w:cs="Arial"/>
          <w:sz w:val="20"/>
          <w:szCs w:val="20"/>
        </w:rPr>
        <w:t xml:space="preserve">GNU General Public </w:t>
      </w:r>
      <w:proofErr w:type="spellStart"/>
      <w:r w:rsidRPr="008973A4">
        <w:rPr>
          <w:rFonts w:cs="Arial"/>
          <w:sz w:val="20"/>
          <w:szCs w:val="20"/>
        </w:rPr>
        <w:t>License</w:t>
      </w:r>
      <w:proofErr w:type="spellEnd"/>
      <w:r w:rsidRPr="008973A4">
        <w:rPr>
          <w:rFonts w:cs="Arial"/>
          <w:sz w:val="20"/>
          <w:szCs w:val="20"/>
        </w:rPr>
        <w:t xml:space="preserve"> (GNU GPL),</w:t>
      </w:r>
    </w:p>
    <w:p w14:paraId="3A775CB5" w14:textId="77777777" w:rsidR="00CB2CF2" w:rsidRPr="008973A4" w:rsidRDefault="00CB2CF2" w:rsidP="00553B00">
      <w:pPr>
        <w:pStyle w:val="slovn2rove"/>
        <w:keepNext w:val="0"/>
        <w:widowControl w:val="0"/>
        <w:numPr>
          <w:ilvl w:val="2"/>
          <w:numId w:val="3"/>
        </w:numPr>
        <w:tabs>
          <w:tab w:val="clear" w:pos="567"/>
          <w:tab w:val="clear" w:pos="720"/>
        </w:tabs>
        <w:ind w:left="1276"/>
        <w:rPr>
          <w:rFonts w:cs="Arial"/>
          <w:sz w:val="20"/>
          <w:szCs w:val="20"/>
        </w:rPr>
      </w:pPr>
      <w:proofErr w:type="spellStart"/>
      <w:r w:rsidRPr="008973A4">
        <w:rPr>
          <w:rFonts w:cs="Arial"/>
          <w:sz w:val="20"/>
          <w:szCs w:val="20"/>
        </w:rPr>
        <w:t>European</w:t>
      </w:r>
      <w:proofErr w:type="spellEnd"/>
      <w:r w:rsidRPr="008973A4">
        <w:rPr>
          <w:rFonts w:cs="Arial"/>
          <w:sz w:val="20"/>
          <w:szCs w:val="20"/>
        </w:rPr>
        <w:t xml:space="preserve"> Union Public </w:t>
      </w:r>
      <w:proofErr w:type="spellStart"/>
      <w:r w:rsidRPr="008973A4">
        <w:rPr>
          <w:rFonts w:cs="Arial"/>
          <w:sz w:val="20"/>
          <w:szCs w:val="20"/>
        </w:rPr>
        <w:t>License</w:t>
      </w:r>
      <w:proofErr w:type="spellEnd"/>
      <w:r w:rsidRPr="008973A4">
        <w:rPr>
          <w:rFonts w:cs="Arial"/>
          <w:sz w:val="20"/>
          <w:szCs w:val="20"/>
        </w:rPr>
        <w:t xml:space="preserve"> (EUPL),</w:t>
      </w:r>
    </w:p>
    <w:p w14:paraId="102C5B8E" w14:textId="77777777" w:rsidR="00CB2CF2" w:rsidRPr="008973A4" w:rsidRDefault="00CB2CF2" w:rsidP="00553B00">
      <w:pPr>
        <w:pStyle w:val="slovn2rove"/>
        <w:keepNext w:val="0"/>
        <w:widowControl w:val="0"/>
        <w:numPr>
          <w:ilvl w:val="2"/>
          <w:numId w:val="3"/>
        </w:numPr>
        <w:tabs>
          <w:tab w:val="clear" w:pos="567"/>
          <w:tab w:val="clear" w:pos="720"/>
        </w:tabs>
        <w:ind w:left="1276"/>
        <w:rPr>
          <w:rFonts w:cs="Arial"/>
          <w:sz w:val="20"/>
          <w:szCs w:val="20"/>
        </w:rPr>
      </w:pPr>
      <w:proofErr w:type="spellStart"/>
      <w:r w:rsidRPr="008973A4">
        <w:rPr>
          <w:rFonts w:cs="Arial"/>
          <w:sz w:val="20"/>
          <w:szCs w:val="20"/>
        </w:rPr>
        <w:t>Mozilla</w:t>
      </w:r>
      <w:proofErr w:type="spellEnd"/>
      <w:r w:rsidRPr="008973A4">
        <w:rPr>
          <w:rFonts w:cs="Arial"/>
          <w:sz w:val="20"/>
          <w:szCs w:val="20"/>
        </w:rPr>
        <w:t xml:space="preserve"> Public </w:t>
      </w:r>
      <w:proofErr w:type="spellStart"/>
      <w:r w:rsidRPr="008973A4">
        <w:rPr>
          <w:rFonts w:cs="Arial"/>
          <w:sz w:val="20"/>
          <w:szCs w:val="20"/>
        </w:rPr>
        <w:t>License</w:t>
      </w:r>
      <w:proofErr w:type="spellEnd"/>
      <w:r w:rsidRPr="008973A4">
        <w:rPr>
          <w:rFonts w:cs="Arial"/>
          <w:sz w:val="20"/>
          <w:szCs w:val="20"/>
        </w:rPr>
        <w:t xml:space="preserve"> (MPL),</w:t>
      </w:r>
    </w:p>
    <w:p w14:paraId="10C11B39" w14:textId="77777777" w:rsidR="00CB2CF2" w:rsidRPr="008973A4" w:rsidRDefault="00CB2CF2" w:rsidP="00553B00">
      <w:pPr>
        <w:pStyle w:val="slovn2rove"/>
        <w:keepNext w:val="0"/>
        <w:widowControl w:val="0"/>
        <w:numPr>
          <w:ilvl w:val="2"/>
          <w:numId w:val="3"/>
        </w:numPr>
        <w:tabs>
          <w:tab w:val="clear" w:pos="567"/>
          <w:tab w:val="clear" w:pos="720"/>
        </w:tabs>
        <w:ind w:left="1276"/>
        <w:rPr>
          <w:rFonts w:cs="Arial"/>
          <w:sz w:val="20"/>
          <w:szCs w:val="20"/>
        </w:rPr>
      </w:pPr>
      <w:r w:rsidRPr="008973A4">
        <w:rPr>
          <w:rFonts w:cs="Arial"/>
          <w:sz w:val="20"/>
          <w:szCs w:val="20"/>
        </w:rPr>
        <w:t xml:space="preserve">Open Software </w:t>
      </w:r>
      <w:proofErr w:type="spellStart"/>
      <w:r w:rsidRPr="008973A4">
        <w:rPr>
          <w:rFonts w:cs="Arial"/>
          <w:sz w:val="20"/>
          <w:szCs w:val="20"/>
        </w:rPr>
        <w:t>License</w:t>
      </w:r>
      <w:proofErr w:type="spellEnd"/>
      <w:r w:rsidRPr="008973A4">
        <w:rPr>
          <w:rFonts w:cs="Arial"/>
          <w:sz w:val="20"/>
          <w:szCs w:val="20"/>
        </w:rPr>
        <w:t xml:space="preserve"> (OSL),</w:t>
      </w:r>
    </w:p>
    <w:p w14:paraId="5B3E1BDE" w14:textId="77777777" w:rsidR="00CB2CF2" w:rsidRPr="008973A4" w:rsidRDefault="00CB2CF2" w:rsidP="00553B00">
      <w:pPr>
        <w:pStyle w:val="slovn2rove"/>
        <w:keepNext w:val="0"/>
        <w:widowControl w:val="0"/>
        <w:numPr>
          <w:ilvl w:val="2"/>
          <w:numId w:val="3"/>
        </w:numPr>
        <w:tabs>
          <w:tab w:val="clear" w:pos="567"/>
          <w:tab w:val="clear" w:pos="720"/>
        </w:tabs>
        <w:ind w:left="1276"/>
        <w:rPr>
          <w:rFonts w:cs="Arial"/>
          <w:sz w:val="20"/>
          <w:szCs w:val="20"/>
        </w:rPr>
      </w:pPr>
      <w:r w:rsidRPr="008973A4">
        <w:rPr>
          <w:rFonts w:cs="Arial"/>
          <w:sz w:val="20"/>
          <w:szCs w:val="20"/>
        </w:rPr>
        <w:t xml:space="preserve">IBM Public </w:t>
      </w:r>
      <w:proofErr w:type="spellStart"/>
      <w:r w:rsidRPr="008973A4">
        <w:rPr>
          <w:rFonts w:cs="Arial"/>
          <w:sz w:val="20"/>
          <w:szCs w:val="20"/>
        </w:rPr>
        <w:t>License</w:t>
      </w:r>
      <w:proofErr w:type="spellEnd"/>
      <w:r w:rsidRPr="008973A4">
        <w:rPr>
          <w:rFonts w:cs="Arial"/>
          <w:sz w:val="20"/>
          <w:szCs w:val="20"/>
        </w:rPr>
        <w:t>,</w:t>
      </w:r>
    </w:p>
    <w:p w14:paraId="78BFFC65" w14:textId="77777777" w:rsidR="00CB2CF2" w:rsidRPr="008973A4" w:rsidRDefault="00CB2CF2" w:rsidP="00553B00">
      <w:pPr>
        <w:pStyle w:val="slovn2rove"/>
        <w:keepNext w:val="0"/>
        <w:widowControl w:val="0"/>
        <w:numPr>
          <w:ilvl w:val="2"/>
          <w:numId w:val="3"/>
        </w:numPr>
        <w:tabs>
          <w:tab w:val="clear" w:pos="567"/>
          <w:tab w:val="clear" w:pos="720"/>
        </w:tabs>
        <w:ind w:left="1276"/>
        <w:rPr>
          <w:rFonts w:cs="Arial"/>
          <w:sz w:val="20"/>
          <w:szCs w:val="20"/>
        </w:rPr>
      </w:pPr>
      <w:proofErr w:type="spellStart"/>
      <w:r w:rsidRPr="008973A4">
        <w:rPr>
          <w:rFonts w:cs="Arial"/>
          <w:sz w:val="20"/>
          <w:szCs w:val="20"/>
        </w:rPr>
        <w:t>Affero</w:t>
      </w:r>
      <w:proofErr w:type="spellEnd"/>
      <w:r w:rsidRPr="008973A4">
        <w:rPr>
          <w:rFonts w:cs="Arial"/>
          <w:sz w:val="20"/>
          <w:szCs w:val="20"/>
        </w:rPr>
        <w:t xml:space="preserve"> General Public </w:t>
      </w:r>
      <w:proofErr w:type="spellStart"/>
      <w:r w:rsidRPr="008973A4">
        <w:rPr>
          <w:rFonts w:cs="Arial"/>
          <w:sz w:val="20"/>
          <w:szCs w:val="20"/>
        </w:rPr>
        <w:t>License</w:t>
      </w:r>
      <w:proofErr w:type="spellEnd"/>
      <w:r w:rsidRPr="008973A4">
        <w:rPr>
          <w:rFonts w:cs="Arial"/>
          <w:sz w:val="20"/>
          <w:szCs w:val="20"/>
        </w:rPr>
        <w:t>.</w:t>
      </w:r>
    </w:p>
    <w:p w14:paraId="7842AC58" w14:textId="668F97C6" w:rsidR="00CB2CF2" w:rsidRPr="008973A4" w:rsidRDefault="00CB2CF2"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Spolu se Standardním software a případně spolu s OSS, které jsou součástí Duševního vlastnictví, je </w:t>
      </w:r>
      <w:r w:rsidR="003002AB" w:rsidRPr="008973A4">
        <w:rPr>
          <w:rFonts w:cs="Arial"/>
          <w:sz w:val="20"/>
          <w:szCs w:val="20"/>
        </w:rPr>
        <w:t>Zhotovitel</w:t>
      </w:r>
      <w:r w:rsidRPr="008973A4">
        <w:rPr>
          <w:rFonts w:cs="Arial"/>
          <w:sz w:val="20"/>
          <w:szCs w:val="20"/>
        </w:rPr>
        <w:t xml:space="preserve"> povinen předat Objednateli vždy kompletní dokumentaci, tj. zejména uživatelskou, administrátorskou a provozní dokumentaci k takovému Standardnímu software či k OSS a dokumentaci jejich API. V případě, že je tato dokumentace dostupná bez omezení veřejně, může ji </w:t>
      </w:r>
      <w:r w:rsidR="003002AB" w:rsidRPr="008973A4">
        <w:rPr>
          <w:rFonts w:cs="Arial"/>
          <w:sz w:val="20"/>
          <w:szCs w:val="20"/>
        </w:rPr>
        <w:t>Zhotovitel</w:t>
      </w:r>
      <w:r w:rsidRPr="008973A4">
        <w:rPr>
          <w:rFonts w:cs="Arial"/>
          <w:sz w:val="20"/>
          <w:szCs w:val="20"/>
        </w:rPr>
        <w:t xml:space="preserve"> předat Objednateli i odkazem na její veřejně dostupnou verzi. </w:t>
      </w:r>
      <w:r w:rsidR="003002AB" w:rsidRPr="008973A4">
        <w:rPr>
          <w:rFonts w:cs="Arial"/>
          <w:sz w:val="20"/>
          <w:szCs w:val="20"/>
        </w:rPr>
        <w:t>Zhotovitel</w:t>
      </w:r>
      <w:r w:rsidRPr="008973A4">
        <w:rPr>
          <w:rFonts w:cs="Arial"/>
          <w:sz w:val="20"/>
          <w:szCs w:val="20"/>
        </w:rPr>
        <w:t xml:space="preserve"> je dále povinen zabezpečit poskytnutí podpory (</w:t>
      </w:r>
      <w:proofErr w:type="spellStart"/>
      <w:r w:rsidRPr="008973A4">
        <w:rPr>
          <w:rFonts w:cs="Arial"/>
          <w:sz w:val="20"/>
          <w:szCs w:val="20"/>
        </w:rPr>
        <w:t>subscription</w:t>
      </w:r>
      <w:proofErr w:type="spellEnd"/>
      <w:r w:rsidRPr="008973A4">
        <w:rPr>
          <w:rFonts w:cs="Arial"/>
          <w:sz w:val="20"/>
          <w:szCs w:val="20"/>
        </w:rPr>
        <w:t>/</w:t>
      </w:r>
      <w:proofErr w:type="spellStart"/>
      <w:r w:rsidRPr="008973A4">
        <w:rPr>
          <w:rFonts w:cs="Arial"/>
          <w:sz w:val="20"/>
          <w:szCs w:val="20"/>
        </w:rPr>
        <w:t>license</w:t>
      </w:r>
      <w:proofErr w:type="spellEnd"/>
      <w:r w:rsidRPr="008973A4">
        <w:rPr>
          <w:rFonts w:cs="Arial"/>
          <w:sz w:val="20"/>
          <w:szCs w:val="20"/>
        </w:rPr>
        <w:t xml:space="preserve"> </w:t>
      </w:r>
      <w:proofErr w:type="spellStart"/>
      <w:r w:rsidRPr="008973A4">
        <w:rPr>
          <w:rFonts w:cs="Arial"/>
          <w:sz w:val="20"/>
          <w:szCs w:val="20"/>
        </w:rPr>
        <w:t>maintenance</w:t>
      </w:r>
      <w:proofErr w:type="spellEnd"/>
      <w:r w:rsidRPr="008973A4">
        <w:rPr>
          <w:rFonts w:cs="Arial"/>
          <w:sz w:val="20"/>
          <w:szCs w:val="20"/>
        </w:rPr>
        <w:t>) k veškerému Standardnímu software a OSS, které jsou součástí Duševního vlastnictví, tj. zabezpečit poskytování nejnovějších verzí Standardního software a OSS a dalších služeb v souladu s jeho standardními licenčními podmínkami, a to alespoň na dobu trvání Smlouvy.</w:t>
      </w:r>
    </w:p>
    <w:p w14:paraId="30DA9D56" w14:textId="4307E4EB" w:rsidR="00CB2CF2" w:rsidRPr="008973A4" w:rsidRDefault="00CB2CF2"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Objednatel není povinen Licenci využít. </w:t>
      </w:r>
      <w:r w:rsidR="003002AB" w:rsidRPr="008973A4">
        <w:rPr>
          <w:rFonts w:cs="Arial"/>
          <w:sz w:val="20"/>
          <w:szCs w:val="20"/>
        </w:rPr>
        <w:t>Zhotovitel</w:t>
      </w:r>
      <w:r w:rsidRPr="008973A4">
        <w:rPr>
          <w:rFonts w:cs="Arial"/>
          <w:sz w:val="20"/>
          <w:szCs w:val="20"/>
        </w:rPr>
        <w:t xml:space="preserve"> výslovně souhlasí s</w:t>
      </w:r>
      <w:r w:rsidR="00922E38" w:rsidRPr="008973A4">
        <w:rPr>
          <w:rFonts w:cs="Arial"/>
          <w:sz w:val="20"/>
          <w:szCs w:val="20"/>
        </w:rPr>
        <w:t> </w:t>
      </w:r>
      <w:r w:rsidRPr="008973A4">
        <w:rPr>
          <w:rFonts w:cs="Arial"/>
          <w:sz w:val="20"/>
          <w:szCs w:val="20"/>
        </w:rPr>
        <w:t>převodem</w:t>
      </w:r>
      <w:r w:rsidR="00922E38" w:rsidRPr="008973A4">
        <w:rPr>
          <w:rFonts w:cs="Arial"/>
          <w:sz w:val="20"/>
          <w:szCs w:val="20"/>
        </w:rPr>
        <w:t xml:space="preserve"> a</w:t>
      </w:r>
      <w:r w:rsidRPr="008973A4">
        <w:rPr>
          <w:rFonts w:cs="Arial"/>
          <w:sz w:val="20"/>
          <w:szCs w:val="20"/>
        </w:rPr>
        <w:t xml:space="preserve"> postoupením Licence </w:t>
      </w:r>
      <w:r w:rsidR="00922E38" w:rsidRPr="008973A4">
        <w:rPr>
          <w:rFonts w:cs="Arial"/>
          <w:sz w:val="20"/>
          <w:szCs w:val="20"/>
        </w:rPr>
        <w:t>a udělení podlicence</w:t>
      </w:r>
      <w:r w:rsidRPr="008973A4">
        <w:rPr>
          <w:rFonts w:cs="Arial"/>
          <w:sz w:val="20"/>
          <w:szCs w:val="20"/>
        </w:rPr>
        <w:t xml:space="preserve"> </w:t>
      </w:r>
      <w:r w:rsidR="00CC10B5" w:rsidRPr="008973A4">
        <w:rPr>
          <w:rFonts w:cs="Arial"/>
          <w:sz w:val="20"/>
          <w:szCs w:val="20"/>
        </w:rPr>
        <w:t xml:space="preserve">jakékoliv </w:t>
      </w:r>
      <w:r w:rsidR="00EA74BD" w:rsidRPr="00EA74BD">
        <w:rPr>
          <w:rFonts w:cs="Arial"/>
          <w:sz w:val="20"/>
          <w:szCs w:val="20"/>
        </w:rPr>
        <w:t xml:space="preserve">třetí </w:t>
      </w:r>
      <w:r w:rsidR="00EA74BD">
        <w:rPr>
          <w:rFonts w:cs="Arial"/>
          <w:sz w:val="20"/>
          <w:szCs w:val="20"/>
        </w:rPr>
        <w:t>osobě</w:t>
      </w:r>
      <w:r w:rsidR="00EA74BD" w:rsidRPr="00EA74BD">
        <w:rPr>
          <w:rFonts w:cs="Arial"/>
          <w:sz w:val="20"/>
          <w:szCs w:val="20"/>
        </w:rPr>
        <w:t xml:space="preserve"> podle volby Objednatele a bez jakéhokoli omezení</w:t>
      </w:r>
      <w:r w:rsidR="00CC10B5" w:rsidRPr="008973A4">
        <w:rPr>
          <w:rFonts w:cs="Arial"/>
          <w:sz w:val="20"/>
          <w:szCs w:val="20"/>
        </w:rPr>
        <w:t>.</w:t>
      </w:r>
    </w:p>
    <w:p w14:paraId="4DD2BF56" w14:textId="776D8368" w:rsidR="00CB2CF2" w:rsidRPr="008973A4" w:rsidRDefault="003002AB"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Zhotovitel</w:t>
      </w:r>
      <w:r w:rsidR="00CB2CF2" w:rsidRPr="008973A4">
        <w:rPr>
          <w:rFonts w:cs="Arial"/>
          <w:sz w:val="20"/>
          <w:szCs w:val="20"/>
        </w:rPr>
        <w:t xml:space="preserve"> je povinen zabezpečit souhlasy všech osob, které užil k plnění jeho povinností ze Smlouvy, nezbytné k výkonu práv k Duševnímu vlastnictví ze strany Objednatele v souladu s tímto čl.</w:t>
      </w:r>
      <w:r w:rsidR="0099131F" w:rsidRPr="0099131F">
        <w:rPr>
          <w:rFonts w:cs="Arial"/>
          <w:sz w:val="20"/>
          <w:szCs w:val="20"/>
        </w:rPr>
        <w:t xml:space="preserve"> </w:t>
      </w:r>
      <w:r w:rsidR="0099131F">
        <w:rPr>
          <w:rFonts w:cs="Arial"/>
          <w:sz w:val="20"/>
          <w:szCs w:val="20"/>
        </w:rPr>
        <w:fldChar w:fldCharType="begin"/>
      </w:r>
      <w:r w:rsidR="0099131F">
        <w:rPr>
          <w:rFonts w:cs="Arial"/>
          <w:sz w:val="20"/>
          <w:szCs w:val="20"/>
        </w:rPr>
        <w:instrText xml:space="preserve"> REF _Ref176556505 \r \h </w:instrText>
      </w:r>
      <w:r w:rsidR="0099131F">
        <w:rPr>
          <w:rFonts w:cs="Arial"/>
          <w:sz w:val="20"/>
          <w:szCs w:val="20"/>
        </w:rPr>
      </w:r>
      <w:r w:rsidR="0099131F">
        <w:rPr>
          <w:rFonts w:cs="Arial"/>
          <w:sz w:val="20"/>
          <w:szCs w:val="20"/>
        </w:rPr>
        <w:fldChar w:fldCharType="separate"/>
      </w:r>
      <w:r w:rsidR="00C34F9E">
        <w:rPr>
          <w:rFonts w:cs="Arial"/>
          <w:sz w:val="20"/>
          <w:szCs w:val="20"/>
        </w:rPr>
        <w:t>IX</w:t>
      </w:r>
      <w:r w:rsidR="0099131F">
        <w:rPr>
          <w:rFonts w:cs="Arial"/>
          <w:sz w:val="20"/>
          <w:szCs w:val="20"/>
        </w:rPr>
        <w:fldChar w:fldCharType="end"/>
      </w:r>
      <w:r w:rsidR="00CB2CF2" w:rsidRPr="008973A4">
        <w:rPr>
          <w:rFonts w:cs="Arial"/>
          <w:sz w:val="20"/>
          <w:szCs w:val="20"/>
        </w:rPr>
        <w:t xml:space="preserve">. </w:t>
      </w:r>
      <w:r w:rsidRPr="008973A4">
        <w:rPr>
          <w:rFonts w:cs="Arial"/>
          <w:sz w:val="20"/>
          <w:szCs w:val="20"/>
        </w:rPr>
        <w:t>Zhotovitel</w:t>
      </w:r>
      <w:r w:rsidR="00CB2CF2" w:rsidRPr="008973A4">
        <w:rPr>
          <w:rFonts w:cs="Arial"/>
          <w:sz w:val="20"/>
          <w:szCs w:val="20"/>
        </w:rPr>
        <w:t xml:space="preserve"> je taktéž povinen zabezpečit na výzvu Objednatele veškerá oprávnění či souhlasy třetích osob, které jsou potřebné pro řádné užívání Duševního vlastnictví nebo jiných </w:t>
      </w:r>
      <w:r w:rsidR="00B67DD8" w:rsidRPr="008973A4">
        <w:rPr>
          <w:rFonts w:cs="Arial"/>
          <w:sz w:val="20"/>
          <w:szCs w:val="20"/>
        </w:rPr>
        <w:t>výstupů plnění Smlouvy</w:t>
      </w:r>
      <w:r w:rsidR="00CB2CF2" w:rsidRPr="008973A4">
        <w:rPr>
          <w:rFonts w:cs="Arial"/>
          <w:sz w:val="20"/>
          <w:szCs w:val="20"/>
        </w:rPr>
        <w:t>.</w:t>
      </w:r>
    </w:p>
    <w:p w14:paraId="290330F1" w14:textId="0ECA43C6" w:rsidR="00CB2CF2" w:rsidRPr="008973A4" w:rsidRDefault="003002AB" w:rsidP="008973A4">
      <w:pPr>
        <w:pStyle w:val="slovn2rove"/>
        <w:keepNext w:val="0"/>
        <w:widowControl w:val="0"/>
        <w:numPr>
          <w:ilvl w:val="1"/>
          <w:numId w:val="3"/>
        </w:numPr>
        <w:tabs>
          <w:tab w:val="clear" w:pos="705"/>
          <w:tab w:val="num" w:pos="567"/>
        </w:tabs>
        <w:ind w:left="567" w:hanging="567"/>
        <w:rPr>
          <w:rFonts w:cs="Arial"/>
          <w:sz w:val="20"/>
          <w:szCs w:val="20"/>
        </w:rPr>
      </w:pPr>
      <w:bookmarkStart w:id="47" w:name="_Ref71549626"/>
      <w:r w:rsidRPr="008973A4">
        <w:rPr>
          <w:rFonts w:cs="Arial"/>
          <w:sz w:val="20"/>
          <w:szCs w:val="20"/>
        </w:rPr>
        <w:t>Zhotovitel</w:t>
      </w:r>
      <w:r w:rsidR="00CB2CF2" w:rsidRPr="008973A4">
        <w:rPr>
          <w:rFonts w:cs="Arial"/>
          <w:sz w:val="20"/>
          <w:szCs w:val="20"/>
        </w:rPr>
        <w:t xml:space="preserve"> je povinen předat Objednateli zdrojové kódy, přípravné a koncepční materiály a jakékoliv další související materiály (včetně kompletní a srozumitelně zpracované specifikace, referenčních příruček, pracovních dokumentů, komentářů, analýz, protokolů o provedených testech, dokumentace ke správné kompilaci či jiné manipulaci se zdrojovým kódem tak, aby z něj byl vytvořen zcela funkční program, včetně parametrů nastavení kompilátoru apod.) v editovatelné elektronické podobě, případně ve formátu daného vývojového prostředí, a to nejpozději v den předání Duševního vlastnictví, aby Objednatel mohl libovolně takové Duševní </w:t>
      </w:r>
      <w:r w:rsidR="00CB2CF2" w:rsidRPr="008973A4">
        <w:rPr>
          <w:rFonts w:cs="Arial"/>
          <w:sz w:val="20"/>
          <w:szCs w:val="20"/>
        </w:rPr>
        <w:lastRenderedPageBreak/>
        <w:t>vlastnictví upravovat a měnit v souladu s tímto čl.</w:t>
      </w:r>
      <w:r w:rsidR="007D014C">
        <w:rPr>
          <w:rFonts w:cs="Arial"/>
          <w:sz w:val="20"/>
          <w:szCs w:val="20"/>
        </w:rPr>
        <w:t xml:space="preserve"> </w:t>
      </w:r>
      <w:r w:rsidR="007D014C">
        <w:rPr>
          <w:rFonts w:cs="Arial"/>
          <w:sz w:val="20"/>
          <w:szCs w:val="20"/>
        </w:rPr>
        <w:fldChar w:fldCharType="begin"/>
      </w:r>
      <w:r w:rsidR="007D014C">
        <w:rPr>
          <w:rFonts w:cs="Arial"/>
          <w:sz w:val="20"/>
          <w:szCs w:val="20"/>
        </w:rPr>
        <w:instrText xml:space="preserve"> REF _Ref176556505 \r \h </w:instrText>
      </w:r>
      <w:r w:rsidR="007D014C">
        <w:rPr>
          <w:rFonts w:cs="Arial"/>
          <w:sz w:val="20"/>
          <w:szCs w:val="20"/>
        </w:rPr>
      </w:r>
      <w:r w:rsidR="007D014C">
        <w:rPr>
          <w:rFonts w:cs="Arial"/>
          <w:sz w:val="20"/>
          <w:szCs w:val="20"/>
        </w:rPr>
        <w:fldChar w:fldCharType="separate"/>
      </w:r>
      <w:r w:rsidR="00C34F9E">
        <w:rPr>
          <w:rFonts w:cs="Arial"/>
          <w:sz w:val="20"/>
          <w:szCs w:val="20"/>
        </w:rPr>
        <w:t>IX</w:t>
      </w:r>
      <w:r w:rsidR="007D014C">
        <w:rPr>
          <w:rFonts w:cs="Arial"/>
          <w:sz w:val="20"/>
          <w:szCs w:val="20"/>
        </w:rPr>
        <w:fldChar w:fldCharType="end"/>
      </w:r>
      <w:r w:rsidR="00CB2CF2" w:rsidRPr="008973A4">
        <w:rPr>
          <w:rFonts w:cs="Arial"/>
          <w:sz w:val="20"/>
          <w:szCs w:val="20"/>
        </w:rPr>
        <w:t>.</w:t>
      </w:r>
      <w:bookmarkStart w:id="48" w:name="_Ref91168290"/>
      <w:bookmarkEnd w:id="47"/>
    </w:p>
    <w:bookmarkEnd w:id="48"/>
    <w:p w14:paraId="7A795A33" w14:textId="31E059F2" w:rsidR="00CB2CF2" w:rsidRPr="008973A4" w:rsidRDefault="003002AB"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Zhotovitel</w:t>
      </w:r>
      <w:r w:rsidR="00CB2CF2" w:rsidRPr="008973A4">
        <w:rPr>
          <w:rFonts w:cs="Arial"/>
          <w:sz w:val="20"/>
          <w:szCs w:val="20"/>
        </w:rPr>
        <w:t xml:space="preserve"> je povinen při vytváření zdrojového kódů a materiálů dle čl. </w:t>
      </w:r>
      <w:r w:rsidR="00CB2CF2" w:rsidRPr="008973A4">
        <w:rPr>
          <w:rFonts w:cs="Arial"/>
          <w:sz w:val="20"/>
          <w:szCs w:val="20"/>
        </w:rPr>
        <w:fldChar w:fldCharType="begin"/>
      </w:r>
      <w:r w:rsidR="00CB2CF2" w:rsidRPr="008973A4">
        <w:rPr>
          <w:rFonts w:cs="Arial"/>
          <w:sz w:val="20"/>
          <w:szCs w:val="20"/>
        </w:rPr>
        <w:instrText xml:space="preserve"> REF _Ref71549626 \r \h  \* MERGEFORMAT </w:instrText>
      </w:r>
      <w:r w:rsidR="00CB2CF2" w:rsidRPr="008973A4">
        <w:rPr>
          <w:rFonts w:cs="Arial"/>
          <w:sz w:val="20"/>
          <w:szCs w:val="20"/>
        </w:rPr>
      </w:r>
      <w:r w:rsidR="00CB2CF2" w:rsidRPr="008973A4">
        <w:rPr>
          <w:rFonts w:cs="Arial"/>
          <w:sz w:val="20"/>
          <w:szCs w:val="20"/>
        </w:rPr>
        <w:fldChar w:fldCharType="separate"/>
      </w:r>
      <w:r w:rsidR="00C34F9E">
        <w:rPr>
          <w:rFonts w:cs="Arial"/>
          <w:sz w:val="20"/>
          <w:szCs w:val="20"/>
        </w:rPr>
        <w:t>9.14</w:t>
      </w:r>
      <w:r w:rsidR="00CB2CF2" w:rsidRPr="008973A4">
        <w:rPr>
          <w:rFonts w:cs="Arial"/>
          <w:sz w:val="20"/>
          <w:szCs w:val="20"/>
        </w:rPr>
        <w:fldChar w:fldCharType="end"/>
      </w:r>
      <w:r w:rsidR="00CB2CF2" w:rsidRPr="008973A4">
        <w:rPr>
          <w:rFonts w:cs="Arial"/>
          <w:sz w:val="20"/>
          <w:szCs w:val="20"/>
        </w:rPr>
        <w:t xml:space="preserve"> postupovat dle pokynů Objednatele a </w:t>
      </w:r>
      <w:r w:rsidR="002811D6">
        <w:rPr>
          <w:rFonts w:cs="Arial"/>
          <w:sz w:val="20"/>
          <w:szCs w:val="20"/>
        </w:rPr>
        <w:t xml:space="preserve">aktuální </w:t>
      </w:r>
      <w:r w:rsidR="00CB2CF2" w:rsidRPr="008973A4">
        <w:rPr>
          <w:rFonts w:cs="Arial"/>
          <w:sz w:val="20"/>
          <w:szCs w:val="20"/>
        </w:rPr>
        <w:t>zdrojový kód pravidelně ukládat v </w:t>
      </w:r>
      <w:proofErr w:type="spellStart"/>
      <w:r w:rsidR="00CB2CF2" w:rsidRPr="008973A4">
        <w:rPr>
          <w:rFonts w:cs="Arial"/>
          <w:sz w:val="20"/>
          <w:szCs w:val="20"/>
        </w:rPr>
        <w:t>repozitáři</w:t>
      </w:r>
      <w:proofErr w:type="spellEnd"/>
      <w:r w:rsidR="00CB2CF2" w:rsidRPr="008973A4">
        <w:rPr>
          <w:rFonts w:cs="Arial"/>
          <w:sz w:val="20"/>
          <w:szCs w:val="20"/>
        </w:rPr>
        <w:t xml:space="preserve"> určeném Objednatelem</w:t>
      </w:r>
      <w:r w:rsidR="006D68B2" w:rsidRPr="008973A4">
        <w:rPr>
          <w:rFonts w:cs="Arial"/>
          <w:sz w:val="20"/>
          <w:szCs w:val="20"/>
        </w:rPr>
        <w:t xml:space="preserve"> nebo </w:t>
      </w:r>
      <w:r w:rsidR="002811D6">
        <w:rPr>
          <w:rFonts w:cs="Arial"/>
          <w:sz w:val="20"/>
          <w:szCs w:val="20"/>
        </w:rPr>
        <w:t xml:space="preserve">aktuální </w:t>
      </w:r>
      <w:r w:rsidR="006D68B2" w:rsidRPr="008973A4">
        <w:rPr>
          <w:rFonts w:cs="Arial"/>
          <w:sz w:val="20"/>
          <w:szCs w:val="20"/>
        </w:rPr>
        <w:t>zdrojový kód pravidelně předávat Objednateli na datovém nosiči,</w:t>
      </w:r>
      <w:r w:rsidR="001D24E7" w:rsidRPr="008973A4">
        <w:rPr>
          <w:rFonts w:cs="Arial"/>
          <w:sz w:val="20"/>
          <w:szCs w:val="20"/>
        </w:rPr>
        <w:t xml:space="preserve"> a to nejpozději bez zbytečného odkladu po výzvě Objednatele</w:t>
      </w:r>
      <w:r w:rsidR="00CB2CF2" w:rsidRPr="008973A4">
        <w:rPr>
          <w:rFonts w:cs="Arial"/>
          <w:sz w:val="20"/>
          <w:szCs w:val="20"/>
        </w:rPr>
        <w:t>.</w:t>
      </w:r>
    </w:p>
    <w:p w14:paraId="1C864FC4" w14:textId="74DFF92D" w:rsidR="00CB2CF2" w:rsidRPr="008973A4" w:rsidRDefault="00CB2CF2"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K žádosti Objednatele zabezpečí </w:t>
      </w:r>
      <w:r w:rsidR="003002AB" w:rsidRPr="008973A4">
        <w:rPr>
          <w:rFonts w:cs="Arial"/>
          <w:sz w:val="20"/>
          <w:szCs w:val="20"/>
        </w:rPr>
        <w:t>Zhotovitel</w:t>
      </w:r>
      <w:r w:rsidRPr="008973A4">
        <w:rPr>
          <w:rFonts w:cs="Arial"/>
          <w:sz w:val="20"/>
          <w:szCs w:val="20"/>
        </w:rPr>
        <w:t xml:space="preserve"> i po ukončení Smlouvy vyhotovení/podepsání jakýchkoliv listin či dokumentů, které by mohly být potřebné k přiznání právních účinků tohoto čl. </w:t>
      </w:r>
      <w:r w:rsidR="007D014C">
        <w:rPr>
          <w:rFonts w:cs="Arial"/>
          <w:sz w:val="20"/>
          <w:szCs w:val="20"/>
        </w:rPr>
        <w:fldChar w:fldCharType="begin"/>
      </w:r>
      <w:r w:rsidR="007D014C">
        <w:rPr>
          <w:rFonts w:cs="Arial"/>
          <w:sz w:val="20"/>
          <w:szCs w:val="20"/>
        </w:rPr>
        <w:instrText xml:space="preserve"> REF _Ref176556505 \r \h </w:instrText>
      </w:r>
      <w:r w:rsidR="007D014C">
        <w:rPr>
          <w:rFonts w:cs="Arial"/>
          <w:sz w:val="20"/>
          <w:szCs w:val="20"/>
        </w:rPr>
      </w:r>
      <w:r w:rsidR="007D014C">
        <w:rPr>
          <w:rFonts w:cs="Arial"/>
          <w:sz w:val="20"/>
          <w:szCs w:val="20"/>
        </w:rPr>
        <w:fldChar w:fldCharType="separate"/>
      </w:r>
      <w:r w:rsidR="00C34F9E">
        <w:rPr>
          <w:rFonts w:cs="Arial"/>
          <w:sz w:val="20"/>
          <w:szCs w:val="20"/>
        </w:rPr>
        <w:t>IX</w:t>
      </w:r>
      <w:r w:rsidR="007D014C">
        <w:rPr>
          <w:rFonts w:cs="Arial"/>
          <w:sz w:val="20"/>
          <w:szCs w:val="20"/>
        </w:rPr>
        <w:fldChar w:fldCharType="end"/>
      </w:r>
      <w:r w:rsidR="007D014C">
        <w:rPr>
          <w:rFonts w:cs="Arial"/>
          <w:sz w:val="20"/>
          <w:szCs w:val="20"/>
        </w:rPr>
        <w:t xml:space="preserve"> </w:t>
      </w:r>
      <w:r w:rsidRPr="008973A4">
        <w:rPr>
          <w:rFonts w:cs="Arial"/>
          <w:sz w:val="20"/>
          <w:szCs w:val="20"/>
        </w:rPr>
        <w:t>a jeho účelu.</w:t>
      </w:r>
    </w:p>
    <w:p w14:paraId="67AEC1C8" w14:textId="41472968" w:rsidR="00CB2CF2" w:rsidRPr="008973A4" w:rsidRDefault="003002AB"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Zhotovitel</w:t>
      </w:r>
      <w:r w:rsidR="00CB2CF2" w:rsidRPr="008973A4">
        <w:rPr>
          <w:rFonts w:cs="Arial"/>
          <w:sz w:val="20"/>
          <w:szCs w:val="20"/>
        </w:rPr>
        <w:t xml:space="preserve"> prohlašuje, že oprávněné zájmy autora nemohou být značně nepříznivě dotčeny tím, že Objednatel nebude Licenci vůbec či zčásti užívat. Bez ohledu na tuto skutečnost S</w:t>
      </w:r>
      <w:r w:rsidR="00897B38" w:rsidRPr="008973A4">
        <w:rPr>
          <w:rFonts w:cs="Arial"/>
          <w:sz w:val="20"/>
          <w:szCs w:val="20"/>
        </w:rPr>
        <w:t>mluvní s</w:t>
      </w:r>
      <w:r w:rsidR="00CB2CF2" w:rsidRPr="008973A4">
        <w:rPr>
          <w:rFonts w:cs="Arial"/>
          <w:sz w:val="20"/>
          <w:szCs w:val="20"/>
        </w:rPr>
        <w:t xml:space="preserve">trany tímto sjednávají, že vznikne-li </w:t>
      </w:r>
      <w:r w:rsidRPr="008973A4">
        <w:rPr>
          <w:rFonts w:cs="Arial"/>
          <w:sz w:val="20"/>
          <w:szCs w:val="20"/>
        </w:rPr>
        <w:t>Zhotovitel</w:t>
      </w:r>
      <w:r w:rsidR="00CB2CF2" w:rsidRPr="008973A4">
        <w:rPr>
          <w:rFonts w:cs="Arial"/>
          <w:sz w:val="20"/>
          <w:szCs w:val="20"/>
        </w:rPr>
        <w:t xml:space="preserve">i právo na odstoupení nebo omezení dle § 2378 Občanského zákoníku, není </w:t>
      </w:r>
      <w:r w:rsidRPr="008973A4">
        <w:rPr>
          <w:rFonts w:cs="Arial"/>
          <w:sz w:val="20"/>
          <w:szCs w:val="20"/>
        </w:rPr>
        <w:t>Zhotovitel</w:t>
      </w:r>
      <w:r w:rsidR="00CB2CF2" w:rsidRPr="008973A4">
        <w:rPr>
          <w:rFonts w:cs="Arial"/>
          <w:sz w:val="20"/>
          <w:szCs w:val="20"/>
        </w:rPr>
        <w:t xml:space="preserve"> oprávněn toto právo uplatnit před uplynutím deseti (10) let od udělení Licence. </w:t>
      </w:r>
    </w:p>
    <w:p w14:paraId="364CFC9C" w14:textId="444CF437" w:rsidR="00CB2CF2" w:rsidRPr="008973A4" w:rsidRDefault="003002AB"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Zhotovitel</w:t>
      </w:r>
      <w:r w:rsidR="00CB2CF2" w:rsidRPr="008973A4">
        <w:rPr>
          <w:rFonts w:cs="Arial"/>
          <w:sz w:val="20"/>
          <w:szCs w:val="20"/>
        </w:rPr>
        <w:t xml:space="preserve"> prohlašuje, že s ohledem na povahu výnosů z oprávnění převedených, postoupených, udělených nebo zabezpečených Objednateli ze strany třetích osob dle tohoto čl. </w:t>
      </w:r>
      <w:r w:rsidR="00234A9D">
        <w:rPr>
          <w:rFonts w:cs="Arial"/>
          <w:sz w:val="20"/>
          <w:szCs w:val="20"/>
        </w:rPr>
        <w:fldChar w:fldCharType="begin"/>
      </w:r>
      <w:r w:rsidR="00234A9D">
        <w:rPr>
          <w:rFonts w:cs="Arial"/>
          <w:sz w:val="20"/>
          <w:szCs w:val="20"/>
        </w:rPr>
        <w:instrText xml:space="preserve"> REF _Ref176556505 \r \h </w:instrText>
      </w:r>
      <w:r w:rsidR="00234A9D">
        <w:rPr>
          <w:rFonts w:cs="Arial"/>
          <w:sz w:val="20"/>
          <w:szCs w:val="20"/>
        </w:rPr>
      </w:r>
      <w:r w:rsidR="00234A9D">
        <w:rPr>
          <w:rFonts w:cs="Arial"/>
          <w:sz w:val="20"/>
          <w:szCs w:val="20"/>
        </w:rPr>
        <w:fldChar w:fldCharType="separate"/>
      </w:r>
      <w:r w:rsidR="00C34F9E">
        <w:rPr>
          <w:rFonts w:cs="Arial"/>
          <w:sz w:val="20"/>
          <w:szCs w:val="20"/>
        </w:rPr>
        <w:t>IX</w:t>
      </w:r>
      <w:r w:rsidR="00234A9D">
        <w:rPr>
          <w:rFonts w:cs="Arial"/>
          <w:sz w:val="20"/>
          <w:szCs w:val="20"/>
        </w:rPr>
        <w:fldChar w:fldCharType="end"/>
      </w:r>
      <w:r w:rsidR="00234A9D">
        <w:rPr>
          <w:rFonts w:cs="Arial"/>
          <w:sz w:val="20"/>
          <w:szCs w:val="20"/>
        </w:rPr>
        <w:t xml:space="preserve"> </w:t>
      </w:r>
      <w:r w:rsidR="00CB2CF2" w:rsidRPr="008973A4">
        <w:rPr>
          <w:rFonts w:cs="Arial"/>
          <w:sz w:val="20"/>
          <w:szCs w:val="20"/>
        </w:rPr>
        <w:t xml:space="preserve">nemohou vzniknout podmínky pro uplatnění ustanovení § 2374 Občanského zákoníku, tedy že odměna za jejich převedení, postoupení, udělení nebo zabezpečení Objednateli ze strany třetích osob nemůže být ve zřejmém nepoměru k výnosům vyplývajícím z využití takových oprávnění a významu příslušného autorského díla pro dosažení takových výnosů. </w:t>
      </w:r>
    </w:p>
    <w:p w14:paraId="4283B62D" w14:textId="2959ABA1" w:rsidR="00CB2CF2" w:rsidRPr="008973A4" w:rsidRDefault="00CB2CF2" w:rsidP="008973A4">
      <w:pPr>
        <w:pStyle w:val="slovn2rove"/>
        <w:keepNext w:val="0"/>
        <w:widowControl w:val="0"/>
        <w:numPr>
          <w:ilvl w:val="1"/>
          <w:numId w:val="3"/>
        </w:numPr>
        <w:tabs>
          <w:tab w:val="clear" w:pos="705"/>
          <w:tab w:val="num" w:pos="567"/>
        </w:tabs>
        <w:ind w:left="567" w:hanging="567"/>
        <w:rPr>
          <w:rFonts w:cs="Arial"/>
          <w:sz w:val="20"/>
          <w:szCs w:val="20"/>
        </w:rPr>
      </w:pPr>
      <w:bookmarkStart w:id="49" w:name="_Ref73441996"/>
      <w:bookmarkStart w:id="50" w:name="_Ref93486683"/>
      <w:r w:rsidRPr="008973A4">
        <w:rPr>
          <w:rFonts w:cs="Arial"/>
          <w:sz w:val="20"/>
          <w:szCs w:val="20"/>
        </w:rPr>
        <w:t xml:space="preserve">Odměna za převedení, postoupení, udělení nebo zabezpečení Objednateli ze strany třetích osob oprávnění dle tohoto čl. </w:t>
      </w:r>
      <w:r w:rsidR="00D0493C">
        <w:rPr>
          <w:rFonts w:cs="Arial"/>
          <w:sz w:val="20"/>
          <w:szCs w:val="20"/>
        </w:rPr>
        <w:fldChar w:fldCharType="begin"/>
      </w:r>
      <w:r w:rsidR="00D0493C">
        <w:rPr>
          <w:rFonts w:cs="Arial"/>
          <w:sz w:val="20"/>
          <w:szCs w:val="20"/>
        </w:rPr>
        <w:instrText xml:space="preserve"> REF _Ref176556505 \r \h </w:instrText>
      </w:r>
      <w:r w:rsidR="00D0493C">
        <w:rPr>
          <w:rFonts w:cs="Arial"/>
          <w:sz w:val="20"/>
          <w:szCs w:val="20"/>
        </w:rPr>
      </w:r>
      <w:r w:rsidR="00D0493C">
        <w:rPr>
          <w:rFonts w:cs="Arial"/>
          <w:sz w:val="20"/>
          <w:szCs w:val="20"/>
        </w:rPr>
        <w:fldChar w:fldCharType="separate"/>
      </w:r>
      <w:r w:rsidR="00C34F9E">
        <w:rPr>
          <w:rFonts w:cs="Arial"/>
          <w:sz w:val="20"/>
          <w:szCs w:val="20"/>
        </w:rPr>
        <w:t>IX</w:t>
      </w:r>
      <w:r w:rsidR="00D0493C">
        <w:rPr>
          <w:rFonts w:cs="Arial"/>
          <w:sz w:val="20"/>
          <w:szCs w:val="20"/>
        </w:rPr>
        <w:fldChar w:fldCharType="end"/>
      </w:r>
      <w:r w:rsidR="00D0493C">
        <w:rPr>
          <w:rFonts w:cs="Arial"/>
          <w:sz w:val="20"/>
          <w:szCs w:val="20"/>
        </w:rPr>
        <w:t xml:space="preserve"> </w:t>
      </w:r>
      <w:r w:rsidRPr="008973A4">
        <w:rPr>
          <w:rFonts w:cs="Arial"/>
          <w:sz w:val="20"/>
          <w:szCs w:val="20"/>
        </w:rPr>
        <w:t xml:space="preserve">je součástí </w:t>
      </w:r>
      <w:r w:rsidR="00897B38" w:rsidRPr="008973A4">
        <w:rPr>
          <w:rFonts w:cs="Arial"/>
          <w:sz w:val="20"/>
          <w:szCs w:val="20"/>
        </w:rPr>
        <w:t>c</w:t>
      </w:r>
      <w:r w:rsidRPr="008973A4">
        <w:rPr>
          <w:rFonts w:cs="Arial"/>
          <w:sz w:val="20"/>
          <w:szCs w:val="20"/>
        </w:rPr>
        <w:t>eny</w:t>
      </w:r>
      <w:r w:rsidR="00897B38" w:rsidRPr="008973A4">
        <w:rPr>
          <w:rFonts w:cs="Arial"/>
          <w:sz w:val="20"/>
          <w:szCs w:val="20"/>
        </w:rPr>
        <w:t xml:space="preserve"> dle Smlouvy</w:t>
      </w:r>
      <w:r w:rsidRPr="008973A4">
        <w:rPr>
          <w:rFonts w:cs="Arial"/>
          <w:sz w:val="20"/>
          <w:szCs w:val="20"/>
        </w:rPr>
        <w:t>, přičemž S</w:t>
      </w:r>
      <w:r w:rsidR="00897B38" w:rsidRPr="008973A4">
        <w:rPr>
          <w:rFonts w:cs="Arial"/>
          <w:sz w:val="20"/>
          <w:szCs w:val="20"/>
        </w:rPr>
        <w:t>mluvní s</w:t>
      </w:r>
      <w:r w:rsidRPr="008973A4">
        <w:rPr>
          <w:rFonts w:cs="Arial"/>
          <w:sz w:val="20"/>
          <w:szCs w:val="20"/>
        </w:rPr>
        <w:t>trany zohlednily zejména účel oprávnění, způsob a okolnosti užití autorského díla, velikost tvůrčího příspěvku autora a územní, časový a množstevní rozsah oprávnění. Bude-li z jakéhokoliv důvodu nezbytné nebo účelné určit výši odměny za převedení, postoupení, udělení nebo zabezpečení Objednateli ze strany třetích osob oprávnění dle tohoto čl.</w:t>
      </w:r>
      <w:r w:rsidR="005847A3" w:rsidRPr="005847A3">
        <w:rPr>
          <w:rFonts w:cs="Arial"/>
          <w:sz w:val="20"/>
          <w:szCs w:val="20"/>
        </w:rPr>
        <w:t xml:space="preserve"> </w:t>
      </w:r>
      <w:r w:rsidR="005847A3">
        <w:rPr>
          <w:rFonts w:cs="Arial"/>
          <w:sz w:val="20"/>
          <w:szCs w:val="20"/>
        </w:rPr>
        <w:fldChar w:fldCharType="begin"/>
      </w:r>
      <w:r w:rsidR="005847A3">
        <w:rPr>
          <w:rFonts w:cs="Arial"/>
          <w:sz w:val="20"/>
          <w:szCs w:val="20"/>
        </w:rPr>
        <w:instrText xml:space="preserve"> REF _Ref176556505 \r \h </w:instrText>
      </w:r>
      <w:r w:rsidR="005847A3">
        <w:rPr>
          <w:rFonts w:cs="Arial"/>
          <w:sz w:val="20"/>
          <w:szCs w:val="20"/>
        </w:rPr>
      </w:r>
      <w:r w:rsidR="005847A3">
        <w:rPr>
          <w:rFonts w:cs="Arial"/>
          <w:sz w:val="20"/>
          <w:szCs w:val="20"/>
        </w:rPr>
        <w:fldChar w:fldCharType="separate"/>
      </w:r>
      <w:r w:rsidR="00C34F9E">
        <w:rPr>
          <w:rFonts w:cs="Arial"/>
          <w:sz w:val="20"/>
          <w:szCs w:val="20"/>
        </w:rPr>
        <w:t>IX</w:t>
      </w:r>
      <w:r w:rsidR="005847A3">
        <w:rPr>
          <w:rFonts w:cs="Arial"/>
          <w:sz w:val="20"/>
          <w:szCs w:val="20"/>
        </w:rPr>
        <w:fldChar w:fldCharType="end"/>
      </w:r>
      <w:r w:rsidRPr="008973A4">
        <w:rPr>
          <w:rFonts w:cs="Arial"/>
          <w:sz w:val="20"/>
          <w:szCs w:val="20"/>
        </w:rPr>
        <w:t xml:space="preserve">, pak se </w:t>
      </w:r>
      <w:r w:rsidR="003002AB" w:rsidRPr="008973A4">
        <w:rPr>
          <w:rFonts w:cs="Arial"/>
          <w:sz w:val="20"/>
          <w:szCs w:val="20"/>
        </w:rPr>
        <w:t>Zhotovitel</w:t>
      </w:r>
      <w:r w:rsidRPr="008973A4">
        <w:rPr>
          <w:rFonts w:cs="Arial"/>
          <w:sz w:val="20"/>
          <w:szCs w:val="20"/>
        </w:rPr>
        <w:t xml:space="preserve"> zavazuje k veškeré součinnosti potřebné k určení její výše, resp. jejího podílu na </w:t>
      </w:r>
      <w:r w:rsidR="00897B38" w:rsidRPr="008973A4">
        <w:rPr>
          <w:rFonts w:cs="Arial"/>
          <w:sz w:val="20"/>
          <w:szCs w:val="20"/>
        </w:rPr>
        <w:t>c</w:t>
      </w:r>
      <w:r w:rsidRPr="008973A4">
        <w:rPr>
          <w:rFonts w:cs="Arial"/>
          <w:sz w:val="20"/>
          <w:szCs w:val="20"/>
        </w:rPr>
        <w:t xml:space="preserve">eně zaplacené za plnění Smlouvy. </w:t>
      </w:r>
      <w:bookmarkEnd w:id="49"/>
      <w:r w:rsidRPr="008973A4">
        <w:rPr>
          <w:rFonts w:cs="Arial"/>
          <w:sz w:val="20"/>
          <w:szCs w:val="20"/>
        </w:rPr>
        <w:t>Pro vyloučení všech pochybností S</w:t>
      </w:r>
      <w:r w:rsidR="00897B38" w:rsidRPr="008973A4">
        <w:rPr>
          <w:rFonts w:cs="Arial"/>
          <w:sz w:val="20"/>
          <w:szCs w:val="20"/>
        </w:rPr>
        <w:t>mluvní s</w:t>
      </w:r>
      <w:r w:rsidRPr="008973A4">
        <w:rPr>
          <w:rFonts w:cs="Arial"/>
          <w:sz w:val="20"/>
          <w:szCs w:val="20"/>
        </w:rPr>
        <w:t xml:space="preserve">trany sjednávají, že ustanovení tohoto čl. </w:t>
      </w:r>
      <w:r w:rsidRPr="008973A4">
        <w:rPr>
          <w:rFonts w:cs="Arial"/>
          <w:sz w:val="20"/>
          <w:szCs w:val="20"/>
        </w:rPr>
        <w:fldChar w:fldCharType="begin"/>
      </w:r>
      <w:r w:rsidRPr="008973A4">
        <w:rPr>
          <w:rFonts w:cs="Arial"/>
          <w:sz w:val="20"/>
          <w:szCs w:val="20"/>
        </w:rPr>
        <w:instrText xml:space="preserve"> REF _Ref93486683 \r \h  \* MERGEFORMAT </w:instrText>
      </w:r>
      <w:r w:rsidRPr="008973A4">
        <w:rPr>
          <w:rFonts w:cs="Arial"/>
          <w:sz w:val="20"/>
          <w:szCs w:val="20"/>
        </w:rPr>
      </w:r>
      <w:r w:rsidRPr="008973A4">
        <w:rPr>
          <w:rFonts w:cs="Arial"/>
          <w:sz w:val="20"/>
          <w:szCs w:val="20"/>
        </w:rPr>
        <w:fldChar w:fldCharType="separate"/>
      </w:r>
      <w:r w:rsidR="00C34F9E">
        <w:rPr>
          <w:rFonts w:cs="Arial"/>
          <w:sz w:val="20"/>
          <w:szCs w:val="20"/>
        </w:rPr>
        <w:t>9.19</w:t>
      </w:r>
      <w:r w:rsidRPr="008973A4">
        <w:rPr>
          <w:rFonts w:cs="Arial"/>
          <w:sz w:val="20"/>
          <w:szCs w:val="20"/>
        </w:rPr>
        <w:fldChar w:fldCharType="end"/>
      </w:r>
      <w:r w:rsidRPr="008973A4">
        <w:rPr>
          <w:rFonts w:cs="Arial"/>
          <w:sz w:val="20"/>
          <w:szCs w:val="20"/>
        </w:rPr>
        <w:t xml:space="preserve"> slouží pouze pro případný matematický výpočet odměny za převedení, postoupení, udělení nebo zabezpečení Objednateli ze strany třetích osob oprávnění dle tohoto čl. </w:t>
      </w:r>
      <w:r w:rsidR="005847A3">
        <w:rPr>
          <w:rFonts w:cs="Arial"/>
          <w:sz w:val="20"/>
          <w:szCs w:val="20"/>
        </w:rPr>
        <w:fldChar w:fldCharType="begin"/>
      </w:r>
      <w:r w:rsidR="005847A3">
        <w:rPr>
          <w:rFonts w:cs="Arial"/>
          <w:sz w:val="20"/>
          <w:szCs w:val="20"/>
        </w:rPr>
        <w:instrText xml:space="preserve"> REF _Ref176556505 \r \h </w:instrText>
      </w:r>
      <w:r w:rsidR="005847A3">
        <w:rPr>
          <w:rFonts w:cs="Arial"/>
          <w:sz w:val="20"/>
          <w:szCs w:val="20"/>
        </w:rPr>
      </w:r>
      <w:r w:rsidR="005847A3">
        <w:rPr>
          <w:rFonts w:cs="Arial"/>
          <w:sz w:val="20"/>
          <w:szCs w:val="20"/>
        </w:rPr>
        <w:fldChar w:fldCharType="separate"/>
      </w:r>
      <w:r w:rsidR="00C34F9E">
        <w:rPr>
          <w:rFonts w:cs="Arial"/>
          <w:sz w:val="20"/>
          <w:szCs w:val="20"/>
        </w:rPr>
        <w:t>IX</w:t>
      </w:r>
      <w:r w:rsidR="005847A3">
        <w:rPr>
          <w:rFonts w:cs="Arial"/>
          <w:sz w:val="20"/>
          <w:szCs w:val="20"/>
        </w:rPr>
        <w:fldChar w:fldCharType="end"/>
      </w:r>
      <w:r w:rsidR="005847A3">
        <w:rPr>
          <w:rFonts w:cs="Arial"/>
          <w:sz w:val="20"/>
          <w:szCs w:val="20"/>
        </w:rPr>
        <w:t xml:space="preserve"> </w:t>
      </w:r>
      <w:r w:rsidRPr="008973A4">
        <w:rPr>
          <w:rFonts w:cs="Arial"/>
          <w:sz w:val="20"/>
          <w:szCs w:val="20"/>
        </w:rPr>
        <w:t xml:space="preserve">z celkové </w:t>
      </w:r>
      <w:r w:rsidR="00897B38" w:rsidRPr="008973A4">
        <w:rPr>
          <w:rFonts w:cs="Arial"/>
          <w:sz w:val="20"/>
          <w:szCs w:val="20"/>
        </w:rPr>
        <w:t>c</w:t>
      </w:r>
      <w:r w:rsidRPr="008973A4">
        <w:rPr>
          <w:rFonts w:cs="Arial"/>
          <w:sz w:val="20"/>
          <w:szCs w:val="20"/>
        </w:rPr>
        <w:t>eny</w:t>
      </w:r>
      <w:r w:rsidR="00897B38" w:rsidRPr="008973A4">
        <w:rPr>
          <w:rFonts w:cs="Arial"/>
          <w:sz w:val="20"/>
          <w:szCs w:val="20"/>
        </w:rPr>
        <w:t xml:space="preserve"> dle Smlouvy</w:t>
      </w:r>
      <w:r w:rsidRPr="008973A4">
        <w:rPr>
          <w:rFonts w:cs="Arial"/>
          <w:sz w:val="20"/>
          <w:szCs w:val="20"/>
        </w:rPr>
        <w:t xml:space="preserve">, </w:t>
      </w:r>
      <w:r w:rsidR="003002AB" w:rsidRPr="008973A4">
        <w:rPr>
          <w:rFonts w:cs="Arial"/>
          <w:sz w:val="20"/>
          <w:szCs w:val="20"/>
        </w:rPr>
        <w:t>Zhotovitel</w:t>
      </w:r>
      <w:r w:rsidRPr="008973A4">
        <w:rPr>
          <w:rFonts w:cs="Arial"/>
          <w:sz w:val="20"/>
          <w:szCs w:val="20"/>
        </w:rPr>
        <w:t xml:space="preserve">i ale nevzniká žádný nárok na úhradu jakékoliv další odměny nad rámec </w:t>
      </w:r>
      <w:r w:rsidR="00897B38" w:rsidRPr="008973A4">
        <w:rPr>
          <w:rFonts w:cs="Arial"/>
          <w:sz w:val="20"/>
          <w:szCs w:val="20"/>
        </w:rPr>
        <w:t>c</w:t>
      </w:r>
      <w:r w:rsidRPr="008973A4">
        <w:rPr>
          <w:rFonts w:cs="Arial"/>
          <w:sz w:val="20"/>
          <w:szCs w:val="20"/>
        </w:rPr>
        <w:t>eny</w:t>
      </w:r>
      <w:r w:rsidR="00897B38" w:rsidRPr="008973A4">
        <w:rPr>
          <w:rFonts w:cs="Arial"/>
          <w:sz w:val="20"/>
          <w:szCs w:val="20"/>
        </w:rPr>
        <w:t xml:space="preserve"> dle Smlouvy</w:t>
      </w:r>
      <w:r w:rsidRPr="008973A4">
        <w:rPr>
          <w:rFonts w:cs="Arial"/>
          <w:sz w:val="20"/>
          <w:szCs w:val="20"/>
        </w:rPr>
        <w:t>.</w:t>
      </w:r>
      <w:bookmarkEnd w:id="50"/>
      <w:r w:rsidRPr="008973A4">
        <w:rPr>
          <w:rFonts w:cs="Arial"/>
          <w:sz w:val="20"/>
          <w:szCs w:val="20"/>
        </w:rPr>
        <w:t xml:space="preserve"> </w:t>
      </w:r>
    </w:p>
    <w:bookmarkEnd w:id="44"/>
    <w:bookmarkEnd w:id="45"/>
    <w:p w14:paraId="762DACB5" w14:textId="51D5D3C0" w:rsidR="001B7F13" w:rsidRPr="008973A4" w:rsidRDefault="001B7F13"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V případě, že výsledkem činnosti </w:t>
      </w:r>
      <w:r w:rsidR="00BD2678" w:rsidRPr="008973A4">
        <w:rPr>
          <w:rFonts w:cs="Arial"/>
          <w:sz w:val="20"/>
          <w:szCs w:val="20"/>
        </w:rPr>
        <w:t>Z</w:t>
      </w:r>
      <w:r w:rsidRPr="008973A4">
        <w:rPr>
          <w:rFonts w:cs="Arial"/>
          <w:sz w:val="20"/>
          <w:szCs w:val="20"/>
        </w:rPr>
        <w:t xml:space="preserve">hotovitele nebude </w:t>
      </w:r>
      <w:r w:rsidR="00BD2678" w:rsidRPr="008973A4">
        <w:rPr>
          <w:rFonts w:cs="Arial"/>
          <w:sz w:val="20"/>
          <w:szCs w:val="20"/>
        </w:rPr>
        <w:t xml:space="preserve">předmět </w:t>
      </w:r>
      <w:r w:rsidRPr="008973A4">
        <w:rPr>
          <w:rFonts w:cs="Arial"/>
          <w:sz w:val="20"/>
          <w:szCs w:val="20"/>
        </w:rPr>
        <w:t>chráněn</w:t>
      </w:r>
      <w:r w:rsidR="00BD2678" w:rsidRPr="008973A4">
        <w:rPr>
          <w:rFonts w:cs="Arial"/>
          <w:sz w:val="20"/>
          <w:szCs w:val="20"/>
        </w:rPr>
        <w:t>ý</w:t>
      </w:r>
      <w:r w:rsidRPr="008973A4">
        <w:rPr>
          <w:rFonts w:cs="Arial"/>
          <w:sz w:val="20"/>
          <w:szCs w:val="20"/>
        </w:rPr>
        <w:t xml:space="preserve"> předpisy o duševním vlastnictví, </w:t>
      </w:r>
      <w:r w:rsidR="00BD2678" w:rsidRPr="008973A4">
        <w:rPr>
          <w:rFonts w:cs="Arial"/>
          <w:sz w:val="20"/>
          <w:szCs w:val="20"/>
        </w:rPr>
        <w:t>O</w:t>
      </w:r>
      <w:r w:rsidRPr="008973A4">
        <w:rPr>
          <w:rFonts w:cs="Arial"/>
          <w:sz w:val="20"/>
          <w:szCs w:val="20"/>
        </w:rPr>
        <w:t>bjednatel nabude vlastnické právo k předmětu plnění okamžikem jeho převzetí.</w:t>
      </w:r>
    </w:p>
    <w:p w14:paraId="514796B6" w14:textId="77777777" w:rsidR="001B7F13" w:rsidRPr="008973A4" w:rsidRDefault="001B7F13"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Objednatel má právo realizovat rozhraní díla s jinými, jím provozovanými softwarovými produkty.</w:t>
      </w:r>
    </w:p>
    <w:p w14:paraId="426DA0CE" w14:textId="33D8E5C2" w:rsidR="001B7F13" w:rsidRPr="008973A4" w:rsidRDefault="001B7F13"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Dojde-li v rámci plnění předmětu </w:t>
      </w:r>
      <w:r w:rsidR="009F6BB7">
        <w:rPr>
          <w:rFonts w:cs="Arial"/>
          <w:sz w:val="20"/>
          <w:szCs w:val="20"/>
        </w:rPr>
        <w:t>S</w:t>
      </w:r>
      <w:r w:rsidRPr="008973A4">
        <w:rPr>
          <w:rFonts w:cs="Arial"/>
          <w:sz w:val="20"/>
          <w:szCs w:val="20"/>
        </w:rPr>
        <w:t xml:space="preserve">mlouvy k pořízení databáze, </w:t>
      </w:r>
      <w:r w:rsidR="00852787" w:rsidRPr="008973A4">
        <w:rPr>
          <w:rFonts w:cs="Arial"/>
          <w:sz w:val="20"/>
          <w:szCs w:val="20"/>
        </w:rPr>
        <w:t>přísluší práva pořizovatele k takové databázi Objednateli.</w:t>
      </w:r>
    </w:p>
    <w:p w14:paraId="02BECCC4" w14:textId="624B6E85" w:rsidR="001B7F13" w:rsidRPr="008973A4" w:rsidRDefault="001B7F13"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Zhotovitel se zavazuje, že prováděním plnění dle této </w:t>
      </w:r>
      <w:r w:rsidR="001A6AF3" w:rsidRPr="008973A4">
        <w:rPr>
          <w:rFonts w:cs="Arial"/>
          <w:sz w:val="20"/>
          <w:szCs w:val="20"/>
        </w:rPr>
        <w:t>S</w:t>
      </w:r>
      <w:r w:rsidRPr="008973A4">
        <w:rPr>
          <w:rFonts w:cs="Arial"/>
          <w:sz w:val="20"/>
          <w:szCs w:val="20"/>
        </w:rPr>
        <w:t xml:space="preserve">mlouvy nezasáhne neoprávněně do autorských práv třetí osoby. Odpovědnost za neoprávněný zásah do autorských i jiných práv třetích osob nese výlučně </w:t>
      </w:r>
      <w:r w:rsidR="001A6AF3" w:rsidRPr="008973A4">
        <w:rPr>
          <w:rFonts w:cs="Arial"/>
          <w:sz w:val="20"/>
          <w:szCs w:val="20"/>
        </w:rPr>
        <w:t>Z</w:t>
      </w:r>
      <w:r w:rsidRPr="008973A4">
        <w:rPr>
          <w:rFonts w:cs="Arial"/>
          <w:sz w:val="20"/>
          <w:szCs w:val="20"/>
        </w:rPr>
        <w:t>hotovitel.</w:t>
      </w:r>
    </w:p>
    <w:p w14:paraId="0DE3166E" w14:textId="36733EA5" w:rsidR="000E280A" w:rsidRPr="008973A4" w:rsidRDefault="001A6AF3" w:rsidP="008973A4">
      <w:pPr>
        <w:pStyle w:val="slovn2rove"/>
        <w:keepNext w:val="0"/>
        <w:widowControl w:val="0"/>
        <w:numPr>
          <w:ilvl w:val="1"/>
          <w:numId w:val="3"/>
        </w:numPr>
        <w:tabs>
          <w:tab w:val="clear" w:pos="705"/>
          <w:tab w:val="num" w:pos="567"/>
        </w:tabs>
        <w:ind w:left="567" w:hanging="567"/>
        <w:rPr>
          <w:rFonts w:cs="Arial"/>
          <w:sz w:val="20"/>
          <w:szCs w:val="20"/>
        </w:rPr>
      </w:pPr>
      <w:bookmarkStart w:id="51" w:name="_Ref176436641"/>
      <w:r w:rsidRPr="008973A4">
        <w:rPr>
          <w:rFonts w:cs="Arial"/>
          <w:sz w:val="20"/>
          <w:szCs w:val="20"/>
        </w:rPr>
        <w:t xml:space="preserve">Zhotovitel </w:t>
      </w:r>
      <w:r w:rsidR="000E280A" w:rsidRPr="008973A4">
        <w:rPr>
          <w:rFonts w:cs="Arial"/>
          <w:sz w:val="20"/>
          <w:szCs w:val="20"/>
        </w:rPr>
        <w:t xml:space="preserve">je povinen plnit Smlouvu bez právních vad. </w:t>
      </w:r>
      <w:r w:rsidR="00932AA9" w:rsidRPr="008973A4">
        <w:rPr>
          <w:rFonts w:cs="Arial"/>
          <w:sz w:val="20"/>
          <w:szCs w:val="20"/>
        </w:rPr>
        <w:t>Zhotovitel</w:t>
      </w:r>
      <w:r w:rsidR="000E280A" w:rsidRPr="008973A4">
        <w:rPr>
          <w:rFonts w:cs="Arial"/>
          <w:sz w:val="20"/>
          <w:szCs w:val="20"/>
        </w:rPr>
        <w:t xml:space="preserve"> ve všech případech odpovídá za případné porušení práv duševního vlastnictví třetích osob Objednatelem v důsledku řádného užívání všech výstupů dle Smlouvy. Uplatní-li k jakémukoliv výstupu Smlouvy právo jakákoliv třetí osoba, zavazuje se </w:t>
      </w:r>
      <w:r w:rsidRPr="008973A4">
        <w:rPr>
          <w:rFonts w:cs="Arial"/>
          <w:sz w:val="20"/>
          <w:szCs w:val="20"/>
        </w:rPr>
        <w:t>Zhotovitel</w:t>
      </w:r>
      <w:r w:rsidR="000E280A" w:rsidRPr="008973A4">
        <w:rPr>
          <w:rFonts w:cs="Arial"/>
          <w:sz w:val="20"/>
          <w:szCs w:val="20"/>
        </w:rPr>
        <w:t xml:space="preserve"> nahradit Objednateli veškerou </w:t>
      </w:r>
      <w:r w:rsidRPr="008973A4">
        <w:rPr>
          <w:rFonts w:cs="Arial"/>
          <w:sz w:val="20"/>
          <w:szCs w:val="20"/>
        </w:rPr>
        <w:t>škodu</w:t>
      </w:r>
      <w:r w:rsidR="000E280A" w:rsidRPr="008973A4">
        <w:rPr>
          <w:rFonts w:cs="Arial"/>
          <w:sz w:val="20"/>
          <w:szCs w:val="20"/>
        </w:rPr>
        <w:t xml:space="preserve"> takto způsobenou, jakož i náklady vynaložené na obranu práv Objednatele. </w:t>
      </w:r>
      <w:r w:rsidRPr="008973A4">
        <w:rPr>
          <w:rFonts w:cs="Arial"/>
          <w:sz w:val="20"/>
          <w:szCs w:val="20"/>
        </w:rPr>
        <w:t xml:space="preserve">Zhotovitel </w:t>
      </w:r>
      <w:r w:rsidR="000E280A" w:rsidRPr="008973A4">
        <w:rPr>
          <w:rFonts w:cs="Arial"/>
          <w:sz w:val="20"/>
          <w:szCs w:val="20"/>
        </w:rPr>
        <w:t>se v takovém případě dále zavazuje na svůj náklad poskytnout Objednateli veškerou možnou součinnost k ochraně jeho práv; zejména mu poskytnout všechny podklady, informace a vysvětlení k prokázání neoprávněnosti nároku třetí strany.</w:t>
      </w:r>
      <w:bookmarkEnd w:id="51"/>
    </w:p>
    <w:p w14:paraId="060E2E94" w14:textId="1D01F45C" w:rsidR="000E280A" w:rsidRPr="008973A4" w:rsidRDefault="0039456A"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V případě nároku dle předchozího čl. </w:t>
      </w:r>
      <w:r w:rsidRPr="008973A4">
        <w:rPr>
          <w:rFonts w:cs="Arial"/>
          <w:sz w:val="20"/>
          <w:szCs w:val="20"/>
        </w:rPr>
        <w:fldChar w:fldCharType="begin"/>
      </w:r>
      <w:r w:rsidRPr="008973A4">
        <w:rPr>
          <w:rFonts w:cs="Arial"/>
          <w:sz w:val="20"/>
          <w:szCs w:val="20"/>
        </w:rPr>
        <w:instrText xml:space="preserve"> REF _Ref176436641 \r \h </w:instrText>
      </w:r>
      <w:r w:rsidR="008973A4">
        <w:rPr>
          <w:rFonts w:cs="Arial"/>
          <w:sz w:val="20"/>
          <w:szCs w:val="20"/>
        </w:rPr>
        <w:instrText xml:space="preserve"> \* MERGEFORMAT </w:instrText>
      </w:r>
      <w:r w:rsidRPr="008973A4">
        <w:rPr>
          <w:rFonts w:cs="Arial"/>
          <w:sz w:val="20"/>
          <w:szCs w:val="20"/>
        </w:rPr>
      </w:r>
      <w:r w:rsidRPr="008973A4">
        <w:rPr>
          <w:rFonts w:cs="Arial"/>
          <w:sz w:val="20"/>
          <w:szCs w:val="20"/>
        </w:rPr>
        <w:fldChar w:fldCharType="separate"/>
      </w:r>
      <w:r w:rsidR="00C34F9E">
        <w:rPr>
          <w:rFonts w:cs="Arial"/>
          <w:sz w:val="20"/>
          <w:szCs w:val="20"/>
        </w:rPr>
        <w:t>9.24</w:t>
      </w:r>
      <w:r w:rsidRPr="008973A4">
        <w:rPr>
          <w:rFonts w:cs="Arial"/>
          <w:sz w:val="20"/>
          <w:szCs w:val="20"/>
        </w:rPr>
        <w:fldChar w:fldCharType="end"/>
      </w:r>
      <w:r w:rsidRPr="008973A4">
        <w:rPr>
          <w:rFonts w:cs="Arial"/>
          <w:sz w:val="20"/>
          <w:szCs w:val="20"/>
        </w:rPr>
        <w:t>, nebo je-li důvodné předpokládat, že takový nárok bude uplatněn, zabezpečí Zhotovitel Objednateli možnost dále příslušný výstup užívat bez nároku na úplatu nad rámec sjednaný ve Smlouvě.</w:t>
      </w:r>
    </w:p>
    <w:p w14:paraId="6CC22B14" w14:textId="37531689" w:rsidR="001B7F13" w:rsidRPr="008973A4" w:rsidRDefault="001B7F13"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Zhotovitel výslovně prohlašuje, že je plně oprávněn disponovat právy k </w:t>
      </w:r>
      <w:r w:rsidR="00912B0C" w:rsidRPr="008973A4">
        <w:rPr>
          <w:rFonts w:cs="Arial"/>
          <w:sz w:val="20"/>
          <w:szCs w:val="20"/>
        </w:rPr>
        <w:t>D</w:t>
      </w:r>
      <w:r w:rsidRPr="008973A4">
        <w:rPr>
          <w:rFonts w:cs="Arial"/>
          <w:sz w:val="20"/>
          <w:szCs w:val="20"/>
        </w:rPr>
        <w:t>uševnímu vlastnictví, včetně práv autorských zahrnutých v</w:t>
      </w:r>
      <w:r w:rsidR="009A4C62" w:rsidRPr="008973A4">
        <w:rPr>
          <w:rFonts w:cs="Arial"/>
          <w:sz w:val="20"/>
          <w:szCs w:val="20"/>
        </w:rPr>
        <w:t> Duševním vlastnictví</w:t>
      </w:r>
      <w:r w:rsidRPr="008973A4">
        <w:rPr>
          <w:rFonts w:cs="Arial"/>
          <w:sz w:val="20"/>
          <w:szCs w:val="20"/>
        </w:rPr>
        <w:t xml:space="preserve">, a zavazuje se za tímto účelem </w:t>
      </w:r>
      <w:r w:rsidR="009A4C62" w:rsidRPr="008973A4">
        <w:rPr>
          <w:rFonts w:cs="Arial"/>
          <w:sz w:val="20"/>
          <w:szCs w:val="20"/>
        </w:rPr>
        <w:t xml:space="preserve">zabezpečit </w:t>
      </w:r>
      <w:r w:rsidRPr="008973A4">
        <w:rPr>
          <w:rFonts w:cs="Arial"/>
          <w:sz w:val="20"/>
          <w:szCs w:val="20"/>
        </w:rPr>
        <w:t xml:space="preserve">řádné a nerušené užívání </w:t>
      </w:r>
      <w:r w:rsidR="009A4C62" w:rsidRPr="008973A4">
        <w:rPr>
          <w:rFonts w:cs="Arial"/>
          <w:sz w:val="20"/>
          <w:szCs w:val="20"/>
        </w:rPr>
        <w:t>Duševního vlastnictví O</w:t>
      </w:r>
      <w:r w:rsidRPr="008973A4">
        <w:rPr>
          <w:rFonts w:cs="Arial"/>
          <w:sz w:val="20"/>
          <w:szCs w:val="20"/>
        </w:rPr>
        <w:t xml:space="preserve">bjednatelem, včetně </w:t>
      </w:r>
      <w:r w:rsidR="009A4C62" w:rsidRPr="008973A4">
        <w:rPr>
          <w:rFonts w:cs="Arial"/>
          <w:sz w:val="20"/>
          <w:szCs w:val="20"/>
        </w:rPr>
        <w:t xml:space="preserve">zabezpečení </w:t>
      </w:r>
      <w:r w:rsidRPr="008973A4">
        <w:rPr>
          <w:rFonts w:cs="Arial"/>
          <w:sz w:val="20"/>
          <w:szCs w:val="20"/>
        </w:rPr>
        <w:lastRenderedPageBreak/>
        <w:t>souhlasů s autory děl v souladu s</w:t>
      </w:r>
      <w:r w:rsidR="009A4C62" w:rsidRPr="008973A4">
        <w:rPr>
          <w:rFonts w:cs="Arial"/>
          <w:sz w:val="20"/>
          <w:szCs w:val="20"/>
        </w:rPr>
        <w:t> autorskoprávními předpisy</w:t>
      </w:r>
      <w:r w:rsidRPr="008973A4">
        <w:rPr>
          <w:rFonts w:cs="Arial"/>
          <w:sz w:val="20"/>
          <w:szCs w:val="20"/>
        </w:rPr>
        <w:t>.</w:t>
      </w:r>
    </w:p>
    <w:p w14:paraId="6FFBA117" w14:textId="7BCF883E" w:rsidR="001B7F13" w:rsidRPr="008973A4" w:rsidRDefault="001B7F13"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Zhotovitel je povinen </w:t>
      </w:r>
      <w:r w:rsidR="005B625F" w:rsidRPr="008973A4">
        <w:rPr>
          <w:rFonts w:cs="Arial"/>
          <w:sz w:val="20"/>
          <w:szCs w:val="20"/>
        </w:rPr>
        <w:t>s</w:t>
      </w:r>
      <w:r w:rsidRPr="008973A4">
        <w:rPr>
          <w:rFonts w:cs="Arial"/>
          <w:sz w:val="20"/>
          <w:szCs w:val="20"/>
        </w:rPr>
        <w:t xml:space="preserve"> nositeli chráněných práv </w:t>
      </w:r>
      <w:r w:rsidR="00F245DA" w:rsidRPr="008973A4">
        <w:rPr>
          <w:rFonts w:cs="Arial"/>
          <w:sz w:val="20"/>
          <w:szCs w:val="20"/>
        </w:rPr>
        <w:t>D</w:t>
      </w:r>
      <w:r w:rsidRPr="008973A4">
        <w:rPr>
          <w:rFonts w:cs="Arial"/>
          <w:sz w:val="20"/>
          <w:szCs w:val="20"/>
        </w:rPr>
        <w:t xml:space="preserve">uševního vlastnictví vždy smluvně </w:t>
      </w:r>
      <w:r w:rsidR="00F245DA" w:rsidRPr="008973A4">
        <w:rPr>
          <w:rFonts w:cs="Arial"/>
          <w:sz w:val="20"/>
          <w:szCs w:val="20"/>
        </w:rPr>
        <w:t xml:space="preserve">zabezpečit </w:t>
      </w:r>
      <w:r w:rsidRPr="008973A4">
        <w:rPr>
          <w:rFonts w:cs="Arial"/>
          <w:sz w:val="20"/>
          <w:szCs w:val="20"/>
        </w:rPr>
        <w:t xml:space="preserve">možnost volného nakládání s těmito právy </w:t>
      </w:r>
      <w:r w:rsidR="00F245DA" w:rsidRPr="008973A4">
        <w:rPr>
          <w:rFonts w:cs="Arial"/>
          <w:sz w:val="20"/>
          <w:szCs w:val="20"/>
        </w:rPr>
        <w:t>O</w:t>
      </w:r>
      <w:r w:rsidRPr="008973A4">
        <w:rPr>
          <w:rFonts w:cs="Arial"/>
          <w:sz w:val="20"/>
          <w:szCs w:val="20"/>
        </w:rPr>
        <w:t>bjednatelem</w:t>
      </w:r>
      <w:r w:rsidR="00F245DA" w:rsidRPr="008973A4">
        <w:rPr>
          <w:rFonts w:cs="Arial"/>
          <w:sz w:val="20"/>
          <w:szCs w:val="20"/>
        </w:rPr>
        <w:t xml:space="preserve"> v rozsahu dle Smlouvy</w:t>
      </w:r>
      <w:r w:rsidRPr="008973A4">
        <w:rPr>
          <w:rFonts w:cs="Arial"/>
          <w:sz w:val="20"/>
          <w:szCs w:val="20"/>
        </w:rPr>
        <w:t>.</w:t>
      </w:r>
    </w:p>
    <w:p w14:paraId="32ECE846" w14:textId="414C358F" w:rsidR="005B625F" w:rsidRPr="008973A4" w:rsidRDefault="005B625F" w:rsidP="008973A4">
      <w:pPr>
        <w:pStyle w:val="slovn2rove"/>
        <w:keepNext w:val="0"/>
        <w:widowControl w:val="0"/>
        <w:numPr>
          <w:ilvl w:val="1"/>
          <w:numId w:val="3"/>
        </w:numPr>
        <w:tabs>
          <w:tab w:val="clear" w:pos="705"/>
          <w:tab w:val="num" w:pos="567"/>
        </w:tabs>
        <w:ind w:left="567" w:hanging="567"/>
        <w:rPr>
          <w:rFonts w:cs="Arial"/>
          <w:sz w:val="20"/>
          <w:szCs w:val="20"/>
        </w:rPr>
      </w:pPr>
      <w:r w:rsidRPr="008973A4">
        <w:rPr>
          <w:rFonts w:cs="Arial"/>
          <w:sz w:val="20"/>
          <w:szCs w:val="20"/>
        </w:rPr>
        <w:t xml:space="preserve">Poskytnutí licencí nad rámec tohoto článku </w:t>
      </w:r>
      <w:r w:rsidR="001116FC" w:rsidRPr="008973A4">
        <w:rPr>
          <w:rFonts w:cs="Arial"/>
          <w:sz w:val="20"/>
          <w:szCs w:val="20"/>
        </w:rPr>
        <w:t>S</w:t>
      </w:r>
      <w:r w:rsidRPr="008973A4">
        <w:rPr>
          <w:rFonts w:cs="Arial"/>
          <w:sz w:val="20"/>
          <w:szCs w:val="20"/>
        </w:rPr>
        <w:t xml:space="preserve">mlouvy bude realizováno za podmínek nabídky </w:t>
      </w:r>
      <w:r w:rsidR="00663694">
        <w:rPr>
          <w:rFonts w:cs="Arial"/>
          <w:sz w:val="20"/>
          <w:szCs w:val="20"/>
        </w:rPr>
        <w:t>Z</w:t>
      </w:r>
      <w:r w:rsidRPr="008973A4">
        <w:rPr>
          <w:rFonts w:cs="Arial"/>
          <w:sz w:val="20"/>
          <w:szCs w:val="20"/>
        </w:rPr>
        <w:t xml:space="preserve">hotovitele na </w:t>
      </w:r>
      <w:r w:rsidR="00663694">
        <w:rPr>
          <w:rFonts w:cs="Arial"/>
          <w:sz w:val="20"/>
          <w:szCs w:val="20"/>
        </w:rPr>
        <w:t>V</w:t>
      </w:r>
      <w:r w:rsidRPr="008973A4">
        <w:rPr>
          <w:rFonts w:cs="Arial"/>
          <w:sz w:val="20"/>
          <w:szCs w:val="20"/>
        </w:rPr>
        <w:t xml:space="preserve">eřejnou zakázku. </w:t>
      </w:r>
    </w:p>
    <w:p w14:paraId="1C3AF42A" w14:textId="77777777" w:rsidR="005B625F" w:rsidRPr="001B7F13" w:rsidRDefault="005B625F" w:rsidP="005B625F">
      <w:pPr>
        <w:pStyle w:val="StylZM"/>
        <w:numPr>
          <w:ilvl w:val="0"/>
          <w:numId w:val="0"/>
        </w:numPr>
        <w:spacing w:after="120"/>
        <w:ind w:left="567"/>
        <w:rPr>
          <w:rFonts w:ascii="Arial" w:hAnsi="Arial" w:cs="Arial"/>
        </w:rPr>
      </w:pPr>
    </w:p>
    <w:p w14:paraId="6AA20FA1" w14:textId="1934B7DB" w:rsidR="009E3771" w:rsidRPr="00254504" w:rsidRDefault="00912393" w:rsidP="009E3771">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 xml:space="preserve">Ukončení </w:t>
      </w:r>
      <w:r w:rsidR="00F3094D">
        <w:rPr>
          <w:rFonts w:ascii="Arial" w:hAnsi="Arial" w:cs="Arial"/>
          <w:b/>
          <w:sz w:val="20"/>
        </w:rPr>
        <w:t>S</w:t>
      </w:r>
      <w:r>
        <w:rPr>
          <w:rFonts w:ascii="Arial" w:hAnsi="Arial" w:cs="Arial"/>
          <w:b/>
          <w:sz w:val="20"/>
        </w:rPr>
        <w:t>mlouvy</w:t>
      </w:r>
      <w:r w:rsidR="001374C4">
        <w:rPr>
          <w:rFonts w:ascii="Arial" w:hAnsi="Arial" w:cs="Arial"/>
          <w:b/>
          <w:sz w:val="20"/>
        </w:rPr>
        <w:t xml:space="preserve"> </w:t>
      </w:r>
      <w:r w:rsidR="00412F3C">
        <w:rPr>
          <w:rFonts w:ascii="Arial" w:hAnsi="Arial" w:cs="Arial"/>
          <w:b/>
          <w:sz w:val="20"/>
        </w:rPr>
        <w:t>a povinnosti související s ukončením smluvního vztahu</w:t>
      </w:r>
    </w:p>
    <w:p w14:paraId="0B568901" w14:textId="77777777" w:rsidR="00654431" w:rsidRPr="00654431" w:rsidRDefault="00654431" w:rsidP="00654431">
      <w:pPr>
        <w:pStyle w:val="Odstavecseseznamem"/>
        <w:widowControl w:val="0"/>
        <w:numPr>
          <w:ilvl w:val="0"/>
          <w:numId w:val="3"/>
        </w:numPr>
        <w:tabs>
          <w:tab w:val="clear" w:pos="705"/>
          <w:tab w:val="left" w:pos="567"/>
        </w:tabs>
        <w:suppressAutoHyphens/>
        <w:spacing w:before="120" w:after="120"/>
        <w:contextualSpacing w:val="0"/>
        <w:jc w:val="both"/>
        <w:rPr>
          <w:rFonts w:ascii="Arial" w:eastAsia="Calibri" w:hAnsi="Arial" w:cs="Arial"/>
          <w:snapToGrid w:val="0"/>
          <w:vanish/>
        </w:rPr>
      </w:pPr>
    </w:p>
    <w:p w14:paraId="11992995" w14:textId="12D1F7BC" w:rsidR="0058409C" w:rsidRPr="00654431" w:rsidRDefault="0058409C" w:rsidP="00654431">
      <w:pPr>
        <w:pStyle w:val="slovn2rove"/>
        <w:keepNext w:val="0"/>
        <w:widowControl w:val="0"/>
        <w:numPr>
          <w:ilvl w:val="1"/>
          <w:numId w:val="3"/>
        </w:numPr>
        <w:tabs>
          <w:tab w:val="clear" w:pos="705"/>
        </w:tabs>
        <w:rPr>
          <w:rFonts w:cs="Arial"/>
          <w:sz w:val="20"/>
          <w:szCs w:val="20"/>
        </w:rPr>
      </w:pPr>
      <w:r w:rsidRPr="00654431">
        <w:rPr>
          <w:rFonts w:cs="Arial"/>
          <w:sz w:val="20"/>
          <w:szCs w:val="20"/>
        </w:rPr>
        <w:t>Smlouva je uzavřena na dobu určitou</w:t>
      </w:r>
      <w:r w:rsidR="00304360">
        <w:rPr>
          <w:rFonts w:cs="Arial"/>
          <w:sz w:val="20"/>
          <w:szCs w:val="20"/>
        </w:rPr>
        <w:t>, přičemž končí uplynutím 5 let od zahájení poskytování Podpory</w:t>
      </w:r>
      <w:r w:rsidR="00C92D2A">
        <w:rPr>
          <w:rFonts w:cs="Arial"/>
          <w:sz w:val="20"/>
          <w:szCs w:val="20"/>
        </w:rPr>
        <w:t>.</w:t>
      </w:r>
    </w:p>
    <w:p w14:paraId="219C85B6" w14:textId="75B452A1" w:rsidR="009E3771" w:rsidRPr="00654431" w:rsidRDefault="009E3771" w:rsidP="00654431">
      <w:pPr>
        <w:pStyle w:val="slovn2rove"/>
        <w:keepNext w:val="0"/>
        <w:widowControl w:val="0"/>
        <w:numPr>
          <w:ilvl w:val="1"/>
          <w:numId w:val="3"/>
        </w:numPr>
        <w:tabs>
          <w:tab w:val="clear" w:pos="705"/>
          <w:tab w:val="num" w:pos="567"/>
        </w:tabs>
        <w:ind w:left="567" w:hanging="567"/>
        <w:rPr>
          <w:rFonts w:cs="Arial"/>
          <w:sz w:val="20"/>
          <w:szCs w:val="20"/>
        </w:rPr>
      </w:pPr>
      <w:r w:rsidRPr="00654431">
        <w:rPr>
          <w:rFonts w:cs="Arial"/>
          <w:sz w:val="20"/>
          <w:szCs w:val="20"/>
        </w:rPr>
        <w:t xml:space="preserve">Smluvní strany se dohodly, že mohou od této </w:t>
      </w:r>
      <w:r w:rsidR="0063347E" w:rsidRPr="00654431">
        <w:rPr>
          <w:rFonts w:cs="Arial"/>
          <w:sz w:val="20"/>
          <w:szCs w:val="20"/>
        </w:rPr>
        <w:t>S</w:t>
      </w:r>
      <w:r w:rsidRPr="00654431">
        <w:rPr>
          <w:rFonts w:cs="Arial"/>
          <w:sz w:val="20"/>
          <w:szCs w:val="20"/>
        </w:rPr>
        <w:t>mlouvy odstoupit v případech, kdy t</w:t>
      </w:r>
      <w:r w:rsidR="00912393" w:rsidRPr="00654431">
        <w:rPr>
          <w:rFonts w:cs="Arial"/>
          <w:sz w:val="20"/>
          <w:szCs w:val="20"/>
        </w:rPr>
        <w:t>ak</w:t>
      </w:r>
      <w:r w:rsidRPr="00654431">
        <w:rPr>
          <w:rFonts w:cs="Arial"/>
          <w:sz w:val="20"/>
          <w:szCs w:val="20"/>
        </w:rPr>
        <w:t xml:space="preserve"> stanoví zákon, jinak v případě podstatného porušení této </w:t>
      </w:r>
      <w:r w:rsidR="0063347E" w:rsidRPr="00654431">
        <w:rPr>
          <w:rFonts w:cs="Arial"/>
          <w:sz w:val="20"/>
          <w:szCs w:val="20"/>
        </w:rPr>
        <w:t>S</w:t>
      </w:r>
      <w:r w:rsidRPr="00654431">
        <w:rPr>
          <w:rFonts w:cs="Arial"/>
          <w:sz w:val="20"/>
          <w:szCs w:val="20"/>
        </w:rPr>
        <w:t xml:space="preserve">mlouvy. Odstoupení od </w:t>
      </w:r>
      <w:r w:rsidR="0063347E" w:rsidRPr="00654431">
        <w:rPr>
          <w:rFonts w:cs="Arial"/>
          <w:sz w:val="20"/>
          <w:szCs w:val="20"/>
        </w:rPr>
        <w:t>S</w:t>
      </w:r>
      <w:r w:rsidRPr="00654431">
        <w:rPr>
          <w:rFonts w:cs="Arial"/>
          <w:sz w:val="20"/>
          <w:szCs w:val="20"/>
        </w:rPr>
        <w:t xml:space="preserve">mlouvy musí být provedeno písemnou formou a je účinné okamžikem jeho doručení druhé </w:t>
      </w:r>
      <w:r w:rsidR="0063347E" w:rsidRPr="00654431">
        <w:rPr>
          <w:rFonts w:cs="Arial"/>
          <w:sz w:val="20"/>
          <w:szCs w:val="20"/>
        </w:rPr>
        <w:t>S</w:t>
      </w:r>
      <w:r w:rsidRPr="00654431">
        <w:rPr>
          <w:rFonts w:cs="Arial"/>
          <w:sz w:val="20"/>
          <w:szCs w:val="20"/>
        </w:rPr>
        <w:t xml:space="preserve">mluvní straně. Odstoupením od </w:t>
      </w:r>
      <w:r w:rsidR="00F35E15" w:rsidRPr="00654431">
        <w:rPr>
          <w:rFonts w:cs="Arial"/>
          <w:sz w:val="20"/>
          <w:szCs w:val="20"/>
        </w:rPr>
        <w:t>S</w:t>
      </w:r>
      <w:r w:rsidRPr="00654431">
        <w:rPr>
          <w:rFonts w:cs="Arial"/>
          <w:sz w:val="20"/>
          <w:szCs w:val="20"/>
        </w:rPr>
        <w:t xml:space="preserve">mlouvy se tato </w:t>
      </w:r>
      <w:r w:rsidR="00F35E15" w:rsidRPr="00654431">
        <w:rPr>
          <w:rFonts w:cs="Arial"/>
          <w:sz w:val="20"/>
          <w:szCs w:val="20"/>
        </w:rPr>
        <w:t>S</w:t>
      </w:r>
      <w:r w:rsidRPr="00654431">
        <w:rPr>
          <w:rFonts w:cs="Arial"/>
          <w:sz w:val="20"/>
          <w:szCs w:val="20"/>
        </w:rPr>
        <w:t xml:space="preserve">mlouva ruší od okamžiku doručení projevu vůle směřujícího k odstoupení od </w:t>
      </w:r>
      <w:r w:rsidR="00F35E15" w:rsidRPr="00654431">
        <w:rPr>
          <w:rFonts w:cs="Arial"/>
          <w:sz w:val="20"/>
          <w:szCs w:val="20"/>
        </w:rPr>
        <w:t>S</w:t>
      </w:r>
      <w:r w:rsidRPr="00654431">
        <w:rPr>
          <w:rFonts w:cs="Arial"/>
          <w:sz w:val="20"/>
          <w:szCs w:val="20"/>
        </w:rPr>
        <w:t xml:space="preserve">mlouvy druhé </w:t>
      </w:r>
      <w:r w:rsidR="00F35E15" w:rsidRPr="00654431">
        <w:rPr>
          <w:rFonts w:cs="Arial"/>
          <w:sz w:val="20"/>
          <w:szCs w:val="20"/>
        </w:rPr>
        <w:t>S</w:t>
      </w:r>
      <w:r w:rsidRPr="00654431">
        <w:rPr>
          <w:rFonts w:cs="Arial"/>
          <w:sz w:val="20"/>
          <w:szCs w:val="20"/>
        </w:rPr>
        <w:t>mluvní straně</w:t>
      </w:r>
      <w:r w:rsidR="006E6A1F" w:rsidRPr="00654431">
        <w:rPr>
          <w:rFonts w:cs="Arial"/>
          <w:sz w:val="20"/>
          <w:szCs w:val="20"/>
        </w:rPr>
        <w:t xml:space="preserve">, tedy ex </w:t>
      </w:r>
      <w:proofErr w:type="spellStart"/>
      <w:r w:rsidR="006E6A1F" w:rsidRPr="00654431">
        <w:rPr>
          <w:rFonts w:cs="Arial"/>
          <w:sz w:val="20"/>
          <w:szCs w:val="20"/>
        </w:rPr>
        <w:t>nunc</w:t>
      </w:r>
      <w:proofErr w:type="spellEnd"/>
      <w:r w:rsidR="006E6A1F" w:rsidRPr="00654431">
        <w:rPr>
          <w:rFonts w:cs="Arial"/>
          <w:sz w:val="20"/>
          <w:szCs w:val="20"/>
        </w:rPr>
        <w:t xml:space="preserve"> (do budoucna)</w:t>
      </w:r>
      <w:r w:rsidRPr="00654431">
        <w:rPr>
          <w:rFonts w:cs="Arial"/>
          <w:sz w:val="20"/>
          <w:szCs w:val="20"/>
        </w:rPr>
        <w:t>.</w:t>
      </w:r>
    </w:p>
    <w:p w14:paraId="3D971877" w14:textId="3182B112" w:rsidR="009E3771" w:rsidRPr="00654431" w:rsidRDefault="009E3771" w:rsidP="00AC657D">
      <w:pPr>
        <w:pStyle w:val="slovn2rove"/>
        <w:keepNext w:val="0"/>
        <w:widowControl w:val="0"/>
        <w:numPr>
          <w:ilvl w:val="1"/>
          <w:numId w:val="3"/>
        </w:numPr>
        <w:tabs>
          <w:tab w:val="clear" w:pos="705"/>
          <w:tab w:val="num" w:pos="567"/>
        </w:tabs>
        <w:ind w:left="567" w:hanging="567"/>
        <w:rPr>
          <w:rFonts w:cs="Arial"/>
          <w:sz w:val="20"/>
          <w:szCs w:val="20"/>
        </w:rPr>
      </w:pPr>
      <w:r w:rsidRPr="00654431">
        <w:rPr>
          <w:rFonts w:cs="Arial"/>
          <w:sz w:val="20"/>
          <w:szCs w:val="20"/>
        </w:rPr>
        <w:t xml:space="preserve">Za podstatné porušení </w:t>
      </w:r>
      <w:r w:rsidR="00C9284A" w:rsidRPr="00654431">
        <w:rPr>
          <w:rFonts w:cs="Arial"/>
          <w:sz w:val="20"/>
          <w:szCs w:val="20"/>
        </w:rPr>
        <w:t>S</w:t>
      </w:r>
      <w:r w:rsidRPr="00654431">
        <w:rPr>
          <w:rFonts w:cs="Arial"/>
          <w:sz w:val="20"/>
          <w:szCs w:val="20"/>
        </w:rPr>
        <w:t xml:space="preserve">mlouvy </w:t>
      </w:r>
      <w:r w:rsidR="00C9284A" w:rsidRPr="00654431">
        <w:rPr>
          <w:rFonts w:cs="Arial"/>
          <w:sz w:val="20"/>
          <w:szCs w:val="20"/>
        </w:rPr>
        <w:t>Z</w:t>
      </w:r>
      <w:r w:rsidR="0080609A" w:rsidRPr="00654431">
        <w:rPr>
          <w:rFonts w:cs="Arial"/>
          <w:sz w:val="20"/>
          <w:szCs w:val="20"/>
        </w:rPr>
        <w:t>hotovit</w:t>
      </w:r>
      <w:r w:rsidRPr="00654431">
        <w:rPr>
          <w:rFonts w:cs="Arial"/>
          <w:sz w:val="20"/>
          <w:szCs w:val="20"/>
        </w:rPr>
        <w:t>elem se považuje:</w:t>
      </w:r>
    </w:p>
    <w:p w14:paraId="7E5A23C1" w14:textId="277836FE" w:rsidR="00672E75" w:rsidRPr="00AC1EEA" w:rsidRDefault="001D0563" w:rsidP="00AC657D">
      <w:pPr>
        <w:pStyle w:val="slovn2rove"/>
        <w:keepNext w:val="0"/>
        <w:numPr>
          <w:ilvl w:val="0"/>
          <w:numId w:val="6"/>
        </w:numPr>
        <w:tabs>
          <w:tab w:val="clear" w:pos="567"/>
        </w:tabs>
        <w:ind w:left="993"/>
        <w:rPr>
          <w:rFonts w:cs="Arial"/>
          <w:sz w:val="20"/>
          <w:szCs w:val="20"/>
        </w:rPr>
      </w:pPr>
      <w:r>
        <w:rPr>
          <w:rFonts w:cs="Arial"/>
          <w:sz w:val="20"/>
          <w:szCs w:val="20"/>
        </w:rPr>
        <w:t xml:space="preserve">ukáže-li se jakékoliv prohlášení Zhotovitele dle čl. </w:t>
      </w:r>
      <w:r w:rsidR="00D010FB">
        <w:rPr>
          <w:rFonts w:cs="Arial"/>
          <w:sz w:val="20"/>
          <w:szCs w:val="20"/>
        </w:rPr>
        <w:fldChar w:fldCharType="begin"/>
      </w:r>
      <w:r w:rsidR="00D010FB">
        <w:rPr>
          <w:rFonts w:cs="Arial"/>
          <w:sz w:val="20"/>
          <w:szCs w:val="20"/>
        </w:rPr>
        <w:instrText xml:space="preserve"> REF _Ref182297575 \n \h </w:instrText>
      </w:r>
      <w:r w:rsidR="00D010FB">
        <w:rPr>
          <w:rFonts w:cs="Arial"/>
          <w:sz w:val="20"/>
          <w:szCs w:val="20"/>
        </w:rPr>
      </w:r>
      <w:r w:rsidR="00D010FB">
        <w:rPr>
          <w:rFonts w:cs="Arial"/>
          <w:sz w:val="20"/>
          <w:szCs w:val="20"/>
        </w:rPr>
        <w:fldChar w:fldCharType="separate"/>
      </w:r>
      <w:r w:rsidR="00C34F9E">
        <w:rPr>
          <w:rFonts w:cs="Arial"/>
          <w:sz w:val="20"/>
          <w:szCs w:val="20"/>
        </w:rPr>
        <w:t>1.8</w:t>
      </w:r>
      <w:r w:rsidR="00D010FB">
        <w:rPr>
          <w:rFonts w:cs="Arial"/>
          <w:sz w:val="20"/>
          <w:szCs w:val="20"/>
        </w:rPr>
        <w:fldChar w:fldCharType="end"/>
      </w:r>
      <w:r w:rsidR="00D010FB">
        <w:rPr>
          <w:rFonts w:cs="Arial"/>
          <w:sz w:val="20"/>
          <w:szCs w:val="20"/>
        </w:rPr>
        <w:t xml:space="preserve"> </w:t>
      </w:r>
      <w:r w:rsidR="00985F6D">
        <w:rPr>
          <w:rFonts w:cs="Arial"/>
          <w:sz w:val="20"/>
          <w:szCs w:val="20"/>
        </w:rPr>
        <w:t xml:space="preserve">Smlouvy </w:t>
      </w:r>
      <w:r w:rsidR="00D010FB">
        <w:rPr>
          <w:rFonts w:cs="Arial"/>
          <w:sz w:val="20"/>
          <w:szCs w:val="20"/>
        </w:rPr>
        <w:t xml:space="preserve">jako </w:t>
      </w:r>
      <w:r w:rsidR="00AC1EEA">
        <w:rPr>
          <w:rFonts w:cs="Arial"/>
          <w:sz w:val="20"/>
          <w:szCs w:val="20"/>
        </w:rPr>
        <w:t>ne</w:t>
      </w:r>
      <w:r w:rsidR="00AC1EEA" w:rsidRPr="005E3719">
        <w:rPr>
          <w:rFonts w:cs="Arial"/>
          <w:sz w:val="20"/>
          <w:szCs w:val="20"/>
        </w:rPr>
        <w:t xml:space="preserve">úplné, </w:t>
      </w:r>
      <w:r w:rsidR="00AC1EEA">
        <w:rPr>
          <w:rFonts w:cs="Arial"/>
          <w:sz w:val="20"/>
          <w:szCs w:val="20"/>
        </w:rPr>
        <w:t>ne</w:t>
      </w:r>
      <w:r w:rsidR="00AC1EEA" w:rsidRPr="005E3719">
        <w:rPr>
          <w:rFonts w:cs="Arial"/>
          <w:sz w:val="20"/>
          <w:szCs w:val="20"/>
        </w:rPr>
        <w:t xml:space="preserve">pravdivé </w:t>
      </w:r>
      <w:r w:rsidR="00AC1EEA">
        <w:rPr>
          <w:rFonts w:cs="Arial"/>
          <w:sz w:val="20"/>
          <w:szCs w:val="20"/>
        </w:rPr>
        <w:t>nebo ne</w:t>
      </w:r>
      <w:r w:rsidR="00AC1EEA" w:rsidRPr="005E3719">
        <w:rPr>
          <w:rFonts w:cs="Arial"/>
          <w:sz w:val="20"/>
          <w:szCs w:val="20"/>
        </w:rPr>
        <w:t>správné</w:t>
      </w:r>
      <w:r w:rsidR="00AC1EEA">
        <w:rPr>
          <w:rFonts w:cs="Arial"/>
          <w:sz w:val="20"/>
          <w:szCs w:val="20"/>
          <w:lang w:val="en-US"/>
        </w:rPr>
        <w:t>;</w:t>
      </w:r>
    </w:p>
    <w:p w14:paraId="71D9DDBB" w14:textId="11A69C8E" w:rsidR="00AC1EEA" w:rsidRDefault="00480DB8" w:rsidP="00AC657D">
      <w:pPr>
        <w:pStyle w:val="slovn2rove"/>
        <w:keepNext w:val="0"/>
        <w:numPr>
          <w:ilvl w:val="0"/>
          <w:numId w:val="6"/>
        </w:numPr>
        <w:tabs>
          <w:tab w:val="clear" w:pos="567"/>
        </w:tabs>
        <w:ind w:left="993"/>
        <w:rPr>
          <w:rFonts w:cs="Arial"/>
          <w:sz w:val="20"/>
          <w:szCs w:val="20"/>
        </w:rPr>
      </w:pPr>
      <w:r>
        <w:rPr>
          <w:rFonts w:cs="Arial"/>
          <w:sz w:val="20"/>
          <w:szCs w:val="20"/>
        </w:rPr>
        <w:t>neprokáže-li Zhotovitel nasazení jednotlivých parametrů</w:t>
      </w:r>
      <w:r w:rsidR="00985F6D">
        <w:rPr>
          <w:rFonts w:cs="Arial"/>
          <w:sz w:val="20"/>
          <w:szCs w:val="20"/>
        </w:rPr>
        <w:t xml:space="preserve"> do ostrého provozu </w:t>
      </w:r>
      <w:r w:rsidR="00E21120">
        <w:rPr>
          <w:rFonts w:cs="Arial"/>
          <w:sz w:val="20"/>
          <w:szCs w:val="20"/>
        </w:rPr>
        <w:t>ve</w:t>
      </w:r>
      <w:r w:rsidR="00985F6D">
        <w:rPr>
          <w:rFonts w:cs="Arial"/>
          <w:sz w:val="20"/>
          <w:szCs w:val="20"/>
        </w:rPr>
        <w:t xml:space="preserve"> lhůtě </w:t>
      </w:r>
      <w:r w:rsidR="009F3DD2">
        <w:rPr>
          <w:rFonts w:cs="Arial"/>
          <w:sz w:val="20"/>
          <w:szCs w:val="20"/>
        </w:rPr>
        <w:t xml:space="preserve">pro nápravu </w:t>
      </w:r>
      <w:r w:rsidR="00985F6D">
        <w:rPr>
          <w:rFonts w:cs="Arial"/>
          <w:sz w:val="20"/>
          <w:szCs w:val="20"/>
        </w:rPr>
        <w:t xml:space="preserve">dle čl. </w:t>
      </w:r>
      <w:r w:rsidR="00985F6D">
        <w:rPr>
          <w:rFonts w:cs="Arial"/>
          <w:sz w:val="20"/>
          <w:szCs w:val="20"/>
        </w:rPr>
        <w:fldChar w:fldCharType="begin"/>
      </w:r>
      <w:r w:rsidR="00985F6D">
        <w:rPr>
          <w:rFonts w:cs="Arial"/>
          <w:sz w:val="20"/>
          <w:szCs w:val="20"/>
        </w:rPr>
        <w:instrText xml:space="preserve"> REF _Ref182297575 \n \h </w:instrText>
      </w:r>
      <w:r w:rsidR="00985F6D">
        <w:rPr>
          <w:rFonts w:cs="Arial"/>
          <w:sz w:val="20"/>
          <w:szCs w:val="20"/>
        </w:rPr>
      </w:r>
      <w:r w:rsidR="00985F6D">
        <w:rPr>
          <w:rFonts w:cs="Arial"/>
          <w:sz w:val="20"/>
          <w:szCs w:val="20"/>
        </w:rPr>
        <w:fldChar w:fldCharType="separate"/>
      </w:r>
      <w:r w:rsidR="00C34F9E">
        <w:rPr>
          <w:rFonts w:cs="Arial"/>
          <w:sz w:val="20"/>
          <w:szCs w:val="20"/>
        </w:rPr>
        <w:t>1.8</w:t>
      </w:r>
      <w:r w:rsidR="00985F6D">
        <w:rPr>
          <w:rFonts w:cs="Arial"/>
          <w:sz w:val="20"/>
          <w:szCs w:val="20"/>
        </w:rPr>
        <w:fldChar w:fldCharType="end"/>
      </w:r>
      <w:r w:rsidR="00985F6D">
        <w:rPr>
          <w:rFonts w:cs="Arial"/>
          <w:sz w:val="20"/>
          <w:szCs w:val="20"/>
        </w:rPr>
        <w:t xml:space="preserve"> S</w:t>
      </w:r>
      <w:r w:rsidR="00985F6D" w:rsidRPr="005170E9">
        <w:rPr>
          <w:rFonts w:cs="Arial"/>
          <w:sz w:val="20"/>
          <w:szCs w:val="20"/>
        </w:rPr>
        <w:t>mlouvy</w:t>
      </w:r>
      <w:r w:rsidR="00E21120" w:rsidRPr="005170E9">
        <w:rPr>
          <w:rFonts w:cs="Arial"/>
          <w:sz w:val="20"/>
          <w:szCs w:val="20"/>
        </w:rPr>
        <w:t xml:space="preserve"> (</w:t>
      </w:r>
      <w:r w:rsidR="00893663" w:rsidRPr="005170E9">
        <w:rPr>
          <w:rFonts w:cs="Arial"/>
          <w:sz w:val="20"/>
          <w:szCs w:val="20"/>
        </w:rPr>
        <w:t xml:space="preserve">v </w:t>
      </w:r>
      <w:r w:rsidR="00E21120" w:rsidRPr="005170E9">
        <w:rPr>
          <w:rFonts w:cs="Arial"/>
          <w:sz w:val="20"/>
          <w:szCs w:val="20"/>
        </w:rPr>
        <w:t>původní</w:t>
      </w:r>
      <w:r w:rsidR="00893663" w:rsidRPr="005170E9">
        <w:rPr>
          <w:rFonts w:cs="Arial"/>
          <w:sz w:val="20"/>
          <w:szCs w:val="20"/>
        </w:rPr>
        <w:t xml:space="preserve"> lhůtě</w:t>
      </w:r>
      <w:r w:rsidR="00011AFD" w:rsidRPr="005170E9">
        <w:rPr>
          <w:rFonts w:cs="Arial"/>
          <w:sz w:val="20"/>
          <w:szCs w:val="20"/>
        </w:rPr>
        <w:t>, nedojde-li k</w:t>
      </w:r>
      <w:r w:rsidR="00893663" w:rsidRPr="005170E9">
        <w:rPr>
          <w:rFonts w:cs="Arial"/>
          <w:sz w:val="20"/>
          <w:szCs w:val="20"/>
        </w:rPr>
        <w:t> </w:t>
      </w:r>
      <w:r w:rsidR="00011AFD" w:rsidRPr="005170E9">
        <w:rPr>
          <w:rFonts w:cs="Arial"/>
          <w:sz w:val="20"/>
          <w:szCs w:val="20"/>
        </w:rPr>
        <w:t>prodloužení</w:t>
      </w:r>
      <w:r w:rsidR="00EC1EDA" w:rsidRPr="005170E9">
        <w:rPr>
          <w:rFonts w:cs="Arial"/>
          <w:sz w:val="20"/>
          <w:szCs w:val="20"/>
        </w:rPr>
        <w:t>,</w:t>
      </w:r>
      <w:r w:rsidR="00893663" w:rsidRPr="005170E9">
        <w:rPr>
          <w:rFonts w:cs="Arial"/>
          <w:sz w:val="20"/>
          <w:szCs w:val="20"/>
        </w:rPr>
        <w:t xml:space="preserve"> nebo v prodloužené lhůtě)</w:t>
      </w:r>
      <w:r w:rsidR="00985F6D" w:rsidRPr="005170E9">
        <w:rPr>
          <w:rFonts w:cs="Arial"/>
          <w:sz w:val="20"/>
          <w:szCs w:val="20"/>
        </w:rPr>
        <w:t>;</w:t>
      </w:r>
    </w:p>
    <w:p w14:paraId="7207C655" w14:textId="45FE7BF2" w:rsidR="00707F0D" w:rsidRDefault="00707F0D" w:rsidP="00AC657D">
      <w:pPr>
        <w:pStyle w:val="slovn2rove"/>
        <w:keepNext w:val="0"/>
        <w:numPr>
          <w:ilvl w:val="0"/>
          <w:numId w:val="6"/>
        </w:numPr>
        <w:tabs>
          <w:tab w:val="clear" w:pos="567"/>
        </w:tabs>
        <w:ind w:left="993"/>
        <w:rPr>
          <w:rFonts w:cs="Arial"/>
          <w:sz w:val="20"/>
          <w:szCs w:val="20"/>
        </w:rPr>
      </w:pPr>
      <w:r>
        <w:rPr>
          <w:rFonts w:cs="Arial"/>
          <w:sz w:val="20"/>
          <w:szCs w:val="20"/>
        </w:rPr>
        <w:t xml:space="preserve">prodlení </w:t>
      </w:r>
      <w:r w:rsidR="00C9284A">
        <w:rPr>
          <w:rFonts w:cs="Arial"/>
          <w:sz w:val="20"/>
          <w:szCs w:val="20"/>
        </w:rPr>
        <w:t>Z</w:t>
      </w:r>
      <w:r w:rsidR="0080609A">
        <w:rPr>
          <w:rFonts w:cs="Arial"/>
          <w:sz w:val="20"/>
          <w:szCs w:val="20"/>
        </w:rPr>
        <w:t>hotovit</w:t>
      </w:r>
      <w:r>
        <w:rPr>
          <w:rFonts w:cs="Arial"/>
          <w:sz w:val="20"/>
          <w:szCs w:val="20"/>
        </w:rPr>
        <w:t xml:space="preserve">ele s dodáním </w:t>
      </w:r>
      <w:r w:rsidR="007E417D">
        <w:rPr>
          <w:rFonts w:cs="Arial"/>
          <w:sz w:val="20"/>
          <w:szCs w:val="20"/>
        </w:rPr>
        <w:t xml:space="preserve">JSMKK </w:t>
      </w:r>
      <w:r>
        <w:rPr>
          <w:rFonts w:cs="Arial"/>
          <w:sz w:val="20"/>
          <w:szCs w:val="20"/>
        </w:rPr>
        <w:t xml:space="preserve">dle čl. </w:t>
      </w:r>
      <w:r w:rsidR="00906660">
        <w:rPr>
          <w:rFonts w:cs="Arial"/>
          <w:sz w:val="20"/>
          <w:szCs w:val="20"/>
        </w:rPr>
        <w:fldChar w:fldCharType="begin"/>
      </w:r>
      <w:r w:rsidR="00906660">
        <w:rPr>
          <w:rFonts w:cs="Arial"/>
          <w:sz w:val="20"/>
          <w:szCs w:val="20"/>
        </w:rPr>
        <w:instrText xml:space="preserve"> REF _Ref176554898 \r \h </w:instrText>
      </w:r>
      <w:r w:rsidR="00906660">
        <w:rPr>
          <w:rFonts w:cs="Arial"/>
          <w:sz w:val="20"/>
          <w:szCs w:val="20"/>
        </w:rPr>
      </w:r>
      <w:r w:rsidR="00906660">
        <w:rPr>
          <w:rFonts w:cs="Arial"/>
          <w:sz w:val="20"/>
          <w:szCs w:val="20"/>
        </w:rPr>
        <w:fldChar w:fldCharType="separate"/>
      </w:r>
      <w:r w:rsidR="00C34F9E">
        <w:rPr>
          <w:rFonts w:cs="Arial"/>
          <w:sz w:val="20"/>
          <w:szCs w:val="20"/>
        </w:rPr>
        <w:t>2.1</w:t>
      </w:r>
      <w:r w:rsidR="00906660">
        <w:rPr>
          <w:rFonts w:cs="Arial"/>
          <w:sz w:val="20"/>
          <w:szCs w:val="20"/>
        </w:rPr>
        <w:fldChar w:fldCharType="end"/>
      </w:r>
      <w:r w:rsidR="00906660">
        <w:rPr>
          <w:rFonts w:cs="Arial"/>
          <w:sz w:val="20"/>
          <w:szCs w:val="20"/>
        </w:rPr>
        <w:t xml:space="preserve"> S</w:t>
      </w:r>
      <w:r>
        <w:rPr>
          <w:rFonts w:cs="Arial"/>
          <w:sz w:val="20"/>
          <w:szCs w:val="20"/>
        </w:rPr>
        <w:t xml:space="preserve">mlouvy o více </w:t>
      </w:r>
      <w:r w:rsidRPr="003C3D49">
        <w:rPr>
          <w:rFonts w:cs="Arial"/>
          <w:sz w:val="20"/>
          <w:szCs w:val="20"/>
        </w:rPr>
        <w:t xml:space="preserve">než </w:t>
      </w:r>
      <w:r w:rsidR="00EF558A" w:rsidRPr="003C3D49">
        <w:rPr>
          <w:rFonts w:cs="Arial"/>
          <w:sz w:val="20"/>
          <w:szCs w:val="20"/>
        </w:rPr>
        <w:t>30</w:t>
      </w:r>
      <w:r w:rsidRPr="003C3D49">
        <w:rPr>
          <w:rFonts w:cs="Arial"/>
          <w:sz w:val="20"/>
          <w:szCs w:val="20"/>
        </w:rPr>
        <w:t xml:space="preserve"> kalendářních</w:t>
      </w:r>
      <w:r>
        <w:rPr>
          <w:rFonts w:cs="Arial"/>
          <w:sz w:val="20"/>
          <w:szCs w:val="20"/>
        </w:rPr>
        <w:t xml:space="preserve"> dní;</w:t>
      </w:r>
    </w:p>
    <w:p w14:paraId="036F6716" w14:textId="60CA5B56" w:rsidR="005B625F" w:rsidRDefault="005B625F" w:rsidP="00AC657D">
      <w:pPr>
        <w:pStyle w:val="slovn2rove"/>
        <w:keepNext w:val="0"/>
        <w:numPr>
          <w:ilvl w:val="0"/>
          <w:numId w:val="6"/>
        </w:numPr>
        <w:tabs>
          <w:tab w:val="clear" w:pos="567"/>
        </w:tabs>
        <w:ind w:left="993"/>
        <w:rPr>
          <w:rFonts w:cs="Arial"/>
          <w:sz w:val="20"/>
          <w:szCs w:val="20"/>
        </w:rPr>
      </w:pPr>
      <w:r>
        <w:rPr>
          <w:rFonts w:cs="Arial"/>
          <w:sz w:val="20"/>
          <w:szCs w:val="20"/>
        </w:rPr>
        <w:t>porušení povinnost</w:t>
      </w:r>
      <w:r w:rsidR="009E1DDC">
        <w:rPr>
          <w:rFonts w:cs="Arial"/>
          <w:sz w:val="20"/>
          <w:szCs w:val="20"/>
        </w:rPr>
        <w:t>i</w:t>
      </w:r>
      <w:r w:rsidR="00906660">
        <w:rPr>
          <w:rFonts w:cs="Arial"/>
          <w:sz w:val="20"/>
          <w:szCs w:val="20"/>
        </w:rPr>
        <w:t xml:space="preserve"> mlčenlivosti</w:t>
      </w:r>
      <w:r>
        <w:rPr>
          <w:rFonts w:cs="Arial"/>
          <w:sz w:val="20"/>
          <w:szCs w:val="20"/>
        </w:rPr>
        <w:t xml:space="preserve"> dle čl. </w:t>
      </w:r>
      <w:r w:rsidR="00906660">
        <w:rPr>
          <w:rFonts w:cs="Arial"/>
          <w:sz w:val="20"/>
          <w:szCs w:val="20"/>
        </w:rPr>
        <w:fldChar w:fldCharType="begin"/>
      </w:r>
      <w:r w:rsidR="00906660">
        <w:rPr>
          <w:rFonts w:cs="Arial"/>
          <w:sz w:val="20"/>
          <w:szCs w:val="20"/>
        </w:rPr>
        <w:instrText xml:space="preserve"> REF _Ref176554985 \r \h </w:instrText>
      </w:r>
      <w:r w:rsidR="00906660">
        <w:rPr>
          <w:rFonts w:cs="Arial"/>
          <w:sz w:val="20"/>
          <w:szCs w:val="20"/>
        </w:rPr>
      </w:r>
      <w:r w:rsidR="00906660">
        <w:rPr>
          <w:rFonts w:cs="Arial"/>
          <w:sz w:val="20"/>
          <w:szCs w:val="20"/>
        </w:rPr>
        <w:fldChar w:fldCharType="separate"/>
      </w:r>
      <w:r w:rsidR="00C34F9E">
        <w:rPr>
          <w:rFonts w:cs="Arial"/>
          <w:sz w:val="20"/>
          <w:szCs w:val="20"/>
        </w:rPr>
        <w:t>VII</w:t>
      </w:r>
      <w:r w:rsidR="00906660">
        <w:rPr>
          <w:rFonts w:cs="Arial"/>
          <w:sz w:val="20"/>
          <w:szCs w:val="20"/>
        </w:rPr>
        <w:fldChar w:fldCharType="end"/>
      </w:r>
      <w:r>
        <w:rPr>
          <w:rFonts w:cs="Arial"/>
          <w:sz w:val="20"/>
          <w:szCs w:val="20"/>
        </w:rPr>
        <w:t xml:space="preserve"> </w:t>
      </w:r>
      <w:r w:rsidR="00906660">
        <w:rPr>
          <w:rFonts w:cs="Arial"/>
          <w:sz w:val="20"/>
          <w:szCs w:val="20"/>
        </w:rPr>
        <w:t>S</w:t>
      </w:r>
      <w:r>
        <w:rPr>
          <w:rFonts w:cs="Arial"/>
          <w:sz w:val="20"/>
          <w:szCs w:val="20"/>
        </w:rPr>
        <w:t>mlouvy;</w:t>
      </w:r>
    </w:p>
    <w:p w14:paraId="3CAC759F" w14:textId="64ECF88B" w:rsidR="009E3771" w:rsidRDefault="002909DC" w:rsidP="00AC657D">
      <w:pPr>
        <w:pStyle w:val="slovn2rove"/>
        <w:keepNext w:val="0"/>
        <w:numPr>
          <w:ilvl w:val="0"/>
          <w:numId w:val="6"/>
        </w:numPr>
        <w:tabs>
          <w:tab w:val="clear" w:pos="567"/>
        </w:tabs>
        <w:ind w:left="993"/>
        <w:rPr>
          <w:rFonts w:cs="Arial"/>
          <w:sz w:val="20"/>
          <w:szCs w:val="20"/>
        </w:rPr>
      </w:pPr>
      <w:r>
        <w:rPr>
          <w:rFonts w:cs="Arial"/>
          <w:sz w:val="20"/>
          <w:szCs w:val="20"/>
        </w:rPr>
        <w:t>je proti němu zahájeno insolvenční řízení;</w:t>
      </w:r>
    </w:p>
    <w:p w14:paraId="6A24743C" w14:textId="78D627E6" w:rsidR="002909DC" w:rsidRDefault="002909DC" w:rsidP="00AC657D">
      <w:pPr>
        <w:pStyle w:val="slovn2rove"/>
        <w:keepNext w:val="0"/>
        <w:numPr>
          <w:ilvl w:val="0"/>
          <w:numId w:val="6"/>
        </w:numPr>
        <w:tabs>
          <w:tab w:val="clear" w:pos="567"/>
        </w:tabs>
        <w:ind w:left="993"/>
        <w:rPr>
          <w:rFonts w:cs="Arial"/>
          <w:sz w:val="20"/>
          <w:szCs w:val="20"/>
        </w:rPr>
      </w:pPr>
      <w:r>
        <w:rPr>
          <w:rFonts w:cs="Arial"/>
          <w:sz w:val="20"/>
          <w:szCs w:val="20"/>
        </w:rPr>
        <w:t>vstoupí do likvidace;</w:t>
      </w:r>
    </w:p>
    <w:p w14:paraId="3900630D" w14:textId="77777777" w:rsidR="00F73E31" w:rsidRPr="00F73E31" w:rsidRDefault="00950B1A" w:rsidP="00AC657D">
      <w:pPr>
        <w:pStyle w:val="slovn2rove"/>
        <w:keepNext w:val="0"/>
        <w:numPr>
          <w:ilvl w:val="0"/>
          <w:numId w:val="6"/>
        </w:numPr>
        <w:tabs>
          <w:tab w:val="clear" w:pos="567"/>
        </w:tabs>
        <w:ind w:left="993"/>
        <w:rPr>
          <w:rFonts w:cs="Arial"/>
          <w:sz w:val="20"/>
          <w:szCs w:val="20"/>
        </w:rPr>
      </w:pPr>
      <w:r w:rsidRPr="00707F0D">
        <w:rPr>
          <w:rFonts w:cs="Arial"/>
          <w:sz w:val="20"/>
          <w:szCs w:val="20"/>
        </w:rPr>
        <w:t xml:space="preserve">přerušení </w:t>
      </w:r>
      <w:r w:rsidR="00737533" w:rsidRPr="00707F0D">
        <w:rPr>
          <w:rFonts w:cs="Arial"/>
          <w:sz w:val="20"/>
          <w:szCs w:val="20"/>
        </w:rPr>
        <w:t xml:space="preserve">poskytování </w:t>
      </w:r>
      <w:r w:rsidR="00912393">
        <w:rPr>
          <w:rFonts w:cs="Arial"/>
          <w:sz w:val="20"/>
          <w:szCs w:val="20"/>
        </w:rPr>
        <w:t>Podpory</w:t>
      </w:r>
      <w:r w:rsidR="00F73E31">
        <w:rPr>
          <w:rFonts w:cs="Arial"/>
          <w:sz w:val="20"/>
          <w:szCs w:val="20"/>
          <w:lang w:val="en-US"/>
        </w:rPr>
        <w:t>;</w:t>
      </w:r>
    </w:p>
    <w:p w14:paraId="2B6B3984" w14:textId="66B5AD03" w:rsidR="00F73E31" w:rsidRPr="00F73E31" w:rsidRDefault="00032AC5" w:rsidP="00AC657D">
      <w:pPr>
        <w:pStyle w:val="slovn2rove"/>
        <w:keepNext w:val="0"/>
        <w:numPr>
          <w:ilvl w:val="0"/>
          <w:numId w:val="6"/>
        </w:numPr>
        <w:tabs>
          <w:tab w:val="clear" w:pos="567"/>
        </w:tabs>
        <w:ind w:left="993"/>
        <w:rPr>
          <w:rFonts w:cs="Arial"/>
          <w:sz w:val="20"/>
          <w:szCs w:val="20"/>
        </w:rPr>
      </w:pPr>
      <w:r>
        <w:rPr>
          <w:rFonts w:cs="Arial"/>
          <w:sz w:val="20"/>
          <w:szCs w:val="20"/>
        </w:rPr>
        <w:t>Zhotovitel</w:t>
      </w:r>
      <w:r w:rsidR="00F73E31" w:rsidRPr="00F73E31">
        <w:rPr>
          <w:rFonts w:cs="Arial"/>
          <w:sz w:val="20"/>
          <w:szCs w:val="20"/>
        </w:rPr>
        <w:t xml:space="preserve"> podá insolvenční návrh jako dlužník ve smyslu § 98 </w:t>
      </w:r>
      <w:r w:rsidR="00587F89" w:rsidRPr="00587F89">
        <w:rPr>
          <w:rFonts w:cs="Arial"/>
          <w:sz w:val="20"/>
          <w:szCs w:val="20"/>
        </w:rPr>
        <w:t>zákon</w:t>
      </w:r>
      <w:r w:rsidR="00587F89">
        <w:rPr>
          <w:rFonts w:cs="Arial"/>
          <w:sz w:val="20"/>
          <w:szCs w:val="20"/>
        </w:rPr>
        <w:t>a</w:t>
      </w:r>
      <w:r w:rsidR="00587F89" w:rsidRPr="00587F89">
        <w:rPr>
          <w:rFonts w:cs="Arial"/>
          <w:sz w:val="20"/>
          <w:szCs w:val="20"/>
        </w:rPr>
        <w:t xml:space="preserve"> č. 182/2006 Sb., o úpadku a způsobech jeho řešení (insolvenční zákon), ve znění pozdějších předpisů</w:t>
      </w:r>
      <w:r w:rsidR="00F73E31" w:rsidRPr="00F73E31">
        <w:rPr>
          <w:rFonts w:cs="Arial"/>
          <w:sz w:val="20"/>
          <w:szCs w:val="20"/>
        </w:rPr>
        <w:t xml:space="preserve">, nebo insolvenční soud nerozhodne o insolvenčním návrhu na </w:t>
      </w:r>
      <w:r>
        <w:rPr>
          <w:rFonts w:cs="Arial"/>
          <w:sz w:val="20"/>
          <w:szCs w:val="20"/>
        </w:rPr>
        <w:t>Zhotovitel</w:t>
      </w:r>
      <w:r w:rsidR="00F73E31" w:rsidRPr="00F73E31">
        <w:rPr>
          <w:rFonts w:cs="Arial"/>
          <w:sz w:val="20"/>
          <w:szCs w:val="20"/>
        </w:rPr>
        <w:t xml:space="preserve">e do šesti (6) měsíců od zahájení insolvenčního řízení, nebo insolvenční soud vydá rozhodnutí o úpadku </w:t>
      </w:r>
      <w:r>
        <w:rPr>
          <w:rFonts w:cs="Arial"/>
          <w:sz w:val="20"/>
          <w:szCs w:val="20"/>
        </w:rPr>
        <w:t>Zhotovitel</w:t>
      </w:r>
      <w:r w:rsidR="00F73E31" w:rsidRPr="00F73E31">
        <w:rPr>
          <w:rFonts w:cs="Arial"/>
          <w:sz w:val="20"/>
          <w:szCs w:val="20"/>
        </w:rPr>
        <w:t xml:space="preserve">e ve smyslu § 136 </w:t>
      </w:r>
      <w:r w:rsidR="00587F89" w:rsidRPr="00587F89">
        <w:rPr>
          <w:rFonts w:cs="Arial"/>
          <w:sz w:val="20"/>
          <w:szCs w:val="20"/>
        </w:rPr>
        <w:t>zákon</w:t>
      </w:r>
      <w:r w:rsidR="00587F89">
        <w:rPr>
          <w:rFonts w:cs="Arial"/>
          <w:sz w:val="20"/>
          <w:szCs w:val="20"/>
        </w:rPr>
        <w:t>a</w:t>
      </w:r>
      <w:r w:rsidR="00587F89" w:rsidRPr="00587F89">
        <w:rPr>
          <w:rFonts w:cs="Arial"/>
          <w:sz w:val="20"/>
          <w:szCs w:val="20"/>
        </w:rPr>
        <w:t xml:space="preserve"> č. 182/2006 Sb., o úpadku a způsobech jeho řešení (insolvenční zákon), ve znění pozdějších předpisů</w:t>
      </w:r>
      <w:r w:rsidR="00F73E31" w:rsidRPr="00F73E31">
        <w:rPr>
          <w:rFonts w:cs="Arial"/>
          <w:sz w:val="20"/>
          <w:szCs w:val="20"/>
        </w:rPr>
        <w:t>;</w:t>
      </w:r>
    </w:p>
    <w:p w14:paraId="4B8A35F9" w14:textId="435CCE18" w:rsidR="00F73E31" w:rsidRPr="00F73E31" w:rsidRDefault="00F73E31" w:rsidP="00AC657D">
      <w:pPr>
        <w:pStyle w:val="slovn2rove"/>
        <w:keepNext w:val="0"/>
        <w:numPr>
          <w:ilvl w:val="0"/>
          <w:numId w:val="6"/>
        </w:numPr>
        <w:tabs>
          <w:tab w:val="clear" w:pos="567"/>
        </w:tabs>
        <w:ind w:left="993"/>
        <w:rPr>
          <w:rFonts w:cs="Arial"/>
          <w:sz w:val="20"/>
          <w:szCs w:val="20"/>
        </w:rPr>
      </w:pPr>
      <w:r w:rsidRPr="00F73E31">
        <w:rPr>
          <w:rFonts w:cs="Arial"/>
          <w:sz w:val="20"/>
          <w:szCs w:val="20"/>
        </w:rPr>
        <w:t xml:space="preserve">je přijato rozhodnutí o povinném nebo dobrovolném zrušení </w:t>
      </w:r>
      <w:r w:rsidR="00032AC5">
        <w:rPr>
          <w:rFonts w:cs="Arial"/>
          <w:sz w:val="20"/>
          <w:szCs w:val="20"/>
        </w:rPr>
        <w:t>Zhotovitel</w:t>
      </w:r>
      <w:r w:rsidRPr="00F73E31">
        <w:rPr>
          <w:rFonts w:cs="Arial"/>
          <w:sz w:val="20"/>
          <w:szCs w:val="20"/>
        </w:rPr>
        <w:t xml:space="preserve">e (vyjma případů sloučení nebo splynutí); </w:t>
      </w:r>
    </w:p>
    <w:p w14:paraId="10457411" w14:textId="7C2C19E9" w:rsidR="00F73E31" w:rsidRDefault="00032AC5" w:rsidP="00AC657D">
      <w:pPr>
        <w:pStyle w:val="slovn2rove"/>
        <w:keepNext w:val="0"/>
        <w:numPr>
          <w:ilvl w:val="0"/>
          <w:numId w:val="6"/>
        </w:numPr>
        <w:tabs>
          <w:tab w:val="clear" w:pos="567"/>
        </w:tabs>
        <w:ind w:left="993"/>
        <w:rPr>
          <w:rFonts w:cs="Arial"/>
          <w:sz w:val="20"/>
          <w:szCs w:val="20"/>
        </w:rPr>
      </w:pPr>
      <w:r>
        <w:rPr>
          <w:rFonts w:cs="Arial"/>
          <w:sz w:val="20"/>
          <w:szCs w:val="20"/>
        </w:rPr>
        <w:t>Zhotovitel</w:t>
      </w:r>
      <w:r w:rsidR="00F73E31" w:rsidRPr="00F73E31">
        <w:rPr>
          <w:rFonts w:cs="Arial"/>
          <w:sz w:val="20"/>
          <w:szCs w:val="20"/>
        </w:rPr>
        <w:t xml:space="preserve"> se stane nespolehlivým plátcem ve smyslu § </w:t>
      </w:r>
      <w:proofErr w:type="gramStart"/>
      <w:r w:rsidR="00F73E31" w:rsidRPr="00F73E31">
        <w:rPr>
          <w:rFonts w:cs="Arial"/>
          <w:sz w:val="20"/>
          <w:szCs w:val="20"/>
        </w:rPr>
        <w:t>106a</w:t>
      </w:r>
      <w:proofErr w:type="gramEnd"/>
      <w:r w:rsidR="00F73E31" w:rsidRPr="00F73E31">
        <w:rPr>
          <w:rFonts w:cs="Arial"/>
          <w:sz w:val="20"/>
          <w:szCs w:val="20"/>
        </w:rPr>
        <w:t xml:space="preserve"> </w:t>
      </w:r>
      <w:r w:rsidR="00742BAA">
        <w:rPr>
          <w:rFonts w:cs="Arial"/>
          <w:sz w:val="20"/>
          <w:szCs w:val="20"/>
        </w:rPr>
        <w:t>Z</w:t>
      </w:r>
      <w:r w:rsidR="00F73E31" w:rsidRPr="00F73E31">
        <w:rPr>
          <w:rFonts w:cs="Arial"/>
          <w:sz w:val="20"/>
          <w:szCs w:val="20"/>
        </w:rPr>
        <w:t>DPH;</w:t>
      </w:r>
    </w:p>
    <w:p w14:paraId="5AEE15A6" w14:textId="74638D21" w:rsidR="00F457AA" w:rsidRDefault="005164D6" w:rsidP="00AC657D">
      <w:pPr>
        <w:pStyle w:val="slovn2rove"/>
        <w:keepNext w:val="0"/>
        <w:numPr>
          <w:ilvl w:val="0"/>
          <w:numId w:val="6"/>
        </w:numPr>
        <w:tabs>
          <w:tab w:val="clear" w:pos="567"/>
        </w:tabs>
        <w:ind w:left="993"/>
        <w:rPr>
          <w:rFonts w:cs="Arial"/>
          <w:sz w:val="20"/>
          <w:szCs w:val="20"/>
        </w:rPr>
      </w:pPr>
      <w:r w:rsidRPr="005164D6">
        <w:rPr>
          <w:rFonts w:cs="Arial"/>
          <w:sz w:val="20"/>
          <w:szCs w:val="20"/>
        </w:rPr>
        <w:t>bylo příslušným orgánem veřejné moci vydáno pravomocné rozhodnutí zakazující plnění Smlouvy, nebo bylo nařízeno opatření, které není slučitelné s dalším trváním závazků ze Smlouvy</w:t>
      </w:r>
      <w:r w:rsidR="00991B1C">
        <w:rPr>
          <w:rFonts w:cs="Arial"/>
          <w:sz w:val="20"/>
          <w:szCs w:val="20"/>
        </w:rPr>
        <w:t>;</w:t>
      </w:r>
    </w:p>
    <w:p w14:paraId="13E1F3DB" w14:textId="41D907E8" w:rsidR="002909DC" w:rsidRDefault="00F457AA" w:rsidP="00AC657D">
      <w:pPr>
        <w:pStyle w:val="slovn2rove"/>
        <w:keepNext w:val="0"/>
        <w:numPr>
          <w:ilvl w:val="0"/>
          <w:numId w:val="6"/>
        </w:numPr>
        <w:tabs>
          <w:tab w:val="clear" w:pos="567"/>
        </w:tabs>
        <w:ind w:left="993"/>
        <w:rPr>
          <w:rFonts w:cs="Arial"/>
          <w:sz w:val="20"/>
          <w:szCs w:val="20"/>
        </w:rPr>
      </w:pPr>
      <w:r w:rsidRPr="00F457AA">
        <w:rPr>
          <w:rFonts w:cs="Arial"/>
          <w:sz w:val="20"/>
          <w:szCs w:val="20"/>
        </w:rPr>
        <w:t xml:space="preserve">bylo příslušným orgánem vydáno pravomocné rozhodnutí o neplatnosti ukončení původní smlouvy týkající se JSMKK, přičemž na základě tohoto ukončení původní smlouvy Objednatel uzavřel tuto </w:t>
      </w:r>
      <w:r>
        <w:rPr>
          <w:rFonts w:cs="Arial"/>
          <w:sz w:val="20"/>
          <w:szCs w:val="20"/>
        </w:rPr>
        <w:t>S</w:t>
      </w:r>
      <w:r w:rsidRPr="00F457AA">
        <w:rPr>
          <w:rFonts w:cs="Arial"/>
          <w:sz w:val="20"/>
          <w:szCs w:val="20"/>
        </w:rPr>
        <w:t xml:space="preserve">mlouvu prostřednictvím vyhrazené změny </w:t>
      </w:r>
      <w:r w:rsidR="00140F15">
        <w:rPr>
          <w:rFonts w:cs="Arial"/>
          <w:sz w:val="20"/>
          <w:szCs w:val="20"/>
        </w:rPr>
        <w:t>dodavatele</w:t>
      </w:r>
      <w:r w:rsidR="00991B1C">
        <w:rPr>
          <w:rFonts w:cs="Arial"/>
          <w:sz w:val="20"/>
          <w:szCs w:val="20"/>
        </w:rPr>
        <w:t>;</w:t>
      </w:r>
    </w:p>
    <w:p w14:paraId="0FE3F34B" w14:textId="77777777" w:rsidR="00991B1C" w:rsidRPr="00DD35D7" w:rsidRDefault="00991B1C" w:rsidP="00991B1C">
      <w:pPr>
        <w:pStyle w:val="slovn2rove"/>
        <w:keepNext w:val="0"/>
        <w:numPr>
          <w:ilvl w:val="0"/>
          <w:numId w:val="6"/>
        </w:numPr>
        <w:tabs>
          <w:tab w:val="clear" w:pos="567"/>
        </w:tabs>
        <w:ind w:left="993"/>
        <w:rPr>
          <w:rFonts w:cs="Arial"/>
          <w:sz w:val="20"/>
          <w:szCs w:val="20"/>
        </w:rPr>
      </w:pPr>
      <w:r>
        <w:rPr>
          <w:rFonts w:cs="Arial"/>
          <w:sz w:val="20"/>
          <w:szCs w:val="20"/>
        </w:rPr>
        <w:t xml:space="preserve">pokud </w:t>
      </w:r>
      <w:r w:rsidRPr="00DD35D7">
        <w:rPr>
          <w:rFonts w:cs="Arial"/>
          <w:sz w:val="20"/>
          <w:szCs w:val="20"/>
        </w:rPr>
        <w:t>by plněním Smlouvy došlo k porušení právních předpisů a rozhodnutí upravujících mezinárodní sankce, kterými jsou Česká republika nebo Objednatel vázáni;</w:t>
      </w:r>
    </w:p>
    <w:p w14:paraId="36F93639" w14:textId="77777777" w:rsidR="00991B1C" w:rsidRPr="00DD35D7" w:rsidRDefault="00991B1C" w:rsidP="00991B1C">
      <w:pPr>
        <w:pStyle w:val="slovn2rove"/>
        <w:keepNext w:val="0"/>
        <w:numPr>
          <w:ilvl w:val="0"/>
          <w:numId w:val="6"/>
        </w:numPr>
        <w:tabs>
          <w:tab w:val="clear" w:pos="567"/>
        </w:tabs>
        <w:ind w:left="993"/>
        <w:rPr>
          <w:rFonts w:cs="Arial"/>
          <w:sz w:val="20"/>
          <w:szCs w:val="20"/>
        </w:rPr>
      </w:pPr>
      <w:r w:rsidRPr="00DD35D7">
        <w:rPr>
          <w:rFonts w:cs="Arial"/>
          <w:sz w:val="20"/>
          <w:szCs w:val="20"/>
        </w:rPr>
        <w:t xml:space="preserve">zjistí-li Objednatel, že na </w:t>
      </w:r>
      <w:r>
        <w:rPr>
          <w:rFonts w:cs="Arial"/>
          <w:sz w:val="20"/>
          <w:szCs w:val="20"/>
        </w:rPr>
        <w:t>Zhotovitele</w:t>
      </w:r>
      <w:r w:rsidRPr="00DD35D7">
        <w:rPr>
          <w:rFonts w:cs="Arial"/>
          <w:sz w:val="20"/>
          <w:szCs w:val="20"/>
        </w:rPr>
        <w:t xml:space="preserve"> či </w:t>
      </w:r>
      <w:r>
        <w:rPr>
          <w:rFonts w:cs="Arial"/>
          <w:sz w:val="20"/>
          <w:szCs w:val="20"/>
        </w:rPr>
        <w:t>Zhotovitele</w:t>
      </w:r>
      <w:r w:rsidRPr="00DD35D7">
        <w:rPr>
          <w:rFonts w:cs="Arial"/>
          <w:sz w:val="20"/>
          <w:szCs w:val="20"/>
        </w:rPr>
        <w:t xml:space="preserve"> ovládající osoby dopadají, přímo či zprostředkovaně, mezinárodní sankce dle příslušných právních předpisů a rozhodnutí, kterými jsou Česká republika nebo Objednatel vázáni; </w:t>
      </w:r>
    </w:p>
    <w:p w14:paraId="11A20878" w14:textId="77777777" w:rsidR="00991B1C" w:rsidRPr="00DD3B7B" w:rsidRDefault="00991B1C" w:rsidP="00991B1C">
      <w:pPr>
        <w:pStyle w:val="slovn2rove"/>
        <w:keepNext w:val="0"/>
        <w:numPr>
          <w:ilvl w:val="0"/>
          <w:numId w:val="6"/>
        </w:numPr>
        <w:tabs>
          <w:tab w:val="clear" w:pos="567"/>
        </w:tabs>
        <w:ind w:left="993"/>
        <w:rPr>
          <w:rFonts w:cs="Arial"/>
          <w:sz w:val="20"/>
          <w:szCs w:val="20"/>
        </w:rPr>
      </w:pPr>
      <w:r w:rsidRPr="00DD3B7B">
        <w:rPr>
          <w:rFonts w:cs="Arial"/>
          <w:sz w:val="20"/>
          <w:szCs w:val="20"/>
        </w:rPr>
        <w:lastRenderedPageBreak/>
        <w:t xml:space="preserve">stane-li se osoba, na kterou přímo či zprostředkovaně dopadají mezinárodní sankce dle příslušných právních předpisů a rozhodnutí, kterými jsou Česká republika nebo Objednatel vázáni, osobou ovládající </w:t>
      </w:r>
      <w:r>
        <w:rPr>
          <w:rFonts w:cs="Arial"/>
          <w:sz w:val="20"/>
          <w:szCs w:val="20"/>
        </w:rPr>
        <w:t>Zhotovitele.</w:t>
      </w:r>
      <w:r w:rsidRPr="00DD3B7B">
        <w:rPr>
          <w:rFonts w:cs="Arial"/>
          <w:sz w:val="20"/>
          <w:szCs w:val="20"/>
        </w:rPr>
        <w:t xml:space="preserve"> </w:t>
      </w:r>
    </w:p>
    <w:p w14:paraId="0A8C1E36" w14:textId="6A2C341A" w:rsidR="0093340C" w:rsidRPr="00654431" w:rsidRDefault="002909DC" w:rsidP="00AC657D">
      <w:pPr>
        <w:pStyle w:val="slovn2rove"/>
        <w:keepNext w:val="0"/>
        <w:widowControl w:val="0"/>
        <w:numPr>
          <w:ilvl w:val="1"/>
          <w:numId w:val="3"/>
        </w:numPr>
        <w:tabs>
          <w:tab w:val="clear" w:pos="705"/>
          <w:tab w:val="num" w:pos="567"/>
        </w:tabs>
        <w:ind w:left="567" w:hanging="567"/>
        <w:rPr>
          <w:rFonts w:cs="Arial"/>
          <w:sz w:val="20"/>
          <w:szCs w:val="20"/>
        </w:rPr>
      </w:pPr>
      <w:r w:rsidRPr="00654431">
        <w:rPr>
          <w:rFonts w:cs="Arial"/>
          <w:sz w:val="20"/>
          <w:szCs w:val="20"/>
        </w:rPr>
        <w:t xml:space="preserve">Za podstatné porušení </w:t>
      </w:r>
      <w:r w:rsidR="00C9284A" w:rsidRPr="00654431">
        <w:rPr>
          <w:rFonts w:cs="Arial"/>
          <w:sz w:val="20"/>
          <w:szCs w:val="20"/>
        </w:rPr>
        <w:t>S</w:t>
      </w:r>
      <w:r w:rsidRPr="00654431">
        <w:rPr>
          <w:rFonts w:cs="Arial"/>
          <w:sz w:val="20"/>
          <w:szCs w:val="20"/>
        </w:rPr>
        <w:t xml:space="preserve">mlouvy </w:t>
      </w:r>
      <w:r w:rsidR="00C9284A" w:rsidRPr="00654431">
        <w:rPr>
          <w:rFonts w:cs="Arial"/>
          <w:sz w:val="20"/>
          <w:szCs w:val="20"/>
        </w:rPr>
        <w:t>O</w:t>
      </w:r>
      <w:r w:rsidRPr="00654431">
        <w:rPr>
          <w:rFonts w:cs="Arial"/>
          <w:sz w:val="20"/>
          <w:szCs w:val="20"/>
        </w:rPr>
        <w:t>bjednatelem se považuje</w:t>
      </w:r>
      <w:r w:rsidR="0093340C" w:rsidRPr="00654431">
        <w:rPr>
          <w:rFonts w:cs="Arial"/>
          <w:sz w:val="20"/>
          <w:szCs w:val="20"/>
        </w:rPr>
        <w:t>:</w:t>
      </w:r>
    </w:p>
    <w:p w14:paraId="6F668D06" w14:textId="1EA9073F" w:rsidR="002909DC" w:rsidRDefault="002909DC" w:rsidP="00AC657D">
      <w:pPr>
        <w:pStyle w:val="slovn2rove"/>
        <w:keepNext w:val="0"/>
        <w:numPr>
          <w:ilvl w:val="0"/>
          <w:numId w:val="13"/>
        </w:numPr>
        <w:tabs>
          <w:tab w:val="clear" w:pos="567"/>
        </w:tabs>
        <w:ind w:left="993"/>
        <w:rPr>
          <w:rFonts w:cs="Arial"/>
          <w:sz w:val="20"/>
          <w:szCs w:val="20"/>
        </w:rPr>
      </w:pPr>
      <w:r w:rsidRPr="0093340C">
        <w:rPr>
          <w:rFonts w:cs="Arial"/>
          <w:sz w:val="20"/>
          <w:szCs w:val="20"/>
        </w:rPr>
        <w:t xml:space="preserve">prodlení s úhradou ceny </w:t>
      </w:r>
      <w:r w:rsidR="00912393" w:rsidRPr="0093340C">
        <w:rPr>
          <w:rFonts w:cs="Arial"/>
          <w:sz w:val="20"/>
          <w:szCs w:val="20"/>
        </w:rPr>
        <w:t>plnění</w:t>
      </w:r>
      <w:r w:rsidRPr="0093340C">
        <w:rPr>
          <w:rFonts w:cs="Arial"/>
          <w:sz w:val="20"/>
          <w:szCs w:val="20"/>
        </w:rPr>
        <w:t xml:space="preserve"> po dobu delší než 30 kalendářních dnů, pokud </w:t>
      </w:r>
      <w:r w:rsidR="00834EF1">
        <w:rPr>
          <w:rFonts w:cs="Arial"/>
          <w:sz w:val="20"/>
          <w:szCs w:val="20"/>
        </w:rPr>
        <w:t>O</w:t>
      </w:r>
      <w:r w:rsidRPr="0093340C">
        <w:rPr>
          <w:rFonts w:cs="Arial"/>
          <w:sz w:val="20"/>
          <w:szCs w:val="20"/>
        </w:rPr>
        <w:t xml:space="preserve">bjednatel neuhradí </w:t>
      </w:r>
      <w:r w:rsidR="00834EF1">
        <w:rPr>
          <w:rFonts w:cs="Arial"/>
          <w:sz w:val="20"/>
          <w:szCs w:val="20"/>
        </w:rPr>
        <w:t>Z</w:t>
      </w:r>
      <w:r w:rsidR="0080609A">
        <w:rPr>
          <w:rFonts w:cs="Arial"/>
          <w:sz w:val="20"/>
          <w:szCs w:val="20"/>
        </w:rPr>
        <w:t>hotovit</w:t>
      </w:r>
      <w:r w:rsidRPr="0093340C">
        <w:rPr>
          <w:rFonts w:cs="Arial"/>
          <w:sz w:val="20"/>
          <w:szCs w:val="20"/>
        </w:rPr>
        <w:t xml:space="preserve">eli dlužnou částku ani v náhradní lhůtě poskytnuté </w:t>
      </w:r>
      <w:r w:rsidR="00834EF1">
        <w:rPr>
          <w:rFonts w:cs="Arial"/>
          <w:sz w:val="20"/>
          <w:szCs w:val="20"/>
        </w:rPr>
        <w:t>Z</w:t>
      </w:r>
      <w:r w:rsidR="0080609A">
        <w:rPr>
          <w:rFonts w:cs="Arial"/>
          <w:sz w:val="20"/>
          <w:szCs w:val="20"/>
        </w:rPr>
        <w:t>hotovit</w:t>
      </w:r>
      <w:r w:rsidRPr="0093340C">
        <w:rPr>
          <w:rFonts w:cs="Arial"/>
          <w:sz w:val="20"/>
          <w:szCs w:val="20"/>
        </w:rPr>
        <w:t>e</w:t>
      </w:r>
      <w:r w:rsidR="0093340C">
        <w:rPr>
          <w:rFonts w:cs="Arial"/>
          <w:sz w:val="20"/>
          <w:szCs w:val="20"/>
        </w:rPr>
        <w:t xml:space="preserve">lem </w:t>
      </w:r>
      <w:r w:rsidR="00834EF1">
        <w:rPr>
          <w:rFonts w:cs="Arial"/>
          <w:sz w:val="20"/>
          <w:szCs w:val="20"/>
        </w:rPr>
        <w:t>O</w:t>
      </w:r>
      <w:r w:rsidR="0093340C">
        <w:rPr>
          <w:rFonts w:cs="Arial"/>
          <w:sz w:val="20"/>
          <w:szCs w:val="20"/>
        </w:rPr>
        <w:t>bjednateli v písemné výzvě</w:t>
      </w:r>
      <w:r w:rsidR="007B5041">
        <w:rPr>
          <w:rFonts w:cs="Arial"/>
          <w:sz w:val="20"/>
          <w:szCs w:val="20"/>
        </w:rPr>
        <w:t>,</w:t>
      </w:r>
      <w:r w:rsidR="00BE667B">
        <w:rPr>
          <w:rFonts w:cs="Arial"/>
          <w:sz w:val="20"/>
          <w:szCs w:val="20"/>
        </w:rPr>
        <w:t xml:space="preserve"> </w:t>
      </w:r>
      <w:r w:rsidR="00BE667B" w:rsidRPr="00BE667B">
        <w:rPr>
          <w:rFonts w:cs="Arial"/>
          <w:sz w:val="20"/>
          <w:szCs w:val="20"/>
        </w:rPr>
        <w:t xml:space="preserve">v níž bude </w:t>
      </w:r>
      <w:r w:rsidR="00BE667B">
        <w:rPr>
          <w:rFonts w:cs="Arial"/>
          <w:sz w:val="20"/>
          <w:szCs w:val="20"/>
        </w:rPr>
        <w:t>Zhotovitelem</w:t>
      </w:r>
      <w:r w:rsidR="00BE667B" w:rsidRPr="00BE667B">
        <w:rPr>
          <w:rFonts w:cs="Arial"/>
          <w:sz w:val="20"/>
          <w:szCs w:val="20"/>
        </w:rPr>
        <w:t xml:space="preserve"> výslovně upozorněn na možnost </w:t>
      </w:r>
      <w:r w:rsidR="00BE667B">
        <w:rPr>
          <w:rFonts w:cs="Arial"/>
          <w:sz w:val="20"/>
          <w:szCs w:val="20"/>
        </w:rPr>
        <w:t>Zhotovitele</w:t>
      </w:r>
      <w:r w:rsidR="00BE667B" w:rsidRPr="00BE667B">
        <w:rPr>
          <w:rFonts w:cs="Arial"/>
          <w:sz w:val="20"/>
          <w:szCs w:val="20"/>
        </w:rPr>
        <w:t xml:space="preserve"> odstoupit od Smlouvy</w:t>
      </w:r>
      <w:r w:rsidR="0093340C">
        <w:rPr>
          <w:rFonts w:cs="Arial"/>
          <w:sz w:val="20"/>
          <w:szCs w:val="20"/>
        </w:rPr>
        <w:t>;</w:t>
      </w:r>
    </w:p>
    <w:p w14:paraId="2E943DA8" w14:textId="2157571B" w:rsidR="0093340C" w:rsidRDefault="0093340C" w:rsidP="00AC657D">
      <w:pPr>
        <w:pStyle w:val="slovn2rove"/>
        <w:keepNext w:val="0"/>
        <w:numPr>
          <w:ilvl w:val="0"/>
          <w:numId w:val="13"/>
        </w:numPr>
        <w:tabs>
          <w:tab w:val="clear" w:pos="567"/>
        </w:tabs>
        <w:ind w:left="993"/>
        <w:rPr>
          <w:rFonts w:cs="Arial"/>
          <w:sz w:val="20"/>
          <w:szCs w:val="20"/>
        </w:rPr>
      </w:pPr>
      <w:r w:rsidRPr="0063762C">
        <w:rPr>
          <w:rFonts w:cs="Arial"/>
          <w:sz w:val="20"/>
          <w:szCs w:val="20"/>
        </w:rPr>
        <w:t>odmítn</w:t>
      </w:r>
      <w:r>
        <w:rPr>
          <w:rFonts w:cs="Arial"/>
          <w:sz w:val="20"/>
          <w:szCs w:val="20"/>
        </w:rPr>
        <w:t>utí</w:t>
      </w:r>
      <w:r w:rsidRPr="0063762C">
        <w:rPr>
          <w:rFonts w:cs="Arial"/>
          <w:sz w:val="20"/>
          <w:szCs w:val="20"/>
        </w:rPr>
        <w:t xml:space="preserve"> navýšení ceny</w:t>
      </w:r>
      <w:r>
        <w:rPr>
          <w:rFonts w:cs="Arial"/>
          <w:sz w:val="20"/>
          <w:szCs w:val="20"/>
        </w:rPr>
        <w:t xml:space="preserve"> o inflaci za předchozí rok</w:t>
      </w:r>
      <w:r w:rsidRPr="0063762C">
        <w:rPr>
          <w:rFonts w:cs="Arial"/>
          <w:sz w:val="20"/>
          <w:szCs w:val="20"/>
        </w:rPr>
        <w:t>, pokud je žádost o navýšení zaslána včas a navýšení správně vypočteno</w:t>
      </w:r>
      <w:r>
        <w:rPr>
          <w:rFonts w:cs="Arial"/>
          <w:sz w:val="20"/>
          <w:szCs w:val="20"/>
        </w:rPr>
        <w:t>.</w:t>
      </w:r>
    </w:p>
    <w:p w14:paraId="4207F009" w14:textId="12BB60B0" w:rsidR="00F3094D" w:rsidRPr="00654431" w:rsidRDefault="00C45B3E" w:rsidP="00AC657D">
      <w:pPr>
        <w:pStyle w:val="slovn2rove"/>
        <w:keepNext w:val="0"/>
        <w:widowControl w:val="0"/>
        <w:numPr>
          <w:ilvl w:val="1"/>
          <w:numId w:val="3"/>
        </w:numPr>
        <w:tabs>
          <w:tab w:val="clear" w:pos="705"/>
          <w:tab w:val="num" w:pos="567"/>
        </w:tabs>
        <w:ind w:left="567" w:hanging="567"/>
        <w:rPr>
          <w:rFonts w:cs="Arial"/>
          <w:sz w:val="20"/>
          <w:szCs w:val="20"/>
        </w:rPr>
      </w:pPr>
      <w:r w:rsidRPr="00654431">
        <w:rPr>
          <w:rFonts w:cs="Arial"/>
          <w:sz w:val="20"/>
          <w:szCs w:val="20"/>
        </w:rPr>
        <w:t>Smluvní strany</w:t>
      </w:r>
      <w:r w:rsidR="00F3094D" w:rsidRPr="00654431">
        <w:rPr>
          <w:rFonts w:cs="Arial"/>
          <w:sz w:val="20"/>
          <w:szCs w:val="20"/>
        </w:rPr>
        <w:t xml:space="preserve"> se dohodly na vyloučení použití § 1978 odst. 2 Občanského zákoníku, který stanoví, že marné uplynutí dodatečné lhůty stanovené k plnění má za následek odstoupení od Smlouvy bez dalšího</w:t>
      </w:r>
      <w:r w:rsidR="00A86D8C" w:rsidRPr="00654431">
        <w:rPr>
          <w:rFonts w:cs="Arial"/>
          <w:sz w:val="20"/>
          <w:szCs w:val="20"/>
        </w:rPr>
        <w:t>.</w:t>
      </w:r>
    </w:p>
    <w:p w14:paraId="19779CC8" w14:textId="22DF1F97" w:rsidR="00A86D8C" w:rsidRPr="00654431" w:rsidRDefault="00932AA9" w:rsidP="00654431">
      <w:pPr>
        <w:pStyle w:val="slovn2rove"/>
        <w:keepNext w:val="0"/>
        <w:widowControl w:val="0"/>
        <w:numPr>
          <w:ilvl w:val="1"/>
          <w:numId w:val="3"/>
        </w:numPr>
        <w:tabs>
          <w:tab w:val="clear" w:pos="705"/>
          <w:tab w:val="num" w:pos="567"/>
        </w:tabs>
        <w:ind w:left="567" w:hanging="567"/>
        <w:rPr>
          <w:rFonts w:cs="Arial"/>
          <w:sz w:val="20"/>
          <w:szCs w:val="20"/>
        </w:rPr>
      </w:pPr>
      <w:r w:rsidRPr="00654431">
        <w:rPr>
          <w:rFonts w:cs="Arial"/>
          <w:sz w:val="20"/>
          <w:szCs w:val="20"/>
        </w:rPr>
        <w:t>Zhotovitel</w:t>
      </w:r>
      <w:r w:rsidR="00A86D8C" w:rsidRPr="00654431">
        <w:rPr>
          <w:rFonts w:cs="Arial"/>
          <w:sz w:val="20"/>
          <w:szCs w:val="20"/>
        </w:rPr>
        <w:t xml:space="preserve"> nemá právo odstoupit od Smlouvy v případě nevhodných příkazů Objednatele či poskytnutí nevhodné věci Objednatelem dle § 2595 Občanského zákoníku.</w:t>
      </w:r>
    </w:p>
    <w:p w14:paraId="2273564D" w14:textId="0593861E" w:rsidR="00976004" w:rsidRPr="00654431" w:rsidRDefault="00976004" w:rsidP="00654431">
      <w:pPr>
        <w:pStyle w:val="slovn2rove"/>
        <w:keepNext w:val="0"/>
        <w:widowControl w:val="0"/>
        <w:numPr>
          <w:ilvl w:val="1"/>
          <w:numId w:val="3"/>
        </w:numPr>
        <w:tabs>
          <w:tab w:val="clear" w:pos="705"/>
          <w:tab w:val="num" w:pos="567"/>
        </w:tabs>
        <w:ind w:left="567" w:hanging="567"/>
        <w:rPr>
          <w:rFonts w:cs="Arial"/>
          <w:sz w:val="20"/>
          <w:szCs w:val="20"/>
        </w:rPr>
      </w:pPr>
      <w:bookmarkStart w:id="52" w:name="_Ref171431288"/>
      <w:r w:rsidRPr="00654431">
        <w:rPr>
          <w:rFonts w:cs="Arial"/>
          <w:sz w:val="20"/>
          <w:szCs w:val="20"/>
        </w:rPr>
        <w:t xml:space="preserve">Zánik smluvního vztahu založeného Smlouvou nemá vliv na ustanovení této Smlouvy, která dle své povahy mají trvat i po jejím skončení, zejména: čl. </w:t>
      </w:r>
      <w:r w:rsidR="005B0F6A">
        <w:rPr>
          <w:rFonts w:cs="Arial"/>
          <w:sz w:val="20"/>
          <w:szCs w:val="20"/>
        </w:rPr>
        <w:fldChar w:fldCharType="begin"/>
      </w:r>
      <w:r w:rsidR="005B0F6A">
        <w:rPr>
          <w:rFonts w:cs="Arial"/>
          <w:sz w:val="20"/>
          <w:szCs w:val="20"/>
        </w:rPr>
        <w:instrText xml:space="preserve"> REF _Ref176554985 \r \h </w:instrText>
      </w:r>
      <w:r w:rsidR="005B0F6A">
        <w:rPr>
          <w:rFonts w:cs="Arial"/>
          <w:sz w:val="20"/>
          <w:szCs w:val="20"/>
        </w:rPr>
      </w:r>
      <w:r w:rsidR="005B0F6A">
        <w:rPr>
          <w:rFonts w:cs="Arial"/>
          <w:sz w:val="20"/>
          <w:szCs w:val="20"/>
        </w:rPr>
        <w:fldChar w:fldCharType="separate"/>
      </w:r>
      <w:r w:rsidR="00C34F9E">
        <w:rPr>
          <w:rFonts w:cs="Arial"/>
          <w:sz w:val="20"/>
          <w:szCs w:val="20"/>
        </w:rPr>
        <w:t>VII</w:t>
      </w:r>
      <w:r w:rsidR="005B0F6A">
        <w:rPr>
          <w:rFonts w:cs="Arial"/>
          <w:sz w:val="20"/>
          <w:szCs w:val="20"/>
        </w:rPr>
        <w:fldChar w:fldCharType="end"/>
      </w:r>
      <w:r w:rsidR="001D401C">
        <w:rPr>
          <w:rFonts w:cs="Arial"/>
          <w:sz w:val="20"/>
          <w:szCs w:val="20"/>
        </w:rPr>
        <w:t xml:space="preserve">, </w:t>
      </w:r>
      <w:r w:rsidR="005B0F6A">
        <w:rPr>
          <w:rFonts w:cs="Arial"/>
          <w:sz w:val="20"/>
          <w:szCs w:val="20"/>
        </w:rPr>
        <w:fldChar w:fldCharType="begin"/>
      </w:r>
      <w:r w:rsidR="005B0F6A">
        <w:rPr>
          <w:rFonts w:cs="Arial"/>
          <w:sz w:val="20"/>
          <w:szCs w:val="20"/>
        </w:rPr>
        <w:instrText xml:space="preserve"> REF _Ref176600668 \r \h </w:instrText>
      </w:r>
      <w:r w:rsidR="005B0F6A">
        <w:rPr>
          <w:rFonts w:cs="Arial"/>
          <w:sz w:val="20"/>
          <w:szCs w:val="20"/>
        </w:rPr>
      </w:r>
      <w:r w:rsidR="005B0F6A">
        <w:rPr>
          <w:rFonts w:cs="Arial"/>
          <w:sz w:val="20"/>
          <w:szCs w:val="20"/>
        </w:rPr>
        <w:fldChar w:fldCharType="separate"/>
      </w:r>
      <w:r w:rsidR="00C34F9E">
        <w:rPr>
          <w:rFonts w:cs="Arial"/>
          <w:sz w:val="20"/>
          <w:szCs w:val="20"/>
        </w:rPr>
        <w:t>VIII</w:t>
      </w:r>
      <w:r w:rsidR="005B0F6A">
        <w:rPr>
          <w:rFonts w:cs="Arial"/>
          <w:sz w:val="20"/>
          <w:szCs w:val="20"/>
        </w:rPr>
        <w:fldChar w:fldCharType="end"/>
      </w:r>
      <w:r w:rsidR="001D401C">
        <w:rPr>
          <w:rFonts w:cs="Arial"/>
          <w:sz w:val="20"/>
          <w:szCs w:val="20"/>
        </w:rPr>
        <w:t xml:space="preserve">, </w:t>
      </w:r>
      <w:r w:rsidR="005B0F6A">
        <w:rPr>
          <w:rFonts w:cs="Arial"/>
          <w:sz w:val="20"/>
          <w:szCs w:val="20"/>
        </w:rPr>
        <w:fldChar w:fldCharType="begin"/>
      </w:r>
      <w:r w:rsidR="005B0F6A">
        <w:rPr>
          <w:rFonts w:cs="Arial"/>
          <w:sz w:val="20"/>
          <w:szCs w:val="20"/>
        </w:rPr>
        <w:instrText xml:space="preserve"> REF _Ref176556505 \r \h </w:instrText>
      </w:r>
      <w:r w:rsidR="005B0F6A">
        <w:rPr>
          <w:rFonts w:cs="Arial"/>
          <w:sz w:val="20"/>
          <w:szCs w:val="20"/>
        </w:rPr>
      </w:r>
      <w:r w:rsidR="005B0F6A">
        <w:rPr>
          <w:rFonts w:cs="Arial"/>
          <w:sz w:val="20"/>
          <w:szCs w:val="20"/>
        </w:rPr>
        <w:fldChar w:fldCharType="separate"/>
      </w:r>
      <w:r w:rsidR="00C34F9E">
        <w:rPr>
          <w:rFonts w:cs="Arial"/>
          <w:sz w:val="20"/>
          <w:szCs w:val="20"/>
        </w:rPr>
        <w:t>IX</w:t>
      </w:r>
      <w:r w:rsidR="005B0F6A">
        <w:rPr>
          <w:rFonts w:cs="Arial"/>
          <w:sz w:val="20"/>
          <w:szCs w:val="20"/>
        </w:rPr>
        <w:fldChar w:fldCharType="end"/>
      </w:r>
      <w:r w:rsidR="001D401C">
        <w:rPr>
          <w:rFonts w:cs="Arial"/>
          <w:sz w:val="20"/>
          <w:szCs w:val="20"/>
        </w:rPr>
        <w:t xml:space="preserve">, </w:t>
      </w:r>
      <w:r w:rsidR="001D401C">
        <w:rPr>
          <w:rFonts w:cs="Arial"/>
          <w:sz w:val="20"/>
          <w:szCs w:val="20"/>
        </w:rPr>
        <w:fldChar w:fldCharType="begin"/>
      </w:r>
      <w:r w:rsidR="001D401C">
        <w:rPr>
          <w:rFonts w:cs="Arial"/>
          <w:sz w:val="20"/>
          <w:szCs w:val="20"/>
        </w:rPr>
        <w:instrText xml:space="preserve"> REF _Ref105238494 \r \h </w:instrText>
      </w:r>
      <w:r w:rsidR="001D401C">
        <w:rPr>
          <w:rFonts w:cs="Arial"/>
          <w:sz w:val="20"/>
          <w:szCs w:val="20"/>
        </w:rPr>
      </w:r>
      <w:r w:rsidR="001D401C">
        <w:rPr>
          <w:rFonts w:cs="Arial"/>
          <w:sz w:val="20"/>
          <w:szCs w:val="20"/>
        </w:rPr>
        <w:fldChar w:fldCharType="separate"/>
      </w:r>
      <w:r w:rsidR="00C34F9E">
        <w:rPr>
          <w:rFonts w:cs="Arial"/>
          <w:sz w:val="20"/>
          <w:szCs w:val="20"/>
        </w:rPr>
        <w:t>10.8</w:t>
      </w:r>
      <w:r w:rsidR="001D401C">
        <w:rPr>
          <w:rFonts w:cs="Arial"/>
          <w:sz w:val="20"/>
          <w:szCs w:val="20"/>
        </w:rPr>
        <w:fldChar w:fldCharType="end"/>
      </w:r>
      <w:r w:rsidR="001D401C">
        <w:rPr>
          <w:rFonts w:cs="Arial"/>
          <w:sz w:val="20"/>
          <w:szCs w:val="20"/>
        </w:rPr>
        <w:t xml:space="preserve"> až </w:t>
      </w:r>
      <w:r w:rsidR="001D401C">
        <w:rPr>
          <w:rFonts w:cs="Arial"/>
          <w:sz w:val="20"/>
          <w:szCs w:val="20"/>
        </w:rPr>
        <w:fldChar w:fldCharType="begin"/>
      </w:r>
      <w:r w:rsidR="001D401C">
        <w:rPr>
          <w:rFonts w:cs="Arial"/>
          <w:sz w:val="20"/>
          <w:szCs w:val="20"/>
        </w:rPr>
        <w:instrText xml:space="preserve"> REF _Ref176600698 \r \h </w:instrText>
      </w:r>
      <w:r w:rsidR="001D401C">
        <w:rPr>
          <w:rFonts w:cs="Arial"/>
          <w:sz w:val="20"/>
          <w:szCs w:val="20"/>
        </w:rPr>
      </w:r>
      <w:r w:rsidR="001D401C">
        <w:rPr>
          <w:rFonts w:cs="Arial"/>
          <w:sz w:val="20"/>
          <w:szCs w:val="20"/>
        </w:rPr>
        <w:fldChar w:fldCharType="separate"/>
      </w:r>
      <w:r w:rsidR="00C34F9E">
        <w:rPr>
          <w:rFonts w:cs="Arial"/>
          <w:sz w:val="20"/>
          <w:szCs w:val="20"/>
        </w:rPr>
        <w:t>10.18</w:t>
      </w:r>
      <w:r w:rsidR="001D401C">
        <w:rPr>
          <w:rFonts w:cs="Arial"/>
          <w:sz w:val="20"/>
          <w:szCs w:val="20"/>
        </w:rPr>
        <w:fldChar w:fldCharType="end"/>
      </w:r>
      <w:r w:rsidR="001D401C">
        <w:rPr>
          <w:rFonts w:cs="Arial"/>
          <w:sz w:val="20"/>
          <w:szCs w:val="20"/>
        </w:rPr>
        <w:t xml:space="preserve">, </w:t>
      </w:r>
      <w:r w:rsidR="001D401C">
        <w:rPr>
          <w:rFonts w:cs="Arial"/>
          <w:sz w:val="20"/>
          <w:szCs w:val="20"/>
        </w:rPr>
        <w:fldChar w:fldCharType="begin"/>
      </w:r>
      <w:r w:rsidR="001D401C">
        <w:rPr>
          <w:rFonts w:cs="Arial"/>
          <w:sz w:val="20"/>
          <w:szCs w:val="20"/>
        </w:rPr>
        <w:instrText xml:space="preserve"> REF _Ref176600699 \r \h </w:instrText>
      </w:r>
      <w:r w:rsidR="001D401C">
        <w:rPr>
          <w:rFonts w:cs="Arial"/>
          <w:sz w:val="20"/>
          <w:szCs w:val="20"/>
        </w:rPr>
      </w:r>
      <w:r w:rsidR="001D401C">
        <w:rPr>
          <w:rFonts w:cs="Arial"/>
          <w:sz w:val="20"/>
          <w:szCs w:val="20"/>
        </w:rPr>
        <w:fldChar w:fldCharType="separate"/>
      </w:r>
      <w:r w:rsidR="00C34F9E">
        <w:rPr>
          <w:rFonts w:cs="Arial"/>
          <w:sz w:val="20"/>
          <w:szCs w:val="20"/>
        </w:rPr>
        <w:t>XI</w:t>
      </w:r>
      <w:r w:rsidR="001D401C">
        <w:rPr>
          <w:rFonts w:cs="Arial"/>
          <w:sz w:val="20"/>
          <w:szCs w:val="20"/>
        </w:rPr>
        <w:fldChar w:fldCharType="end"/>
      </w:r>
      <w:r w:rsidR="0017727A">
        <w:rPr>
          <w:rFonts w:cs="Arial"/>
          <w:sz w:val="20"/>
          <w:szCs w:val="20"/>
        </w:rPr>
        <w:t xml:space="preserve">, </w:t>
      </w:r>
      <w:r w:rsidR="001D401C">
        <w:rPr>
          <w:rFonts w:cs="Arial"/>
          <w:sz w:val="20"/>
          <w:szCs w:val="20"/>
        </w:rPr>
        <w:fldChar w:fldCharType="begin"/>
      </w:r>
      <w:r w:rsidR="001D401C">
        <w:rPr>
          <w:rFonts w:cs="Arial"/>
          <w:sz w:val="20"/>
          <w:szCs w:val="20"/>
        </w:rPr>
        <w:instrText xml:space="preserve"> REF _Ref176600703 \r \h </w:instrText>
      </w:r>
      <w:r w:rsidR="001D401C">
        <w:rPr>
          <w:rFonts w:cs="Arial"/>
          <w:sz w:val="20"/>
          <w:szCs w:val="20"/>
        </w:rPr>
      </w:r>
      <w:r w:rsidR="001D401C">
        <w:rPr>
          <w:rFonts w:cs="Arial"/>
          <w:sz w:val="20"/>
          <w:szCs w:val="20"/>
        </w:rPr>
        <w:fldChar w:fldCharType="separate"/>
      </w:r>
      <w:r w:rsidR="00C34F9E">
        <w:rPr>
          <w:rFonts w:cs="Arial"/>
          <w:sz w:val="20"/>
          <w:szCs w:val="20"/>
        </w:rPr>
        <w:t>XII</w:t>
      </w:r>
      <w:r w:rsidR="001D401C">
        <w:rPr>
          <w:rFonts w:cs="Arial"/>
          <w:sz w:val="20"/>
          <w:szCs w:val="20"/>
        </w:rPr>
        <w:fldChar w:fldCharType="end"/>
      </w:r>
      <w:r w:rsidR="0017727A">
        <w:rPr>
          <w:rFonts w:cs="Arial"/>
          <w:sz w:val="20"/>
          <w:szCs w:val="20"/>
        </w:rPr>
        <w:t xml:space="preserve"> </w:t>
      </w:r>
      <w:r w:rsidRPr="00654431">
        <w:rPr>
          <w:rFonts w:cs="Arial"/>
          <w:sz w:val="20"/>
          <w:szCs w:val="20"/>
        </w:rPr>
        <w:t xml:space="preserve">a tento čl. </w:t>
      </w:r>
      <w:r w:rsidRPr="00654431">
        <w:rPr>
          <w:rFonts w:cs="Arial"/>
          <w:sz w:val="20"/>
          <w:szCs w:val="20"/>
        </w:rPr>
        <w:fldChar w:fldCharType="begin"/>
      </w:r>
      <w:r w:rsidRPr="00654431">
        <w:rPr>
          <w:rFonts w:cs="Arial"/>
          <w:sz w:val="20"/>
          <w:szCs w:val="20"/>
        </w:rPr>
        <w:instrText xml:space="preserve"> REF _Ref171431288 \r \h  \* MERGEFORMAT </w:instrText>
      </w:r>
      <w:r w:rsidRPr="00654431">
        <w:rPr>
          <w:rFonts w:cs="Arial"/>
          <w:sz w:val="20"/>
          <w:szCs w:val="20"/>
        </w:rPr>
      </w:r>
      <w:r w:rsidRPr="00654431">
        <w:rPr>
          <w:rFonts w:cs="Arial"/>
          <w:sz w:val="20"/>
          <w:szCs w:val="20"/>
        </w:rPr>
        <w:fldChar w:fldCharType="separate"/>
      </w:r>
      <w:r w:rsidR="00C34F9E">
        <w:rPr>
          <w:rFonts w:cs="Arial"/>
          <w:sz w:val="20"/>
          <w:szCs w:val="20"/>
        </w:rPr>
        <w:t>10.7</w:t>
      </w:r>
      <w:r w:rsidRPr="00654431">
        <w:rPr>
          <w:rFonts w:cs="Arial"/>
          <w:sz w:val="20"/>
          <w:szCs w:val="20"/>
        </w:rPr>
        <w:fldChar w:fldCharType="end"/>
      </w:r>
      <w:r w:rsidRPr="00654431">
        <w:rPr>
          <w:rFonts w:cs="Arial"/>
          <w:sz w:val="20"/>
          <w:szCs w:val="20"/>
        </w:rPr>
        <w:t>.</w:t>
      </w:r>
      <w:bookmarkEnd w:id="52"/>
    </w:p>
    <w:p w14:paraId="4F429925" w14:textId="7601DAE1" w:rsidR="001B32E9"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bookmarkStart w:id="53" w:name="_Ref105238494"/>
      <w:r w:rsidRPr="00654431">
        <w:rPr>
          <w:rFonts w:cs="Arial"/>
          <w:sz w:val="20"/>
          <w:szCs w:val="20"/>
        </w:rPr>
        <w:t>V případě jednostranného ukončení této Smlouvy anebo jejího zániku jiným způsobem, než uplynutím doby trvání nebo splněním,</w:t>
      </w:r>
      <w:r w:rsidR="00C41F03">
        <w:rPr>
          <w:rFonts w:cs="Arial"/>
          <w:sz w:val="20"/>
          <w:szCs w:val="20"/>
        </w:rPr>
        <w:t xml:space="preserve"> nebo výpovědí,</w:t>
      </w:r>
      <w:r w:rsidRPr="00654431">
        <w:rPr>
          <w:rFonts w:cs="Arial"/>
          <w:sz w:val="20"/>
          <w:szCs w:val="20"/>
        </w:rPr>
        <w:t xml:space="preserve"> má Objednatel, není-li sjednáno jinak, právo:</w:t>
      </w:r>
      <w:bookmarkEnd w:id="53"/>
    </w:p>
    <w:p w14:paraId="48FA09CA" w14:textId="74BE2119" w:rsidR="001B32E9" w:rsidRPr="00654431" w:rsidRDefault="001B32E9" w:rsidP="00654431">
      <w:pPr>
        <w:pStyle w:val="slovn2rove"/>
        <w:keepNext w:val="0"/>
        <w:widowControl w:val="0"/>
        <w:numPr>
          <w:ilvl w:val="2"/>
          <w:numId w:val="3"/>
        </w:numPr>
        <w:tabs>
          <w:tab w:val="clear" w:pos="567"/>
          <w:tab w:val="clear" w:pos="720"/>
        </w:tabs>
        <w:ind w:left="1276"/>
        <w:rPr>
          <w:rFonts w:cs="Arial"/>
          <w:sz w:val="20"/>
          <w:szCs w:val="20"/>
        </w:rPr>
      </w:pPr>
      <w:r w:rsidRPr="00654431">
        <w:rPr>
          <w:rFonts w:cs="Arial"/>
          <w:sz w:val="20"/>
          <w:szCs w:val="20"/>
        </w:rPr>
        <w:t>vrátit veškeré či pouze některé dodané části plnění Smlouvy Zhotoviteli; nebo</w:t>
      </w:r>
    </w:p>
    <w:p w14:paraId="3B56730F" w14:textId="0ABA4BDE" w:rsidR="001B32E9" w:rsidRPr="00654431" w:rsidRDefault="001B32E9" w:rsidP="00654431">
      <w:pPr>
        <w:pStyle w:val="slovn2rove"/>
        <w:keepNext w:val="0"/>
        <w:widowControl w:val="0"/>
        <w:numPr>
          <w:ilvl w:val="2"/>
          <w:numId w:val="3"/>
        </w:numPr>
        <w:tabs>
          <w:tab w:val="clear" w:pos="567"/>
          <w:tab w:val="clear" w:pos="720"/>
        </w:tabs>
        <w:ind w:left="1276"/>
        <w:rPr>
          <w:rFonts w:cs="Arial"/>
          <w:sz w:val="20"/>
          <w:szCs w:val="20"/>
        </w:rPr>
      </w:pPr>
      <w:r w:rsidRPr="00654431">
        <w:rPr>
          <w:rFonts w:cs="Arial"/>
          <w:sz w:val="20"/>
          <w:szCs w:val="20"/>
        </w:rPr>
        <w:t xml:space="preserve">ponechat si veškeré či pouze některé dodané části plnění Smlouvy Zhotoviteli. </w:t>
      </w:r>
    </w:p>
    <w:p w14:paraId="7E88D6C5" w14:textId="41F05265" w:rsidR="001B32E9"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bookmarkStart w:id="54" w:name="_Ref532385858"/>
      <w:r w:rsidRPr="00654431">
        <w:rPr>
          <w:rFonts w:cs="Arial"/>
          <w:sz w:val="20"/>
          <w:szCs w:val="20"/>
        </w:rPr>
        <w:t xml:space="preserve">Pro vyloučení pochybností si Smluvní strany sjednávají, že ustanovení čl. </w:t>
      </w:r>
      <w:r w:rsidRPr="00654431">
        <w:rPr>
          <w:rFonts w:cs="Arial"/>
          <w:sz w:val="20"/>
          <w:szCs w:val="20"/>
        </w:rPr>
        <w:fldChar w:fldCharType="begin"/>
      </w:r>
      <w:r w:rsidRPr="00654431">
        <w:rPr>
          <w:rFonts w:cs="Arial"/>
          <w:sz w:val="20"/>
          <w:szCs w:val="20"/>
        </w:rPr>
        <w:instrText xml:space="preserve"> REF _Ref105238494 \r \h  \* MERGEFORMAT </w:instrText>
      </w:r>
      <w:r w:rsidRPr="00654431">
        <w:rPr>
          <w:rFonts w:cs="Arial"/>
          <w:sz w:val="20"/>
          <w:szCs w:val="20"/>
        </w:rPr>
      </w:r>
      <w:r w:rsidRPr="00654431">
        <w:rPr>
          <w:rFonts w:cs="Arial"/>
          <w:sz w:val="20"/>
          <w:szCs w:val="20"/>
        </w:rPr>
        <w:fldChar w:fldCharType="separate"/>
      </w:r>
      <w:r w:rsidR="00C34F9E">
        <w:rPr>
          <w:rFonts w:cs="Arial"/>
          <w:sz w:val="20"/>
          <w:szCs w:val="20"/>
        </w:rPr>
        <w:t>10.8</w:t>
      </w:r>
      <w:r w:rsidRPr="00654431">
        <w:rPr>
          <w:rFonts w:cs="Arial"/>
          <w:sz w:val="20"/>
          <w:szCs w:val="20"/>
        </w:rPr>
        <w:fldChar w:fldCharType="end"/>
      </w:r>
      <w:r w:rsidRPr="00654431">
        <w:rPr>
          <w:rFonts w:cs="Arial"/>
          <w:sz w:val="20"/>
          <w:szCs w:val="20"/>
        </w:rPr>
        <w:t xml:space="preserve"> se použije pro ty části </w:t>
      </w:r>
      <w:r w:rsidR="007836BF" w:rsidRPr="00654431">
        <w:rPr>
          <w:rFonts w:cs="Arial"/>
          <w:sz w:val="20"/>
          <w:szCs w:val="20"/>
        </w:rPr>
        <w:t>plnění Smlouvy</w:t>
      </w:r>
      <w:r w:rsidRPr="00654431">
        <w:rPr>
          <w:rFonts w:cs="Arial"/>
          <w:sz w:val="20"/>
          <w:szCs w:val="20"/>
        </w:rPr>
        <w:t xml:space="preserve">, které dosud nebyly provedeny, i pro ty části </w:t>
      </w:r>
      <w:r w:rsidR="007836BF" w:rsidRPr="00654431">
        <w:rPr>
          <w:rFonts w:cs="Arial"/>
          <w:sz w:val="20"/>
          <w:szCs w:val="20"/>
        </w:rPr>
        <w:t>plnění Smlouvy</w:t>
      </w:r>
      <w:r w:rsidRPr="00654431">
        <w:rPr>
          <w:rFonts w:cs="Arial"/>
          <w:sz w:val="20"/>
          <w:szCs w:val="20"/>
        </w:rPr>
        <w:t>, které již byly provedeny.</w:t>
      </w:r>
      <w:bookmarkEnd w:id="54"/>
      <w:r w:rsidRPr="00654431">
        <w:rPr>
          <w:rFonts w:cs="Arial"/>
          <w:sz w:val="20"/>
          <w:szCs w:val="20"/>
        </w:rPr>
        <w:t xml:space="preserve"> </w:t>
      </w:r>
    </w:p>
    <w:p w14:paraId="62A438FA" w14:textId="1499E93D" w:rsidR="001B32E9"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r w:rsidRPr="00654431">
        <w:rPr>
          <w:rFonts w:cs="Arial"/>
          <w:sz w:val="20"/>
          <w:szCs w:val="20"/>
        </w:rPr>
        <w:t xml:space="preserve">Rozhodne-li se Objednatel vrátit části </w:t>
      </w:r>
      <w:r w:rsidR="007836BF" w:rsidRPr="00654431">
        <w:rPr>
          <w:rFonts w:cs="Arial"/>
          <w:sz w:val="20"/>
          <w:szCs w:val="20"/>
        </w:rPr>
        <w:t>plnění Smlouvy</w:t>
      </w:r>
      <w:r w:rsidRPr="00654431">
        <w:rPr>
          <w:rFonts w:cs="Arial"/>
          <w:sz w:val="20"/>
          <w:szCs w:val="20"/>
        </w:rPr>
        <w:t xml:space="preserve">, musí je vrátit bez zbytečného odkladu. </w:t>
      </w:r>
    </w:p>
    <w:p w14:paraId="512AC0EF" w14:textId="7C3431EF" w:rsidR="001B32E9"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bookmarkStart w:id="55" w:name="_Ref532385884"/>
      <w:r w:rsidRPr="00654431">
        <w:rPr>
          <w:rFonts w:cs="Arial"/>
          <w:sz w:val="20"/>
          <w:szCs w:val="20"/>
        </w:rPr>
        <w:t xml:space="preserve">Za části </w:t>
      </w:r>
      <w:r w:rsidR="006026EB" w:rsidRPr="00654431">
        <w:rPr>
          <w:rFonts w:cs="Arial"/>
          <w:sz w:val="20"/>
          <w:szCs w:val="20"/>
        </w:rPr>
        <w:t>plnění Smlouvy</w:t>
      </w:r>
      <w:r w:rsidRPr="00654431">
        <w:rPr>
          <w:rFonts w:cs="Arial"/>
          <w:sz w:val="20"/>
          <w:szCs w:val="20"/>
        </w:rPr>
        <w:t xml:space="preserve">, ke kterým Objednatel uplatní své právo na ponechání má </w:t>
      </w:r>
      <w:r w:rsidR="006026EB" w:rsidRPr="00654431">
        <w:rPr>
          <w:rFonts w:cs="Arial"/>
          <w:sz w:val="20"/>
          <w:szCs w:val="20"/>
        </w:rPr>
        <w:t>Zhotovitel</w:t>
      </w:r>
      <w:r w:rsidRPr="00654431">
        <w:rPr>
          <w:rFonts w:cs="Arial"/>
          <w:sz w:val="20"/>
          <w:szCs w:val="20"/>
        </w:rPr>
        <w:t xml:space="preserve"> nárok na zaplacení příslušné dílčí části </w:t>
      </w:r>
      <w:r w:rsidR="006026EB" w:rsidRPr="00654431">
        <w:rPr>
          <w:rFonts w:cs="Arial"/>
          <w:sz w:val="20"/>
          <w:szCs w:val="20"/>
        </w:rPr>
        <w:t>c</w:t>
      </w:r>
      <w:r w:rsidRPr="00654431">
        <w:rPr>
          <w:rFonts w:cs="Arial"/>
          <w:sz w:val="20"/>
          <w:szCs w:val="20"/>
        </w:rPr>
        <w:t xml:space="preserve">eny; není-li dílčí část </w:t>
      </w:r>
      <w:r w:rsidR="00B40A5D">
        <w:rPr>
          <w:rFonts w:cs="Arial"/>
          <w:sz w:val="20"/>
          <w:szCs w:val="20"/>
        </w:rPr>
        <w:t>c</w:t>
      </w:r>
      <w:r w:rsidRPr="00654431">
        <w:rPr>
          <w:rFonts w:cs="Arial"/>
          <w:sz w:val="20"/>
          <w:szCs w:val="20"/>
        </w:rPr>
        <w:t xml:space="preserve">eny zřejmá, dílčí části </w:t>
      </w:r>
      <w:r w:rsidR="00B40A5D">
        <w:rPr>
          <w:rFonts w:cs="Arial"/>
          <w:sz w:val="20"/>
          <w:szCs w:val="20"/>
        </w:rPr>
        <w:t>c</w:t>
      </w:r>
      <w:r w:rsidRPr="00654431">
        <w:rPr>
          <w:rFonts w:cs="Arial"/>
          <w:sz w:val="20"/>
          <w:szCs w:val="20"/>
        </w:rPr>
        <w:t xml:space="preserve">eny navržené za podmínek dle čl. </w:t>
      </w:r>
      <w:r w:rsidRPr="00654431">
        <w:rPr>
          <w:rFonts w:cs="Arial"/>
          <w:sz w:val="20"/>
          <w:szCs w:val="20"/>
        </w:rPr>
        <w:fldChar w:fldCharType="begin"/>
      </w:r>
      <w:r w:rsidRPr="00654431">
        <w:rPr>
          <w:rFonts w:cs="Arial"/>
          <w:sz w:val="20"/>
          <w:szCs w:val="20"/>
        </w:rPr>
        <w:instrText xml:space="preserve"> REF _Ref175824280 \w \h  \* MERGEFORMAT </w:instrText>
      </w:r>
      <w:r w:rsidRPr="00654431">
        <w:rPr>
          <w:rFonts w:cs="Arial"/>
          <w:sz w:val="20"/>
          <w:szCs w:val="20"/>
        </w:rPr>
      </w:r>
      <w:r w:rsidRPr="00654431">
        <w:rPr>
          <w:rFonts w:cs="Arial"/>
          <w:sz w:val="20"/>
          <w:szCs w:val="20"/>
        </w:rPr>
        <w:fldChar w:fldCharType="separate"/>
      </w:r>
      <w:r w:rsidR="00C34F9E">
        <w:rPr>
          <w:rFonts w:cs="Arial"/>
          <w:sz w:val="20"/>
          <w:szCs w:val="20"/>
        </w:rPr>
        <w:t>4.20</w:t>
      </w:r>
      <w:r w:rsidRPr="00654431">
        <w:rPr>
          <w:rFonts w:cs="Arial"/>
          <w:sz w:val="20"/>
          <w:szCs w:val="20"/>
        </w:rPr>
        <w:fldChar w:fldCharType="end"/>
      </w:r>
      <w:r w:rsidRPr="00654431">
        <w:rPr>
          <w:rFonts w:cs="Arial"/>
          <w:sz w:val="20"/>
          <w:szCs w:val="20"/>
        </w:rPr>
        <w:t xml:space="preserve"> </w:t>
      </w:r>
      <w:r w:rsidR="00932AA9" w:rsidRPr="00654431">
        <w:rPr>
          <w:rFonts w:cs="Arial"/>
          <w:sz w:val="20"/>
          <w:szCs w:val="20"/>
        </w:rPr>
        <w:t>Zhotovitele</w:t>
      </w:r>
      <w:r w:rsidR="00B40A5D">
        <w:rPr>
          <w:rFonts w:cs="Arial"/>
          <w:sz w:val="20"/>
          <w:szCs w:val="20"/>
        </w:rPr>
        <w:t>m</w:t>
      </w:r>
      <w:r w:rsidRPr="00654431">
        <w:rPr>
          <w:rFonts w:cs="Arial"/>
          <w:sz w:val="20"/>
          <w:szCs w:val="20"/>
        </w:rPr>
        <w:t xml:space="preserve"> a schválené Objednatelem.</w:t>
      </w:r>
      <w:bookmarkEnd w:id="55"/>
      <w:r w:rsidRPr="00654431">
        <w:rPr>
          <w:rFonts w:cs="Arial"/>
          <w:sz w:val="20"/>
          <w:szCs w:val="20"/>
        </w:rPr>
        <w:t xml:space="preserve"> Za části </w:t>
      </w:r>
      <w:r w:rsidR="00932AA9" w:rsidRPr="00654431">
        <w:rPr>
          <w:rFonts w:cs="Arial"/>
          <w:sz w:val="20"/>
          <w:szCs w:val="20"/>
        </w:rPr>
        <w:t>plnění Smlouvy</w:t>
      </w:r>
      <w:r w:rsidRPr="00654431">
        <w:rPr>
          <w:rFonts w:cs="Arial"/>
          <w:sz w:val="20"/>
          <w:szCs w:val="20"/>
        </w:rPr>
        <w:t xml:space="preserve">, které Objednatel vrátí </w:t>
      </w:r>
      <w:r w:rsidR="00932AA9" w:rsidRPr="00654431">
        <w:rPr>
          <w:rFonts w:cs="Arial"/>
          <w:sz w:val="20"/>
          <w:szCs w:val="20"/>
        </w:rPr>
        <w:t>Zhotovitel</w:t>
      </w:r>
      <w:r w:rsidRPr="00654431">
        <w:rPr>
          <w:rFonts w:cs="Arial"/>
          <w:sz w:val="20"/>
          <w:szCs w:val="20"/>
        </w:rPr>
        <w:t xml:space="preserve">i je </w:t>
      </w:r>
      <w:r w:rsidR="00932AA9" w:rsidRPr="00654431">
        <w:rPr>
          <w:rFonts w:cs="Arial"/>
          <w:sz w:val="20"/>
          <w:szCs w:val="20"/>
        </w:rPr>
        <w:t>Zhotovitel</w:t>
      </w:r>
      <w:r w:rsidRPr="00654431">
        <w:rPr>
          <w:rFonts w:cs="Arial"/>
          <w:sz w:val="20"/>
          <w:szCs w:val="20"/>
        </w:rPr>
        <w:t xml:space="preserve"> povinen vrátit Objednateli zaplacenou část </w:t>
      </w:r>
      <w:r w:rsidR="00932AA9" w:rsidRPr="00654431">
        <w:rPr>
          <w:rFonts w:cs="Arial"/>
          <w:sz w:val="20"/>
          <w:szCs w:val="20"/>
        </w:rPr>
        <w:t>c</w:t>
      </w:r>
      <w:r w:rsidRPr="00654431">
        <w:rPr>
          <w:rFonts w:cs="Arial"/>
          <w:sz w:val="20"/>
          <w:szCs w:val="20"/>
        </w:rPr>
        <w:t xml:space="preserve">eny, byla-li již uhrazena. </w:t>
      </w:r>
    </w:p>
    <w:p w14:paraId="7038832A" w14:textId="784DACC3" w:rsidR="001B32E9"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r w:rsidRPr="00654431">
        <w:rPr>
          <w:rFonts w:cs="Arial"/>
          <w:sz w:val="20"/>
          <w:szCs w:val="20"/>
        </w:rPr>
        <w:t xml:space="preserve">V případě, že smluvní vztah založený touto Smlouvou zanikne v důsledku odstoupení </w:t>
      </w:r>
      <w:r w:rsidR="00932AA9" w:rsidRPr="00654431">
        <w:rPr>
          <w:rFonts w:cs="Arial"/>
          <w:sz w:val="20"/>
          <w:szCs w:val="20"/>
        </w:rPr>
        <w:t>Zhotovitel</w:t>
      </w:r>
      <w:r w:rsidRPr="00654431">
        <w:rPr>
          <w:rFonts w:cs="Arial"/>
          <w:sz w:val="20"/>
          <w:szCs w:val="20"/>
        </w:rPr>
        <w:t xml:space="preserve">e, má </w:t>
      </w:r>
      <w:r w:rsidR="00932AA9" w:rsidRPr="00654431">
        <w:rPr>
          <w:rFonts w:cs="Arial"/>
          <w:sz w:val="20"/>
          <w:szCs w:val="20"/>
        </w:rPr>
        <w:t>Zhotovitel</w:t>
      </w:r>
      <w:r w:rsidRPr="00654431">
        <w:rPr>
          <w:rFonts w:cs="Arial"/>
          <w:sz w:val="20"/>
          <w:szCs w:val="20"/>
        </w:rPr>
        <w:t xml:space="preserve"> právo na:</w:t>
      </w:r>
    </w:p>
    <w:p w14:paraId="430CC324" w14:textId="436C12F5" w:rsidR="001B32E9" w:rsidRPr="00654431" w:rsidRDefault="001B32E9" w:rsidP="00654431">
      <w:pPr>
        <w:pStyle w:val="slovn2rove"/>
        <w:keepNext w:val="0"/>
        <w:widowControl w:val="0"/>
        <w:numPr>
          <w:ilvl w:val="2"/>
          <w:numId w:val="3"/>
        </w:numPr>
        <w:tabs>
          <w:tab w:val="clear" w:pos="567"/>
          <w:tab w:val="clear" w:pos="720"/>
        </w:tabs>
        <w:ind w:left="1418" w:hanging="862"/>
        <w:rPr>
          <w:rFonts w:cs="Arial"/>
          <w:sz w:val="20"/>
          <w:szCs w:val="20"/>
        </w:rPr>
      </w:pPr>
      <w:r w:rsidRPr="00654431">
        <w:rPr>
          <w:rFonts w:cs="Arial"/>
          <w:sz w:val="20"/>
          <w:szCs w:val="20"/>
        </w:rPr>
        <w:t xml:space="preserve">úhradu účelně vynaložených nákladů, které jsou prokazatelné a zároveň evidované, a které </w:t>
      </w:r>
      <w:r w:rsidR="00932AA9" w:rsidRPr="00654431">
        <w:rPr>
          <w:rFonts w:cs="Arial"/>
          <w:sz w:val="20"/>
          <w:szCs w:val="20"/>
        </w:rPr>
        <w:t>Zhotovitel</w:t>
      </w:r>
      <w:r w:rsidRPr="00654431">
        <w:rPr>
          <w:rFonts w:cs="Arial"/>
          <w:sz w:val="20"/>
          <w:szCs w:val="20"/>
        </w:rPr>
        <w:t xml:space="preserve">i vznikly do účinnosti ukončení této Smlouvy a v souvislosti s jejím ukončením při provádění těch částí </w:t>
      </w:r>
      <w:r w:rsidR="00932AA9" w:rsidRPr="00654431">
        <w:rPr>
          <w:rFonts w:cs="Arial"/>
          <w:sz w:val="20"/>
          <w:szCs w:val="20"/>
        </w:rPr>
        <w:t>plnění Smlouvy</w:t>
      </w:r>
      <w:r w:rsidRPr="00654431">
        <w:rPr>
          <w:rFonts w:cs="Arial"/>
          <w:sz w:val="20"/>
          <w:szCs w:val="20"/>
        </w:rPr>
        <w:t>, které do té doby nebyly provedeny;</w:t>
      </w:r>
      <w:r w:rsidR="0080225F" w:rsidRPr="00654431">
        <w:rPr>
          <w:rFonts w:cs="Arial"/>
          <w:sz w:val="20"/>
          <w:szCs w:val="20"/>
        </w:rPr>
        <w:t xml:space="preserve"> a</w:t>
      </w:r>
    </w:p>
    <w:p w14:paraId="5BA710AC" w14:textId="582C48C8" w:rsidR="001B32E9" w:rsidRPr="00654431" w:rsidRDefault="001B32E9" w:rsidP="00654431">
      <w:pPr>
        <w:pStyle w:val="slovn2rove"/>
        <w:keepNext w:val="0"/>
        <w:widowControl w:val="0"/>
        <w:numPr>
          <w:ilvl w:val="2"/>
          <w:numId w:val="3"/>
        </w:numPr>
        <w:tabs>
          <w:tab w:val="clear" w:pos="567"/>
          <w:tab w:val="clear" w:pos="720"/>
        </w:tabs>
        <w:ind w:left="1418" w:hanging="862"/>
        <w:rPr>
          <w:rFonts w:cs="Arial"/>
          <w:sz w:val="20"/>
          <w:szCs w:val="20"/>
        </w:rPr>
      </w:pPr>
      <w:r w:rsidRPr="00654431">
        <w:rPr>
          <w:rFonts w:cs="Arial"/>
          <w:sz w:val="20"/>
          <w:szCs w:val="20"/>
        </w:rPr>
        <w:t xml:space="preserve">zaplacení dílčích částí </w:t>
      </w:r>
      <w:r w:rsidR="0080225F" w:rsidRPr="00654431">
        <w:rPr>
          <w:rFonts w:cs="Arial"/>
          <w:sz w:val="20"/>
          <w:szCs w:val="20"/>
        </w:rPr>
        <w:t>c</w:t>
      </w:r>
      <w:r w:rsidRPr="00654431">
        <w:rPr>
          <w:rFonts w:cs="Arial"/>
          <w:sz w:val="20"/>
          <w:szCs w:val="20"/>
        </w:rPr>
        <w:t xml:space="preserve">eny za provedení částí </w:t>
      </w:r>
      <w:r w:rsidR="00932AA9" w:rsidRPr="00654431">
        <w:rPr>
          <w:rFonts w:cs="Arial"/>
          <w:sz w:val="20"/>
          <w:szCs w:val="20"/>
        </w:rPr>
        <w:t>plnění Smlouvy</w:t>
      </w:r>
      <w:r w:rsidRPr="00654431">
        <w:rPr>
          <w:rFonts w:cs="Arial"/>
          <w:sz w:val="20"/>
          <w:szCs w:val="20"/>
        </w:rPr>
        <w:t xml:space="preserve">, které do účinnosti ukončení této Smlouvy byly provedeny, ve výši pro ně sjednané. </w:t>
      </w:r>
    </w:p>
    <w:p w14:paraId="33377319" w14:textId="1D31C51B" w:rsidR="001B32E9" w:rsidRPr="00654431" w:rsidRDefault="001B32E9" w:rsidP="00B752C7">
      <w:pPr>
        <w:pStyle w:val="slovn2rove"/>
        <w:keepNext w:val="0"/>
        <w:widowControl w:val="0"/>
        <w:ind w:left="567"/>
        <w:rPr>
          <w:rFonts w:cs="Arial"/>
          <w:sz w:val="20"/>
          <w:szCs w:val="20"/>
        </w:rPr>
      </w:pPr>
      <w:r w:rsidRPr="00654431">
        <w:rPr>
          <w:rFonts w:cs="Arial"/>
          <w:sz w:val="20"/>
          <w:szCs w:val="20"/>
        </w:rPr>
        <w:t xml:space="preserve">Tím není dotčeno právo Objednatele rozhodnout o vrácení nebo ponechání si veškerých či pouze některých dodaných částí </w:t>
      </w:r>
      <w:r w:rsidR="00932AA9" w:rsidRPr="00654431">
        <w:rPr>
          <w:rFonts w:cs="Arial"/>
          <w:sz w:val="20"/>
          <w:szCs w:val="20"/>
        </w:rPr>
        <w:t>plnění Smlouvy</w:t>
      </w:r>
      <w:r w:rsidRPr="00654431">
        <w:rPr>
          <w:rFonts w:cs="Arial"/>
          <w:sz w:val="20"/>
          <w:szCs w:val="20"/>
        </w:rPr>
        <w:t xml:space="preserve">, ale bez možnosti požadovat vrácení již zaplacené části </w:t>
      </w:r>
      <w:r w:rsidR="0080225F" w:rsidRPr="00654431">
        <w:rPr>
          <w:rFonts w:cs="Arial"/>
          <w:sz w:val="20"/>
          <w:szCs w:val="20"/>
        </w:rPr>
        <w:t>c</w:t>
      </w:r>
      <w:r w:rsidRPr="00654431">
        <w:rPr>
          <w:rFonts w:cs="Arial"/>
          <w:sz w:val="20"/>
          <w:szCs w:val="20"/>
        </w:rPr>
        <w:t>eny.</w:t>
      </w:r>
    </w:p>
    <w:p w14:paraId="71474D09" w14:textId="16392118" w:rsidR="001B32E9"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bookmarkStart w:id="56" w:name="_Ref171431323"/>
      <w:bookmarkStart w:id="57" w:name="_Ref140834425"/>
      <w:bookmarkStart w:id="58" w:name="_Ref516577784"/>
      <w:r w:rsidRPr="00654431">
        <w:rPr>
          <w:rFonts w:cs="Arial"/>
          <w:sz w:val="20"/>
          <w:szCs w:val="20"/>
        </w:rPr>
        <w:t>Nedohodnou-li se S</w:t>
      </w:r>
      <w:r w:rsidR="0080225F" w:rsidRPr="00654431">
        <w:rPr>
          <w:rFonts w:cs="Arial"/>
          <w:sz w:val="20"/>
          <w:szCs w:val="20"/>
        </w:rPr>
        <w:t>mluvní s</w:t>
      </w:r>
      <w:r w:rsidRPr="00654431">
        <w:rPr>
          <w:rFonts w:cs="Arial"/>
          <w:sz w:val="20"/>
          <w:szCs w:val="20"/>
        </w:rPr>
        <w:t xml:space="preserve">trany jinak, </w:t>
      </w:r>
      <w:r w:rsidR="00932AA9" w:rsidRPr="00654431">
        <w:rPr>
          <w:rFonts w:cs="Arial"/>
          <w:sz w:val="20"/>
          <w:szCs w:val="20"/>
        </w:rPr>
        <w:t>Zhotovitel</w:t>
      </w:r>
      <w:r w:rsidRPr="00654431">
        <w:rPr>
          <w:rFonts w:cs="Arial"/>
          <w:sz w:val="20"/>
          <w:szCs w:val="20"/>
        </w:rPr>
        <w:t xml:space="preserve"> je povinen v případě ukončení Smlouvy jako celku či její části nejpozději do patnácti (15) dnů po skončení trvání Smlouvy předat Objednateli veškerá data, které v souladu se Smlouvou náležejí výhradně Objednateli, týkající se ukončované části Smlouvy, ve strukturovaném, běžně používaném, strojově čitelném a interoperabilním formátu, a po převzetí daných dat Objednatelem takové data nejpozději do třiceti (30) dnů po skončení trvání Smlouvy smazat způsobem, který je v souladu s použitelnými právními předpisy a regulatorními požadavky, a to ve všech systémech </w:t>
      </w:r>
      <w:r w:rsidR="00932AA9" w:rsidRPr="00654431">
        <w:rPr>
          <w:rFonts w:cs="Arial"/>
          <w:sz w:val="20"/>
          <w:szCs w:val="20"/>
        </w:rPr>
        <w:t>Zhotovitel</w:t>
      </w:r>
      <w:r w:rsidRPr="00654431">
        <w:rPr>
          <w:rFonts w:cs="Arial"/>
          <w:sz w:val="20"/>
          <w:szCs w:val="20"/>
        </w:rPr>
        <w:t>e.</w:t>
      </w:r>
      <w:bookmarkEnd w:id="56"/>
    </w:p>
    <w:p w14:paraId="576352FF" w14:textId="40A5633A" w:rsidR="001B32E9"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r w:rsidRPr="00654431">
        <w:rPr>
          <w:rFonts w:cs="Arial"/>
          <w:sz w:val="20"/>
          <w:szCs w:val="20"/>
        </w:rPr>
        <w:lastRenderedPageBreak/>
        <w:t>Nedohodnou-li se S</w:t>
      </w:r>
      <w:r w:rsidR="004C1415" w:rsidRPr="00654431">
        <w:rPr>
          <w:rFonts w:cs="Arial"/>
          <w:sz w:val="20"/>
          <w:szCs w:val="20"/>
        </w:rPr>
        <w:t>mluvní s</w:t>
      </w:r>
      <w:r w:rsidRPr="00654431">
        <w:rPr>
          <w:rFonts w:cs="Arial"/>
          <w:sz w:val="20"/>
          <w:szCs w:val="20"/>
        </w:rPr>
        <w:t xml:space="preserve">trany jinak, </w:t>
      </w:r>
      <w:r w:rsidR="00932AA9" w:rsidRPr="00654431">
        <w:rPr>
          <w:rFonts w:cs="Arial"/>
          <w:sz w:val="20"/>
          <w:szCs w:val="20"/>
        </w:rPr>
        <w:t>Zhotovitel</w:t>
      </w:r>
      <w:r w:rsidRPr="00654431">
        <w:rPr>
          <w:rFonts w:cs="Arial"/>
          <w:sz w:val="20"/>
          <w:szCs w:val="20"/>
        </w:rPr>
        <w:t xml:space="preserve"> je povinen v případě ukončení Smlouvy jako celku smazat přihlašovací údaje do IT prostředí Objednatele.</w:t>
      </w:r>
    </w:p>
    <w:p w14:paraId="1873DCE0" w14:textId="0E549FC9" w:rsidR="001B32E9"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bookmarkStart w:id="59" w:name="_Ref157109103"/>
      <w:r w:rsidRPr="00654431">
        <w:rPr>
          <w:rFonts w:cs="Arial"/>
          <w:sz w:val="20"/>
          <w:szCs w:val="20"/>
          <w:u w:val="single"/>
        </w:rPr>
        <w:t>Exit</w:t>
      </w:r>
      <w:r w:rsidRPr="00654431">
        <w:rPr>
          <w:rFonts w:cs="Arial"/>
          <w:sz w:val="20"/>
          <w:szCs w:val="20"/>
        </w:rPr>
        <w:t xml:space="preserve">. </w:t>
      </w:r>
      <w:r w:rsidR="00C45B3E" w:rsidRPr="00654431">
        <w:rPr>
          <w:rFonts w:cs="Arial"/>
          <w:sz w:val="20"/>
          <w:szCs w:val="20"/>
        </w:rPr>
        <w:t>Smluvní strany</w:t>
      </w:r>
      <w:r w:rsidRPr="00654431">
        <w:rPr>
          <w:rFonts w:cs="Arial"/>
          <w:sz w:val="20"/>
          <w:szCs w:val="20"/>
        </w:rPr>
        <w:t xml:space="preserve"> společně vytvoří a průběžně budou aktualizovat exit strategii, která bude obsahovat:</w:t>
      </w:r>
      <w:bookmarkEnd w:id="57"/>
      <w:bookmarkEnd w:id="59"/>
    </w:p>
    <w:p w14:paraId="2FED47DB" w14:textId="77777777" w:rsidR="001B32E9" w:rsidRPr="00654431" w:rsidRDefault="001B32E9" w:rsidP="00654431">
      <w:pPr>
        <w:pStyle w:val="slovn2rove"/>
        <w:keepNext w:val="0"/>
        <w:widowControl w:val="0"/>
        <w:numPr>
          <w:ilvl w:val="2"/>
          <w:numId w:val="3"/>
        </w:numPr>
        <w:tabs>
          <w:tab w:val="clear" w:pos="567"/>
          <w:tab w:val="clear" w:pos="720"/>
        </w:tabs>
        <w:ind w:left="1985" w:hanging="1145"/>
        <w:rPr>
          <w:rFonts w:cs="Arial"/>
          <w:sz w:val="20"/>
          <w:szCs w:val="20"/>
        </w:rPr>
      </w:pPr>
      <w:r w:rsidRPr="00654431">
        <w:rPr>
          <w:rFonts w:cs="Arial"/>
          <w:sz w:val="20"/>
          <w:szCs w:val="20"/>
        </w:rPr>
        <w:t>cíle, kterých má exit strategie dosáhnout;</w:t>
      </w:r>
    </w:p>
    <w:p w14:paraId="3CEA652A" w14:textId="77777777" w:rsidR="001B32E9" w:rsidRPr="00654431" w:rsidRDefault="001B32E9" w:rsidP="00654431">
      <w:pPr>
        <w:pStyle w:val="slovn2rove"/>
        <w:keepNext w:val="0"/>
        <w:widowControl w:val="0"/>
        <w:numPr>
          <w:ilvl w:val="2"/>
          <w:numId w:val="3"/>
        </w:numPr>
        <w:tabs>
          <w:tab w:val="clear" w:pos="567"/>
          <w:tab w:val="clear" w:pos="720"/>
        </w:tabs>
        <w:ind w:left="1985" w:hanging="1145"/>
        <w:rPr>
          <w:rFonts w:cs="Arial"/>
          <w:sz w:val="20"/>
          <w:szCs w:val="20"/>
        </w:rPr>
      </w:pPr>
      <w:r w:rsidRPr="00654431">
        <w:rPr>
          <w:rFonts w:cs="Arial"/>
          <w:sz w:val="20"/>
          <w:szCs w:val="20"/>
        </w:rPr>
        <w:t>definici kritérií pro spuštění exit strategie;</w:t>
      </w:r>
    </w:p>
    <w:p w14:paraId="0737D67A" w14:textId="77777777" w:rsidR="001B32E9" w:rsidRPr="00654431" w:rsidRDefault="001B32E9" w:rsidP="00654431">
      <w:pPr>
        <w:pStyle w:val="slovn2rove"/>
        <w:keepNext w:val="0"/>
        <w:widowControl w:val="0"/>
        <w:numPr>
          <w:ilvl w:val="2"/>
          <w:numId w:val="3"/>
        </w:numPr>
        <w:tabs>
          <w:tab w:val="clear" w:pos="567"/>
          <w:tab w:val="clear" w:pos="720"/>
        </w:tabs>
        <w:ind w:left="1985" w:hanging="1145"/>
        <w:rPr>
          <w:rFonts w:cs="Arial"/>
          <w:sz w:val="20"/>
          <w:szCs w:val="20"/>
        </w:rPr>
      </w:pPr>
      <w:r w:rsidRPr="00654431">
        <w:rPr>
          <w:rFonts w:cs="Arial"/>
          <w:sz w:val="20"/>
          <w:szCs w:val="20"/>
        </w:rPr>
        <w:t>definici situací pro spuštění exit strategie, například:</w:t>
      </w:r>
    </w:p>
    <w:p w14:paraId="042BAE1C" w14:textId="27CF3249" w:rsidR="001B32E9" w:rsidRPr="00654431" w:rsidRDefault="001B32E9" w:rsidP="00654431">
      <w:pPr>
        <w:pStyle w:val="slovn2rove"/>
        <w:keepNext w:val="0"/>
        <w:widowControl w:val="0"/>
        <w:numPr>
          <w:ilvl w:val="3"/>
          <w:numId w:val="3"/>
        </w:numPr>
        <w:tabs>
          <w:tab w:val="clear" w:pos="567"/>
          <w:tab w:val="clear" w:pos="720"/>
        </w:tabs>
        <w:ind w:left="1985" w:hanging="1145"/>
        <w:rPr>
          <w:rFonts w:cs="Arial"/>
          <w:sz w:val="20"/>
          <w:szCs w:val="20"/>
        </w:rPr>
      </w:pPr>
      <w:r w:rsidRPr="00654431">
        <w:rPr>
          <w:rFonts w:cs="Arial"/>
          <w:sz w:val="20"/>
          <w:szCs w:val="20"/>
        </w:rPr>
        <w:t xml:space="preserve">insolvence, rozpad nebo ukončení činnosti </w:t>
      </w:r>
      <w:r w:rsidR="00932AA9" w:rsidRPr="00654431">
        <w:rPr>
          <w:rFonts w:cs="Arial"/>
          <w:sz w:val="20"/>
          <w:szCs w:val="20"/>
        </w:rPr>
        <w:t>Zhotovitel</w:t>
      </w:r>
      <w:r w:rsidRPr="00654431">
        <w:rPr>
          <w:rFonts w:cs="Arial"/>
          <w:sz w:val="20"/>
          <w:szCs w:val="20"/>
        </w:rPr>
        <w:t>e;</w:t>
      </w:r>
    </w:p>
    <w:p w14:paraId="1AC32CF5" w14:textId="77777777" w:rsidR="001B32E9" w:rsidRPr="00654431" w:rsidRDefault="001B32E9" w:rsidP="00654431">
      <w:pPr>
        <w:pStyle w:val="slovn2rove"/>
        <w:keepNext w:val="0"/>
        <w:widowControl w:val="0"/>
        <w:numPr>
          <w:ilvl w:val="4"/>
          <w:numId w:val="3"/>
        </w:numPr>
        <w:tabs>
          <w:tab w:val="clear" w:pos="567"/>
          <w:tab w:val="clear" w:pos="1080"/>
        </w:tabs>
        <w:ind w:left="3119"/>
        <w:rPr>
          <w:rFonts w:cs="Arial"/>
          <w:sz w:val="20"/>
          <w:szCs w:val="20"/>
        </w:rPr>
      </w:pPr>
      <w:r w:rsidRPr="00654431">
        <w:rPr>
          <w:rFonts w:cs="Arial"/>
          <w:sz w:val="20"/>
          <w:szCs w:val="20"/>
        </w:rPr>
        <w:t>nesoulad Smlouvy s právními či regulatorními požadavky;</w:t>
      </w:r>
    </w:p>
    <w:p w14:paraId="4CA0831A" w14:textId="77777777" w:rsidR="001B32E9" w:rsidRPr="00654431" w:rsidRDefault="001B32E9" w:rsidP="00654431">
      <w:pPr>
        <w:pStyle w:val="slovn2rove"/>
        <w:keepNext w:val="0"/>
        <w:widowControl w:val="0"/>
        <w:numPr>
          <w:ilvl w:val="4"/>
          <w:numId w:val="3"/>
        </w:numPr>
        <w:tabs>
          <w:tab w:val="clear" w:pos="567"/>
          <w:tab w:val="clear" w:pos="1080"/>
        </w:tabs>
        <w:ind w:left="3119"/>
        <w:rPr>
          <w:rFonts w:cs="Arial"/>
          <w:sz w:val="20"/>
          <w:szCs w:val="20"/>
        </w:rPr>
      </w:pPr>
      <w:r w:rsidRPr="00654431">
        <w:rPr>
          <w:rFonts w:cs="Arial"/>
          <w:sz w:val="20"/>
          <w:szCs w:val="20"/>
        </w:rPr>
        <w:t>uplynutí doby, na kterou byla Smlouva uzavřena;</w:t>
      </w:r>
    </w:p>
    <w:p w14:paraId="44D25CF4" w14:textId="0D93B6B9" w:rsidR="001B32E9" w:rsidRPr="00654431" w:rsidRDefault="001B32E9" w:rsidP="00654431">
      <w:pPr>
        <w:pStyle w:val="slovn2rove"/>
        <w:keepNext w:val="0"/>
        <w:widowControl w:val="0"/>
        <w:numPr>
          <w:ilvl w:val="4"/>
          <w:numId w:val="3"/>
        </w:numPr>
        <w:tabs>
          <w:tab w:val="clear" w:pos="567"/>
          <w:tab w:val="clear" w:pos="1080"/>
        </w:tabs>
        <w:ind w:left="3119"/>
        <w:rPr>
          <w:rFonts w:cs="Arial"/>
          <w:sz w:val="20"/>
          <w:szCs w:val="20"/>
        </w:rPr>
      </w:pPr>
      <w:r w:rsidRPr="00654431">
        <w:rPr>
          <w:rFonts w:cs="Arial"/>
          <w:sz w:val="20"/>
          <w:szCs w:val="20"/>
        </w:rPr>
        <w:t>neshoda s</w:t>
      </w:r>
      <w:r w:rsidR="006E1C56" w:rsidRPr="00654431">
        <w:rPr>
          <w:rFonts w:cs="Arial"/>
          <w:sz w:val="20"/>
          <w:szCs w:val="20"/>
        </w:rPr>
        <w:t>e</w:t>
      </w:r>
      <w:r w:rsidRPr="00654431">
        <w:rPr>
          <w:rFonts w:cs="Arial"/>
          <w:sz w:val="20"/>
          <w:szCs w:val="20"/>
        </w:rPr>
        <w:t xml:space="preserve"> </w:t>
      </w:r>
      <w:r w:rsidR="00932AA9" w:rsidRPr="00654431">
        <w:rPr>
          <w:rFonts w:cs="Arial"/>
          <w:sz w:val="20"/>
          <w:szCs w:val="20"/>
        </w:rPr>
        <w:t>Zhotovitel</w:t>
      </w:r>
      <w:r w:rsidRPr="00654431">
        <w:rPr>
          <w:rFonts w:cs="Arial"/>
          <w:sz w:val="20"/>
          <w:szCs w:val="20"/>
        </w:rPr>
        <w:t>em při jednáních o změně Smlouvy;</w:t>
      </w:r>
    </w:p>
    <w:p w14:paraId="5544D4AE" w14:textId="77777777" w:rsidR="001B32E9" w:rsidRPr="00654431" w:rsidRDefault="001B32E9" w:rsidP="00654431">
      <w:pPr>
        <w:pStyle w:val="slovn2rove"/>
        <w:keepNext w:val="0"/>
        <w:widowControl w:val="0"/>
        <w:numPr>
          <w:ilvl w:val="4"/>
          <w:numId w:val="3"/>
        </w:numPr>
        <w:tabs>
          <w:tab w:val="clear" w:pos="567"/>
          <w:tab w:val="clear" w:pos="1080"/>
        </w:tabs>
        <w:ind w:left="3119"/>
        <w:rPr>
          <w:rFonts w:cs="Arial"/>
          <w:sz w:val="20"/>
          <w:szCs w:val="20"/>
        </w:rPr>
      </w:pPr>
      <w:r w:rsidRPr="00654431">
        <w:rPr>
          <w:rFonts w:cs="Arial"/>
          <w:sz w:val="20"/>
          <w:szCs w:val="20"/>
        </w:rPr>
        <w:t>definici možných variant řešení migrace;</w:t>
      </w:r>
    </w:p>
    <w:p w14:paraId="4CA00175" w14:textId="77777777" w:rsidR="001B32E9" w:rsidRPr="00654431" w:rsidRDefault="001B32E9" w:rsidP="00654431">
      <w:pPr>
        <w:pStyle w:val="slovn2rove"/>
        <w:keepNext w:val="0"/>
        <w:widowControl w:val="0"/>
        <w:numPr>
          <w:ilvl w:val="2"/>
          <w:numId w:val="3"/>
        </w:numPr>
        <w:tabs>
          <w:tab w:val="clear" w:pos="567"/>
          <w:tab w:val="clear" w:pos="720"/>
        </w:tabs>
        <w:ind w:left="1985" w:hanging="1145"/>
        <w:rPr>
          <w:rFonts w:cs="Arial"/>
          <w:sz w:val="20"/>
          <w:szCs w:val="20"/>
        </w:rPr>
      </w:pPr>
      <w:r w:rsidRPr="00654431">
        <w:rPr>
          <w:rFonts w:cs="Arial"/>
          <w:sz w:val="20"/>
          <w:szCs w:val="20"/>
        </w:rPr>
        <w:t>analýzu dopadů zaměřenou na náklady a lidské zdroje nutné k úspěšnému provedení exit strategie;</w:t>
      </w:r>
    </w:p>
    <w:p w14:paraId="3164D513" w14:textId="77777777" w:rsidR="001B32E9" w:rsidRPr="00654431" w:rsidRDefault="001B32E9" w:rsidP="00654431">
      <w:pPr>
        <w:pStyle w:val="slovn2rove"/>
        <w:keepNext w:val="0"/>
        <w:widowControl w:val="0"/>
        <w:numPr>
          <w:ilvl w:val="2"/>
          <w:numId w:val="3"/>
        </w:numPr>
        <w:tabs>
          <w:tab w:val="clear" w:pos="567"/>
          <w:tab w:val="clear" w:pos="720"/>
        </w:tabs>
        <w:ind w:left="1985" w:hanging="1145"/>
        <w:rPr>
          <w:rFonts w:cs="Arial"/>
          <w:sz w:val="20"/>
          <w:szCs w:val="20"/>
        </w:rPr>
      </w:pPr>
      <w:r w:rsidRPr="00654431">
        <w:rPr>
          <w:rFonts w:cs="Arial"/>
          <w:sz w:val="20"/>
          <w:szCs w:val="20"/>
        </w:rPr>
        <w:t>rozdělení rolí a zodpovědností v průběhu exit strategie a transferu systémů k jiným poskytovatelům;</w:t>
      </w:r>
    </w:p>
    <w:p w14:paraId="044EFF24" w14:textId="77777777" w:rsidR="001B32E9" w:rsidRPr="00654431" w:rsidRDefault="001B32E9" w:rsidP="00654431">
      <w:pPr>
        <w:pStyle w:val="slovn2rove"/>
        <w:keepNext w:val="0"/>
        <w:widowControl w:val="0"/>
        <w:numPr>
          <w:ilvl w:val="2"/>
          <w:numId w:val="3"/>
        </w:numPr>
        <w:tabs>
          <w:tab w:val="clear" w:pos="567"/>
          <w:tab w:val="clear" w:pos="720"/>
        </w:tabs>
        <w:ind w:left="1985" w:hanging="1145"/>
        <w:rPr>
          <w:rFonts w:cs="Arial"/>
          <w:sz w:val="20"/>
          <w:szCs w:val="20"/>
        </w:rPr>
      </w:pPr>
      <w:r w:rsidRPr="00654431">
        <w:rPr>
          <w:rFonts w:cs="Arial"/>
          <w:sz w:val="20"/>
          <w:szCs w:val="20"/>
        </w:rPr>
        <w:t>určení dat nutných pro úspěšné zvládnutí exit strategie včetně určení formátu a rozsahu těchto dat;</w:t>
      </w:r>
    </w:p>
    <w:p w14:paraId="659EB542" w14:textId="3C4A1BB9" w:rsidR="001B32E9" w:rsidRPr="00654431" w:rsidRDefault="001B32E9" w:rsidP="00654431">
      <w:pPr>
        <w:pStyle w:val="slovn2rove"/>
        <w:keepNext w:val="0"/>
        <w:widowControl w:val="0"/>
        <w:numPr>
          <w:ilvl w:val="2"/>
          <w:numId w:val="3"/>
        </w:numPr>
        <w:tabs>
          <w:tab w:val="clear" w:pos="567"/>
          <w:tab w:val="clear" w:pos="720"/>
        </w:tabs>
        <w:ind w:left="1985" w:hanging="1145"/>
        <w:rPr>
          <w:rFonts w:cs="Arial"/>
          <w:sz w:val="20"/>
          <w:szCs w:val="20"/>
        </w:rPr>
      </w:pPr>
      <w:r w:rsidRPr="00654431">
        <w:rPr>
          <w:rFonts w:cs="Arial"/>
          <w:sz w:val="20"/>
          <w:szCs w:val="20"/>
        </w:rPr>
        <w:t xml:space="preserve">definici opatření k zajištění součinnosti </w:t>
      </w:r>
      <w:r w:rsidR="00932AA9" w:rsidRPr="00654431">
        <w:rPr>
          <w:rFonts w:cs="Arial"/>
          <w:sz w:val="20"/>
          <w:szCs w:val="20"/>
        </w:rPr>
        <w:t>Zhotovitel</w:t>
      </w:r>
      <w:r w:rsidRPr="00654431">
        <w:rPr>
          <w:rFonts w:cs="Arial"/>
          <w:sz w:val="20"/>
          <w:szCs w:val="20"/>
        </w:rPr>
        <w:t>e při předání dat;</w:t>
      </w:r>
    </w:p>
    <w:p w14:paraId="149C9320" w14:textId="77777777" w:rsidR="001B32E9" w:rsidRPr="00654431" w:rsidRDefault="001B32E9" w:rsidP="00654431">
      <w:pPr>
        <w:pStyle w:val="slovn2rove"/>
        <w:keepNext w:val="0"/>
        <w:widowControl w:val="0"/>
        <w:numPr>
          <w:ilvl w:val="2"/>
          <w:numId w:val="3"/>
        </w:numPr>
        <w:tabs>
          <w:tab w:val="clear" w:pos="567"/>
          <w:tab w:val="clear" w:pos="720"/>
        </w:tabs>
        <w:ind w:left="1985" w:hanging="1145"/>
        <w:rPr>
          <w:rFonts w:cs="Arial"/>
          <w:sz w:val="20"/>
          <w:szCs w:val="20"/>
        </w:rPr>
      </w:pPr>
      <w:r w:rsidRPr="00654431">
        <w:rPr>
          <w:rFonts w:cs="Arial"/>
          <w:sz w:val="20"/>
          <w:szCs w:val="20"/>
        </w:rPr>
        <w:t>určení doby pro provedení exit strategie;</w:t>
      </w:r>
    </w:p>
    <w:p w14:paraId="55C4E68D" w14:textId="77777777" w:rsidR="001B32E9" w:rsidRPr="00654431" w:rsidRDefault="001B32E9" w:rsidP="00654431">
      <w:pPr>
        <w:pStyle w:val="slovn2rove"/>
        <w:keepNext w:val="0"/>
        <w:widowControl w:val="0"/>
        <w:numPr>
          <w:ilvl w:val="2"/>
          <w:numId w:val="3"/>
        </w:numPr>
        <w:tabs>
          <w:tab w:val="clear" w:pos="567"/>
          <w:tab w:val="clear" w:pos="720"/>
        </w:tabs>
        <w:ind w:left="1985" w:hanging="1145"/>
        <w:rPr>
          <w:rFonts w:cs="Arial"/>
          <w:sz w:val="20"/>
          <w:szCs w:val="20"/>
        </w:rPr>
      </w:pPr>
      <w:r w:rsidRPr="00654431">
        <w:rPr>
          <w:rFonts w:cs="Arial"/>
          <w:sz w:val="20"/>
          <w:szCs w:val="20"/>
        </w:rPr>
        <w:t>definici parametrů úspěchu při provádění exit strategie; a</w:t>
      </w:r>
    </w:p>
    <w:p w14:paraId="7DCD8456" w14:textId="77777777" w:rsidR="001B32E9" w:rsidRPr="00654431" w:rsidRDefault="001B32E9" w:rsidP="00654431">
      <w:pPr>
        <w:pStyle w:val="slovn2rove"/>
        <w:keepNext w:val="0"/>
        <w:widowControl w:val="0"/>
        <w:numPr>
          <w:ilvl w:val="2"/>
          <w:numId w:val="3"/>
        </w:numPr>
        <w:tabs>
          <w:tab w:val="clear" w:pos="567"/>
          <w:tab w:val="clear" w:pos="720"/>
        </w:tabs>
        <w:ind w:left="1985" w:hanging="1145"/>
        <w:rPr>
          <w:rFonts w:cs="Arial"/>
          <w:sz w:val="20"/>
          <w:szCs w:val="20"/>
        </w:rPr>
      </w:pPr>
      <w:r w:rsidRPr="00654431">
        <w:rPr>
          <w:rFonts w:cs="Arial"/>
          <w:sz w:val="20"/>
          <w:szCs w:val="20"/>
        </w:rPr>
        <w:t>opatření pro zajištění úspěšného provedení exit strategie.</w:t>
      </w:r>
    </w:p>
    <w:p w14:paraId="505AE4A2" w14:textId="58D90FAC" w:rsidR="001B32E9"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bookmarkStart w:id="60" w:name="_Ref140531576"/>
      <w:bookmarkStart w:id="61" w:name="_Ref137665458"/>
      <w:r w:rsidRPr="00654431">
        <w:rPr>
          <w:rFonts w:cs="Arial"/>
          <w:sz w:val="20"/>
          <w:szCs w:val="20"/>
        </w:rPr>
        <w:t>Nestanoví-li exit strategie jinak, zavazují se S</w:t>
      </w:r>
      <w:r w:rsidR="006E1C56" w:rsidRPr="00654431">
        <w:rPr>
          <w:rFonts w:cs="Arial"/>
          <w:sz w:val="20"/>
          <w:szCs w:val="20"/>
        </w:rPr>
        <w:t>mluvní s</w:t>
      </w:r>
      <w:r w:rsidRPr="00654431">
        <w:rPr>
          <w:rFonts w:cs="Arial"/>
          <w:sz w:val="20"/>
          <w:szCs w:val="20"/>
        </w:rPr>
        <w:t>tany nejpozději devadesát (90) dnů před ukončením Smlouvy a není-li toto objektivně možné (například z důvodu, že tento okamžik není předem znám), pak nejpozději do patnácti (15) dnů od zániku Smlouvy zahájit proces exitu dle společně dohodnuté exit strategie.</w:t>
      </w:r>
      <w:bookmarkEnd w:id="60"/>
    </w:p>
    <w:p w14:paraId="4A01EB66" w14:textId="53794C6F" w:rsidR="001B32E9"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r w:rsidRPr="00654431">
        <w:rPr>
          <w:rFonts w:cs="Arial"/>
          <w:sz w:val="20"/>
          <w:szCs w:val="20"/>
        </w:rPr>
        <w:t xml:space="preserve">Ustanovení čl. </w:t>
      </w:r>
      <w:r w:rsidRPr="00654431">
        <w:rPr>
          <w:rFonts w:cs="Arial"/>
          <w:sz w:val="20"/>
          <w:szCs w:val="20"/>
        </w:rPr>
        <w:fldChar w:fldCharType="begin"/>
      </w:r>
      <w:r w:rsidRPr="00654431">
        <w:rPr>
          <w:rFonts w:cs="Arial"/>
          <w:sz w:val="20"/>
          <w:szCs w:val="20"/>
        </w:rPr>
        <w:instrText xml:space="preserve"> REF _Ref140531576 \r \h  \* MERGEFORMAT </w:instrText>
      </w:r>
      <w:r w:rsidRPr="00654431">
        <w:rPr>
          <w:rFonts w:cs="Arial"/>
          <w:sz w:val="20"/>
          <w:szCs w:val="20"/>
        </w:rPr>
      </w:r>
      <w:r w:rsidRPr="00654431">
        <w:rPr>
          <w:rFonts w:cs="Arial"/>
          <w:sz w:val="20"/>
          <w:szCs w:val="20"/>
        </w:rPr>
        <w:fldChar w:fldCharType="separate"/>
      </w:r>
      <w:r w:rsidR="00C34F9E">
        <w:rPr>
          <w:rFonts w:cs="Arial"/>
          <w:sz w:val="20"/>
          <w:szCs w:val="20"/>
        </w:rPr>
        <w:t>10.16</w:t>
      </w:r>
      <w:r w:rsidRPr="00654431">
        <w:rPr>
          <w:rFonts w:cs="Arial"/>
          <w:sz w:val="20"/>
          <w:szCs w:val="20"/>
        </w:rPr>
        <w:fldChar w:fldCharType="end"/>
      </w:r>
      <w:r w:rsidRPr="00654431">
        <w:rPr>
          <w:rFonts w:cs="Arial"/>
          <w:sz w:val="20"/>
          <w:szCs w:val="20"/>
        </w:rPr>
        <w:t xml:space="preserve"> se uplatní obdobně i v případě částečného zániku Smlouvy, a to vždy ve vztahu k zanikající části. </w:t>
      </w:r>
    </w:p>
    <w:p w14:paraId="4AA25C94" w14:textId="00A9C020" w:rsidR="00A86D8C" w:rsidRPr="00654431" w:rsidRDefault="001B32E9" w:rsidP="00654431">
      <w:pPr>
        <w:pStyle w:val="slovn2rove"/>
        <w:keepNext w:val="0"/>
        <w:widowControl w:val="0"/>
        <w:numPr>
          <w:ilvl w:val="1"/>
          <w:numId w:val="3"/>
        </w:numPr>
        <w:tabs>
          <w:tab w:val="clear" w:pos="705"/>
          <w:tab w:val="num" w:pos="567"/>
        </w:tabs>
        <w:ind w:left="567" w:hanging="567"/>
        <w:rPr>
          <w:rFonts w:cs="Arial"/>
          <w:sz w:val="20"/>
          <w:szCs w:val="20"/>
        </w:rPr>
      </w:pPr>
      <w:bookmarkStart w:id="62" w:name="_Ref157593406"/>
      <w:bookmarkStart w:id="63" w:name="_Ref176600698"/>
      <w:r w:rsidRPr="00654431">
        <w:rPr>
          <w:rFonts w:cs="Arial"/>
          <w:sz w:val="20"/>
          <w:szCs w:val="20"/>
        </w:rPr>
        <w:t xml:space="preserve">Nestanoví-li exit strategie jinak, je </w:t>
      </w:r>
      <w:r w:rsidR="00932AA9" w:rsidRPr="00654431">
        <w:rPr>
          <w:rFonts w:cs="Arial"/>
          <w:sz w:val="20"/>
          <w:szCs w:val="20"/>
        </w:rPr>
        <w:t>Zhotovitel</w:t>
      </w:r>
      <w:r w:rsidRPr="00654431">
        <w:rPr>
          <w:rFonts w:cs="Arial"/>
          <w:sz w:val="20"/>
          <w:szCs w:val="20"/>
        </w:rPr>
        <w:t xml:space="preserve"> povinen dle pokynů Objednatele a za podmínek dle Smlouvy poskytnout veškerou potřebnou součinnost, dokumentaci a informace, účastnit se jednání s Objednatelem a popřípadě třetími osobami za účelem plynulého a řádného ukončení všeho plnění dle Smlouvy v případě jejího ukončení. </w:t>
      </w:r>
      <w:r w:rsidR="00932AA9" w:rsidRPr="00654431">
        <w:rPr>
          <w:rFonts w:cs="Arial"/>
          <w:sz w:val="20"/>
          <w:szCs w:val="20"/>
        </w:rPr>
        <w:t>Zhotovitel</w:t>
      </w:r>
      <w:r w:rsidRPr="00654431">
        <w:rPr>
          <w:rFonts w:cs="Arial"/>
          <w:sz w:val="20"/>
          <w:szCs w:val="20"/>
        </w:rPr>
        <w:t xml:space="preserve"> se zejména zavazuje Objednateli v takovém případě předat veškerá data Objednatele v kvalitě a formě dle </w:t>
      </w:r>
      <w:bookmarkEnd w:id="58"/>
      <w:bookmarkEnd w:id="61"/>
      <w:bookmarkEnd w:id="62"/>
      <w:r w:rsidRPr="00654431">
        <w:rPr>
          <w:rFonts w:cs="Arial"/>
          <w:sz w:val="20"/>
          <w:szCs w:val="20"/>
        </w:rPr>
        <w:t xml:space="preserve">čl. </w:t>
      </w:r>
      <w:r w:rsidRPr="00654431">
        <w:rPr>
          <w:rFonts w:cs="Arial"/>
          <w:sz w:val="20"/>
          <w:szCs w:val="20"/>
        </w:rPr>
        <w:fldChar w:fldCharType="begin"/>
      </w:r>
      <w:r w:rsidRPr="00654431">
        <w:rPr>
          <w:rFonts w:cs="Arial"/>
          <w:sz w:val="20"/>
          <w:szCs w:val="20"/>
        </w:rPr>
        <w:instrText xml:space="preserve"> REF _Ref171431323 \r \h  \* MERGEFORMAT </w:instrText>
      </w:r>
      <w:r w:rsidRPr="00654431">
        <w:rPr>
          <w:rFonts w:cs="Arial"/>
          <w:sz w:val="20"/>
          <w:szCs w:val="20"/>
        </w:rPr>
      </w:r>
      <w:r w:rsidRPr="00654431">
        <w:rPr>
          <w:rFonts w:cs="Arial"/>
          <w:sz w:val="20"/>
          <w:szCs w:val="20"/>
        </w:rPr>
        <w:fldChar w:fldCharType="separate"/>
      </w:r>
      <w:r w:rsidR="00C34F9E">
        <w:rPr>
          <w:rFonts w:cs="Arial"/>
          <w:sz w:val="20"/>
          <w:szCs w:val="20"/>
        </w:rPr>
        <w:t>10.13</w:t>
      </w:r>
      <w:r w:rsidRPr="00654431">
        <w:rPr>
          <w:rFonts w:cs="Arial"/>
          <w:sz w:val="20"/>
          <w:szCs w:val="20"/>
        </w:rPr>
        <w:fldChar w:fldCharType="end"/>
      </w:r>
      <w:r w:rsidRPr="00654431">
        <w:rPr>
          <w:rFonts w:cs="Arial"/>
          <w:sz w:val="20"/>
          <w:szCs w:val="20"/>
        </w:rPr>
        <w:t>.</w:t>
      </w:r>
      <w:bookmarkEnd w:id="63"/>
      <w:r w:rsidRPr="00654431">
        <w:rPr>
          <w:rFonts w:cs="Arial"/>
          <w:sz w:val="20"/>
          <w:szCs w:val="20"/>
        </w:rPr>
        <w:t xml:space="preserve"> </w:t>
      </w:r>
    </w:p>
    <w:p w14:paraId="0CBE660D" w14:textId="77777777" w:rsidR="007F3A69" w:rsidRDefault="007F3A69" w:rsidP="007F3A69">
      <w:pPr>
        <w:pStyle w:val="StylZM"/>
        <w:numPr>
          <w:ilvl w:val="0"/>
          <w:numId w:val="0"/>
        </w:numPr>
        <w:spacing w:after="120"/>
        <w:ind w:left="644" w:hanging="360"/>
        <w:rPr>
          <w:rFonts w:ascii="Arial" w:hAnsi="Arial" w:cs="Arial"/>
        </w:rPr>
      </w:pPr>
    </w:p>
    <w:p w14:paraId="2304A6A7" w14:textId="77777777" w:rsidR="003A3429" w:rsidRDefault="003A3429" w:rsidP="007F3A69">
      <w:pPr>
        <w:pStyle w:val="StylZM"/>
        <w:numPr>
          <w:ilvl w:val="0"/>
          <w:numId w:val="0"/>
        </w:numPr>
        <w:spacing w:after="120"/>
        <w:ind w:left="644" w:hanging="360"/>
        <w:rPr>
          <w:rFonts w:ascii="Arial" w:hAnsi="Arial" w:cs="Arial"/>
        </w:rPr>
      </w:pPr>
    </w:p>
    <w:p w14:paraId="7F5DC49B" w14:textId="43A4B5A1" w:rsidR="007F3A69" w:rsidRPr="00DF1F21" w:rsidRDefault="00900C64" w:rsidP="007F3A69">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 xml:space="preserve"> </w:t>
      </w:r>
      <w:bookmarkStart w:id="64" w:name="_Ref176600699"/>
      <w:r w:rsidR="00EF558A">
        <w:rPr>
          <w:rFonts w:ascii="Arial" w:hAnsi="Arial" w:cs="Arial"/>
          <w:b/>
          <w:sz w:val="20"/>
        </w:rPr>
        <w:t>Oprávněné osoby, k</w:t>
      </w:r>
      <w:r w:rsidR="007F3A69">
        <w:rPr>
          <w:rFonts w:ascii="Arial" w:hAnsi="Arial" w:cs="Arial"/>
          <w:b/>
          <w:sz w:val="20"/>
        </w:rPr>
        <w:t xml:space="preserve">omunikace </w:t>
      </w:r>
      <w:r w:rsidR="001B341A">
        <w:rPr>
          <w:rFonts w:ascii="Arial" w:hAnsi="Arial" w:cs="Arial"/>
          <w:b/>
          <w:sz w:val="20"/>
        </w:rPr>
        <w:t>S</w:t>
      </w:r>
      <w:r w:rsidR="007F3A69">
        <w:rPr>
          <w:rFonts w:ascii="Arial" w:hAnsi="Arial" w:cs="Arial"/>
          <w:b/>
          <w:sz w:val="20"/>
        </w:rPr>
        <w:t>mluvních stran</w:t>
      </w:r>
      <w:bookmarkEnd w:id="64"/>
    </w:p>
    <w:p w14:paraId="292D8945" w14:textId="77777777" w:rsidR="00EF4E30" w:rsidRPr="00EF4E30" w:rsidRDefault="00EF4E30" w:rsidP="00EF4E30">
      <w:pPr>
        <w:pStyle w:val="Odstavecseseznamem"/>
        <w:widowControl w:val="0"/>
        <w:numPr>
          <w:ilvl w:val="0"/>
          <w:numId w:val="3"/>
        </w:numPr>
        <w:tabs>
          <w:tab w:val="clear" w:pos="705"/>
          <w:tab w:val="left" w:pos="567"/>
        </w:tabs>
        <w:suppressAutoHyphens/>
        <w:spacing w:before="120" w:after="120"/>
        <w:contextualSpacing w:val="0"/>
        <w:jc w:val="both"/>
        <w:rPr>
          <w:rFonts w:ascii="Arial" w:eastAsia="Calibri" w:hAnsi="Arial" w:cs="Arial"/>
          <w:snapToGrid w:val="0"/>
          <w:vanish/>
        </w:rPr>
      </w:pPr>
    </w:p>
    <w:p w14:paraId="4B4C5DE0" w14:textId="041316FD" w:rsidR="007F3A69" w:rsidRPr="00EF4E30" w:rsidRDefault="007F3A69" w:rsidP="00EF4E30">
      <w:pPr>
        <w:pStyle w:val="slovn2rove"/>
        <w:keepNext w:val="0"/>
        <w:widowControl w:val="0"/>
        <w:numPr>
          <w:ilvl w:val="1"/>
          <w:numId w:val="3"/>
        </w:numPr>
        <w:tabs>
          <w:tab w:val="clear" w:pos="705"/>
        </w:tabs>
        <w:rPr>
          <w:rFonts w:cs="Arial"/>
          <w:sz w:val="20"/>
          <w:szCs w:val="20"/>
        </w:rPr>
      </w:pPr>
      <w:r w:rsidRPr="00EF4E30">
        <w:rPr>
          <w:rFonts w:cs="Arial"/>
          <w:sz w:val="20"/>
          <w:szCs w:val="20"/>
        </w:rPr>
        <w:t xml:space="preserve">Kontaktní osobou za </w:t>
      </w:r>
      <w:r w:rsidR="00586E33" w:rsidRPr="00EF4E30">
        <w:rPr>
          <w:rFonts w:cs="Arial"/>
          <w:sz w:val="20"/>
          <w:szCs w:val="20"/>
        </w:rPr>
        <w:t>O</w:t>
      </w:r>
      <w:r w:rsidRPr="00EF4E30">
        <w:rPr>
          <w:rFonts w:cs="Arial"/>
          <w:sz w:val="20"/>
          <w:szCs w:val="20"/>
        </w:rPr>
        <w:t xml:space="preserve">bjednatele ve věcech plnění předmětu </w:t>
      </w:r>
      <w:r w:rsidR="00586E33" w:rsidRPr="00EF4E30">
        <w:rPr>
          <w:rFonts w:cs="Arial"/>
          <w:sz w:val="20"/>
          <w:szCs w:val="20"/>
        </w:rPr>
        <w:t>S</w:t>
      </w:r>
      <w:r w:rsidRPr="00EF4E30">
        <w:rPr>
          <w:rFonts w:cs="Arial"/>
          <w:sz w:val="20"/>
          <w:szCs w:val="20"/>
        </w:rPr>
        <w:t>mlouvy je:</w:t>
      </w:r>
    </w:p>
    <w:p w14:paraId="05E36ADC" w14:textId="16B3DBFF" w:rsidR="00524A4D" w:rsidRPr="00304360" w:rsidRDefault="00524A4D" w:rsidP="00072312">
      <w:pPr>
        <w:pStyle w:val="StylZM"/>
        <w:numPr>
          <w:ilvl w:val="0"/>
          <w:numId w:val="0"/>
        </w:numPr>
        <w:spacing w:after="120"/>
        <w:ind w:left="567"/>
        <w:rPr>
          <w:rFonts w:ascii="Arial" w:hAnsi="Arial" w:cs="Arial"/>
        </w:rPr>
      </w:pPr>
      <w:r w:rsidRPr="00FC160D">
        <w:rPr>
          <w:rFonts w:ascii="Arial" w:hAnsi="Arial" w:cs="Arial"/>
        </w:rPr>
        <w:t xml:space="preserve">do </w:t>
      </w:r>
      <w:r w:rsidRPr="00304360">
        <w:rPr>
          <w:rFonts w:ascii="Arial" w:hAnsi="Arial" w:cs="Arial"/>
        </w:rPr>
        <w:t>zahájení ostrého provozu</w:t>
      </w:r>
      <w:r w:rsidR="00CD183F" w:rsidRPr="00304360">
        <w:rPr>
          <w:rFonts w:ascii="Arial" w:hAnsi="Arial" w:cs="Arial"/>
        </w:rPr>
        <w:t>:</w:t>
      </w:r>
    </w:p>
    <w:p w14:paraId="0CF1B1AC" w14:textId="07C45F37" w:rsidR="009A65BD" w:rsidRDefault="00581EC5" w:rsidP="00072312">
      <w:pPr>
        <w:pStyle w:val="StylZM"/>
        <w:numPr>
          <w:ilvl w:val="0"/>
          <w:numId w:val="0"/>
        </w:numPr>
        <w:spacing w:after="120"/>
        <w:ind w:left="567"/>
        <w:rPr>
          <w:rFonts w:ascii="Arial" w:hAnsi="Arial" w:cs="Arial"/>
        </w:rPr>
      </w:pPr>
      <w:proofErr w:type="spellStart"/>
      <w:r>
        <w:rPr>
          <w:rFonts w:ascii="Arial" w:hAnsi="Arial" w:cs="Arial"/>
        </w:rPr>
        <w:t>xxxxxx</w:t>
      </w:r>
      <w:proofErr w:type="spellEnd"/>
      <w:r w:rsidR="009A65BD" w:rsidRPr="00304360">
        <w:rPr>
          <w:rFonts w:ascii="Arial" w:hAnsi="Arial" w:cs="Arial"/>
        </w:rPr>
        <w:t xml:space="preserve">, vedoucí oddělení neinvestičních projektů, e-mail: </w:t>
      </w:r>
      <w:hyperlink r:id="rId10" w:history="1">
        <w:proofErr w:type="spellStart"/>
        <w:r>
          <w:rPr>
            <w:rStyle w:val="Hypertextovodkaz"/>
            <w:rFonts w:ascii="Arial" w:hAnsi="Arial" w:cs="Arial"/>
          </w:rPr>
          <w:t>xxxxxxxxxxx</w:t>
        </w:r>
        <w:proofErr w:type="spellEnd"/>
      </w:hyperlink>
      <w:r w:rsidR="009A65BD" w:rsidRPr="00304360">
        <w:rPr>
          <w:rFonts w:ascii="Arial" w:hAnsi="Arial" w:cs="Arial"/>
        </w:rPr>
        <w:t xml:space="preserve">, tel.: </w:t>
      </w:r>
      <w:proofErr w:type="spellStart"/>
      <w:r>
        <w:rPr>
          <w:rFonts w:ascii="Arial" w:hAnsi="Arial" w:cs="Arial"/>
        </w:rPr>
        <w:t>xxxxxxxxxxxxxx</w:t>
      </w:r>
      <w:proofErr w:type="spellEnd"/>
      <w:r w:rsidR="00524A4D" w:rsidRPr="00304360">
        <w:rPr>
          <w:rFonts w:ascii="Arial" w:hAnsi="Arial" w:cs="Arial"/>
        </w:rPr>
        <w:t>,</w:t>
      </w:r>
    </w:p>
    <w:p w14:paraId="596BB96E" w14:textId="5835CD8B" w:rsidR="00524A4D" w:rsidRDefault="00FC160D" w:rsidP="00072312">
      <w:pPr>
        <w:pStyle w:val="StylZM"/>
        <w:numPr>
          <w:ilvl w:val="0"/>
          <w:numId w:val="0"/>
        </w:numPr>
        <w:spacing w:after="120"/>
        <w:ind w:left="567"/>
        <w:rPr>
          <w:rFonts w:ascii="Arial" w:hAnsi="Arial" w:cs="Arial"/>
        </w:rPr>
      </w:pPr>
      <w:r>
        <w:rPr>
          <w:rFonts w:ascii="Arial" w:hAnsi="Arial" w:cs="Arial"/>
        </w:rPr>
        <w:t>o</w:t>
      </w:r>
      <w:r w:rsidR="00524A4D">
        <w:rPr>
          <w:rFonts w:ascii="Arial" w:hAnsi="Arial" w:cs="Arial"/>
        </w:rPr>
        <w:t>d zahájení ostrého provozu</w:t>
      </w:r>
      <w:r w:rsidR="00CD183F">
        <w:rPr>
          <w:rFonts w:ascii="Arial" w:hAnsi="Arial" w:cs="Arial"/>
        </w:rPr>
        <w:t>:</w:t>
      </w:r>
    </w:p>
    <w:p w14:paraId="174BECDE" w14:textId="18B8C9AC" w:rsidR="00524A4D" w:rsidRDefault="00581EC5" w:rsidP="00072312">
      <w:pPr>
        <w:pStyle w:val="StylZM"/>
        <w:numPr>
          <w:ilvl w:val="0"/>
          <w:numId w:val="0"/>
        </w:numPr>
        <w:spacing w:after="120"/>
        <w:ind w:left="567"/>
        <w:rPr>
          <w:rFonts w:ascii="Arial" w:hAnsi="Arial" w:cs="Arial"/>
        </w:rPr>
      </w:pPr>
      <w:proofErr w:type="spellStart"/>
      <w:r>
        <w:rPr>
          <w:rFonts w:ascii="Arial" w:hAnsi="Arial" w:cs="Arial"/>
        </w:rPr>
        <w:t>xxxxxxxxxxxxx</w:t>
      </w:r>
      <w:proofErr w:type="spellEnd"/>
      <w:r w:rsidR="00524A4D">
        <w:rPr>
          <w:rFonts w:ascii="Arial" w:hAnsi="Arial" w:cs="Arial"/>
        </w:rPr>
        <w:t>, vedoucí oddělení evid</w:t>
      </w:r>
      <w:r w:rsidR="008A5B11">
        <w:rPr>
          <w:rFonts w:ascii="Arial" w:hAnsi="Arial" w:cs="Arial"/>
        </w:rPr>
        <w:t xml:space="preserve">ence majetku, e-mail: </w:t>
      </w:r>
      <w:hyperlink r:id="rId11" w:history="1">
        <w:proofErr w:type="spellStart"/>
        <w:r>
          <w:rPr>
            <w:rStyle w:val="Hypertextovodkaz"/>
            <w:rFonts w:ascii="Arial" w:hAnsi="Arial" w:cs="Arial"/>
          </w:rPr>
          <w:t>xxxxxxxxxxxxx</w:t>
        </w:r>
        <w:proofErr w:type="spellEnd"/>
      </w:hyperlink>
      <w:r w:rsidR="008A5B11">
        <w:rPr>
          <w:rFonts w:ascii="Arial" w:hAnsi="Arial" w:cs="Arial"/>
        </w:rPr>
        <w:t xml:space="preserve">, tel.: </w:t>
      </w:r>
      <w:proofErr w:type="spellStart"/>
      <w:r>
        <w:rPr>
          <w:rFonts w:ascii="Arial" w:hAnsi="Arial" w:cs="Arial"/>
        </w:rPr>
        <w:t>xxxxxxxxxxxxx</w:t>
      </w:r>
      <w:proofErr w:type="spellEnd"/>
      <w:r w:rsidR="008A5B11">
        <w:rPr>
          <w:rFonts w:ascii="Arial" w:hAnsi="Arial" w:cs="Arial"/>
        </w:rPr>
        <w:t>.</w:t>
      </w:r>
    </w:p>
    <w:p w14:paraId="1D5D349C" w14:textId="1F586FBB" w:rsidR="002A5CEC" w:rsidRPr="00204657" w:rsidRDefault="002A5CEC" w:rsidP="002A5CEC">
      <w:pPr>
        <w:pStyle w:val="slovn2rove"/>
        <w:keepNext w:val="0"/>
        <w:widowControl w:val="0"/>
        <w:numPr>
          <w:ilvl w:val="1"/>
          <w:numId w:val="3"/>
        </w:numPr>
        <w:tabs>
          <w:tab w:val="clear" w:pos="705"/>
        </w:tabs>
        <w:rPr>
          <w:rFonts w:cs="Arial"/>
          <w:sz w:val="20"/>
          <w:szCs w:val="20"/>
        </w:rPr>
      </w:pPr>
      <w:r w:rsidRPr="00304360">
        <w:rPr>
          <w:rFonts w:cs="Arial"/>
          <w:sz w:val="20"/>
          <w:szCs w:val="20"/>
        </w:rPr>
        <w:t xml:space="preserve">Kontaktní osobou za Zhotovitele </w:t>
      </w:r>
      <w:r w:rsidRPr="00204657">
        <w:rPr>
          <w:rFonts w:cs="Arial"/>
          <w:sz w:val="20"/>
          <w:szCs w:val="20"/>
        </w:rPr>
        <w:t>ve věcech plnění předmětu Smlouvy je:</w:t>
      </w:r>
    </w:p>
    <w:p w14:paraId="320CDF7C" w14:textId="447B841B" w:rsidR="002A5CEC" w:rsidRPr="00204657" w:rsidRDefault="00581EC5" w:rsidP="00204657">
      <w:pPr>
        <w:pStyle w:val="StylZM"/>
        <w:numPr>
          <w:ilvl w:val="0"/>
          <w:numId w:val="0"/>
        </w:numPr>
        <w:spacing w:after="120"/>
        <w:ind w:left="567"/>
        <w:rPr>
          <w:rFonts w:ascii="Arial" w:hAnsi="Arial" w:cs="Arial"/>
        </w:rPr>
      </w:pPr>
      <w:proofErr w:type="spellStart"/>
      <w:r>
        <w:rPr>
          <w:rFonts w:ascii="Arial" w:hAnsi="Arial" w:cs="Arial"/>
          <w:szCs w:val="22"/>
        </w:rPr>
        <w:lastRenderedPageBreak/>
        <w:t>xxxxxxxxx</w:t>
      </w:r>
      <w:proofErr w:type="spellEnd"/>
      <w:r w:rsidR="00204657" w:rsidRPr="00204657">
        <w:rPr>
          <w:rFonts w:ascii="Arial" w:hAnsi="Arial" w:cs="Arial"/>
          <w:szCs w:val="22"/>
        </w:rPr>
        <w:t xml:space="preserve">, e-mail: </w:t>
      </w:r>
      <w:r>
        <w:rPr>
          <w:rFonts w:ascii="Arial" w:hAnsi="Arial" w:cs="Arial"/>
          <w:szCs w:val="22"/>
        </w:rPr>
        <w:t>xxxxxxxxxx</w:t>
      </w:r>
      <w:r w:rsidR="00204657" w:rsidRPr="00204657">
        <w:rPr>
          <w:rFonts w:ascii="Arial" w:hAnsi="Arial" w:cs="Arial"/>
          <w:szCs w:val="22"/>
        </w:rPr>
        <w:t xml:space="preserve">, tel.: </w:t>
      </w:r>
      <w:proofErr w:type="spellStart"/>
      <w:r>
        <w:rPr>
          <w:rFonts w:ascii="Arial" w:hAnsi="Arial" w:cs="Arial"/>
          <w:szCs w:val="22"/>
        </w:rPr>
        <w:t>xxxxxxxxxxxxxxxxx</w:t>
      </w:r>
      <w:proofErr w:type="spellEnd"/>
    </w:p>
    <w:p w14:paraId="01FE5369" w14:textId="08369C0A" w:rsidR="002C7B8E" w:rsidRPr="00304360" w:rsidRDefault="002C7B8E" w:rsidP="00A04E63">
      <w:pPr>
        <w:pStyle w:val="slovn2rove"/>
        <w:keepNext w:val="0"/>
        <w:widowControl w:val="0"/>
        <w:numPr>
          <w:ilvl w:val="1"/>
          <w:numId w:val="3"/>
        </w:numPr>
        <w:tabs>
          <w:tab w:val="clear" w:pos="567"/>
          <w:tab w:val="clear" w:pos="705"/>
        </w:tabs>
        <w:ind w:left="567" w:hanging="567"/>
        <w:rPr>
          <w:rFonts w:cs="Arial"/>
          <w:sz w:val="20"/>
          <w:szCs w:val="20"/>
        </w:rPr>
      </w:pPr>
      <w:r w:rsidRPr="00204657">
        <w:rPr>
          <w:rFonts w:cs="Arial"/>
          <w:sz w:val="20"/>
          <w:szCs w:val="20"/>
        </w:rPr>
        <w:t>Příslušná Smluvní strana může změnit kontaktní</w:t>
      </w:r>
      <w:r w:rsidRPr="00304360">
        <w:rPr>
          <w:rFonts w:cs="Arial"/>
          <w:sz w:val="20"/>
          <w:szCs w:val="20"/>
        </w:rPr>
        <w:t xml:space="preserve"> osobu bez nutnosti uzavření dodatku ke Smlouvě, a to písemným oznámením o změně kontaktní osoby doručeným druhé Smluvní straně, a to i prostřednictvím elektronické komunikace.</w:t>
      </w:r>
    </w:p>
    <w:p w14:paraId="18A46FCC" w14:textId="12638557" w:rsidR="00575EE1" w:rsidRPr="00304360" w:rsidRDefault="0080609A" w:rsidP="00EF4E30">
      <w:pPr>
        <w:pStyle w:val="slovn2rove"/>
        <w:keepNext w:val="0"/>
        <w:widowControl w:val="0"/>
        <w:numPr>
          <w:ilvl w:val="1"/>
          <w:numId w:val="3"/>
        </w:numPr>
        <w:tabs>
          <w:tab w:val="clear" w:pos="705"/>
        </w:tabs>
        <w:rPr>
          <w:rFonts w:cs="Arial"/>
          <w:sz w:val="20"/>
          <w:szCs w:val="20"/>
        </w:rPr>
      </w:pPr>
      <w:bookmarkStart w:id="65" w:name="_Ref176555118"/>
      <w:r w:rsidRPr="00304360">
        <w:rPr>
          <w:rFonts w:cs="Arial"/>
          <w:sz w:val="20"/>
          <w:szCs w:val="20"/>
        </w:rPr>
        <w:t>Zhotovit</w:t>
      </w:r>
      <w:r w:rsidR="00575EE1" w:rsidRPr="00304360">
        <w:rPr>
          <w:rFonts w:cs="Arial"/>
          <w:sz w:val="20"/>
          <w:szCs w:val="20"/>
        </w:rPr>
        <w:t xml:space="preserve">el se zavazuje, že </w:t>
      </w:r>
      <w:r w:rsidR="00586E33" w:rsidRPr="00304360">
        <w:rPr>
          <w:rFonts w:cs="Arial"/>
          <w:sz w:val="20"/>
          <w:szCs w:val="20"/>
        </w:rPr>
        <w:t>S</w:t>
      </w:r>
      <w:r w:rsidR="00575EE1" w:rsidRPr="00304360">
        <w:rPr>
          <w:rFonts w:cs="Arial"/>
          <w:sz w:val="20"/>
          <w:szCs w:val="20"/>
        </w:rPr>
        <w:t>mlouv</w:t>
      </w:r>
      <w:r w:rsidR="00586E33" w:rsidRPr="00304360">
        <w:rPr>
          <w:rFonts w:cs="Arial"/>
          <w:sz w:val="20"/>
          <w:szCs w:val="20"/>
        </w:rPr>
        <w:t>u</w:t>
      </w:r>
      <w:r w:rsidR="00575EE1" w:rsidRPr="00304360">
        <w:rPr>
          <w:rFonts w:cs="Arial"/>
          <w:sz w:val="20"/>
          <w:szCs w:val="20"/>
        </w:rPr>
        <w:t xml:space="preserve"> budou na určených pozicích </w:t>
      </w:r>
      <w:r w:rsidR="00586E33" w:rsidRPr="00304360">
        <w:rPr>
          <w:rFonts w:cs="Arial"/>
          <w:sz w:val="20"/>
          <w:szCs w:val="20"/>
        </w:rPr>
        <w:t xml:space="preserve">plnit </w:t>
      </w:r>
      <w:r w:rsidR="00575EE1" w:rsidRPr="00304360">
        <w:rPr>
          <w:rFonts w:cs="Arial"/>
          <w:sz w:val="20"/>
          <w:szCs w:val="20"/>
        </w:rPr>
        <w:t>tyto osoby:</w:t>
      </w:r>
      <w:bookmarkEnd w:id="65"/>
    </w:p>
    <w:p w14:paraId="41381C2E" w14:textId="7872C73A" w:rsidR="00575EE1" w:rsidRPr="00304360" w:rsidRDefault="00EF558A" w:rsidP="00575EE1">
      <w:pPr>
        <w:pStyle w:val="StylZM"/>
        <w:numPr>
          <w:ilvl w:val="0"/>
          <w:numId w:val="0"/>
        </w:numPr>
        <w:spacing w:after="120"/>
        <w:ind w:left="567"/>
        <w:rPr>
          <w:rFonts w:ascii="Arial" w:hAnsi="Arial" w:cs="Arial"/>
        </w:rPr>
      </w:pPr>
      <w:r w:rsidRPr="00304360">
        <w:rPr>
          <w:rFonts w:ascii="Arial" w:hAnsi="Arial" w:cs="Arial"/>
        </w:rPr>
        <w:t xml:space="preserve">Vedoucí </w:t>
      </w:r>
      <w:r w:rsidR="006956F4" w:rsidRPr="00304360">
        <w:rPr>
          <w:rFonts w:ascii="Arial" w:hAnsi="Arial" w:cs="Arial"/>
        </w:rPr>
        <w:t xml:space="preserve">týmu </w:t>
      </w:r>
      <w:proofErr w:type="spellStart"/>
      <w:r w:rsidR="00581EC5">
        <w:rPr>
          <w:rFonts w:ascii="Arial" w:hAnsi="Arial" w:cs="Arial"/>
        </w:rPr>
        <w:t>xxxxxxxxxxxxx</w:t>
      </w:r>
      <w:proofErr w:type="spellEnd"/>
    </w:p>
    <w:p w14:paraId="209DDCC4" w14:textId="4DE339C2" w:rsidR="00575EE1" w:rsidRPr="00304360" w:rsidRDefault="0064703F" w:rsidP="00575EE1">
      <w:pPr>
        <w:pStyle w:val="StylZM"/>
        <w:numPr>
          <w:ilvl w:val="0"/>
          <w:numId w:val="0"/>
        </w:numPr>
        <w:spacing w:after="120"/>
        <w:ind w:left="567"/>
        <w:rPr>
          <w:rFonts w:ascii="Arial" w:hAnsi="Arial" w:cs="Arial"/>
        </w:rPr>
      </w:pPr>
      <w:r w:rsidRPr="00304360">
        <w:rPr>
          <w:rFonts w:ascii="Arial" w:hAnsi="Arial" w:cs="Arial"/>
        </w:rPr>
        <w:t>Softwarový architekt</w:t>
      </w:r>
      <w:r w:rsidR="00575EE1" w:rsidRPr="00304360">
        <w:rPr>
          <w:rFonts w:ascii="Arial" w:hAnsi="Arial" w:cs="Arial"/>
        </w:rPr>
        <w:t xml:space="preserve"> </w:t>
      </w:r>
      <w:proofErr w:type="spellStart"/>
      <w:r w:rsidR="00581EC5">
        <w:rPr>
          <w:rFonts w:ascii="Arial" w:hAnsi="Arial" w:cs="Arial"/>
        </w:rPr>
        <w:t>xxxxxxxxxxxxxxx</w:t>
      </w:r>
      <w:proofErr w:type="spellEnd"/>
    </w:p>
    <w:p w14:paraId="632B0CB0" w14:textId="26D4FBCD" w:rsidR="00575EE1" w:rsidRPr="00304360" w:rsidRDefault="0064703F" w:rsidP="00575EE1">
      <w:pPr>
        <w:pStyle w:val="StylZM"/>
        <w:numPr>
          <w:ilvl w:val="0"/>
          <w:numId w:val="0"/>
        </w:numPr>
        <w:spacing w:after="120"/>
        <w:ind w:left="567"/>
        <w:rPr>
          <w:rFonts w:ascii="Arial" w:hAnsi="Arial" w:cs="Arial"/>
        </w:rPr>
      </w:pPr>
      <w:r w:rsidRPr="00304360">
        <w:rPr>
          <w:rFonts w:ascii="Arial" w:hAnsi="Arial" w:cs="Arial"/>
        </w:rPr>
        <w:t>Softwarový analytik</w:t>
      </w:r>
      <w:r w:rsidR="00575EE1" w:rsidRPr="00304360">
        <w:rPr>
          <w:rFonts w:ascii="Arial" w:hAnsi="Arial" w:cs="Arial"/>
        </w:rPr>
        <w:t xml:space="preserve"> </w:t>
      </w:r>
      <w:proofErr w:type="spellStart"/>
      <w:r w:rsidR="00581EC5">
        <w:rPr>
          <w:rFonts w:ascii="Arial" w:hAnsi="Arial" w:cs="Arial"/>
        </w:rPr>
        <w:t>xxxxxxxxxxxxx</w:t>
      </w:r>
      <w:proofErr w:type="spellEnd"/>
    </w:p>
    <w:p w14:paraId="0E68B442" w14:textId="3E77F693" w:rsidR="0064703F" w:rsidRPr="00304360" w:rsidRDefault="0064703F" w:rsidP="0064703F">
      <w:pPr>
        <w:pStyle w:val="StylZM"/>
        <w:numPr>
          <w:ilvl w:val="0"/>
          <w:numId w:val="0"/>
        </w:numPr>
        <w:spacing w:after="120"/>
        <w:ind w:left="567"/>
        <w:rPr>
          <w:rFonts w:ascii="Arial" w:hAnsi="Arial" w:cs="Arial"/>
        </w:rPr>
      </w:pPr>
      <w:r w:rsidRPr="00304360">
        <w:rPr>
          <w:rFonts w:ascii="Arial" w:hAnsi="Arial" w:cs="Arial"/>
        </w:rPr>
        <w:t xml:space="preserve">Vývojář (developer) softwaru </w:t>
      </w:r>
      <w:proofErr w:type="spellStart"/>
      <w:r w:rsidR="00581EC5">
        <w:rPr>
          <w:rFonts w:ascii="Arial" w:hAnsi="Arial" w:cs="Arial"/>
        </w:rPr>
        <w:t>xxxxxxxxxxxxxxx</w:t>
      </w:r>
      <w:proofErr w:type="spellEnd"/>
    </w:p>
    <w:p w14:paraId="61D7F562" w14:textId="7CBD9D19" w:rsidR="0064703F" w:rsidRPr="00304360" w:rsidRDefault="00EE28EE" w:rsidP="0064703F">
      <w:pPr>
        <w:pStyle w:val="StylZM"/>
        <w:numPr>
          <w:ilvl w:val="0"/>
          <w:numId w:val="0"/>
        </w:numPr>
        <w:spacing w:after="120"/>
        <w:ind w:left="567"/>
        <w:rPr>
          <w:rFonts w:ascii="Arial" w:hAnsi="Arial" w:cs="Arial"/>
        </w:rPr>
      </w:pPr>
      <w:r w:rsidRPr="00304360">
        <w:rPr>
          <w:rFonts w:ascii="Arial" w:hAnsi="Arial" w:cs="Arial"/>
        </w:rPr>
        <w:t xml:space="preserve">Vývojář (developer) geografických informačních systémů (GIS) </w:t>
      </w:r>
      <w:proofErr w:type="spellStart"/>
      <w:r w:rsidR="00581EC5">
        <w:rPr>
          <w:rFonts w:ascii="Arial" w:hAnsi="Arial" w:cs="Arial"/>
          <w:szCs w:val="22"/>
        </w:rPr>
        <w:t>xxxxxxxxxxxxxxx</w:t>
      </w:r>
      <w:proofErr w:type="spellEnd"/>
    </w:p>
    <w:p w14:paraId="41330320" w14:textId="54B18AE0" w:rsidR="0064703F" w:rsidRPr="00304360" w:rsidRDefault="0064703F" w:rsidP="00575EE1">
      <w:pPr>
        <w:pStyle w:val="StylZM"/>
        <w:numPr>
          <w:ilvl w:val="0"/>
          <w:numId w:val="0"/>
        </w:numPr>
        <w:spacing w:after="120"/>
        <w:ind w:left="567"/>
        <w:rPr>
          <w:rFonts w:ascii="Arial" w:hAnsi="Arial" w:cs="Arial"/>
        </w:rPr>
      </w:pPr>
      <w:r w:rsidRPr="00304360">
        <w:rPr>
          <w:rFonts w:ascii="Arial" w:hAnsi="Arial" w:cs="Arial"/>
        </w:rPr>
        <w:t xml:space="preserve">Energetický manažer </w:t>
      </w:r>
      <w:proofErr w:type="spellStart"/>
      <w:r w:rsidR="00581EC5">
        <w:rPr>
          <w:rFonts w:ascii="Arial" w:hAnsi="Arial" w:cs="Arial"/>
        </w:rPr>
        <w:t>xxxxxxxxxxx</w:t>
      </w:r>
      <w:proofErr w:type="spellEnd"/>
    </w:p>
    <w:p w14:paraId="41930AA3" w14:textId="2B61FAC4" w:rsidR="00575EE1" w:rsidRPr="00EF4E30" w:rsidRDefault="0080609A" w:rsidP="00EF4E30">
      <w:pPr>
        <w:pStyle w:val="slovn2rove"/>
        <w:keepNext w:val="0"/>
        <w:widowControl w:val="0"/>
        <w:numPr>
          <w:ilvl w:val="1"/>
          <w:numId w:val="3"/>
        </w:numPr>
        <w:tabs>
          <w:tab w:val="clear" w:pos="567"/>
          <w:tab w:val="clear" w:pos="705"/>
        </w:tabs>
        <w:ind w:left="567" w:hanging="567"/>
        <w:rPr>
          <w:rFonts w:cs="Arial"/>
          <w:sz w:val="20"/>
          <w:szCs w:val="20"/>
        </w:rPr>
      </w:pPr>
      <w:bookmarkStart w:id="66" w:name="_Ref176555147"/>
      <w:r w:rsidRPr="00304360">
        <w:rPr>
          <w:rFonts w:cs="Arial"/>
          <w:sz w:val="20"/>
          <w:szCs w:val="20"/>
        </w:rPr>
        <w:t>Zhotovit</w:t>
      </w:r>
      <w:r w:rsidR="00575EE1" w:rsidRPr="00304360">
        <w:rPr>
          <w:rFonts w:cs="Arial"/>
          <w:sz w:val="20"/>
          <w:szCs w:val="20"/>
        </w:rPr>
        <w:t>el se zavazuje, že osoby uvedené</w:t>
      </w:r>
      <w:r w:rsidR="00575EE1" w:rsidRPr="00EF4E30">
        <w:rPr>
          <w:rFonts w:cs="Arial"/>
          <w:sz w:val="20"/>
          <w:szCs w:val="20"/>
        </w:rPr>
        <w:t xml:space="preserve"> v předchozím odstavci nenahradí bez souhlasu </w:t>
      </w:r>
      <w:r w:rsidR="003F013A" w:rsidRPr="00EF4E30">
        <w:rPr>
          <w:rFonts w:cs="Arial"/>
          <w:sz w:val="20"/>
          <w:szCs w:val="20"/>
        </w:rPr>
        <w:t>O</w:t>
      </w:r>
      <w:r w:rsidR="00575EE1" w:rsidRPr="00EF4E30">
        <w:rPr>
          <w:rFonts w:cs="Arial"/>
          <w:sz w:val="20"/>
          <w:szCs w:val="20"/>
        </w:rPr>
        <w:t xml:space="preserve">bjednatele. Souhlas </w:t>
      </w:r>
      <w:r w:rsidR="003F013A" w:rsidRPr="00EF4E30">
        <w:rPr>
          <w:rFonts w:cs="Arial"/>
          <w:sz w:val="20"/>
          <w:szCs w:val="20"/>
        </w:rPr>
        <w:t>O</w:t>
      </w:r>
      <w:r w:rsidR="00575EE1" w:rsidRPr="00EF4E30">
        <w:rPr>
          <w:rFonts w:cs="Arial"/>
          <w:sz w:val="20"/>
          <w:szCs w:val="20"/>
        </w:rPr>
        <w:t xml:space="preserve">bjednatele mu bude udělen pouze v případě, že tyto osoby budou nahrazeny osobou se stejnou či vyšší odbornou kvalifikací, ve smyslu prokázané kvalifikace z nabídky </w:t>
      </w:r>
      <w:r w:rsidR="003F013A" w:rsidRPr="00EF4E30">
        <w:rPr>
          <w:rFonts w:cs="Arial"/>
          <w:sz w:val="20"/>
          <w:szCs w:val="20"/>
        </w:rPr>
        <w:t>Z</w:t>
      </w:r>
      <w:r w:rsidRPr="00EF4E30">
        <w:rPr>
          <w:rFonts w:cs="Arial"/>
          <w:sz w:val="20"/>
          <w:szCs w:val="20"/>
        </w:rPr>
        <w:t>hotovit</w:t>
      </w:r>
      <w:r w:rsidR="00575EE1" w:rsidRPr="00EF4E30">
        <w:rPr>
          <w:rFonts w:cs="Arial"/>
          <w:sz w:val="20"/>
          <w:szCs w:val="20"/>
        </w:rPr>
        <w:t xml:space="preserve">ele v zadávacím řízení </w:t>
      </w:r>
      <w:r w:rsidR="003F013A" w:rsidRPr="00EF4E30">
        <w:rPr>
          <w:rFonts w:cs="Arial"/>
          <w:sz w:val="20"/>
          <w:szCs w:val="20"/>
        </w:rPr>
        <w:t>V</w:t>
      </w:r>
      <w:r w:rsidR="00575EE1" w:rsidRPr="00EF4E30">
        <w:rPr>
          <w:rFonts w:cs="Arial"/>
          <w:sz w:val="20"/>
          <w:szCs w:val="20"/>
        </w:rPr>
        <w:t>eřejné zakázky.</w:t>
      </w:r>
      <w:bookmarkEnd w:id="66"/>
      <w:r w:rsidR="00575EE1" w:rsidRPr="00EF4E30">
        <w:rPr>
          <w:rFonts w:cs="Arial"/>
          <w:sz w:val="20"/>
          <w:szCs w:val="20"/>
        </w:rPr>
        <w:t xml:space="preserve"> </w:t>
      </w:r>
    </w:p>
    <w:p w14:paraId="32A2F646" w14:textId="1AC6A63F" w:rsidR="00575EE1" w:rsidRPr="00EF4E30" w:rsidRDefault="00575EE1" w:rsidP="00EF4E30">
      <w:pPr>
        <w:pStyle w:val="slovn2rove"/>
        <w:keepNext w:val="0"/>
        <w:widowControl w:val="0"/>
        <w:numPr>
          <w:ilvl w:val="1"/>
          <w:numId w:val="3"/>
        </w:numPr>
        <w:tabs>
          <w:tab w:val="clear" w:pos="567"/>
          <w:tab w:val="clear" w:pos="705"/>
        </w:tabs>
        <w:ind w:left="567" w:hanging="567"/>
        <w:rPr>
          <w:rFonts w:cs="Arial"/>
          <w:sz w:val="20"/>
          <w:szCs w:val="20"/>
        </w:rPr>
      </w:pPr>
      <w:r w:rsidRPr="00EF4E30">
        <w:rPr>
          <w:rFonts w:cs="Arial"/>
          <w:sz w:val="20"/>
          <w:szCs w:val="20"/>
        </w:rPr>
        <w:t>Objednatel nemá právo bezdůvodně odmítnout udělit souhlas se změnou osob.</w:t>
      </w:r>
      <w:r w:rsidR="00900C64" w:rsidRPr="00EF4E30">
        <w:rPr>
          <w:rFonts w:cs="Arial"/>
          <w:sz w:val="20"/>
          <w:szCs w:val="20"/>
        </w:rPr>
        <w:t xml:space="preserve"> </w:t>
      </w:r>
    </w:p>
    <w:p w14:paraId="27AC9C82" w14:textId="2A5EFAE9" w:rsidR="007F3A69" w:rsidRPr="00EF4E30" w:rsidRDefault="007F3A69" w:rsidP="00EF4E30">
      <w:pPr>
        <w:pStyle w:val="slovn2rove"/>
        <w:keepNext w:val="0"/>
        <w:widowControl w:val="0"/>
        <w:numPr>
          <w:ilvl w:val="1"/>
          <w:numId w:val="3"/>
        </w:numPr>
        <w:tabs>
          <w:tab w:val="clear" w:pos="567"/>
          <w:tab w:val="clear" w:pos="705"/>
        </w:tabs>
        <w:ind w:left="567" w:hanging="567"/>
        <w:rPr>
          <w:rFonts w:cs="Arial"/>
          <w:sz w:val="20"/>
          <w:szCs w:val="20"/>
        </w:rPr>
      </w:pPr>
      <w:r w:rsidRPr="00EF4E30">
        <w:rPr>
          <w:rFonts w:cs="Arial"/>
          <w:sz w:val="20"/>
          <w:szCs w:val="20"/>
        </w:rPr>
        <w:t xml:space="preserve">Veškerá podání a jiná oznámení, která se doručují </w:t>
      </w:r>
      <w:r w:rsidR="00467DCE" w:rsidRPr="00EF4E30">
        <w:rPr>
          <w:rFonts w:cs="Arial"/>
          <w:sz w:val="20"/>
          <w:szCs w:val="20"/>
        </w:rPr>
        <w:t>S</w:t>
      </w:r>
      <w:r w:rsidRPr="00EF4E30">
        <w:rPr>
          <w:rFonts w:cs="Arial"/>
          <w:sz w:val="20"/>
          <w:szCs w:val="20"/>
        </w:rPr>
        <w:t xml:space="preserve">mluvním stranám, je třeba doručit osobně, nebo doporučenou listovní zásilkou s doručenkou nebo datovou schránkou, pokud není ve </w:t>
      </w:r>
      <w:r w:rsidR="00467DCE" w:rsidRPr="00EF4E30">
        <w:rPr>
          <w:rFonts w:cs="Arial"/>
          <w:sz w:val="20"/>
          <w:szCs w:val="20"/>
        </w:rPr>
        <w:t>S</w:t>
      </w:r>
      <w:r w:rsidRPr="00EF4E30">
        <w:rPr>
          <w:rFonts w:cs="Arial"/>
          <w:sz w:val="20"/>
          <w:szCs w:val="20"/>
        </w:rPr>
        <w:t>mlouvě stanoveno jinak.</w:t>
      </w:r>
    </w:p>
    <w:p w14:paraId="23FCF71A" w14:textId="77777777" w:rsidR="007F3A69" w:rsidRPr="00EF4E30" w:rsidRDefault="007F3A69" w:rsidP="00EF4E30">
      <w:pPr>
        <w:pStyle w:val="slovn2rove"/>
        <w:keepNext w:val="0"/>
        <w:widowControl w:val="0"/>
        <w:numPr>
          <w:ilvl w:val="1"/>
          <w:numId w:val="3"/>
        </w:numPr>
        <w:tabs>
          <w:tab w:val="clear" w:pos="567"/>
          <w:tab w:val="clear" w:pos="705"/>
        </w:tabs>
        <w:ind w:left="567" w:hanging="567"/>
        <w:rPr>
          <w:rFonts w:cs="Arial"/>
          <w:sz w:val="20"/>
          <w:szCs w:val="20"/>
        </w:rPr>
      </w:pPr>
      <w:r w:rsidRPr="00EF4E30">
        <w:rPr>
          <w:rFonts w:cs="Arial"/>
          <w:sz w:val="20"/>
          <w:szCs w:val="20"/>
        </w:rPr>
        <w:t>Aniž by tím byly dotčeny další prostředky, kterými lze prokázat doručení, má se za to, že oznámení bylo řádně doručené:</w:t>
      </w:r>
    </w:p>
    <w:p w14:paraId="3AA06C0C" w14:textId="77777777" w:rsidR="007F3A69" w:rsidRPr="0056713C" w:rsidRDefault="007F3A69" w:rsidP="00BE3E18">
      <w:pPr>
        <w:pStyle w:val="Odstavecseseznamem"/>
        <w:numPr>
          <w:ilvl w:val="0"/>
          <w:numId w:val="12"/>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375DECC4" w14:textId="77777777" w:rsidR="007F3A69" w:rsidRPr="0056713C" w:rsidRDefault="007F3A69" w:rsidP="00BE3E18">
      <w:pPr>
        <w:widowControl w:val="0"/>
        <w:numPr>
          <w:ilvl w:val="1"/>
          <w:numId w:val="11"/>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2950DDF7" w14:textId="77777777" w:rsidR="007F3A69" w:rsidRPr="0056713C" w:rsidRDefault="007F3A69" w:rsidP="00BE3E18">
      <w:pPr>
        <w:widowControl w:val="0"/>
        <w:numPr>
          <w:ilvl w:val="1"/>
          <w:numId w:val="11"/>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1E602081" w14:textId="77777777" w:rsidR="007F3A69" w:rsidRPr="0056713C" w:rsidRDefault="007F3A69" w:rsidP="00BE3E18">
      <w:pPr>
        <w:widowControl w:val="0"/>
        <w:numPr>
          <w:ilvl w:val="1"/>
          <w:numId w:val="11"/>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68CBAB2F" w14:textId="4A99EBC6" w:rsidR="007F3A69" w:rsidRPr="0056713C" w:rsidRDefault="007F3A69" w:rsidP="00BE3E18">
      <w:pPr>
        <w:widowControl w:val="0"/>
        <w:numPr>
          <w:ilvl w:val="1"/>
          <w:numId w:val="11"/>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w:t>
      </w:r>
      <w:r w:rsidR="00352A09">
        <w:rPr>
          <w:rFonts w:ascii="Arial" w:hAnsi="Arial" w:cs="Arial"/>
          <w:snapToGrid w:val="0"/>
        </w:rPr>
        <w:t>ze záhlaví</w:t>
      </w:r>
      <w:r w:rsidRPr="0056713C">
        <w:rPr>
          <w:rFonts w:ascii="Arial" w:hAnsi="Arial" w:cs="Arial"/>
          <w:snapToGrid w:val="0"/>
        </w:rPr>
        <w:t xml:space="preserve"> </w:t>
      </w:r>
      <w:r w:rsidR="008C7582">
        <w:rPr>
          <w:rFonts w:ascii="Arial" w:hAnsi="Arial" w:cs="Arial"/>
          <w:snapToGrid w:val="0"/>
        </w:rPr>
        <w:t>S</w:t>
      </w:r>
      <w:r w:rsidRPr="0056713C">
        <w:rPr>
          <w:rFonts w:ascii="Arial" w:hAnsi="Arial" w:cs="Arial"/>
          <w:snapToGrid w:val="0"/>
        </w:rPr>
        <w:t>mlouvy.</w:t>
      </w:r>
    </w:p>
    <w:p w14:paraId="68731E5C" w14:textId="77777777" w:rsidR="007F3A69" w:rsidRPr="0056713C" w:rsidRDefault="007F3A69" w:rsidP="00BE3E18">
      <w:pPr>
        <w:pStyle w:val="Odstavecseseznamem"/>
        <w:numPr>
          <w:ilvl w:val="0"/>
          <w:numId w:val="12"/>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2360AC08" w14:textId="77777777" w:rsidR="007F3A69" w:rsidRPr="0056713C" w:rsidRDefault="007F3A69" w:rsidP="00BE3E18">
      <w:pPr>
        <w:widowControl w:val="0"/>
        <w:numPr>
          <w:ilvl w:val="1"/>
          <w:numId w:val="11"/>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4EB46501" w14:textId="6D55844E" w:rsidR="007F3A69" w:rsidRPr="0056713C" w:rsidRDefault="007F3A69" w:rsidP="00BE3E18">
      <w:pPr>
        <w:widowControl w:val="0"/>
        <w:numPr>
          <w:ilvl w:val="1"/>
          <w:numId w:val="11"/>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w:t>
      </w:r>
      <w:r w:rsidR="00352A09">
        <w:rPr>
          <w:rFonts w:ascii="Arial" w:hAnsi="Arial" w:cs="Arial"/>
          <w:snapToGrid w:val="0"/>
        </w:rPr>
        <w:t>pro doručování ze záhlaví</w:t>
      </w:r>
      <w:r w:rsidRPr="0056713C">
        <w:rPr>
          <w:rFonts w:ascii="Arial" w:hAnsi="Arial" w:cs="Arial"/>
          <w:snapToGrid w:val="0"/>
        </w:rPr>
        <w:t xml:space="preserve"> </w:t>
      </w:r>
      <w:r w:rsidR="00912380">
        <w:rPr>
          <w:rFonts w:ascii="Arial" w:hAnsi="Arial" w:cs="Arial"/>
          <w:snapToGrid w:val="0"/>
        </w:rPr>
        <w:t>S</w:t>
      </w:r>
      <w:r w:rsidRPr="0056713C">
        <w:rPr>
          <w:rFonts w:ascii="Arial" w:hAnsi="Arial" w:cs="Arial"/>
          <w:snapToGrid w:val="0"/>
        </w:rPr>
        <w:t>mlouvy.</w:t>
      </w:r>
    </w:p>
    <w:p w14:paraId="7993B6BE" w14:textId="77777777" w:rsidR="007F3A69" w:rsidRPr="0056713C" w:rsidRDefault="007F3A69" w:rsidP="00BE3E18">
      <w:pPr>
        <w:pStyle w:val="Odstavecseseznamem"/>
        <w:numPr>
          <w:ilvl w:val="0"/>
          <w:numId w:val="12"/>
        </w:numPr>
        <w:tabs>
          <w:tab w:val="left" w:pos="0"/>
        </w:tabs>
        <w:suppressAutoHyphens/>
        <w:spacing w:after="120"/>
        <w:contextualSpacing w:val="0"/>
        <w:jc w:val="both"/>
        <w:rPr>
          <w:rFonts w:ascii="Arial" w:hAnsi="Arial" w:cs="Arial"/>
        </w:rPr>
      </w:pPr>
      <w:r>
        <w:rPr>
          <w:rFonts w:ascii="Arial" w:hAnsi="Arial" w:cs="Arial"/>
        </w:rPr>
        <w:t>p</w:t>
      </w:r>
      <w:r w:rsidRPr="0056713C">
        <w:rPr>
          <w:rFonts w:ascii="Arial" w:hAnsi="Arial" w:cs="Arial"/>
        </w:rPr>
        <w:t>ři doručování do datové schránky:</w:t>
      </w:r>
    </w:p>
    <w:p w14:paraId="32D69FFE" w14:textId="77777777" w:rsidR="007F3A69" w:rsidRPr="0056713C" w:rsidRDefault="007F3A69" w:rsidP="00BE3E18">
      <w:pPr>
        <w:widowControl w:val="0"/>
        <w:numPr>
          <w:ilvl w:val="1"/>
          <w:numId w:val="11"/>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57B05489" w14:textId="22A7EFA7" w:rsidR="000267A9" w:rsidRDefault="000267A9" w:rsidP="00470039">
      <w:pPr>
        <w:pStyle w:val="BodyText21"/>
        <w:widowControl/>
        <w:spacing w:after="120"/>
        <w:ind w:left="360"/>
        <w:rPr>
          <w:rFonts w:ascii="Arial" w:hAnsi="Arial" w:cs="Arial"/>
          <w:b/>
          <w:sz w:val="20"/>
        </w:rPr>
      </w:pPr>
    </w:p>
    <w:p w14:paraId="6B2AF23F" w14:textId="3C3B72B9" w:rsidR="00470039" w:rsidRPr="00254504" w:rsidRDefault="00470039" w:rsidP="00EF4E30">
      <w:pPr>
        <w:pStyle w:val="BodyText21"/>
        <w:keepNext/>
        <w:keepLines/>
        <w:widowControl/>
        <w:numPr>
          <w:ilvl w:val="0"/>
          <w:numId w:val="2"/>
        </w:numPr>
        <w:spacing w:after="120"/>
        <w:ind w:left="851" w:hanging="142"/>
        <w:jc w:val="center"/>
        <w:rPr>
          <w:rFonts w:ascii="Arial" w:hAnsi="Arial" w:cs="Arial"/>
          <w:b/>
          <w:sz w:val="20"/>
        </w:rPr>
      </w:pPr>
      <w:bookmarkStart w:id="67" w:name="_Ref176600703"/>
      <w:r>
        <w:rPr>
          <w:rFonts w:ascii="Arial" w:hAnsi="Arial" w:cs="Arial"/>
          <w:b/>
          <w:sz w:val="20"/>
        </w:rPr>
        <w:t>Závěrečná ustanovení</w:t>
      </w:r>
      <w:bookmarkEnd w:id="67"/>
    </w:p>
    <w:p w14:paraId="59916287" w14:textId="77777777" w:rsidR="00956AC3" w:rsidRPr="00956AC3" w:rsidRDefault="00956AC3" w:rsidP="00956AC3">
      <w:pPr>
        <w:pStyle w:val="Odstavecseseznamem"/>
        <w:widowControl w:val="0"/>
        <w:numPr>
          <w:ilvl w:val="0"/>
          <w:numId w:val="3"/>
        </w:numPr>
        <w:tabs>
          <w:tab w:val="clear" w:pos="705"/>
        </w:tabs>
        <w:suppressAutoHyphens/>
        <w:spacing w:before="120" w:after="120"/>
        <w:contextualSpacing w:val="0"/>
        <w:jc w:val="both"/>
        <w:rPr>
          <w:rFonts w:ascii="Arial" w:eastAsia="Calibri" w:hAnsi="Arial" w:cs="Arial"/>
          <w:snapToGrid w:val="0"/>
          <w:vanish/>
        </w:rPr>
      </w:pPr>
    </w:p>
    <w:p w14:paraId="6619C206" w14:textId="4B73375D" w:rsidR="00AA2369" w:rsidRPr="00BB26F7" w:rsidRDefault="00AA2369" w:rsidP="00956AC3">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 xml:space="preserve">Zhotovitel je povinen minimálně do 31. 12. 2035 poskytovat požadované informace a dokumentaci související s realizací projektu zaměstnancům nebo zmocněncům pověřených orgánů (Centra, MMR, MF, Evropské komise, Evropského účetního dvora, Nejvyššího kontrolního úřadu, příslušného orgánu finanční správy a dalších oprávněných orgánů státní </w:t>
      </w:r>
      <w:r w:rsidRPr="00BB26F7">
        <w:rPr>
          <w:rFonts w:cs="Arial"/>
          <w:sz w:val="20"/>
          <w:szCs w:val="20"/>
        </w:rPr>
        <w:lastRenderedPageBreak/>
        <w:t>správy) a je povinen vytvořit výše uvedeným osobám podmínky k provedení kontroly vztahující se k realizaci projektu a poskytnout jim při provádění kontroly součinnost.</w:t>
      </w:r>
      <w:r w:rsidR="00BE365A" w:rsidRPr="00BB26F7">
        <w:rPr>
          <w:rFonts w:cs="Arial"/>
          <w:sz w:val="20"/>
          <w:szCs w:val="20"/>
        </w:rPr>
        <w:t xml:space="preserve"> V této souvislosti je </w:t>
      </w:r>
      <w:r w:rsidR="00A01F1E">
        <w:rPr>
          <w:rFonts w:cs="Arial"/>
          <w:sz w:val="20"/>
          <w:szCs w:val="20"/>
        </w:rPr>
        <w:t>Z</w:t>
      </w:r>
      <w:r w:rsidR="00BE365A" w:rsidRPr="00BB26F7">
        <w:rPr>
          <w:rFonts w:cs="Arial"/>
          <w:sz w:val="20"/>
          <w:szCs w:val="20"/>
        </w:rPr>
        <w:t>hotovitel povinen uchovávat veškerou dokumentaci související s realizací projektu včetně účetních dokladů minimálně do 31.12.2035.</w:t>
      </w:r>
    </w:p>
    <w:p w14:paraId="40D7F2FB" w14:textId="1E1FC141" w:rsidR="00AA2369" w:rsidRPr="00BB26F7" w:rsidRDefault="00AA2369"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 xml:space="preserve">Zhotovitel je povinen spolupůsobit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Tutéž povinnost bude </w:t>
      </w:r>
      <w:r w:rsidR="00DE69FE" w:rsidRPr="00BB26F7">
        <w:rPr>
          <w:rFonts w:cs="Arial"/>
          <w:sz w:val="20"/>
          <w:szCs w:val="20"/>
        </w:rPr>
        <w:t>Z</w:t>
      </w:r>
      <w:r w:rsidRPr="00BB26F7">
        <w:rPr>
          <w:rFonts w:cs="Arial"/>
          <w:sz w:val="20"/>
          <w:szCs w:val="20"/>
        </w:rPr>
        <w:t>hotovitel povinen požadovat po svých dodavatelích.</w:t>
      </w:r>
    </w:p>
    <w:p w14:paraId="7FB76BF4" w14:textId="61EF716B" w:rsidR="002909DC" w:rsidRPr="00BB26F7" w:rsidRDefault="0080609A"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Zhotovit</w:t>
      </w:r>
      <w:r w:rsidR="00470039" w:rsidRPr="00BB26F7">
        <w:rPr>
          <w:rFonts w:cs="Arial"/>
          <w:sz w:val="20"/>
          <w:szCs w:val="20"/>
        </w:rPr>
        <w:t>el</w:t>
      </w:r>
      <w:r w:rsidR="002909DC" w:rsidRPr="00BB26F7">
        <w:rPr>
          <w:rFonts w:cs="Arial"/>
          <w:sz w:val="20"/>
          <w:szCs w:val="20"/>
        </w:rPr>
        <w:t xml:space="preserve"> bere na vědomí, že </w:t>
      </w:r>
      <w:r w:rsidR="00DE69FE" w:rsidRPr="00BB26F7">
        <w:rPr>
          <w:rFonts w:cs="Arial"/>
          <w:sz w:val="20"/>
          <w:szCs w:val="20"/>
        </w:rPr>
        <w:t>O</w:t>
      </w:r>
      <w:r w:rsidR="002909DC" w:rsidRPr="00BB26F7">
        <w:rPr>
          <w:rFonts w:cs="Arial"/>
          <w:sz w:val="20"/>
          <w:szCs w:val="20"/>
        </w:rPr>
        <w:t xml:space="preserve">bjednatel je povinen uveřejnit tuto </w:t>
      </w:r>
      <w:r w:rsidR="00DE69FE" w:rsidRPr="00BB26F7">
        <w:rPr>
          <w:rFonts w:cs="Arial"/>
          <w:sz w:val="20"/>
          <w:szCs w:val="20"/>
        </w:rPr>
        <w:t>S</w:t>
      </w:r>
      <w:r w:rsidR="002909DC" w:rsidRPr="00BB26F7">
        <w:rPr>
          <w:rFonts w:cs="Arial"/>
          <w:sz w:val="20"/>
          <w:szCs w:val="20"/>
        </w:rPr>
        <w:t>mlouvu ve smyslu zákona č. 340/2015 Sb., o zvláštních podmínkách účinnosti některých smluv, uveřejňování těchto smluv a o registru smluv (zákon o registru smluv), ve znění pozdějších předpisů</w:t>
      </w:r>
      <w:r w:rsidR="00E12C2A" w:rsidRPr="00BB26F7">
        <w:rPr>
          <w:rFonts w:cs="Arial"/>
          <w:sz w:val="20"/>
          <w:szCs w:val="20"/>
        </w:rPr>
        <w:t xml:space="preserve"> (dále také „</w:t>
      </w:r>
      <w:r w:rsidR="00E12C2A" w:rsidRPr="00BB26F7">
        <w:rPr>
          <w:rFonts w:cs="Arial"/>
          <w:b/>
          <w:bCs/>
          <w:sz w:val="20"/>
          <w:szCs w:val="20"/>
        </w:rPr>
        <w:t>ZRS</w:t>
      </w:r>
      <w:r w:rsidR="00E12C2A" w:rsidRPr="00BB26F7">
        <w:rPr>
          <w:rFonts w:cs="Arial"/>
          <w:sz w:val="20"/>
          <w:szCs w:val="20"/>
        </w:rPr>
        <w:t>“)</w:t>
      </w:r>
      <w:r w:rsidR="002909DC" w:rsidRPr="00BB26F7">
        <w:rPr>
          <w:rFonts w:cs="Arial"/>
          <w:sz w:val="20"/>
          <w:szCs w:val="20"/>
        </w:rPr>
        <w:t>.</w:t>
      </w:r>
    </w:p>
    <w:p w14:paraId="56683F64" w14:textId="42FC6EFB" w:rsidR="00BD0518" w:rsidRPr="00BB26F7" w:rsidRDefault="00BD0518" w:rsidP="00BB26F7">
      <w:pPr>
        <w:pStyle w:val="slovn2rove"/>
        <w:keepNext w:val="0"/>
        <w:widowControl w:val="0"/>
        <w:numPr>
          <w:ilvl w:val="1"/>
          <w:numId w:val="3"/>
        </w:numPr>
        <w:tabs>
          <w:tab w:val="clear" w:pos="567"/>
          <w:tab w:val="clear" w:pos="705"/>
        </w:tabs>
        <w:ind w:left="567" w:hanging="567"/>
        <w:rPr>
          <w:rFonts w:cs="Arial"/>
          <w:sz w:val="20"/>
          <w:szCs w:val="20"/>
        </w:rPr>
      </w:pPr>
      <w:bookmarkStart w:id="68" w:name="_Ref515801849"/>
      <w:r w:rsidRPr="00BB26F7">
        <w:rPr>
          <w:rFonts w:cs="Arial"/>
          <w:sz w:val="20"/>
          <w:szCs w:val="20"/>
        </w:rPr>
        <w:t>V souvislosti s aplikací ZRS na Smlouvu se Smluvní strany dohodly na následujícím:</w:t>
      </w:r>
      <w:bookmarkEnd w:id="68"/>
    </w:p>
    <w:p w14:paraId="7854CF0B" w14:textId="087E05E8" w:rsidR="00BD0518" w:rsidRPr="00BB26F7" w:rsidRDefault="00BD0518" w:rsidP="00BB26F7">
      <w:pPr>
        <w:pStyle w:val="slovn2rove"/>
        <w:keepNext w:val="0"/>
        <w:widowControl w:val="0"/>
        <w:numPr>
          <w:ilvl w:val="2"/>
          <w:numId w:val="3"/>
        </w:numPr>
        <w:tabs>
          <w:tab w:val="clear" w:pos="567"/>
          <w:tab w:val="clear" w:pos="720"/>
        </w:tabs>
        <w:ind w:left="1418" w:hanging="862"/>
        <w:rPr>
          <w:rFonts w:cs="Arial"/>
          <w:sz w:val="20"/>
          <w:szCs w:val="20"/>
        </w:rPr>
      </w:pPr>
      <w:r w:rsidRPr="00BB26F7">
        <w:rPr>
          <w:rFonts w:cs="Arial"/>
          <w:sz w:val="20"/>
          <w:szCs w:val="20"/>
        </w:rPr>
        <w:t xml:space="preserve">Smlouva neobsahuje obchodní tajemství žádné ze Smluvních stran ani jiné informace vyloučené z povinnosti uveřejnění (s výjimkou uvedenou dále) a je včetně jejích příloh způsobilá k uveřejnění v registru smluv ve smyslu ZRS a Smluvní strany s uveřejněním Smlouvy, včetně jejích příloh, souhlasí; výjimkou jsou osobní údaje v podobě jmen a kontaktních údajů osob uvedených v čl. </w:t>
      </w:r>
      <w:r w:rsidR="00EA1C91">
        <w:rPr>
          <w:rFonts w:cs="Arial"/>
          <w:sz w:val="20"/>
          <w:szCs w:val="20"/>
        </w:rPr>
        <w:fldChar w:fldCharType="begin"/>
      </w:r>
      <w:r w:rsidR="00EA1C91">
        <w:rPr>
          <w:rFonts w:cs="Arial"/>
          <w:sz w:val="20"/>
          <w:szCs w:val="20"/>
        </w:rPr>
        <w:instrText xml:space="preserve"> REF _Ref176600699 \r \h </w:instrText>
      </w:r>
      <w:r w:rsidR="00EA1C91">
        <w:rPr>
          <w:rFonts w:cs="Arial"/>
          <w:sz w:val="20"/>
          <w:szCs w:val="20"/>
        </w:rPr>
      </w:r>
      <w:r w:rsidR="00EA1C91">
        <w:rPr>
          <w:rFonts w:cs="Arial"/>
          <w:sz w:val="20"/>
          <w:szCs w:val="20"/>
        </w:rPr>
        <w:fldChar w:fldCharType="separate"/>
      </w:r>
      <w:r w:rsidR="00C34F9E">
        <w:rPr>
          <w:rFonts w:cs="Arial"/>
          <w:sz w:val="20"/>
          <w:szCs w:val="20"/>
        </w:rPr>
        <w:t>XI</w:t>
      </w:r>
      <w:r w:rsidR="00EA1C91">
        <w:rPr>
          <w:rFonts w:cs="Arial"/>
          <w:sz w:val="20"/>
          <w:szCs w:val="20"/>
        </w:rPr>
        <w:fldChar w:fldCharType="end"/>
      </w:r>
      <w:r w:rsidRPr="00BB26F7">
        <w:rPr>
          <w:rFonts w:cs="Arial"/>
          <w:sz w:val="20"/>
          <w:szCs w:val="20"/>
        </w:rPr>
        <w:t xml:space="preserve">, které budou znečitelněny, a obchodní tajemství a důvěrné informace označené Zhotovitelem ve smyslu </w:t>
      </w:r>
      <w:r w:rsidR="000F56C7">
        <w:rPr>
          <w:rFonts w:cs="Arial"/>
          <w:sz w:val="20"/>
          <w:szCs w:val="20"/>
        </w:rPr>
        <w:t>ZZVZ</w:t>
      </w:r>
      <w:r w:rsidRPr="00BB26F7">
        <w:rPr>
          <w:rFonts w:cs="Arial"/>
          <w:sz w:val="20"/>
          <w:szCs w:val="20"/>
        </w:rPr>
        <w:t>; a</w:t>
      </w:r>
    </w:p>
    <w:p w14:paraId="2063DA4C" w14:textId="23BE476E" w:rsidR="00BD0518" w:rsidRPr="00BB26F7" w:rsidRDefault="00BD0518" w:rsidP="00BB26F7">
      <w:pPr>
        <w:pStyle w:val="slovn2rove"/>
        <w:keepNext w:val="0"/>
        <w:widowControl w:val="0"/>
        <w:numPr>
          <w:ilvl w:val="2"/>
          <w:numId w:val="3"/>
        </w:numPr>
        <w:tabs>
          <w:tab w:val="clear" w:pos="567"/>
          <w:tab w:val="clear" w:pos="720"/>
        </w:tabs>
        <w:ind w:left="1418" w:hanging="862"/>
        <w:rPr>
          <w:rFonts w:cs="Arial"/>
          <w:sz w:val="20"/>
          <w:szCs w:val="20"/>
        </w:rPr>
      </w:pPr>
      <w:bookmarkStart w:id="69" w:name="_Ref515801843"/>
      <w:r w:rsidRPr="00BB26F7">
        <w:rPr>
          <w:rFonts w:cs="Arial"/>
          <w:sz w:val="20"/>
          <w:szCs w:val="20"/>
        </w:rPr>
        <w:t>uveřejnění v registru smluv zajistí Objednatel</w:t>
      </w:r>
      <w:bookmarkEnd w:id="69"/>
      <w:r w:rsidRPr="00BB26F7">
        <w:rPr>
          <w:rFonts w:cs="Arial"/>
          <w:sz w:val="20"/>
          <w:szCs w:val="20"/>
        </w:rPr>
        <w:t>.</w:t>
      </w:r>
    </w:p>
    <w:p w14:paraId="5ABC23CE" w14:textId="6C8FCD76" w:rsidR="002909DC" w:rsidRPr="00BB26F7" w:rsidRDefault="002909DC"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 xml:space="preserve">Zaslání smlouvy do registru smluv zajistí </w:t>
      </w:r>
      <w:r w:rsidR="0019603A">
        <w:rPr>
          <w:rFonts w:cs="Arial"/>
          <w:sz w:val="20"/>
          <w:szCs w:val="20"/>
        </w:rPr>
        <w:t>O</w:t>
      </w:r>
      <w:r w:rsidRPr="00BB26F7">
        <w:rPr>
          <w:rFonts w:cs="Arial"/>
          <w:sz w:val="20"/>
          <w:szCs w:val="20"/>
        </w:rPr>
        <w:t xml:space="preserve">bjednatel neprodleně po podpisu </w:t>
      </w:r>
      <w:r w:rsidR="0019603A">
        <w:rPr>
          <w:rFonts w:cs="Arial"/>
          <w:sz w:val="20"/>
          <w:szCs w:val="20"/>
        </w:rPr>
        <w:t>S</w:t>
      </w:r>
      <w:r w:rsidRPr="00BB26F7">
        <w:rPr>
          <w:rFonts w:cs="Arial"/>
          <w:sz w:val="20"/>
          <w:szCs w:val="20"/>
        </w:rPr>
        <w:t xml:space="preserve">mlouvy. Smluvní strany se dohodly, že právní vztahy založené touto </w:t>
      </w:r>
      <w:r w:rsidR="0068073C" w:rsidRPr="00BB26F7">
        <w:rPr>
          <w:rFonts w:cs="Arial"/>
          <w:sz w:val="20"/>
          <w:szCs w:val="20"/>
        </w:rPr>
        <w:t>S</w:t>
      </w:r>
      <w:r w:rsidRPr="00BB26F7">
        <w:rPr>
          <w:rFonts w:cs="Arial"/>
          <w:sz w:val="20"/>
          <w:szCs w:val="20"/>
        </w:rPr>
        <w:t xml:space="preserve">mlouvou se budou řídit právním řádem České republiky. Tato </w:t>
      </w:r>
      <w:r w:rsidR="0068073C" w:rsidRPr="00BB26F7">
        <w:rPr>
          <w:rFonts w:cs="Arial"/>
          <w:sz w:val="20"/>
          <w:szCs w:val="20"/>
        </w:rPr>
        <w:t>S</w:t>
      </w:r>
      <w:r w:rsidRPr="00BB26F7">
        <w:rPr>
          <w:rFonts w:cs="Arial"/>
          <w:sz w:val="20"/>
          <w:szCs w:val="20"/>
        </w:rPr>
        <w:t xml:space="preserve">mlouva jakož i právní vztahy touto </w:t>
      </w:r>
      <w:r w:rsidR="008D742A" w:rsidRPr="00BB26F7">
        <w:rPr>
          <w:rFonts w:cs="Arial"/>
          <w:sz w:val="20"/>
          <w:szCs w:val="20"/>
        </w:rPr>
        <w:t>S</w:t>
      </w:r>
      <w:r w:rsidRPr="00BB26F7">
        <w:rPr>
          <w:rFonts w:cs="Arial"/>
          <w:sz w:val="20"/>
          <w:szCs w:val="20"/>
        </w:rPr>
        <w:t xml:space="preserve">mlouvou neupravené se řídí úpravou </w:t>
      </w:r>
      <w:r w:rsidR="0068073C" w:rsidRPr="00BB26F7">
        <w:rPr>
          <w:rFonts w:cs="Arial"/>
          <w:sz w:val="20"/>
          <w:szCs w:val="20"/>
        </w:rPr>
        <w:t>Občanského zákoníku</w:t>
      </w:r>
      <w:r w:rsidRPr="00BB26F7">
        <w:rPr>
          <w:rFonts w:cs="Arial"/>
          <w:sz w:val="20"/>
          <w:szCs w:val="20"/>
        </w:rPr>
        <w:t>.</w:t>
      </w:r>
    </w:p>
    <w:p w14:paraId="7EB678E3" w14:textId="36AC3190" w:rsidR="002909DC" w:rsidRPr="00BB26F7" w:rsidRDefault="002909DC"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 xml:space="preserve">Případné spory vzniklé z této </w:t>
      </w:r>
      <w:r w:rsidR="00CE58EC" w:rsidRPr="00BB26F7">
        <w:rPr>
          <w:rFonts w:cs="Arial"/>
          <w:sz w:val="20"/>
          <w:szCs w:val="20"/>
        </w:rPr>
        <w:t>S</w:t>
      </w:r>
      <w:r w:rsidRPr="00BB26F7">
        <w:rPr>
          <w:rFonts w:cs="Arial"/>
          <w:sz w:val="20"/>
          <w:szCs w:val="20"/>
        </w:rPr>
        <w:t xml:space="preserve">mlouvy budou řešeny dohodou </w:t>
      </w:r>
      <w:r w:rsidR="00CE58EC" w:rsidRPr="00BB26F7">
        <w:rPr>
          <w:rFonts w:cs="Arial"/>
          <w:sz w:val="20"/>
          <w:szCs w:val="20"/>
        </w:rPr>
        <w:t>S</w:t>
      </w:r>
      <w:r w:rsidRPr="00BB26F7">
        <w:rPr>
          <w:rFonts w:cs="Arial"/>
          <w:sz w:val="20"/>
          <w:szCs w:val="20"/>
        </w:rPr>
        <w:t>mluvních stran.</w:t>
      </w:r>
      <w:r w:rsidR="00D8583D" w:rsidRPr="00BB26F7">
        <w:rPr>
          <w:rFonts w:cs="Arial"/>
          <w:sz w:val="20"/>
          <w:szCs w:val="20"/>
        </w:rPr>
        <w:t xml:space="preserve"> Pokud se nepodaří vyřešit předmětný spor do třiceti (30) dnů ode dne jeho vzniku, může takový spor být předložen jednou ze Smluvních stran věcně a místně příslušnému soudu. Smluvní strany si tímto sjednávají místní příslušnost obecného soudu Objednatele.</w:t>
      </w:r>
    </w:p>
    <w:p w14:paraId="28694995" w14:textId="590B66A2" w:rsidR="000E127C" w:rsidRPr="00BB26F7" w:rsidRDefault="00AE2B5A"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Smluvní strany</w:t>
      </w:r>
      <w:r w:rsidR="000E127C" w:rsidRPr="00BB26F7">
        <w:rPr>
          <w:rFonts w:cs="Arial"/>
          <w:sz w:val="20"/>
          <w:szCs w:val="20"/>
        </w:rPr>
        <w:t xml:space="preserve"> ujednaly a souhlasí, že Objednatel nemá zájem na částečném plnění a je povinen převzít plnění pouze v provedení dohodnutém na základě této Smlouvy. </w:t>
      </w:r>
      <w:r w:rsidRPr="00BB26F7">
        <w:rPr>
          <w:rFonts w:cs="Arial"/>
          <w:sz w:val="20"/>
          <w:szCs w:val="20"/>
        </w:rPr>
        <w:t>Smluvní strany</w:t>
      </w:r>
      <w:r w:rsidR="000E127C" w:rsidRPr="00BB26F7">
        <w:rPr>
          <w:rFonts w:cs="Arial"/>
          <w:sz w:val="20"/>
          <w:szCs w:val="20"/>
        </w:rPr>
        <w:t xml:space="preserve"> si dále sjednaly, že Objednatel není povinen přijmout jakékoli plnění dle této Smlouvy, pokud se </w:t>
      </w:r>
      <w:r w:rsidRPr="00BB26F7">
        <w:rPr>
          <w:rFonts w:cs="Arial"/>
          <w:sz w:val="20"/>
          <w:szCs w:val="20"/>
        </w:rPr>
        <w:t>Smluvní strany</w:t>
      </w:r>
      <w:r w:rsidR="000E127C" w:rsidRPr="00BB26F7">
        <w:rPr>
          <w:rFonts w:cs="Arial"/>
          <w:sz w:val="20"/>
          <w:szCs w:val="20"/>
        </w:rPr>
        <w:t xml:space="preserve"> nedohodnou jinak, od třetí osoby.</w:t>
      </w:r>
    </w:p>
    <w:p w14:paraId="3F8A91F8" w14:textId="12D8F630" w:rsidR="00DE3985" w:rsidRPr="00BB26F7" w:rsidRDefault="00DE3985"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Je-li nebo stane-li se jakékoli ustanovení Smlouvy zdánlivým, neplatným, nevymahatelným nebo pokud ustanovení Smlouvy nesprávně reflektuje požadavky účinných právních předpisů, nebude to mít vliv na platnost a vymahatelnost ostatních ustanovení Smlouvy. Smluvní strany se zavazují nahradit zdánlivé, neplatné, nevymahatelné nebo nesprávně reflektující ustanovení novým ustanovením, jehož znění bude odpovídat úmyslu vyjádřenému původním ustanovením a Smlouvou jako celkem.</w:t>
      </w:r>
    </w:p>
    <w:p w14:paraId="45360DD0" w14:textId="7B93786C" w:rsidR="002C5720" w:rsidRPr="00BB26F7" w:rsidRDefault="00D35833"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Zhotovitel</w:t>
      </w:r>
      <w:r w:rsidR="002C5720" w:rsidRPr="00BB26F7">
        <w:rPr>
          <w:rFonts w:cs="Arial"/>
          <w:sz w:val="20"/>
          <w:szCs w:val="20"/>
        </w:rPr>
        <w:t xml:space="preserve"> není oprávněn postoupit Smlouvu anebo jakékoliv své pohledávky vůči Objednateli ze Smlouvy na třetí osobu bez předchozího písemného souhlasu Objednatele. Jakékoliv započtení pohledávek </w:t>
      </w:r>
      <w:r w:rsidRPr="00BB26F7">
        <w:rPr>
          <w:rFonts w:cs="Arial"/>
          <w:sz w:val="20"/>
          <w:szCs w:val="20"/>
        </w:rPr>
        <w:t>Zhotovitel</w:t>
      </w:r>
      <w:r w:rsidR="002C5720" w:rsidRPr="00BB26F7">
        <w:rPr>
          <w:rFonts w:cs="Arial"/>
          <w:sz w:val="20"/>
          <w:szCs w:val="20"/>
        </w:rPr>
        <w:t xml:space="preserve">e vůči pohledávkám Objednatele může být realizováno pouze na základě předchozího písemného souhlasu Objednatele. </w:t>
      </w:r>
      <w:r w:rsidRPr="00BB26F7">
        <w:rPr>
          <w:rFonts w:cs="Arial"/>
          <w:sz w:val="20"/>
          <w:szCs w:val="20"/>
        </w:rPr>
        <w:t>Zhotovitel</w:t>
      </w:r>
      <w:r w:rsidR="002C5720" w:rsidRPr="00BB26F7">
        <w:rPr>
          <w:rFonts w:cs="Arial"/>
          <w:sz w:val="20"/>
          <w:szCs w:val="20"/>
        </w:rPr>
        <w:t xml:space="preserve"> tímto souhlasí s tím, aby Objednatel byl oprávněn postoupit Smlouvu nebo jakékoliv své pohledávky vůči </w:t>
      </w:r>
      <w:r w:rsidRPr="00BB26F7">
        <w:rPr>
          <w:rFonts w:cs="Arial"/>
          <w:sz w:val="20"/>
          <w:szCs w:val="20"/>
        </w:rPr>
        <w:t>Zhotovitel</w:t>
      </w:r>
      <w:r w:rsidR="002C5720" w:rsidRPr="00BB26F7">
        <w:rPr>
          <w:rFonts w:cs="Arial"/>
          <w:sz w:val="20"/>
          <w:szCs w:val="20"/>
        </w:rPr>
        <w:t xml:space="preserve">i ze Smlouvy na třetí osobu bez předchozího souhlasu </w:t>
      </w:r>
      <w:r w:rsidRPr="00BB26F7">
        <w:rPr>
          <w:rFonts w:cs="Arial"/>
          <w:sz w:val="20"/>
          <w:szCs w:val="20"/>
        </w:rPr>
        <w:t>Zhotovitel</w:t>
      </w:r>
      <w:r w:rsidR="002C5720" w:rsidRPr="00BB26F7">
        <w:rPr>
          <w:rFonts w:cs="Arial"/>
          <w:sz w:val="20"/>
          <w:szCs w:val="20"/>
        </w:rPr>
        <w:t xml:space="preserve">e. Objednatel je oprávněn započíst jakékoliv své pohledávky vůči pohledávkám </w:t>
      </w:r>
      <w:r w:rsidRPr="00BB26F7">
        <w:rPr>
          <w:rFonts w:cs="Arial"/>
          <w:sz w:val="20"/>
          <w:szCs w:val="20"/>
        </w:rPr>
        <w:t>Zhotovitel</w:t>
      </w:r>
      <w:r w:rsidR="002C5720" w:rsidRPr="00BB26F7">
        <w:rPr>
          <w:rFonts w:cs="Arial"/>
          <w:sz w:val="20"/>
          <w:szCs w:val="20"/>
        </w:rPr>
        <w:t xml:space="preserve">e bez předchozího souhlasu </w:t>
      </w:r>
      <w:r w:rsidRPr="00BB26F7">
        <w:rPr>
          <w:rFonts w:cs="Arial"/>
          <w:sz w:val="20"/>
          <w:szCs w:val="20"/>
        </w:rPr>
        <w:t>Zhotovitel</w:t>
      </w:r>
      <w:r w:rsidR="002C5720" w:rsidRPr="00BB26F7">
        <w:rPr>
          <w:rFonts w:cs="Arial"/>
          <w:sz w:val="20"/>
          <w:szCs w:val="20"/>
        </w:rPr>
        <w:t>e.</w:t>
      </w:r>
    </w:p>
    <w:p w14:paraId="45BCD04F" w14:textId="0FE1D717" w:rsidR="002C5720" w:rsidRPr="00BB26F7" w:rsidRDefault="002C5720"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Jestliže kterákoli ze S</w:t>
      </w:r>
      <w:r w:rsidR="009F6206" w:rsidRPr="00BB26F7">
        <w:rPr>
          <w:rFonts w:cs="Arial"/>
          <w:sz w:val="20"/>
          <w:szCs w:val="20"/>
        </w:rPr>
        <w:t>mluvních s</w:t>
      </w:r>
      <w:r w:rsidRPr="00BB26F7">
        <w:rPr>
          <w:rFonts w:cs="Arial"/>
          <w:sz w:val="20"/>
          <w:szCs w:val="20"/>
        </w:rPr>
        <w:t>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790482E" w14:textId="084306E2" w:rsidR="002C5720" w:rsidRPr="00BB26F7" w:rsidRDefault="00AE2B5A"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Smluvní strany</w:t>
      </w:r>
      <w:r w:rsidR="002C5720" w:rsidRPr="00BB26F7">
        <w:rPr>
          <w:rFonts w:cs="Arial"/>
          <w:sz w:val="20"/>
          <w:szCs w:val="20"/>
        </w:rPr>
        <w:t xml:space="preserve"> tímto výslovně vylučují aplikaci úpravy obsažené v § 1740 odst. 3, § 1799 a § 1800 Občanského zákoníku na Smlouvu. </w:t>
      </w:r>
    </w:p>
    <w:p w14:paraId="404C621E" w14:textId="382424A9" w:rsidR="002C5720" w:rsidRPr="00BB26F7" w:rsidRDefault="00D35833"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lastRenderedPageBreak/>
        <w:t>Zhotovitel</w:t>
      </w:r>
      <w:r w:rsidR="002C5720" w:rsidRPr="00BB26F7">
        <w:rPr>
          <w:rFonts w:cs="Arial"/>
          <w:sz w:val="20"/>
          <w:szCs w:val="20"/>
        </w:rPr>
        <w:t xml:space="preserve"> na sebe přebírá nebezpečí změny okolností ve smyslu § 1765 odst. 2 a § 2620 odst. 2 Občanského zákoníku.</w:t>
      </w:r>
    </w:p>
    <w:p w14:paraId="326CD555" w14:textId="1F36B41F" w:rsidR="002909DC" w:rsidRPr="00BB26F7" w:rsidRDefault="002909DC"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 xml:space="preserve">Smluvní strany prohlašují, že skutečnosti uvedené v této </w:t>
      </w:r>
      <w:r w:rsidR="009F6206" w:rsidRPr="00BB26F7">
        <w:rPr>
          <w:rFonts w:cs="Arial"/>
          <w:sz w:val="20"/>
          <w:szCs w:val="20"/>
        </w:rPr>
        <w:t>S</w:t>
      </w:r>
      <w:r w:rsidRPr="00BB26F7">
        <w:rPr>
          <w:rFonts w:cs="Arial"/>
          <w:sz w:val="20"/>
          <w:szCs w:val="20"/>
        </w:rPr>
        <w:t xml:space="preserve">mlouvě nepovažují za obchodní tajemství ve smyslu ustanovení § 504 </w:t>
      </w:r>
      <w:r w:rsidR="009F6206" w:rsidRPr="00BB26F7">
        <w:rPr>
          <w:rFonts w:cs="Arial"/>
          <w:sz w:val="20"/>
          <w:szCs w:val="20"/>
        </w:rPr>
        <w:t>Občanského zákoníku</w:t>
      </w:r>
      <w:r w:rsidRPr="00BB26F7">
        <w:rPr>
          <w:rFonts w:cs="Arial"/>
          <w:sz w:val="20"/>
          <w:szCs w:val="20"/>
        </w:rPr>
        <w:t>.</w:t>
      </w:r>
    </w:p>
    <w:p w14:paraId="7AFDDA67" w14:textId="643CC9BC" w:rsidR="00464795" w:rsidRPr="00BB26F7" w:rsidRDefault="00464795"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 xml:space="preserve">Pro případ, že plnění Smlouvy vyžaduje činnosti, které zahrnují zpracování osobních údajů, zavazují se Smluvní strany plnit veškeré povinnosti stanovené obecně závaznými právními předpisy (zejména </w:t>
      </w:r>
      <w:r w:rsidR="00480CBC" w:rsidRPr="00BB26F7">
        <w:rPr>
          <w:rFonts w:cs="Arial"/>
          <w:sz w:val="20"/>
          <w:szCs w:val="20"/>
        </w:rPr>
        <w:t>nařízením Evropského parlamentu a Rady (EU) 2016/679 o ochraně fyzických osob v souvislosti se zpracováním osobních údajů a o volném pohybu těchto údajů a o zrušení směrnice 95/46/ES (obecné nařízení o ochraně osobních údajů</w:t>
      </w:r>
      <w:r w:rsidRPr="00BB26F7">
        <w:rPr>
          <w:rFonts w:cs="Arial"/>
          <w:sz w:val="20"/>
          <w:szCs w:val="20"/>
        </w:rPr>
        <w:t>). Bude-li jedna ze S</w:t>
      </w:r>
      <w:r w:rsidR="00480CBC" w:rsidRPr="00BB26F7">
        <w:rPr>
          <w:rFonts w:cs="Arial"/>
          <w:sz w:val="20"/>
          <w:szCs w:val="20"/>
        </w:rPr>
        <w:t>mluvních s</w:t>
      </w:r>
      <w:r w:rsidRPr="00BB26F7">
        <w:rPr>
          <w:rFonts w:cs="Arial"/>
          <w:sz w:val="20"/>
          <w:szCs w:val="20"/>
        </w:rPr>
        <w:t xml:space="preserve">tran zpracovávat </w:t>
      </w:r>
      <w:r w:rsidR="00480CBC" w:rsidRPr="00BB26F7">
        <w:rPr>
          <w:rFonts w:cs="Arial"/>
          <w:sz w:val="20"/>
          <w:szCs w:val="20"/>
        </w:rPr>
        <w:t>o</w:t>
      </w:r>
      <w:r w:rsidRPr="00BB26F7">
        <w:rPr>
          <w:rFonts w:cs="Arial"/>
          <w:sz w:val="20"/>
          <w:szCs w:val="20"/>
        </w:rPr>
        <w:t>sobní údaje pro druhou S</w:t>
      </w:r>
      <w:r w:rsidR="00480CBC" w:rsidRPr="00BB26F7">
        <w:rPr>
          <w:rFonts w:cs="Arial"/>
          <w:sz w:val="20"/>
          <w:szCs w:val="20"/>
        </w:rPr>
        <w:t>mluvní s</w:t>
      </w:r>
      <w:r w:rsidRPr="00BB26F7">
        <w:rPr>
          <w:rFonts w:cs="Arial"/>
          <w:sz w:val="20"/>
          <w:szCs w:val="20"/>
        </w:rPr>
        <w:t>tranu z pozice zpracovatele, uzavřou S</w:t>
      </w:r>
      <w:r w:rsidR="00480CBC" w:rsidRPr="00BB26F7">
        <w:rPr>
          <w:rFonts w:cs="Arial"/>
          <w:sz w:val="20"/>
          <w:szCs w:val="20"/>
        </w:rPr>
        <w:t>mluvní s</w:t>
      </w:r>
      <w:r w:rsidRPr="00BB26F7">
        <w:rPr>
          <w:rFonts w:cs="Arial"/>
          <w:sz w:val="20"/>
          <w:szCs w:val="20"/>
        </w:rPr>
        <w:t xml:space="preserve">trany bez zbytečného odkladu smlouvu o zpracování </w:t>
      </w:r>
      <w:r w:rsidR="00480CBC" w:rsidRPr="00BB26F7">
        <w:rPr>
          <w:rFonts w:cs="Arial"/>
          <w:sz w:val="20"/>
          <w:szCs w:val="20"/>
        </w:rPr>
        <w:t>o</w:t>
      </w:r>
      <w:r w:rsidRPr="00BB26F7">
        <w:rPr>
          <w:rFonts w:cs="Arial"/>
          <w:sz w:val="20"/>
          <w:szCs w:val="20"/>
        </w:rPr>
        <w:t>sobních údajů na základě návrhu Objednatele.</w:t>
      </w:r>
    </w:p>
    <w:p w14:paraId="1BE1FA37" w14:textId="04C19B07" w:rsidR="002909DC" w:rsidRDefault="007F1E7A" w:rsidP="00BB26F7">
      <w:pPr>
        <w:pStyle w:val="slovn2rove"/>
        <w:keepNext w:val="0"/>
        <w:widowControl w:val="0"/>
        <w:numPr>
          <w:ilvl w:val="1"/>
          <w:numId w:val="3"/>
        </w:numPr>
        <w:tabs>
          <w:tab w:val="clear" w:pos="567"/>
          <w:tab w:val="clear" w:pos="705"/>
        </w:tabs>
        <w:ind w:left="567" w:hanging="567"/>
        <w:rPr>
          <w:rFonts w:cs="Arial"/>
          <w:sz w:val="20"/>
          <w:szCs w:val="20"/>
        </w:rPr>
      </w:pPr>
      <w:r w:rsidRPr="00BB26F7">
        <w:rPr>
          <w:rFonts w:cs="Arial"/>
          <w:sz w:val="20"/>
          <w:szCs w:val="20"/>
        </w:rPr>
        <w:t>Nestanoví-li Smlouva jinak, lze t</w:t>
      </w:r>
      <w:r w:rsidR="002909DC" w:rsidRPr="00BB26F7">
        <w:rPr>
          <w:rFonts w:cs="Arial"/>
          <w:sz w:val="20"/>
          <w:szCs w:val="20"/>
        </w:rPr>
        <w:t xml:space="preserve">uto </w:t>
      </w:r>
      <w:r w:rsidR="004D1547" w:rsidRPr="00BB26F7">
        <w:rPr>
          <w:rFonts w:cs="Arial"/>
          <w:sz w:val="20"/>
          <w:szCs w:val="20"/>
        </w:rPr>
        <w:t>S</w:t>
      </w:r>
      <w:r w:rsidR="002909DC" w:rsidRPr="00BB26F7">
        <w:rPr>
          <w:rFonts w:cs="Arial"/>
          <w:sz w:val="20"/>
          <w:szCs w:val="20"/>
        </w:rPr>
        <w:t xml:space="preserve">mlouvu měnit, doplňovat a upřesňovat pouze oboustranně odsouhlasenými, písemnými a průběžně číslovanými dodatky, podepsanými oprávněnými zástupci obou </w:t>
      </w:r>
      <w:r w:rsidR="004D1547" w:rsidRPr="00BB26F7">
        <w:rPr>
          <w:rFonts w:cs="Arial"/>
          <w:sz w:val="20"/>
          <w:szCs w:val="20"/>
        </w:rPr>
        <w:t>S</w:t>
      </w:r>
      <w:r w:rsidR="002909DC" w:rsidRPr="00BB26F7">
        <w:rPr>
          <w:rFonts w:cs="Arial"/>
          <w:sz w:val="20"/>
          <w:szCs w:val="20"/>
        </w:rPr>
        <w:t>mluvních stran, které musí být obsaženy na jedné listině.</w:t>
      </w:r>
    </w:p>
    <w:p w14:paraId="0A55FF0E" w14:textId="6FD8D9F0" w:rsidR="007B3DC3" w:rsidRPr="007B3DC3" w:rsidRDefault="007B3DC3" w:rsidP="007B3DC3">
      <w:pPr>
        <w:pStyle w:val="slovn2rove"/>
        <w:keepNext w:val="0"/>
        <w:widowControl w:val="0"/>
        <w:numPr>
          <w:ilvl w:val="1"/>
          <w:numId w:val="3"/>
        </w:numPr>
        <w:tabs>
          <w:tab w:val="clear" w:pos="567"/>
          <w:tab w:val="clear" w:pos="705"/>
        </w:tabs>
        <w:ind w:left="567" w:hanging="567"/>
        <w:rPr>
          <w:rFonts w:cs="Arial"/>
          <w:sz w:val="20"/>
          <w:szCs w:val="20"/>
        </w:rPr>
      </w:pPr>
      <w:bookmarkStart w:id="70" w:name="_Ref171431385"/>
      <w:r w:rsidRPr="007B3DC3">
        <w:rPr>
          <w:rFonts w:cs="Arial"/>
          <w:sz w:val="20"/>
          <w:szCs w:val="20"/>
        </w:rPr>
        <w:t>V případě změny příslušných právních předpisů majících dopad na Smlouvu nebo přijetí nových právních předpisů majících dopad na Smlouvu zahájí S</w:t>
      </w:r>
      <w:r>
        <w:rPr>
          <w:rFonts w:cs="Arial"/>
          <w:sz w:val="20"/>
          <w:szCs w:val="20"/>
        </w:rPr>
        <w:t>mluvní s</w:t>
      </w:r>
      <w:r w:rsidRPr="007B3DC3">
        <w:rPr>
          <w:rFonts w:cs="Arial"/>
          <w:sz w:val="20"/>
          <w:szCs w:val="20"/>
        </w:rPr>
        <w:t>trany v dobré víře vzájemná jednání o uzavření dodatku ke Smlouvě anebo jednání o uzavření zvláštní smlouvy (např. zohlednění bezpečnosti informací, kybernetické bezpečnosti apod.), přičemž S</w:t>
      </w:r>
      <w:r>
        <w:rPr>
          <w:rFonts w:cs="Arial"/>
          <w:sz w:val="20"/>
          <w:szCs w:val="20"/>
        </w:rPr>
        <w:t>mluvní s</w:t>
      </w:r>
      <w:r w:rsidRPr="007B3DC3">
        <w:rPr>
          <w:rFonts w:cs="Arial"/>
          <w:sz w:val="20"/>
          <w:szCs w:val="20"/>
        </w:rPr>
        <w:t>trany se v takovém případě zavazují poskytnout si veškerou součinnost nezbytnou k formulaci obsahu takového dodatku, resp. smlouvy, a dohodnout se na uzavření takového dodatku, resp. smlouvy do šedesáti (60) dnů ode dne zaslání výzvy k uzavření takového dodatku či smlouvy kteroukoliv S</w:t>
      </w:r>
      <w:r>
        <w:rPr>
          <w:rFonts w:cs="Arial"/>
          <w:sz w:val="20"/>
          <w:szCs w:val="20"/>
        </w:rPr>
        <w:t>mluvní s</w:t>
      </w:r>
      <w:r w:rsidRPr="007B3DC3">
        <w:rPr>
          <w:rFonts w:cs="Arial"/>
          <w:sz w:val="20"/>
          <w:szCs w:val="20"/>
        </w:rPr>
        <w:t xml:space="preserve">tranou včetně dohody ohledně harmonogramu uzavření takového dodatku, resp. smlouvy. Uzavření jakéhokoliv dodatku k Smlouvě musí vždy proběhnout v souladu se </w:t>
      </w:r>
      <w:r w:rsidR="000F56C7">
        <w:rPr>
          <w:rFonts w:cs="Arial"/>
          <w:sz w:val="20"/>
          <w:szCs w:val="20"/>
        </w:rPr>
        <w:t>ZZVZ</w:t>
      </w:r>
      <w:r w:rsidRPr="007B3DC3">
        <w:rPr>
          <w:rFonts w:cs="Arial"/>
          <w:sz w:val="20"/>
          <w:szCs w:val="20"/>
        </w:rPr>
        <w:t xml:space="preserve"> a ustanovení </w:t>
      </w:r>
      <w:r>
        <w:rPr>
          <w:rFonts w:cs="Arial"/>
          <w:sz w:val="20"/>
          <w:szCs w:val="20"/>
        </w:rPr>
        <w:t>tohoto zákona</w:t>
      </w:r>
      <w:r w:rsidRPr="007B3DC3">
        <w:rPr>
          <w:rFonts w:cs="Arial"/>
          <w:sz w:val="20"/>
          <w:szCs w:val="20"/>
        </w:rPr>
        <w:t xml:space="preserve"> mají v takovém případě přednost před ustanoveními upravujícími uzavření dodatku ke Smlouvě.</w:t>
      </w:r>
      <w:bookmarkEnd w:id="70"/>
      <w:r w:rsidRPr="007B3DC3">
        <w:rPr>
          <w:rFonts w:cs="Arial"/>
          <w:sz w:val="20"/>
          <w:szCs w:val="20"/>
        </w:rPr>
        <w:t xml:space="preserve"> </w:t>
      </w:r>
    </w:p>
    <w:p w14:paraId="7DBEBAC4" w14:textId="7997CAE9" w:rsidR="007B3DC3" w:rsidRPr="00726BC9" w:rsidRDefault="007B3DC3" w:rsidP="007E3C27">
      <w:pPr>
        <w:pStyle w:val="slovn2rove"/>
        <w:keepNext w:val="0"/>
        <w:widowControl w:val="0"/>
        <w:numPr>
          <w:ilvl w:val="1"/>
          <w:numId w:val="3"/>
        </w:numPr>
        <w:tabs>
          <w:tab w:val="clear" w:pos="567"/>
          <w:tab w:val="clear" w:pos="705"/>
        </w:tabs>
        <w:ind w:left="567" w:hanging="567"/>
        <w:rPr>
          <w:rFonts w:cs="Arial"/>
          <w:sz w:val="20"/>
          <w:szCs w:val="20"/>
        </w:rPr>
      </w:pPr>
      <w:bookmarkStart w:id="71" w:name="_Ref171431133"/>
      <w:r w:rsidRPr="007B3DC3">
        <w:rPr>
          <w:rFonts w:cs="Arial"/>
          <w:sz w:val="20"/>
          <w:szCs w:val="20"/>
        </w:rPr>
        <w:t>Pokud se S</w:t>
      </w:r>
      <w:r>
        <w:rPr>
          <w:rFonts w:cs="Arial"/>
          <w:sz w:val="20"/>
          <w:szCs w:val="20"/>
        </w:rPr>
        <w:t>mluvní s</w:t>
      </w:r>
      <w:r w:rsidRPr="007B3DC3">
        <w:rPr>
          <w:rFonts w:cs="Arial"/>
          <w:sz w:val="20"/>
          <w:szCs w:val="20"/>
        </w:rPr>
        <w:t xml:space="preserve">trany ve stanovené lhůtě dle čl. </w:t>
      </w:r>
      <w:r w:rsidRPr="007B3DC3">
        <w:rPr>
          <w:rFonts w:cs="Arial"/>
          <w:sz w:val="20"/>
          <w:szCs w:val="20"/>
        </w:rPr>
        <w:fldChar w:fldCharType="begin"/>
      </w:r>
      <w:r w:rsidRPr="007B3DC3">
        <w:rPr>
          <w:rFonts w:cs="Arial"/>
          <w:sz w:val="20"/>
          <w:szCs w:val="20"/>
        </w:rPr>
        <w:instrText xml:space="preserve"> REF _Ref171431385 \r \h  \* MERGEFORMAT </w:instrText>
      </w:r>
      <w:r w:rsidRPr="007B3DC3">
        <w:rPr>
          <w:rFonts w:cs="Arial"/>
          <w:sz w:val="20"/>
          <w:szCs w:val="20"/>
        </w:rPr>
      </w:r>
      <w:r w:rsidRPr="007B3DC3">
        <w:rPr>
          <w:rFonts w:cs="Arial"/>
          <w:sz w:val="20"/>
          <w:szCs w:val="20"/>
        </w:rPr>
        <w:fldChar w:fldCharType="separate"/>
      </w:r>
      <w:r w:rsidR="00C34F9E">
        <w:rPr>
          <w:rFonts w:cs="Arial"/>
          <w:sz w:val="20"/>
          <w:szCs w:val="20"/>
        </w:rPr>
        <w:t>12.16</w:t>
      </w:r>
      <w:r w:rsidRPr="007B3DC3">
        <w:rPr>
          <w:rFonts w:cs="Arial"/>
          <w:sz w:val="20"/>
          <w:szCs w:val="20"/>
        </w:rPr>
        <w:fldChar w:fldCharType="end"/>
      </w:r>
      <w:r w:rsidRPr="007B3DC3">
        <w:rPr>
          <w:rFonts w:cs="Arial"/>
          <w:sz w:val="20"/>
          <w:szCs w:val="20"/>
        </w:rPr>
        <w:t xml:space="preserve"> na uzavření dodatku nebo </w:t>
      </w:r>
      <w:r w:rsidRPr="00726BC9">
        <w:rPr>
          <w:rFonts w:cs="Arial"/>
          <w:sz w:val="20"/>
          <w:szCs w:val="20"/>
        </w:rPr>
        <w:t xml:space="preserve">zvláštní smlouvy nedohodnou, pak je Objednatel oprávněn Smlouvu vypovědět s výpovědní </w:t>
      </w:r>
      <w:r w:rsidR="00CB41E5" w:rsidRPr="00726BC9">
        <w:rPr>
          <w:rFonts w:cs="Arial"/>
          <w:sz w:val="20"/>
          <w:szCs w:val="20"/>
        </w:rPr>
        <w:t xml:space="preserve">lhůtou </w:t>
      </w:r>
      <w:r w:rsidR="001611CB" w:rsidRPr="00726BC9">
        <w:rPr>
          <w:rFonts w:cs="Arial"/>
          <w:sz w:val="20"/>
          <w:szCs w:val="20"/>
        </w:rPr>
        <w:t xml:space="preserve">3 měsíce, která počíná běžet prvním dnem následujícího měsíce po doručení písemné výpovědi </w:t>
      </w:r>
      <w:r w:rsidR="004E723F" w:rsidRPr="00726BC9">
        <w:rPr>
          <w:rFonts w:cs="Arial"/>
          <w:sz w:val="20"/>
          <w:szCs w:val="20"/>
        </w:rPr>
        <w:t>Zhotoviteli</w:t>
      </w:r>
      <w:r w:rsidRPr="00726BC9">
        <w:rPr>
          <w:rFonts w:cs="Arial"/>
          <w:sz w:val="20"/>
          <w:szCs w:val="20"/>
        </w:rPr>
        <w:t xml:space="preserve">. Do skončení výpovědní </w:t>
      </w:r>
      <w:r w:rsidR="00CB41E5" w:rsidRPr="00726BC9">
        <w:rPr>
          <w:rFonts w:cs="Arial"/>
          <w:sz w:val="20"/>
          <w:szCs w:val="20"/>
        </w:rPr>
        <w:t>lhůty</w:t>
      </w:r>
      <w:r w:rsidRPr="00726BC9">
        <w:rPr>
          <w:rFonts w:cs="Arial"/>
          <w:sz w:val="20"/>
          <w:szCs w:val="20"/>
        </w:rPr>
        <w:t xml:space="preserve"> postupují S</w:t>
      </w:r>
      <w:r w:rsidR="007E3C27" w:rsidRPr="00726BC9">
        <w:rPr>
          <w:rFonts w:cs="Arial"/>
          <w:sz w:val="20"/>
          <w:szCs w:val="20"/>
        </w:rPr>
        <w:t>mluvní s</w:t>
      </w:r>
      <w:r w:rsidRPr="00726BC9">
        <w:rPr>
          <w:rFonts w:cs="Arial"/>
          <w:sz w:val="20"/>
          <w:szCs w:val="20"/>
        </w:rPr>
        <w:t xml:space="preserve">trany podle Smlouvy v jejím dosavadním znění, ledaže Objednatel stanoví, že na dalším plnění Smlouvy nemá zájem. V takovém případě </w:t>
      </w:r>
      <w:r w:rsidR="007E3C27" w:rsidRPr="00726BC9">
        <w:rPr>
          <w:rFonts w:cs="Arial"/>
          <w:sz w:val="20"/>
          <w:szCs w:val="20"/>
        </w:rPr>
        <w:t>Zhotovitel</w:t>
      </w:r>
      <w:r w:rsidRPr="00726BC9">
        <w:rPr>
          <w:rFonts w:cs="Arial"/>
          <w:sz w:val="20"/>
          <w:szCs w:val="20"/>
        </w:rPr>
        <w:t xml:space="preserve"> přeruší </w:t>
      </w:r>
      <w:r w:rsidR="007E3C27" w:rsidRPr="00726BC9">
        <w:rPr>
          <w:rFonts w:cs="Arial"/>
          <w:sz w:val="20"/>
          <w:szCs w:val="20"/>
        </w:rPr>
        <w:t>plnění Smlouvy</w:t>
      </w:r>
      <w:r w:rsidRPr="00726BC9">
        <w:rPr>
          <w:rFonts w:cs="Arial"/>
          <w:sz w:val="20"/>
          <w:szCs w:val="20"/>
        </w:rPr>
        <w:t>.</w:t>
      </w:r>
      <w:bookmarkEnd w:id="71"/>
      <w:r w:rsidRPr="00726BC9">
        <w:rPr>
          <w:rFonts w:cs="Arial"/>
          <w:sz w:val="20"/>
          <w:szCs w:val="20"/>
        </w:rPr>
        <w:t xml:space="preserve"> </w:t>
      </w:r>
    </w:p>
    <w:p w14:paraId="3124993E" w14:textId="3AB32A78" w:rsidR="00150E96" w:rsidRPr="00726BC9" w:rsidRDefault="00F277B1" w:rsidP="00F277B1">
      <w:pPr>
        <w:pStyle w:val="slovn2rove"/>
        <w:keepNext w:val="0"/>
        <w:widowControl w:val="0"/>
        <w:numPr>
          <w:ilvl w:val="1"/>
          <w:numId w:val="3"/>
        </w:numPr>
        <w:tabs>
          <w:tab w:val="clear" w:pos="567"/>
          <w:tab w:val="clear" w:pos="705"/>
        </w:tabs>
        <w:ind w:left="567" w:hanging="567"/>
        <w:rPr>
          <w:sz w:val="20"/>
          <w:szCs w:val="20"/>
        </w:rPr>
      </w:pPr>
      <w:r w:rsidRPr="00726BC9">
        <w:rPr>
          <w:rFonts w:cs="Arial"/>
          <w:sz w:val="20"/>
          <w:szCs w:val="20"/>
        </w:rPr>
        <w:t>Tato Smlouva je uzavřena elektronicky.</w:t>
      </w:r>
    </w:p>
    <w:p w14:paraId="50DAAA82" w14:textId="0342226F" w:rsidR="002909DC" w:rsidRPr="00726BC9" w:rsidRDefault="002909DC" w:rsidP="00BB26F7">
      <w:pPr>
        <w:pStyle w:val="slovn2rove"/>
        <w:keepNext w:val="0"/>
        <w:widowControl w:val="0"/>
        <w:numPr>
          <w:ilvl w:val="1"/>
          <w:numId w:val="3"/>
        </w:numPr>
        <w:tabs>
          <w:tab w:val="clear" w:pos="567"/>
          <w:tab w:val="clear" w:pos="705"/>
        </w:tabs>
        <w:ind w:left="567" w:hanging="567"/>
        <w:rPr>
          <w:rFonts w:cs="Arial"/>
          <w:sz w:val="20"/>
          <w:szCs w:val="20"/>
        </w:rPr>
      </w:pPr>
      <w:r w:rsidRPr="00726BC9">
        <w:rPr>
          <w:rFonts w:cs="Arial"/>
          <w:sz w:val="20"/>
          <w:szCs w:val="20"/>
        </w:rPr>
        <w:t xml:space="preserve">Tato </w:t>
      </w:r>
      <w:r w:rsidR="004D1547" w:rsidRPr="00726BC9">
        <w:rPr>
          <w:rFonts w:cs="Arial"/>
          <w:sz w:val="20"/>
          <w:szCs w:val="20"/>
        </w:rPr>
        <w:t>S</w:t>
      </w:r>
      <w:r w:rsidRPr="00726BC9">
        <w:rPr>
          <w:rFonts w:cs="Arial"/>
          <w:sz w:val="20"/>
          <w:szCs w:val="20"/>
        </w:rPr>
        <w:t xml:space="preserve">mlouva nabývá platnosti dnem jejího podpisu oprávněnými zástupci obou </w:t>
      </w:r>
      <w:r w:rsidR="00E12C2A" w:rsidRPr="00726BC9">
        <w:rPr>
          <w:rFonts w:cs="Arial"/>
          <w:sz w:val="20"/>
          <w:szCs w:val="20"/>
        </w:rPr>
        <w:t>S</w:t>
      </w:r>
      <w:r w:rsidRPr="00726BC9">
        <w:rPr>
          <w:rFonts w:cs="Arial"/>
          <w:sz w:val="20"/>
          <w:szCs w:val="20"/>
        </w:rPr>
        <w:t>mluvních stran a účinnosti dnem uveřejnění v registru smluv.</w:t>
      </w:r>
    </w:p>
    <w:p w14:paraId="3A8162C8" w14:textId="1B2FAAEF" w:rsidR="006E7E68" w:rsidRPr="00726BC9" w:rsidRDefault="006E7E68" w:rsidP="00BB26F7">
      <w:pPr>
        <w:pStyle w:val="slovn2rove"/>
        <w:keepNext w:val="0"/>
        <w:widowControl w:val="0"/>
        <w:numPr>
          <w:ilvl w:val="1"/>
          <w:numId w:val="3"/>
        </w:numPr>
        <w:tabs>
          <w:tab w:val="clear" w:pos="567"/>
          <w:tab w:val="clear" w:pos="705"/>
        </w:tabs>
        <w:ind w:left="567" w:hanging="567"/>
        <w:rPr>
          <w:rFonts w:cs="Arial"/>
          <w:sz w:val="20"/>
          <w:szCs w:val="20"/>
        </w:rPr>
      </w:pPr>
      <w:r w:rsidRPr="00726BC9">
        <w:rPr>
          <w:rFonts w:cs="Arial"/>
          <w:sz w:val="20"/>
          <w:szCs w:val="20"/>
        </w:rPr>
        <w:t xml:space="preserve">Nedílnou součást této </w:t>
      </w:r>
      <w:r w:rsidR="004D1547" w:rsidRPr="00726BC9">
        <w:rPr>
          <w:rFonts w:cs="Arial"/>
          <w:sz w:val="20"/>
          <w:szCs w:val="20"/>
        </w:rPr>
        <w:t>S</w:t>
      </w:r>
      <w:r w:rsidRPr="00726BC9">
        <w:rPr>
          <w:rFonts w:cs="Arial"/>
          <w:sz w:val="20"/>
          <w:szCs w:val="20"/>
        </w:rPr>
        <w:t xml:space="preserve">mlouvy tvoří </w:t>
      </w:r>
      <w:r w:rsidR="009A65BD" w:rsidRPr="00726BC9">
        <w:rPr>
          <w:rFonts w:cs="Arial"/>
          <w:sz w:val="20"/>
          <w:szCs w:val="20"/>
        </w:rPr>
        <w:t>tyto přílohy</w:t>
      </w:r>
      <w:r w:rsidRPr="00726BC9">
        <w:rPr>
          <w:rFonts w:cs="Arial"/>
          <w:sz w:val="20"/>
          <w:szCs w:val="20"/>
        </w:rPr>
        <w:t xml:space="preserve">: </w:t>
      </w:r>
    </w:p>
    <w:p w14:paraId="10B76455" w14:textId="2C2B35DA" w:rsidR="006E7E68" w:rsidRPr="00726BC9" w:rsidRDefault="006E7E68" w:rsidP="006E7E68">
      <w:pPr>
        <w:pStyle w:val="StylZM"/>
        <w:numPr>
          <w:ilvl w:val="0"/>
          <w:numId w:val="0"/>
        </w:numPr>
        <w:spacing w:after="120"/>
        <w:ind w:left="567"/>
        <w:rPr>
          <w:rFonts w:ascii="Arial" w:hAnsi="Arial" w:cs="Arial"/>
        </w:rPr>
      </w:pPr>
      <w:r w:rsidRPr="00726BC9">
        <w:rPr>
          <w:rFonts w:ascii="Arial" w:hAnsi="Arial" w:cs="Arial"/>
        </w:rPr>
        <w:t>Příloha č. 1: technická specifikace</w:t>
      </w:r>
    </w:p>
    <w:p w14:paraId="10BDC30A" w14:textId="60FAF9CF" w:rsidR="009A65BD" w:rsidRPr="00726BC9" w:rsidRDefault="009A65BD" w:rsidP="006E7E68">
      <w:pPr>
        <w:pStyle w:val="StylZM"/>
        <w:numPr>
          <w:ilvl w:val="0"/>
          <w:numId w:val="0"/>
        </w:numPr>
        <w:spacing w:after="120"/>
        <w:ind w:left="567"/>
        <w:rPr>
          <w:rFonts w:ascii="Arial" w:hAnsi="Arial" w:cs="Arial"/>
        </w:rPr>
      </w:pPr>
      <w:r w:rsidRPr="00726BC9">
        <w:rPr>
          <w:rFonts w:ascii="Arial" w:hAnsi="Arial" w:cs="Arial"/>
        </w:rPr>
        <w:t>Příloha č. 2: cenová nabídka</w:t>
      </w:r>
    </w:p>
    <w:p w14:paraId="6AE4CFFA" w14:textId="23D795F4" w:rsidR="000057AA" w:rsidRPr="000057AA" w:rsidRDefault="002909DC" w:rsidP="000057AA">
      <w:pPr>
        <w:pStyle w:val="slovn2rove"/>
        <w:keepNext w:val="0"/>
        <w:widowControl w:val="0"/>
        <w:numPr>
          <w:ilvl w:val="1"/>
          <w:numId w:val="3"/>
        </w:numPr>
        <w:tabs>
          <w:tab w:val="clear" w:pos="567"/>
          <w:tab w:val="clear" w:pos="705"/>
        </w:tabs>
        <w:ind w:left="567" w:hanging="567"/>
        <w:rPr>
          <w:rFonts w:cs="Arial"/>
          <w:sz w:val="20"/>
          <w:szCs w:val="20"/>
        </w:rPr>
      </w:pPr>
      <w:r w:rsidRPr="00726BC9">
        <w:rPr>
          <w:rFonts w:cs="Arial"/>
          <w:sz w:val="20"/>
          <w:szCs w:val="20"/>
        </w:rPr>
        <w:t xml:space="preserve">Obě </w:t>
      </w:r>
      <w:r w:rsidR="004D1547" w:rsidRPr="00726BC9">
        <w:rPr>
          <w:rFonts w:cs="Arial"/>
          <w:sz w:val="20"/>
          <w:szCs w:val="20"/>
        </w:rPr>
        <w:t>S</w:t>
      </w:r>
      <w:r w:rsidRPr="00726BC9">
        <w:rPr>
          <w:rFonts w:cs="Arial"/>
          <w:sz w:val="20"/>
          <w:szCs w:val="20"/>
        </w:rPr>
        <w:t>mluvní strany potvrzují</w:t>
      </w:r>
      <w:r w:rsidRPr="00BB26F7">
        <w:rPr>
          <w:rFonts w:cs="Arial"/>
          <w:sz w:val="20"/>
          <w:szCs w:val="20"/>
        </w:rPr>
        <w:t xml:space="preserve"> autentičnost této </w:t>
      </w:r>
      <w:r w:rsidR="004D1547" w:rsidRPr="00BB26F7">
        <w:rPr>
          <w:rFonts w:cs="Arial"/>
          <w:sz w:val="20"/>
          <w:szCs w:val="20"/>
        </w:rPr>
        <w:t>S</w:t>
      </w:r>
      <w:r w:rsidRPr="00BB26F7">
        <w:rPr>
          <w:rFonts w:cs="Arial"/>
          <w:sz w:val="20"/>
          <w:szCs w:val="20"/>
        </w:rPr>
        <w:t xml:space="preserve">mlouvy a prohlašují, že si </w:t>
      </w:r>
      <w:r w:rsidR="004D1547" w:rsidRPr="00BB26F7">
        <w:rPr>
          <w:rFonts w:cs="Arial"/>
          <w:sz w:val="20"/>
          <w:szCs w:val="20"/>
        </w:rPr>
        <w:t>S</w:t>
      </w:r>
      <w:r w:rsidRPr="00BB26F7">
        <w:rPr>
          <w:rFonts w:cs="Arial"/>
          <w:sz w:val="20"/>
          <w:szCs w:val="20"/>
        </w:rPr>
        <w:t xml:space="preserve">mlouvu včetně příloh přečetly, s jejím obsahem (včetně příloh) souhlasí, že </w:t>
      </w:r>
      <w:r w:rsidR="004D1547" w:rsidRPr="00BB26F7">
        <w:rPr>
          <w:rFonts w:cs="Arial"/>
          <w:sz w:val="20"/>
          <w:szCs w:val="20"/>
        </w:rPr>
        <w:t>S</w:t>
      </w:r>
      <w:r w:rsidRPr="00BB26F7">
        <w:rPr>
          <w:rFonts w:cs="Arial"/>
          <w:sz w:val="20"/>
          <w:szCs w:val="20"/>
        </w:rPr>
        <w:t>mlouva byla sepsána na základě pravdivých údajů, z jejich pravé a svobodné vůle a nebyla uzavřena v tísni ani za jinak jednostranně nevýhodných podmínek, což stvrzují svým podpisem, resp. podpisem svého oprávněného zástupce.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04360" w14:paraId="3804CD34" w14:textId="77777777" w:rsidTr="000057AA">
        <w:tc>
          <w:tcPr>
            <w:tcW w:w="4531" w:type="dxa"/>
          </w:tcPr>
          <w:p w14:paraId="6ECD356C" w14:textId="694EB267" w:rsidR="00304360" w:rsidRDefault="00304360" w:rsidP="00204657">
            <w:pPr>
              <w:jc w:val="both"/>
              <w:rPr>
                <w:rFonts w:ascii="Arial" w:eastAsia="Calibri" w:hAnsi="Arial" w:cs="Arial"/>
              </w:rPr>
            </w:pPr>
            <w:r w:rsidRPr="00304360">
              <w:rPr>
                <w:rFonts w:ascii="Arial" w:eastAsia="Calibri" w:hAnsi="Arial" w:cs="Arial"/>
              </w:rPr>
              <w:t>V</w:t>
            </w:r>
            <w:r>
              <w:rPr>
                <w:rFonts w:ascii="Arial" w:eastAsia="Calibri" w:hAnsi="Arial" w:cs="Arial"/>
              </w:rPr>
              <w:t> Karlových Varech dne viz elektronický podpis</w:t>
            </w:r>
          </w:p>
          <w:p w14:paraId="2EA2AFCC" w14:textId="77777777" w:rsidR="00584D3F" w:rsidRDefault="00584D3F" w:rsidP="005C758A">
            <w:pPr>
              <w:jc w:val="both"/>
              <w:rPr>
                <w:rFonts w:ascii="Arial" w:eastAsia="Calibri" w:hAnsi="Arial" w:cs="Arial"/>
              </w:rPr>
            </w:pPr>
          </w:p>
          <w:p w14:paraId="1A0DCDB0" w14:textId="77777777" w:rsidR="00304360" w:rsidRDefault="00304360" w:rsidP="005C758A">
            <w:pPr>
              <w:jc w:val="both"/>
              <w:rPr>
                <w:rFonts w:ascii="Arial" w:eastAsia="Calibri" w:hAnsi="Arial" w:cs="Arial"/>
              </w:rPr>
            </w:pPr>
          </w:p>
          <w:p w14:paraId="6BEE6996" w14:textId="77777777" w:rsidR="00304360" w:rsidRDefault="00304360" w:rsidP="005C758A">
            <w:pPr>
              <w:jc w:val="both"/>
              <w:rPr>
                <w:rFonts w:ascii="Arial" w:eastAsia="Calibri" w:hAnsi="Arial" w:cs="Arial"/>
              </w:rPr>
            </w:pPr>
          </w:p>
          <w:p w14:paraId="154E0BC1" w14:textId="5525455A" w:rsidR="00304360" w:rsidRPr="00304360" w:rsidRDefault="00304360" w:rsidP="00F568E1">
            <w:pPr>
              <w:jc w:val="center"/>
              <w:rPr>
                <w:rFonts w:ascii="Arial" w:eastAsia="Calibri" w:hAnsi="Arial" w:cs="Arial"/>
              </w:rPr>
            </w:pPr>
            <w:r>
              <w:rPr>
                <w:rFonts w:ascii="Arial" w:eastAsia="Calibri" w:hAnsi="Arial" w:cs="Arial"/>
              </w:rPr>
              <w:t>______________________________________</w:t>
            </w:r>
          </w:p>
        </w:tc>
        <w:tc>
          <w:tcPr>
            <w:tcW w:w="4531" w:type="dxa"/>
          </w:tcPr>
          <w:p w14:paraId="21ACB869" w14:textId="6D0B9505" w:rsidR="00584D3F" w:rsidRDefault="00304360" w:rsidP="00204657">
            <w:pPr>
              <w:jc w:val="both"/>
              <w:rPr>
                <w:rFonts w:ascii="Arial" w:hAnsi="Arial" w:cs="Arial"/>
                <w:szCs w:val="22"/>
              </w:rPr>
            </w:pPr>
            <w:r>
              <w:rPr>
                <w:rFonts w:ascii="Arial" w:eastAsia="Calibri" w:hAnsi="Arial" w:cs="Arial"/>
              </w:rPr>
              <w:t xml:space="preserve">V </w:t>
            </w:r>
            <w:r w:rsidR="00581EC5" w:rsidRPr="00581EC5">
              <w:rPr>
                <w:rFonts w:ascii="Arial" w:hAnsi="Arial" w:cs="Arial"/>
                <w:szCs w:val="22"/>
              </w:rPr>
              <w:t>Hradci Králové</w:t>
            </w:r>
            <w:r>
              <w:rPr>
                <w:rFonts w:ascii="Arial" w:hAnsi="Arial" w:cs="Arial"/>
                <w:szCs w:val="22"/>
              </w:rPr>
              <w:t xml:space="preserve"> dne viz elektronický podpis</w:t>
            </w:r>
          </w:p>
          <w:p w14:paraId="698BFB23" w14:textId="77777777" w:rsidR="00304360" w:rsidRDefault="00304360" w:rsidP="005C758A">
            <w:pPr>
              <w:jc w:val="both"/>
              <w:rPr>
                <w:rFonts w:ascii="Arial" w:hAnsi="Arial" w:cs="Arial"/>
              </w:rPr>
            </w:pPr>
          </w:p>
          <w:p w14:paraId="21AAA136" w14:textId="77777777" w:rsidR="00304360" w:rsidRDefault="00304360" w:rsidP="005C758A">
            <w:pPr>
              <w:jc w:val="both"/>
              <w:rPr>
                <w:rFonts w:ascii="Arial" w:hAnsi="Arial" w:cs="Arial"/>
              </w:rPr>
            </w:pPr>
          </w:p>
          <w:p w14:paraId="6E25B7B0" w14:textId="760ED57C" w:rsidR="00304360" w:rsidRPr="00304360" w:rsidRDefault="00304360" w:rsidP="00F568E1">
            <w:pPr>
              <w:jc w:val="center"/>
              <w:rPr>
                <w:rFonts w:ascii="Arial" w:eastAsia="Calibri" w:hAnsi="Arial" w:cs="Arial"/>
              </w:rPr>
            </w:pPr>
            <w:r>
              <w:rPr>
                <w:rFonts w:ascii="Arial" w:eastAsia="Calibri" w:hAnsi="Arial" w:cs="Arial"/>
              </w:rPr>
              <w:t>______________________________________</w:t>
            </w:r>
          </w:p>
        </w:tc>
      </w:tr>
      <w:tr w:rsidR="00304360" w14:paraId="10F9C77C" w14:textId="77777777" w:rsidTr="000057AA">
        <w:tc>
          <w:tcPr>
            <w:tcW w:w="4531" w:type="dxa"/>
          </w:tcPr>
          <w:p w14:paraId="650C0902" w14:textId="77777777" w:rsidR="00304360" w:rsidRPr="00581EC5" w:rsidRDefault="00304360" w:rsidP="00F568E1">
            <w:pPr>
              <w:jc w:val="center"/>
              <w:rPr>
                <w:rFonts w:ascii="Arial" w:eastAsia="Calibri" w:hAnsi="Arial" w:cs="Arial"/>
                <w:b/>
                <w:bCs/>
              </w:rPr>
            </w:pPr>
            <w:r w:rsidRPr="00581EC5">
              <w:rPr>
                <w:rFonts w:ascii="Arial" w:eastAsia="Calibri" w:hAnsi="Arial" w:cs="Arial"/>
                <w:b/>
                <w:bCs/>
              </w:rPr>
              <w:t>Karlovarský kraj</w:t>
            </w:r>
          </w:p>
          <w:p w14:paraId="1E707D5E" w14:textId="3F23E093" w:rsidR="00F568E1" w:rsidRPr="00581EC5" w:rsidRDefault="00581EC5" w:rsidP="00F568E1">
            <w:pPr>
              <w:jc w:val="center"/>
              <w:rPr>
                <w:rFonts w:ascii="Arial" w:hAnsi="Arial" w:cs="Arial"/>
              </w:rPr>
            </w:pPr>
            <w:r w:rsidRPr="00581EC5">
              <w:rPr>
                <w:rFonts w:ascii="Arial" w:hAnsi="Arial" w:cs="Arial"/>
              </w:rPr>
              <w:t>Ing. Erik Klimeš</w:t>
            </w:r>
            <w:r>
              <w:rPr>
                <w:rFonts w:ascii="Arial" w:hAnsi="Arial" w:cs="Arial"/>
              </w:rPr>
              <w:t>, člen Rady Karlovarského kraje</w:t>
            </w:r>
          </w:p>
          <w:p w14:paraId="2B411DE2" w14:textId="68E5C10A" w:rsidR="00304360" w:rsidRPr="00581EC5" w:rsidRDefault="00304360" w:rsidP="00F568E1">
            <w:pPr>
              <w:jc w:val="center"/>
              <w:rPr>
                <w:rFonts w:ascii="Arial" w:eastAsia="Calibri" w:hAnsi="Arial" w:cs="Arial"/>
              </w:rPr>
            </w:pPr>
          </w:p>
        </w:tc>
        <w:tc>
          <w:tcPr>
            <w:tcW w:w="4531" w:type="dxa"/>
          </w:tcPr>
          <w:p w14:paraId="2A6E9A01" w14:textId="125E2EB0" w:rsidR="00204657" w:rsidRPr="00204657" w:rsidRDefault="00204657" w:rsidP="00204657">
            <w:pPr>
              <w:pStyle w:val="Default"/>
              <w:jc w:val="center"/>
              <w:rPr>
                <w:rFonts w:ascii="Arial" w:hAnsi="Arial" w:cs="Arial"/>
                <w:b/>
                <w:bCs/>
                <w:sz w:val="20"/>
                <w:szCs w:val="20"/>
              </w:rPr>
            </w:pPr>
            <w:r w:rsidRPr="00204657">
              <w:rPr>
                <w:rFonts w:ascii="Arial" w:hAnsi="Arial" w:cs="Arial"/>
                <w:b/>
                <w:bCs/>
                <w:sz w:val="20"/>
                <w:szCs w:val="20"/>
              </w:rPr>
              <w:t xml:space="preserve">za Sdružení T-MAPY a ENSYTRA </w:t>
            </w:r>
          </w:p>
          <w:p w14:paraId="6C168EFC" w14:textId="5C7AA612" w:rsidR="00204657" w:rsidRPr="00204657" w:rsidRDefault="00204657" w:rsidP="00204657">
            <w:pPr>
              <w:pStyle w:val="Default"/>
              <w:jc w:val="center"/>
              <w:rPr>
                <w:rFonts w:ascii="Arial" w:hAnsi="Arial" w:cs="Arial"/>
                <w:sz w:val="20"/>
                <w:szCs w:val="20"/>
              </w:rPr>
            </w:pPr>
            <w:r w:rsidRPr="00204657">
              <w:rPr>
                <w:rFonts w:ascii="Arial" w:hAnsi="Arial" w:cs="Arial"/>
                <w:b/>
                <w:bCs/>
                <w:sz w:val="20"/>
                <w:szCs w:val="20"/>
              </w:rPr>
              <w:t>T-MAPY spol. s r.o.</w:t>
            </w:r>
          </w:p>
          <w:p w14:paraId="7C242058" w14:textId="75FD4690" w:rsidR="00F568E1" w:rsidRPr="00F568E1" w:rsidRDefault="00581EC5" w:rsidP="00F568E1">
            <w:pPr>
              <w:jc w:val="center"/>
              <w:rPr>
                <w:rFonts w:ascii="Arial" w:eastAsia="Calibri" w:hAnsi="Arial" w:cs="Arial"/>
              </w:rPr>
            </w:pPr>
            <w:r w:rsidRPr="00581EC5">
              <w:rPr>
                <w:rFonts w:ascii="Arial" w:hAnsi="Arial" w:cs="Arial"/>
              </w:rPr>
              <w:t>Ing. Jiří Bradáč, jednatel společnosti T-MAPY spol. s r.o.</w:t>
            </w:r>
          </w:p>
        </w:tc>
      </w:tr>
      <w:tr w:rsidR="00204657" w:rsidRPr="00304360" w14:paraId="09CC64C3" w14:textId="77777777" w:rsidTr="000057AA">
        <w:tc>
          <w:tcPr>
            <w:tcW w:w="4531" w:type="dxa"/>
          </w:tcPr>
          <w:p w14:paraId="398FB8C6" w14:textId="0D09666E" w:rsidR="00204657" w:rsidRPr="00304360" w:rsidRDefault="00204657" w:rsidP="00E26C46">
            <w:pPr>
              <w:jc w:val="center"/>
              <w:rPr>
                <w:rFonts w:ascii="Arial" w:eastAsia="Calibri" w:hAnsi="Arial" w:cs="Arial"/>
              </w:rPr>
            </w:pPr>
          </w:p>
        </w:tc>
        <w:tc>
          <w:tcPr>
            <w:tcW w:w="4531" w:type="dxa"/>
          </w:tcPr>
          <w:p w14:paraId="25BC40FD" w14:textId="77777777" w:rsidR="000057AA" w:rsidRDefault="000057AA" w:rsidP="00204657">
            <w:pPr>
              <w:jc w:val="both"/>
              <w:rPr>
                <w:rFonts w:ascii="Arial" w:eastAsia="Calibri" w:hAnsi="Arial" w:cs="Arial"/>
              </w:rPr>
            </w:pPr>
          </w:p>
          <w:p w14:paraId="5DFEA0C1" w14:textId="0307E94E" w:rsidR="00204657" w:rsidRDefault="00204657" w:rsidP="00204657">
            <w:pPr>
              <w:jc w:val="both"/>
              <w:rPr>
                <w:rFonts w:ascii="Arial" w:hAnsi="Arial" w:cs="Arial"/>
                <w:szCs w:val="22"/>
              </w:rPr>
            </w:pPr>
            <w:r>
              <w:rPr>
                <w:rFonts w:ascii="Arial" w:eastAsia="Calibri" w:hAnsi="Arial" w:cs="Arial"/>
              </w:rPr>
              <w:lastRenderedPageBreak/>
              <w:t xml:space="preserve">V </w:t>
            </w:r>
            <w:r w:rsidR="00581EC5" w:rsidRPr="00581EC5">
              <w:rPr>
                <w:rFonts w:ascii="Arial" w:hAnsi="Arial" w:cs="Arial"/>
                <w:szCs w:val="22"/>
              </w:rPr>
              <w:t>Mohelnici</w:t>
            </w:r>
            <w:r>
              <w:rPr>
                <w:rFonts w:ascii="Arial" w:hAnsi="Arial" w:cs="Arial"/>
                <w:szCs w:val="22"/>
              </w:rPr>
              <w:t xml:space="preserve"> dne viz elektronický podpis</w:t>
            </w:r>
          </w:p>
          <w:p w14:paraId="0C69F5FE" w14:textId="77777777" w:rsidR="00204657" w:rsidRDefault="00204657" w:rsidP="00E26C46">
            <w:pPr>
              <w:jc w:val="both"/>
              <w:rPr>
                <w:rFonts w:ascii="Arial" w:hAnsi="Arial" w:cs="Arial"/>
              </w:rPr>
            </w:pPr>
          </w:p>
          <w:p w14:paraId="580EB7A3" w14:textId="77777777" w:rsidR="00204657" w:rsidRDefault="00204657" w:rsidP="00E26C46">
            <w:pPr>
              <w:jc w:val="both"/>
              <w:rPr>
                <w:rFonts w:ascii="Arial" w:hAnsi="Arial" w:cs="Arial"/>
              </w:rPr>
            </w:pPr>
          </w:p>
          <w:p w14:paraId="47A7C20E" w14:textId="77777777" w:rsidR="00204657" w:rsidRPr="00304360" w:rsidRDefault="00204657" w:rsidP="00E26C46">
            <w:pPr>
              <w:jc w:val="center"/>
              <w:rPr>
                <w:rFonts w:ascii="Arial" w:eastAsia="Calibri" w:hAnsi="Arial" w:cs="Arial"/>
              </w:rPr>
            </w:pPr>
            <w:r>
              <w:rPr>
                <w:rFonts w:ascii="Arial" w:eastAsia="Calibri" w:hAnsi="Arial" w:cs="Arial"/>
              </w:rPr>
              <w:t>______________________________________</w:t>
            </w:r>
          </w:p>
        </w:tc>
      </w:tr>
      <w:tr w:rsidR="00204657" w:rsidRPr="00F568E1" w14:paraId="2BC18E54" w14:textId="77777777" w:rsidTr="000057AA">
        <w:tc>
          <w:tcPr>
            <w:tcW w:w="4531" w:type="dxa"/>
          </w:tcPr>
          <w:p w14:paraId="381D5E21" w14:textId="3CAB3964" w:rsidR="00204657" w:rsidRPr="00F568E1" w:rsidRDefault="00204657" w:rsidP="00E26C46">
            <w:pPr>
              <w:jc w:val="center"/>
              <w:rPr>
                <w:rFonts w:ascii="Arial" w:eastAsia="Calibri" w:hAnsi="Arial" w:cs="Arial"/>
              </w:rPr>
            </w:pPr>
          </w:p>
        </w:tc>
        <w:tc>
          <w:tcPr>
            <w:tcW w:w="4531" w:type="dxa"/>
          </w:tcPr>
          <w:p w14:paraId="1D58B176" w14:textId="77777777" w:rsidR="00204657" w:rsidRPr="00204657" w:rsidRDefault="00204657" w:rsidP="00204657">
            <w:pPr>
              <w:pStyle w:val="Default"/>
              <w:jc w:val="center"/>
              <w:rPr>
                <w:rFonts w:ascii="Arial" w:hAnsi="Arial" w:cs="Arial"/>
                <w:b/>
                <w:bCs/>
                <w:sz w:val="20"/>
                <w:szCs w:val="20"/>
              </w:rPr>
            </w:pPr>
            <w:r w:rsidRPr="00204657">
              <w:rPr>
                <w:rFonts w:ascii="Arial" w:hAnsi="Arial" w:cs="Arial"/>
                <w:b/>
                <w:bCs/>
                <w:sz w:val="20"/>
                <w:szCs w:val="20"/>
              </w:rPr>
              <w:t xml:space="preserve">za Sdružení T-MAPY a ENSYTRA </w:t>
            </w:r>
          </w:p>
          <w:p w14:paraId="47B42FEE" w14:textId="12C50AF0" w:rsidR="00204657" w:rsidRDefault="00204657" w:rsidP="00204657">
            <w:pPr>
              <w:jc w:val="center"/>
              <w:rPr>
                <w:rFonts w:ascii="Arial" w:hAnsi="Arial" w:cs="Arial"/>
                <w:highlight w:val="yellow"/>
              </w:rPr>
            </w:pPr>
            <w:r w:rsidRPr="00FD7F13">
              <w:rPr>
                <w:rFonts w:ascii="Arial" w:hAnsi="Arial" w:cs="Arial"/>
                <w:b/>
                <w:bCs/>
                <w:szCs w:val="22"/>
              </w:rPr>
              <w:t>ENSYTRA s.r.o.</w:t>
            </w:r>
          </w:p>
          <w:p w14:paraId="2CAAB3D4" w14:textId="5792136B" w:rsidR="00204657" w:rsidRPr="00F568E1" w:rsidRDefault="001E2904" w:rsidP="001E2904">
            <w:pPr>
              <w:jc w:val="center"/>
              <w:rPr>
                <w:rFonts w:ascii="Arial" w:eastAsia="Calibri" w:hAnsi="Arial" w:cs="Arial"/>
              </w:rPr>
            </w:pPr>
            <w:r w:rsidRPr="001E2904">
              <w:rPr>
                <w:rFonts w:ascii="Arial" w:hAnsi="Arial" w:cs="Arial"/>
              </w:rPr>
              <w:t xml:space="preserve">Ing. Ondřej </w:t>
            </w:r>
            <w:proofErr w:type="spellStart"/>
            <w:r w:rsidRPr="001E2904">
              <w:rPr>
                <w:rFonts w:ascii="Arial" w:hAnsi="Arial" w:cs="Arial"/>
              </w:rPr>
              <w:t>Grohar</w:t>
            </w:r>
            <w:proofErr w:type="spellEnd"/>
            <w:r w:rsidRPr="001E2904">
              <w:rPr>
                <w:rFonts w:ascii="Arial" w:hAnsi="Arial" w:cs="Arial"/>
              </w:rPr>
              <w:t>, jednatel společnosti ENSYTRA s.r.o.</w:t>
            </w:r>
          </w:p>
        </w:tc>
      </w:tr>
    </w:tbl>
    <w:p w14:paraId="4DC7B1AD" w14:textId="77777777" w:rsidR="00304360" w:rsidRDefault="00304360" w:rsidP="005C758A">
      <w:pPr>
        <w:jc w:val="both"/>
        <w:rPr>
          <w:rFonts w:ascii="Arial" w:eastAsia="Calibri" w:hAnsi="Arial" w:cs="Arial"/>
          <w:highlight w:val="lightGray"/>
        </w:rPr>
      </w:pPr>
    </w:p>
    <w:sectPr w:rsidR="0030436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799E8" w14:textId="77777777" w:rsidR="00DE2AA7" w:rsidRDefault="00DE2AA7" w:rsidP="00B73054">
      <w:r>
        <w:separator/>
      </w:r>
    </w:p>
  </w:endnote>
  <w:endnote w:type="continuationSeparator" w:id="0">
    <w:p w14:paraId="6A9812AE" w14:textId="77777777" w:rsidR="00DE2AA7" w:rsidRDefault="00DE2AA7" w:rsidP="00B73054">
      <w:r>
        <w:continuationSeparator/>
      </w:r>
    </w:p>
  </w:endnote>
  <w:endnote w:type="continuationNotice" w:id="1">
    <w:p w14:paraId="27C2B4D9" w14:textId="77777777" w:rsidR="00DE2AA7" w:rsidRDefault="00DE2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0991" w14:textId="39D3D007" w:rsidR="00EC7BA8" w:rsidRPr="00331E68" w:rsidRDefault="00EC7BA8" w:rsidP="00331E68">
    <w:pPr>
      <w:pStyle w:val="Zpat"/>
      <w:jc w:val="right"/>
      <w:rPr>
        <w:sz w:val="18"/>
        <w:szCs w:val="18"/>
      </w:rPr>
    </w:pPr>
    <w:r w:rsidRPr="00331E68">
      <w:rPr>
        <w:rFonts w:ascii="Arial" w:hAnsi="Arial" w:cs="Arial"/>
        <w:sz w:val="18"/>
        <w:szCs w:val="18"/>
      </w:rPr>
      <w:fldChar w:fldCharType="begin"/>
    </w:r>
    <w:r w:rsidRPr="00331E68">
      <w:rPr>
        <w:rFonts w:ascii="Arial" w:hAnsi="Arial" w:cs="Arial"/>
        <w:sz w:val="18"/>
        <w:szCs w:val="18"/>
      </w:rPr>
      <w:instrText>PAGE  \* Arabic</w:instrText>
    </w:r>
    <w:r w:rsidRPr="00331E68">
      <w:rPr>
        <w:rFonts w:ascii="Arial" w:hAnsi="Arial" w:cs="Arial"/>
        <w:sz w:val="18"/>
        <w:szCs w:val="18"/>
      </w:rPr>
      <w:fldChar w:fldCharType="separate"/>
    </w:r>
    <w:r>
      <w:rPr>
        <w:rFonts w:ascii="Arial" w:hAnsi="Arial" w:cs="Arial"/>
        <w:noProof/>
        <w:sz w:val="18"/>
        <w:szCs w:val="18"/>
      </w:rPr>
      <w:t>18</w:t>
    </w:r>
    <w:r w:rsidRPr="00331E68">
      <w:rPr>
        <w:rFonts w:ascii="Arial" w:hAnsi="Arial" w:cs="Arial"/>
        <w:sz w:val="18"/>
        <w:szCs w:val="18"/>
      </w:rPr>
      <w:fldChar w:fldCharType="end"/>
    </w:r>
    <w:r w:rsidRPr="00331E68">
      <w:rPr>
        <w:rFonts w:ascii="Arial" w:hAnsi="Arial" w:cs="Arial"/>
        <w:sz w:val="18"/>
        <w:szCs w:val="18"/>
      </w:rPr>
      <w:t>/</w:t>
    </w:r>
    <w:r w:rsidRPr="00331E68">
      <w:rPr>
        <w:rFonts w:ascii="Arial" w:hAnsi="Arial" w:cs="Arial"/>
        <w:sz w:val="18"/>
        <w:szCs w:val="18"/>
      </w:rPr>
      <w:fldChar w:fldCharType="begin"/>
    </w:r>
    <w:r w:rsidRPr="00331E68">
      <w:rPr>
        <w:rFonts w:ascii="Arial" w:hAnsi="Arial" w:cs="Arial"/>
        <w:sz w:val="18"/>
        <w:szCs w:val="18"/>
      </w:rPr>
      <w:instrText xml:space="preserve"> SECTIONPAGES  \* MERGEFORMAT </w:instrText>
    </w:r>
    <w:r w:rsidRPr="00331E68">
      <w:rPr>
        <w:rFonts w:ascii="Arial" w:hAnsi="Arial" w:cs="Arial"/>
        <w:sz w:val="18"/>
        <w:szCs w:val="18"/>
      </w:rPr>
      <w:fldChar w:fldCharType="separate"/>
    </w:r>
    <w:r w:rsidR="00301838">
      <w:rPr>
        <w:rFonts w:ascii="Arial" w:hAnsi="Arial" w:cs="Arial"/>
        <w:noProof/>
        <w:sz w:val="18"/>
        <w:szCs w:val="18"/>
      </w:rPr>
      <w:t>21</w:t>
    </w:r>
    <w:r w:rsidRPr="00331E6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1AC6" w14:textId="77777777" w:rsidR="00DE2AA7" w:rsidRDefault="00DE2AA7" w:rsidP="00B73054">
      <w:r>
        <w:separator/>
      </w:r>
    </w:p>
  </w:footnote>
  <w:footnote w:type="continuationSeparator" w:id="0">
    <w:p w14:paraId="76FBFC57" w14:textId="77777777" w:rsidR="00DE2AA7" w:rsidRDefault="00DE2AA7" w:rsidP="00B73054">
      <w:r>
        <w:continuationSeparator/>
      </w:r>
    </w:p>
  </w:footnote>
  <w:footnote w:type="continuationNotice" w:id="1">
    <w:p w14:paraId="48F0428D" w14:textId="77777777" w:rsidR="00DE2AA7" w:rsidRDefault="00DE2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DB0C" w14:textId="599837F3" w:rsidR="00EC7BA8" w:rsidRDefault="00EC7BA8">
    <w:pPr>
      <w:pStyle w:val="Zhlav"/>
    </w:pPr>
    <w:r>
      <w:rPr>
        <w:noProof/>
        <w:sz w:val="16"/>
        <w:szCs w:val="16"/>
      </w:rPr>
      <w:drawing>
        <wp:inline distT="0" distB="0" distL="0" distR="0" wp14:anchorId="3FA73AD9" wp14:editId="0D895AF2">
          <wp:extent cx="5334000" cy="643024"/>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5413576" cy="652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328330C"/>
    <w:multiLevelType w:val="hybridMultilevel"/>
    <w:tmpl w:val="31A26E8A"/>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05B93386"/>
    <w:multiLevelType w:val="multilevel"/>
    <w:tmpl w:val="DA7C7F0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ind w:left="107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3C703A"/>
    <w:multiLevelType w:val="multilevel"/>
    <w:tmpl w:val="5B48571E"/>
    <w:lvl w:ilvl="0">
      <w:start w:val="3"/>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A03FC1"/>
    <w:multiLevelType w:val="multilevel"/>
    <w:tmpl w:val="5B48571E"/>
    <w:lvl w:ilvl="0">
      <w:start w:val="3"/>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3A16BC"/>
    <w:multiLevelType w:val="hybridMultilevel"/>
    <w:tmpl w:val="FAD09008"/>
    <w:lvl w:ilvl="0" w:tplc="04050017">
      <w:start w:val="1"/>
      <w:numFmt w:val="lowerLetter"/>
      <w:lvlText w:val="%1)"/>
      <w:lvlJc w:val="left"/>
      <w:pPr>
        <w:ind w:left="107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A45D3D"/>
    <w:multiLevelType w:val="multilevel"/>
    <w:tmpl w:val="E0082EC2"/>
    <w:numStyleLink w:val="Styl1"/>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6D006F"/>
    <w:multiLevelType w:val="multilevel"/>
    <w:tmpl w:val="15025AD6"/>
    <w:lvl w:ilvl="0">
      <w:start w:val="1"/>
      <w:numFmt w:val="decimal"/>
      <w:lvlText w:val="%1."/>
      <w:lvlJc w:val="left"/>
      <w:pPr>
        <w:ind w:left="360" w:hanging="360"/>
      </w:pPr>
    </w:lvl>
    <w:lvl w:ilvl="1">
      <w:start w:val="1"/>
      <w:numFmt w:val="decimal"/>
      <w:lvlText w:val="8.%2"/>
      <w:lvlJc w:val="left"/>
      <w:pPr>
        <w:ind w:left="79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1A1CBB"/>
    <w:multiLevelType w:val="multilevel"/>
    <w:tmpl w:val="DA9E98E4"/>
    <w:styleLink w:val="Styl3"/>
    <w:lvl w:ilvl="0">
      <w:start w:val="5"/>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E735F6"/>
    <w:multiLevelType w:val="hybridMultilevel"/>
    <w:tmpl w:val="C1E05994"/>
    <w:lvl w:ilvl="0" w:tplc="1F34568E">
      <w:start w:val="1"/>
      <w:numFmt w:val="decimal"/>
      <w:lvlText w:val="%1."/>
      <w:lvlJc w:val="left"/>
      <w:pPr>
        <w:ind w:left="1020" w:hanging="360"/>
      </w:pPr>
    </w:lvl>
    <w:lvl w:ilvl="1" w:tplc="D908B9BC">
      <w:start w:val="1"/>
      <w:numFmt w:val="decimal"/>
      <w:lvlText w:val="%2."/>
      <w:lvlJc w:val="left"/>
      <w:pPr>
        <w:ind w:left="1020" w:hanging="360"/>
      </w:pPr>
    </w:lvl>
    <w:lvl w:ilvl="2" w:tplc="D040B35A">
      <w:start w:val="1"/>
      <w:numFmt w:val="decimal"/>
      <w:lvlText w:val="%3."/>
      <w:lvlJc w:val="left"/>
      <w:pPr>
        <w:ind w:left="1020" w:hanging="360"/>
      </w:pPr>
    </w:lvl>
    <w:lvl w:ilvl="3" w:tplc="0EFAC7EC">
      <w:start w:val="1"/>
      <w:numFmt w:val="decimal"/>
      <w:lvlText w:val="%4."/>
      <w:lvlJc w:val="left"/>
      <w:pPr>
        <w:ind w:left="1020" w:hanging="360"/>
      </w:pPr>
    </w:lvl>
    <w:lvl w:ilvl="4" w:tplc="3CB09AC6">
      <w:start w:val="1"/>
      <w:numFmt w:val="decimal"/>
      <w:lvlText w:val="%5."/>
      <w:lvlJc w:val="left"/>
      <w:pPr>
        <w:ind w:left="1020" w:hanging="360"/>
      </w:pPr>
    </w:lvl>
    <w:lvl w:ilvl="5" w:tplc="1D48A8DE">
      <w:start w:val="1"/>
      <w:numFmt w:val="decimal"/>
      <w:lvlText w:val="%6."/>
      <w:lvlJc w:val="left"/>
      <w:pPr>
        <w:ind w:left="1020" w:hanging="360"/>
      </w:pPr>
    </w:lvl>
    <w:lvl w:ilvl="6" w:tplc="B9F464C2">
      <w:start w:val="1"/>
      <w:numFmt w:val="decimal"/>
      <w:lvlText w:val="%7."/>
      <w:lvlJc w:val="left"/>
      <w:pPr>
        <w:ind w:left="1020" w:hanging="360"/>
      </w:pPr>
    </w:lvl>
    <w:lvl w:ilvl="7" w:tplc="DF207106">
      <w:start w:val="1"/>
      <w:numFmt w:val="decimal"/>
      <w:lvlText w:val="%8."/>
      <w:lvlJc w:val="left"/>
      <w:pPr>
        <w:ind w:left="1020" w:hanging="360"/>
      </w:pPr>
    </w:lvl>
    <w:lvl w:ilvl="8" w:tplc="9490F43E">
      <w:start w:val="1"/>
      <w:numFmt w:val="decimal"/>
      <w:lvlText w:val="%9."/>
      <w:lvlJc w:val="left"/>
      <w:pPr>
        <w:ind w:left="1020" w:hanging="360"/>
      </w:pPr>
    </w:lvl>
  </w:abstractNum>
  <w:abstractNum w:abstractNumId="12" w15:restartNumberingAfterBreak="0">
    <w:nsid w:val="4C546B33"/>
    <w:multiLevelType w:val="hybridMultilevel"/>
    <w:tmpl w:val="ADB0D338"/>
    <w:lvl w:ilvl="0" w:tplc="846A5310">
      <w:start w:val="1"/>
      <w:numFmt w:val="decimal"/>
      <w:lvlText w:val="%1."/>
      <w:lvlJc w:val="left"/>
      <w:pPr>
        <w:ind w:left="1020" w:hanging="360"/>
      </w:pPr>
    </w:lvl>
    <w:lvl w:ilvl="1" w:tplc="F664FE0E">
      <w:start w:val="1"/>
      <w:numFmt w:val="decimal"/>
      <w:lvlText w:val="%2."/>
      <w:lvlJc w:val="left"/>
      <w:pPr>
        <w:ind w:left="1020" w:hanging="360"/>
      </w:pPr>
    </w:lvl>
    <w:lvl w:ilvl="2" w:tplc="F05ED422">
      <w:start w:val="1"/>
      <w:numFmt w:val="decimal"/>
      <w:lvlText w:val="%3."/>
      <w:lvlJc w:val="left"/>
      <w:pPr>
        <w:ind w:left="1020" w:hanging="360"/>
      </w:pPr>
    </w:lvl>
    <w:lvl w:ilvl="3" w:tplc="DC22B0F2">
      <w:start w:val="1"/>
      <w:numFmt w:val="decimal"/>
      <w:lvlText w:val="%4."/>
      <w:lvlJc w:val="left"/>
      <w:pPr>
        <w:ind w:left="1020" w:hanging="360"/>
      </w:pPr>
    </w:lvl>
    <w:lvl w:ilvl="4" w:tplc="B5540A1A">
      <w:start w:val="1"/>
      <w:numFmt w:val="decimal"/>
      <w:lvlText w:val="%5."/>
      <w:lvlJc w:val="left"/>
      <w:pPr>
        <w:ind w:left="1020" w:hanging="360"/>
      </w:pPr>
    </w:lvl>
    <w:lvl w:ilvl="5" w:tplc="CE3E980C">
      <w:start w:val="1"/>
      <w:numFmt w:val="decimal"/>
      <w:lvlText w:val="%6."/>
      <w:lvlJc w:val="left"/>
      <w:pPr>
        <w:ind w:left="1020" w:hanging="360"/>
      </w:pPr>
    </w:lvl>
    <w:lvl w:ilvl="6" w:tplc="A8DC843C">
      <w:start w:val="1"/>
      <w:numFmt w:val="decimal"/>
      <w:lvlText w:val="%7."/>
      <w:lvlJc w:val="left"/>
      <w:pPr>
        <w:ind w:left="1020" w:hanging="360"/>
      </w:pPr>
    </w:lvl>
    <w:lvl w:ilvl="7" w:tplc="8CAA0162">
      <w:start w:val="1"/>
      <w:numFmt w:val="decimal"/>
      <w:lvlText w:val="%8."/>
      <w:lvlJc w:val="left"/>
      <w:pPr>
        <w:ind w:left="1020" w:hanging="360"/>
      </w:pPr>
    </w:lvl>
    <w:lvl w:ilvl="8" w:tplc="5C22F562">
      <w:start w:val="1"/>
      <w:numFmt w:val="decimal"/>
      <w:lvlText w:val="%9."/>
      <w:lvlJc w:val="left"/>
      <w:pPr>
        <w:ind w:left="1020" w:hanging="360"/>
      </w:pPr>
    </w:lvl>
  </w:abstractNum>
  <w:abstractNum w:abstractNumId="13" w15:restartNumberingAfterBreak="0">
    <w:nsid w:val="5333104E"/>
    <w:multiLevelType w:val="hybridMultilevel"/>
    <w:tmpl w:val="D158C0C8"/>
    <w:lvl w:ilvl="0" w:tplc="58AAF398">
      <w:start w:val="1"/>
      <w:numFmt w:val="upperRoman"/>
      <w:lvlText w:val="%1."/>
      <w:lvlJc w:val="right"/>
      <w:pPr>
        <w:ind w:left="1287" w:hanging="720"/>
      </w:pPr>
      <w:rPr>
        <w:rFonts w:ascii="Arial" w:hAnsi="Arial" w:hint="default"/>
        <w:b/>
        <w:i w:val="0"/>
        <w:sz w:val="20"/>
      </w:rPr>
    </w:lvl>
    <w:lvl w:ilvl="1" w:tplc="5298F0EC">
      <w:start w:val="1"/>
      <w:numFmt w:val="decimal"/>
      <w:lvlText w:val="1.%2"/>
      <w:lvlJc w:val="left"/>
      <w:pPr>
        <w:ind w:left="1070" w:hanging="360"/>
      </w:pPr>
      <w:rPr>
        <w:rFonts w:hint="default"/>
        <w:sz w:val="20"/>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6942E55"/>
    <w:multiLevelType w:val="multilevel"/>
    <w:tmpl w:val="E0082EC2"/>
    <w:styleLink w:val="Styl1"/>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8DE7833"/>
    <w:multiLevelType w:val="hybridMultilevel"/>
    <w:tmpl w:val="0AD62E76"/>
    <w:lvl w:ilvl="0" w:tplc="AF42F8FC">
      <w:start w:val="1"/>
      <w:numFmt w:val="decimal"/>
      <w:lvlText w:val="%1)"/>
      <w:lvlJc w:val="left"/>
      <w:pPr>
        <w:ind w:left="1020" w:hanging="360"/>
      </w:pPr>
    </w:lvl>
    <w:lvl w:ilvl="1" w:tplc="7AC6A560">
      <w:start w:val="1"/>
      <w:numFmt w:val="decimal"/>
      <w:lvlText w:val="%2)"/>
      <w:lvlJc w:val="left"/>
      <w:pPr>
        <w:ind w:left="1020" w:hanging="360"/>
      </w:pPr>
    </w:lvl>
    <w:lvl w:ilvl="2" w:tplc="BF582300">
      <w:start w:val="1"/>
      <w:numFmt w:val="decimal"/>
      <w:lvlText w:val="%3)"/>
      <w:lvlJc w:val="left"/>
      <w:pPr>
        <w:ind w:left="1020" w:hanging="360"/>
      </w:pPr>
    </w:lvl>
    <w:lvl w:ilvl="3" w:tplc="0EECB6DE">
      <w:start w:val="1"/>
      <w:numFmt w:val="decimal"/>
      <w:lvlText w:val="%4)"/>
      <w:lvlJc w:val="left"/>
      <w:pPr>
        <w:ind w:left="1020" w:hanging="360"/>
      </w:pPr>
    </w:lvl>
    <w:lvl w:ilvl="4" w:tplc="0128A8F2">
      <w:start w:val="1"/>
      <w:numFmt w:val="decimal"/>
      <w:lvlText w:val="%5)"/>
      <w:lvlJc w:val="left"/>
      <w:pPr>
        <w:ind w:left="1020" w:hanging="360"/>
      </w:pPr>
    </w:lvl>
    <w:lvl w:ilvl="5" w:tplc="F600FE3E">
      <w:start w:val="1"/>
      <w:numFmt w:val="decimal"/>
      <w:lvlText w:val="%6)"/>
      <w:lvlJc w:val="left"/>
      <w:pPr>
        <w:ind w:left="1020" w:hanging="360"/>
      </w:pPr>
    </w:lvl>
    <w:lvl w:ilvl="6" w:tplc="3B1C239C">
      <w:start w:val="1"/>
      <w:numFmt w:val="decimal"/>
      <w:lvlText w:val="%7)"/>
      <w:lvlJc w:val="left"/>
      <w:pPr>
        <w:ind w:left="1020" w:hanging="360"/>
      </w:pPr>
    </w:lvl>
    <w:lvl w:ilvl="7" w:tplc="8B9457A4">
      <w:start w:val="1"/>
      <w:numFmt w:val="decimal"/>
      <w:lvlText w:val="%8)"/>
      <w:lvlJc w:val="left"/>
      <w:pPr>
        <w:ind w:left="1020" w:hanging="360"/>
      </w:pPr>
    </w:lvl>
    <w:lvl w:ilvl="8" w:tplc="C57CE11A">
      <w:start w:val="1"/>
      <w:numFmt w:val="decimal"/>
      <w:lvlText w:val="%9)"/>
      <w:lvlJc w:val="left"/>
      <w:pPr>
        <w:ind w:left="1020" w:hanging="360"/>
      </w:pPr>
    </w:lvl>
  </w:abstractNum>
  <w:abstractNum w:abstractNumId="17"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E93B50"/>
    <w:multiLevelType w:val="hybridMultilevel"/>
    <w:tmpl w:val="31A26E8A"/>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9" w15:restartNumberingAfterBreak="0">
    <w:nsid w:val="70B10481"/>
    <w:multiLevelType w:val="multilevel"/>
    <w:tmpl w:val="E0082EC2"/>
    <w:styleLink w:val="Styl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8DC60D8"/>
    <w:multiLevelType w:val="hybridMultilevel"/>
    <w:tmpl w:val="EE2480F0"/>
    <w:lvl w:ilvl="0" w:tplc="1C14A51E">
      <w:start w:val="1"/>
      <w:numFmt w:val="decimal"/>
      <w:lvlText w:val="%1."/>
      <w:lvlJc w:val="left"/>
      <w:pPr>
        <w:ind w:left="1020" w:hanging="360"/>
      </w:pPr>
    </w:lvl>
    <w:lvl w:ilvl="1" w:tplc="DF788A20">
      <w:start w:val="1"/>
      <w:numFmt w:val="decimal"/>
      <w:lvlText w:val="%2."/>
      <w:lvlJc w:val="left"/>
      <w:pPr>
        <w:ind w:left="1020" w:hanging="360"/>
      </w:pPr>
    </w:lvl>
    <w:lvl w:ilvl="2" w:tplc="71F05E50">
      <w:start w:val="1"/>
      <w:numFmt w:val="decimal"/>
      <w:lvlText w:val="%3."/>
      <w:lvlJc w:val="left"/>
      <w:pPr>
        <w:ind w:left="1020" w:hanging="360"/>
      </w:pPr>
    </w:lvl>
    <w:lvl w:ilvl="3" w:tplc="C1C057D0">
      <w:start w:val="1"/>
      <w:numFmt w:val="decimal"/>
      <w:lvlText w:val="%4."/>
      <w:lvlJc w:val="left"/>
      <w:pPr>
        <w:ind w:left="1020" w:hanging="360"/>
      </w:pPr>
    </w:lvl>
    <w:lvl w:ilvl="4" w:tplc="26A4D100">
      <w:start w:val="1"/>
      <w:numFmt w:val="decimal"/>
      <w:lvlText w:val="%5."/>
      <w:lvlJc w:val="left"/>
      <w:pPr>
        <w:ind w:left="1020" w:hanging="360"/>
      </w:pPr>
    </w:lvl>
    <w:lvl w:ilvl="5" w:tplc="9A0C3C26">
      <w:start w:val="1"/>
      <w:numFmt w:val="decimal"/>
      <w:lvlText w:val="%6."/>
      <w:lvlJc w:val="left"/>
      <w:pPr>
        <w:ind w:left="1020" w:hanging="360"/>
      </w:pPr>
    </w:lvl>
    <w:lvl w:ilvl="6" w:tplc="D812CF34">
      <w:start w:val="1"/>
      <w:numFmt w:val="decimal"/>
      <w:lvlText w:val="%7."/>
      <w:lvlJc w:val="left"/>
      <w:pPr>
        <w:ind w:left="1020" w:hanging="360"/>
      </w:pPr>
    </w:lvl>
    <w:lvl w:ilvl="7" w:tplc="80326CEA">
      <w:start w:val="1"/>
      <w:numFmt w:val="decimal"/>
      <w:lvlText w:val="%8."/>
      <w:lvlJc w:val="left"/>
      <w:pPr>
        <w:ind w:left="1020" w:hanging="360"/>
      </w:pPr>
    </w:lvl>
    <w:lvl w:ilvl="8" w:tplc="CE4CD79C">
      <w:start w:val="1"/>
      <w:numFmt w:val="decimal"/>
      <w:lvlText w:val="%9."/>
      <w:lvlJc w:val="left"/>
      <w:pPr>
        <w:ind w:left="1020" w:hanging="360"/>
      </w:pPr>
    </w:lvl>
  </w:abstractNum>
  <w:abstractNum w:abstractNumId="21" w15:restartNumberingAfterBreak="0">
    <w:nsid w:val="7C1344A2"/>
    <w:multiLevelType w:val="multilevel"/>
    <w:tmpl w:val="920A0A68"/>
    <w:lvl w:ilvl="0">
      <w:start w:val="1"/>
      <w:numFmt w:val="decimal"/>
      <w:lvlText w:val="%1."/>
      <w:lvlJc w:val="left"/>
      <w:pPr>
        <w:ind w:left="360" w:hanging="360"/>
      </w:pPr>
    </w:lvl>
    <w:lvl w:ilvl="1">
      <w:start w:val="1"/>
      <w:numFmt w:val="decimal"/>
      <w:lvlText w:val="9.%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StyleClanekaBold"/>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7"/>
    <w:lvlOverride w:ilvl="1">
      <w:lvl w:ilvl="1">
        <w:start w:val="1"/>
        <w:numFmt w:val="decimal"/>
        <w:lvlText w:val="%1.%2"/>
        <w:lvlJc w:val="left"/>
        <w:pPr>
          <w:tabs>
            <w:tab w:val="num" w:pos="705"/>
          </w:tabs>
          <w:ind w:left="705" w:hanging="705"/>
        </w:pPr>
        <w:rPr>
          <w:rFonts w:hint="default"/>
          <w:sz w:val="20"/>
          <w:szCs w:val="20"/>
        </w:rPr>
      </w:lvl>
    </w:lvlOverride>
  </w:num>
  <w:num w:numId="4">
    <w:abstractNumId w:val="14"/>
  </w:num>
  <w:num w:numId="5">
    <w:abstractNumId w:val="19"/>
  </w:num>
  <w:num w:numId="6">
    <w:abstractNumId w:val="2"/>
  </w:num>
  <w:num w:numId="7">
    <w:abstractNumId w:val="8"/>
  </w:num>
  <w:num w:numId="8">
    <w:abstractNumId w:val="10"/>
  </w:num>
  <w:num w:numId="9">
    <w:abstractNumId w:val="21"/>
  </w:num>
  <w:num w:numId="10">
    <w:abstractNumId w:val="4"/>
  </w:num>
  <w:num w:numId="11">
    <w:abstractNumId w:val="1"/>
  </w:num>
  <w:num w:numId="12">
    <w:abstractNumId w:val="15"/>
  </w:num>
  <w:num w:numId="13">
    <w:abstractNumId w:val="18"/>
  </w:num>
  <w:num w:numId="14">
    <w:abstractNumId w:val="6"/>
  </w:num>
  <w:num w:numId="15">
    <w:abstractNumId w:val="9"/>
  </w:num>
  <w:num w:numId="16">
    <w:abstractNumId w:val="22"/>
  </w:num>
  <w:num w:numId="17">
    <w:abstractNumId w:val="0"/>
  </w:num>
  <w:num w:numId="18">
    <w:abstractNumId w:val="5"/>
  </w:num>
  <w:num w:numId="19">
    <w:abstractNumId w:val="3"/>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1"/>
  </w:num>
  <w:num w:numId="23">
    <w:abstractNumId w:val="20"/>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78"/>
    <w:rsid w:val="00000C59"/>
    <w:rsid w:val="000024DD"/>
    <w:rsid w:val="00002FFC"/>
    <w:rsid w:val="000057AA"/>
    <w:rsid w:val="00006632"/>
    <w:rsid w:val="00011AFD"/>
    <w:rsid w:val="00011BFF"/>
    <w:rsid w:val="0002321A"/>
    <w:rsid w:val="00023BCB"/>
    <w:rsid w:val="000267A9"/>
    <w:rsid w:val="00032AC5"/>
    <w:rsid w:val="00033C9A"/>
    <w:rsid w:val="000361C7"/>
    <w:rsid w:val="00037A9C"/>
    <w:rsid w:val="00040FD8"/>
    <w:rsid w:val="00042C15"/>
    <w:rsid w:val="0004596E"/>
    <w:rsid w:val="00051ADD"/>
    <w:rsid w:val="00055C28"/>
    <w:rsid w:val="000562F5"/>
    <w:rsid w:val="000622DA"/>
    <w:rsid w:val="00063C51"/>
    <w:rsid w:val="00063CAD"/>
    <w:rsid w:val="00064971"/>
    <w:rsid w:val="00067171"/>
    <w:rsid w:val="000702B8"/>
    <w:rsid w:val="000715D7"/>
    <w:rsid w:val="00071F1F"/>
    <w:rsid w:val="00072312"/>
    <w:rsid w:val="000725DA"/>
    <w:rsid w:val="00074261"/>
    <w:rsid w:val="0008144F"/>
    <w:rsid w:val="00084211"/>
    <w:rsid w:val="00085B2F"/>
    <w:rsid w:val="00086FBF"/>
    <w:rsid w:val="0009631D"/>
    <w:rsid w:val="00096EE9"/>
    <w:rsid w:val="000A0899"/>
    <w:rsid w:val="000A5927"/>
    <w:rsid w:val="000A7876"/>
    <w:rsid w:val="000B063D"/>
    <w:rsid w:val="000B40B3"/>
    <w:rsid w:val="000B4FB8"/>
    <w:rsid w:val="000B545F"/>
    <w:rsid w:val="000B5E10"/>
    <w:rsid w:val="000B659A"/>
    <w:rsid w:val="000C4785"/>
    <w:rsid w:val="000D0BF7"/>
    <w:rsid w:val="000D0E0D"/>
    <w:rsid w:val="000D3460"/>
    <w:rsid w:val="000D46B8"/>
    <w:rsid w:val="000D4F16"/>
    <w:rsid w:val="000E127C"/>
    <w:rsid w:val="000E280A"/>
    <w:rsid w:val="000E2FB1"/>
    <w:rsid w:val="000E3695"/>
    <w:rsid w:val="000E4111"/>
    <w:rsid w:val="000E499F"/>
    <w:rsid w:val="000E52F4"/>
    <w:rsid w:val="000E64B3"/>
    <w:rsid w:val="000F01E5"/>
    <w:rsid w:val="000F3367"/>
    <w:rsid w:val="000F56C7"/>
    <w:rsid w:val="0010423E"/>
    <w:rsid w:val="00106A60"/>
    <w:rsid w:val="001073E0"/>
    <w:rsid w:val="00107D74"/>
    <w:rsid w:val="0011135A"/>
    <w:rsid w:val="0011137D"/>
    <w:rsid w:val="001116FC"/>
    <w:rsid w:val="00111997"/>
    <w:rsid w:val="0011328A"/>
    <w:rsid w:val="00117070"/>
    <w:rsid w:val="00121CE7"/>
    <w:rsid w:val="00123BDA"/>
    <w:rsid w:val="001243A5"/>
    <w:rsid w:val="0012482D"/>
    <w:rsid w:val="001248AB"/>
    <w:rsid w:val="00125BF0"/>
    <w:rsid w:val="00126F73"/>
    <w:rsid w:val="001327DD"/>
    <w:rsid w:val="001341F4"/>
    <w:rsid w:val="00134D97"/>
    <w:rsid w:val="00135490"/>
    <w:rsid w:val="001374C4"/>
    <w:rsid w:val="0013788D"/>
    <w:rsid w:val="00140C2A"/>
    <w:rsid w:val="00140F15"/>
    <w:rsid w:val="00144C86"/>
    <w:rsid w:val="00144EA5"/>
    <w:rsid w:val="001454B3"/>
    <w:rsid w:val="00145859"/>
    <w:rsid w:val="00150738"/>
    <w:rsid w:val="00150E96"/>
    <w:rsid w:val="001528A7"/>
    <w:rsid w:val="00152C92"/>
    <w:rsid w:val="00153AFC"/>
    <w:rsid w:val="00153B0D"/>
    <w:rsid w:val="0015628A"/>
    <w:rsid w:val="0016049D"/>
    <w:rsid w:val="00160E4A"/>
    <w:rsid w:val="001611B5"/>
    <w:rsid w:val="001611CB"/>
    <w:rsid w:val="001623DA"/>
    <w:rsid w:val="001715F9"/>
    <w:rsid w:val="0017727A"/>
    <w:rsid w:val="001801C0"/>
    <w:rsid w:val="0018070C"/>
    <w:rsid w:val="00180D27"/>
    <w:rsid w:val="00185D78"/>
    <w:rsid w:val="0019155D"/>
    <w:rsid w:val="0019227B"/>
    <w:rsid w:val="00193667"/>
    <w:rsid w:val="001940D1"/>
    <w:rsid w:val="0019603A"/>
    <w:rsid w:val="00197FAB"/>
    <w:rsid w:val="001A0656"/>
    <w:rsid w:val="001A1644"/>
    <w:rsid w:val="001A345F"/>
    <w:rsid w:val="001A3797"/>
    <w:rsid w:val="001A5792"/>
    <w:rsid w:val="001A6AF3"/>
    <w:rsid w:val="001A6EA3"/>
    <w:rsid w:val="001B32E9"/>
    <w:rsid w:val="001B341A"/>
    <w:rsid w:val="001B3531"/>
    <w:rsid w:val="001B4BB8"/>
    <w:rsid w:val="001B6EB0"/>
    <w:rsid w:val="001B7DAB"/>
    <w:rsid w:val="001B7F13"/>
    <w:rsid w:val="001C1620"/>
    <w:rsid w:val="001C3109"/>
    <w:rsid w:val="001C5615"/>
    <w:rsid w:val="001D0563"/>
    <w:rsid w:val="001D24E7"/>
    <w:rsid w:val="001D3561"/>
    <w:rsid w:val="001D3D88"/>
    <w:rsid w:val="001D401C"/>
    <w:rsid w:val="001D42F5"/>
    <w:rsid w:val="001D4F88"/>
    <w:rsid w:val="001E1DC6"/>
    <w:rsid w:val="001E24A2"/>
    <w:rsid w:val="001E2904"/>
    <w:rsid w:val="001E3D26"/>
    <w:rsid w:val="001E4A1C"/>
    <w:rsid w:val="001E68B8"/>
    <w:rsid w:val="001E7107"/>
    <w:rsid w:val="001E711B"/>
    <w:rsid w:val="001E7BD0"/>
    <w:rsid w:val="001F2768"/>
    <w:rsid w:val="001F7505"/>
    <w:rsid w:val="00203443"/>
    <w:rsid w:val="0020394F"/>
    <w:rsid w:val="00204657"/>
    <w:rsid w:val="00204F31"/>
    <w:rsid w:val="002077C6"/>
    <w:rsid w:val="00214556"/>
    <w:rsid w:val="00215A7F"/>
    <w:rsid w:val="00220283"/>
    <w:rsid w:val="00220CF2"/>
    <w:rsid w:val="00220F01"/>
    <w:rsid w:val="002228A1"/>
    <w:rsid w:val="00224479"/>
    <w:rsid w:val="00227FB3"/>
    <w:rsid w:val="00230E53"/>
    <w:rsid w:val="00231291"/>
    <w:rsid w:val="002325C5"/>
    <w:rsid w:val="00234A9D"/>
    <w:rsid w:val="00237F3A"/>
    <w:rsid w:val="00240B01"/>
    <w:rsid w:val="002442F1"/>
    <w:rsid w:val="00244B80"/>
    <w:rsid w:val="00245485"/>
    <w:rsid w:val="002476D8"/>
    <w:rsid w:val="00250B87"/>
    <w:rsid w:val="00251979"/>
    <w:rsid w:val="002527C1"/>
    <w:rsid w:val="0025296A"/>
    <w:rsid w:val="002555FD"/>
    <w:rsid w:val="002618D4"/>
    <w:rsid w:val="002623DF"/>
    <w:rsid w:val="0027042A"/>
    <w:rsid w:val="00270608"/>
    <w:rsid w:val="00271ECE"/>
    <w:rsid w:val="002725F6"/>
    <w:rsid w:val="00273C13"/>
    <w:rsid w:val="002745FA"/>
    <w:rsid w:val="00275A1B"/>
    <w:rsid w:val="002811D6"/>
    <w:rsid w:val="002830AC"/>
    <w:rsid w:val="00286B38"/>
    <w:rsid w:val="00287C22"/>
    <w:rsid w:val="00287E78"/>
    <w:rsid w:val="002909DC"/>
    <w:rsid w:val="002932A3"/>
    <w:rsid w:val="00295E4D"/>
    <w:rsid w:val="002A5CEC"/>
    <w:rsid w:val="002B3A68"/>
    <w:rsid w:val="002B5664"/>
    <w:rsid w:val="002B6AA4"/>
    <w:rsid w:val="002C0FDD"/>
    <w:rsid w:val="002C2071"/>
    <w:rsid w:val="002C48DE"/>
    <w:rsid w:val="002C5720"/>
    <w:rsid w:val="002C7B8E"/>
    <w:rsid w:val="002D394F"/>
    <w:rsid w:val="002D61C6"/>
    <w:rsid w:val="002E0A2A"/>
    <w:rsid w:val="002E28ED"/>
    <w:rsid w:val="002E5F0B"/>
    <w:rsid w:val="002E609A"/>
    <w:rsid w:val="002E61D9"/>
    <w:rsid w:val="002E69F1"/>
    <w:rsid w:val="002E79B7"/>
    <w:rsid w:val="002F0509"/>
    <w:rsid w:val="002F07E0"/>
    <w:rsid w:val="002F081C"/>
    <w:rsid w:val="002F1F3C"/>
    <w:rsid w:val="002F3C13"/>
    <w:rsid w:val="003002AB"/>
    <w:rsid w:val="0030152A"/>
    <w:rsid w:val="00301838"/>
    <w:rsid w:val="003034C5"/>
    <w:rsid w:val="00304137"/>
    <w:rsid w:val="00304360"/>
    <w:rsid w:val="00307D2F"/>
    <w:rsid w:val="00307F6A"/>
    <w:rsid w:val="003151E7"/>
    <w:rsid w:val="00315661"/>
    <w:rsid w:val="00315F16"/>
    <w:rsid w:val="00316E97"/>
    <w:rsid w:val="003210D3"/>
    <w:rsid w:val="003225EA"/>
    <w:rsid w:val="003233F4"/>
    <w:rsid w:val="003253D3"/>
    <w:rsid w:val="003259E3"/>
    <w:rsid w:val="00331E68"/>
    <w:rsid w:val="0033460E"/>
    <w:rsid w:val="003353F4"/>
    <w:rsid w:val="00335494"/>
    <w:rsid w:val="00336A43"/>
    <w:rsid w:val="00336BCE"/>
    <w:rsid w:val="003375FC"/>
    <w:rsid w:val="00337D7F"/>
    <w:rsid w:val="00341E28"/>
    <w:rsid w:val="00347AB7"/>
    <w:rsid w:val="00351403"/>
    <w:rsid w:val="00352A09"/>
    <w:rsid w:val="00354F04"/>
    <w:rsid w:val="003566BC"/>
    <w:rsid w:val="00361103"/>
    <w:rsid w:val="00362C94"/>
    <w:rsid w:val="00366CC1"/>
    <w:rsid w:val="003673EA"/>
    <w:rsid w:val="00371037"/>
    <w:rsid w:val="003716A1"/>
    <w:rsid w:val="00372EA9"/>
    <w:rsid w:val="00373841"/>
    <w:rsid w:val="00377483"/>
    <w:rsid w:val="00380778"/>
    <w:rsid w:val="00382C28"/>
    <w:rsid w:val="0038313F"/>
    <w:rsid w:val="003913DE"/>
    <w:rsid w:val="00393506"/>
    <w:rsid w:val="0039456A"/>
    <w:rsid w:val="00397CBE"/>
    <w:rsid w:val="00397FE6"/>
    <w:rsid w:val="003A02FF"/>
    <w:rsid w:val="003A2DE8"/>
    <w:rsid w:val="003A3429"/>
    <w:rsid w:val="003A43DE"/>
    <w:rsid w:val="003A6232"/>
    <w:rsid w:val="003A7552"/>
    <w:rsid w:val="003A7C5E"/>
    <w:rsid w:val="003B103C"/>
    <w:rsid w:val="003B2F1C"/>
    <w:rsid w:val="003B60BA"/>
    <w:rsid w:val="003B7B52"/>
    <w:rsid w:val="003C0026"/>
    <w:rsid w:val="003C0B26"/>
    <w:rsid w:val="003C291C"/>
    <w:rsid w:val="003C3D49"/>
    <w:rsid w:val="003C4ACF"/>
    <w:rsid w:val="003C4E29"/>
    <w:rsid w:val="003C5862"/>
    <w:rsid w:val="003C7819"/>
    <w:rsid w:val="003D3890"/>
    <w:rsid w:val="003D4E8B"/>
    <w:rsid w:val="003D4E98"/>
    <w:rsid w:val="003D4FC0"/>
    <w:rsid w:val="003D6F3E"/>
    <w:rsid w:val="003E0308"/>
    <w:rsid w:val="003E0DC1"/>
    <w:rsid w:val="003E2E5A"/>
    <w:rsid w:val="003E2EEB"/>
    <w:rsid w:val="003E471C"/>
    <w:rsid w:val="003E7B84"/>
    <w:rsid w:val="003F013A"/>
    <w:rsid w:val="003F4268"/>
    <w:rsid w:val="003F4F0B"/>
    <w:rsid w:val="003F53D6"/>
    <w:rsid w:val="003F62DC"/>
    <w:rsid w:val="004023D1"/>
    <w:rsid w:val="00402D55"/>
    <w:rsid w:val="00403509"/>
    <w:rsid w:val="0040409D"/>
    <w:rsid w:val="00412F3C"/>
    <w:rsid w:val="0041391C"/>
    <w:rsid w:val="00415583"/>
    <w:rsid w:val="0042359C"/>
    <w:rsid w:val="00427017"/>
    <w:rsid w:val="00432720"/>
    <w:rsid w:val="00432BC2"/>
    <w:rsid w:val="00433477"/>
    <w:rsid w:val="00436B2E"/>
    <w:rsid w:val="00441B09"/>
    <w:rsid w:val="0044274C"/>
    <w:rsid w:val="00442AC9"/>
    <w:rsid w:val="00442B85"/>
    <w:rsid w:val="004431B3"/>
    <w:rsid w:val="00443FE4"/>
    <w:rsid w:val="00445C23"/>
    <w:rsid w:val="00451BBD"/>
    <w:rsid w:val="004530E1"/>
    <w:rsid w:val="0045405F"/>
    <w:rsid w:val="00454C26"/>
    <w:rsid w:val="00455722"/>
    <w:rsid w:val="00455B86"/>
    <w:rsid w:val="004569AA"/>
    <w:rsid w:val="00456CB4"/>
    <w:rsid w:val="004571EE"/>
    <w:rsid w:val="004637E6"/>
    <w:rsid w:val="004639C6"/>
    <w:rsid w:val="00464795"/>
    <w:rsid w:val="00464DC9"/>
    <w:rsid w:val="00465CB9"/>
    <w:rsid w:val="004676F9"/>
    <w:rsid w:val="00467DCE"/>
    <w:rsid w:val="00470039"/>
    <w:rsid w:val="004714D4"/>
    <w:rsid w:val="00474FE7"/>
    <w:rsid w:val="004757F7"/>
    <w:rsid w:val="00480CBC"/>
    <w:rsid w:val="00480D3F"/>
    <w:rsid w:val="00480DB8"/>
    <w:rsid w:val="004818D9"/>
    <w:rsid w:val="00483959"/>
    <w:rsid w:val="0048485E"/>
    <w:rsid w:val="00485CC8"/>
    <w:rsid w:val="00487357"/>
    <w:rsid w:val="00490797"/>
    <w:rsid w:val="004937C6"/>
    <w:rsid w:val="00494FCC"/>
    <w:rsid w:val="00496D58"/>
    <w:rsid w:val="004A0C53"/>
    <w:rsid w:val="004A7D4D"/>
    <w:rsid w:val="004B1E6E"/>
    <w:rsid w:val="004B3BA4"/>
    <w:rsid w:val="004B3C47"/>
    <w:rsid w:val="004B4A07"/>
    <w:rsid w:val="004B5EBC"/>
    <w:rsid w:val="004C112A"/>
    <w:rsid w:val="004C1415"/>
    <w:rsid w:val="004C2FFC"/>
    <w:rsid w:val="004C6B42"/>
    <w:rsid w:val="004C6EE0"/>
    <w:rsid w:val="004D0F74"/>
    <w:rsid w:val="004D1547"/>
    <w:rsid w:val="004D2192"/>
    <w:rsid w:val="004D3FEB"/>
    <w:rsid w:val="004D44D5"/>
    <w:rsid w:val="004D4567"/>
    <w:rsid w:val="004D558F"/>
    <w:rsid w:val="004D5E7B"/>
    <w:rsid w:val="004E317A"/>
    <w:rsid w:val="004E3C41"/>
    <w:rsid w:val="004E49A6"/>
    <w:rsid w:val="004E5877"/>
    <w:rsid w:val="004E723F"/>
    <w:rsid w:val="004F0A0F"/>
    <w:rsid w:val="004F0DDE"/>
    <w:rsid w:val="004F5E53"/>
    <w:rsid w:val="004F738C"/>
    <w:rsid w:val="005002E8"/>
    <w:rsid w:val="00500600"/>
    <w:rsid w:val="005016F9"/>
    <w:rsid w:val="0050175A"/>
    <w:rsid w:val="00503E55"/>
    <w:rsid w:val="005075CD"/>
    <w:rsid w:val="00507D60"/>
    <w:rsid w:val="00515293"/>
    <w:rsid w:val="00515FF6"/>
    <w:rsid w:val="005164D6"/>
    <w:rsid w:val="00516E53"/>
    <w:rsid w:val="005170E9"/>
    <w:rsid w:val="005172E8"/>
    <w:rsid w:val="0052438E"/>
    <w:rsid w:val="00524A4D"/>
    <w:rsid w:val="005267CB"/>
    <w:rsid w:val="005310AB"/>
    <w:rsid w:val="0053304B"/>
    <w:rsid w:val="00534532"/>
    <w:rsid w:val="005347B3"/>
    <w:rsid w:val="00534903"/>
    <w:rsid w:val="00537918"/>
    <w:rsid w:val="005431E1"/>
    <w:rsid w:val="0054468E"/>
    <w:rsid w:val="0054492A"/>
    <w:rsid w:val="0054642F"/>
    <w:rsid w:val="00546999"/>
    <w:rsid w:val="00546DD1"/>
    <w:rsid w:val="005514E4"/>
    <w:rsid w:val="0055164A"/>
    <w:rsid w:val="0055266C"/>
    <w:rsid w:val="00553A30"/>
    <w:rsid w:val="00553B00"/>
    <w:rsid w:val="005544E0"/>
    <w:rsid w:val="005558E5"/>
    <w:rsid w:val="00556F8D"/>
    <w:rsid w:val="0056289E"/>
    <w:rsid w:val="005635EB"/>
    <w:rsid w:val="00563600"/>
    <w:rsid w:val="00567FA1"/>
    <w:rsid w:val="00574E3C"/>
    <w:rsid w:val="005752E7"/>
    <w:rsid w:val="005756B4"/>
    <w:rsid w:val="00575EE1"/>
    <w:rsid w:val="00577FA2"/>
    <w:rsid w:val="00580554"/>
    <w:rsid w:val="00580A17"/>
    <w:rsid w:val="00581176"/>
    <w:rsid w:val="00581EC5"/>
    <w:rsid w:val="005823A6"/>
    <w:rsid w:val="00583BE3"/>
    <w:rsid w:val="0058409C"/>
    <w:rsid w:val="005847A3"/>
    <w:rsid w:val="00584D3F"/>
    <w:rsid w:val="00585043"/>
    <w:rsid w:val="00586E33"/>
    <w:rsid w:val="00587F89"/>
    <w:rsid w:val="00590122"/>
    <w:rsid w:val="0059359C"/>
    <w:rsid w:val="00595AAE"/>
    <w:rsid w:val="005A03F7"/>
    <w:rsid w:val="005A05E5"/>
    <w:rsid w:val="005A2DEB"/>
    <w:rsid w:val="005A52D8"/>
    <w:rsid w:val="005A5BA5"/>
    <w:rsid w:val="005A6F5A"/>
    <w:rsid w:val="005B0F6A"/>
    <w:rsid w:val="005B242F"/>
    <w:rsid w:val="005B4DF6"/>
    <w:rsid w:val="005B625F"/>
    <w:rsid w:val="005C2A01"/>
    <w:rsid w:val="005C4D9A"/>
    <w:rsid w:val="005C758A"/>
    <w:rsid w:val="005C7FB0"/>
    <w:rsid w:val="005D110A"/>
    <w:rsid w:val="005D1CA7"/>
    <w:rsid w:val="005D31DF"/>
    <w:rsid w:val="005E02B0"/>
    <w:rsid w:val="005E09F5"/>
    <w:rsid w:val="005E2912"/>
    <w:rsid w:val="005E2FA0"/>
    <w:rsid w:val="005E3719"/>
    <w:rsid w:val="005E3C5B"/>
    <w:rsid w:val="005E5447"/>
    <w:rsid w:val="005E709A"/>
    <w:rsid w:val="005F2894"/>
    <w:rsid w:val="005F33C3"/>
    <w:rsid w:val="005F3AF4"/>
    <w:rsid w:val="005F71FB"/>
    <w:rsid w:val="006026EB"/>
    <w:rsid w:val="00602B6D"/>
    <w:rsid w:val="006032FD"/>
    <w:rsid w:val="00603F9C"/>
    <w:rsid w:val="00611F3E"/>
    <w:rsid w:val="006123BE"/>
    <w:rsid w:val="00613301"/>
    <w:rsid w:val="00613F78"/>
    <w:rsid w:val="00615DEF"/>
    <w:rsid w:val="006257D3"/>
    <w:rsid w:val="00625986"/>
    <w:rsid w:val="00626289"/>
    <w:rsid w:val="00626E49"/>
    <w:rsid w:val="00632078"/>
    <w:rsid w:val="00632F86"/>
    <w:rsid w:val="0063347E"/>
    <w:rsid w:val="00633F8B"/>
    <w:rsid w:val="00635811"/>
    <w:rsid w:val="00636F40"/>
    <w:rsid w:val="0063762C"/>
    <w:rsid w:val="0064119E"/>
    <w:rsid w:val="0064291F"/>
    <w:rsid w:val="006447C5"/>
    <w:rsid w:val="0064491F"/>
    <w:rsid w:val="0064503E"/>
    <w:rsid w:val="00646234"/>
    <w:rsid w:val="0064703F"/>
    <w:rsid w:val="0064769C"/>
    <w:rsid w:val="00651761"/>
    <w:rsid w:val="00654431"/>
    <w:rsid w:val="006549CD"/>
    <w:rsid w:val="00656D4B"/>
    <w:rsid w:val="00660399"/>
    <w:rsid w:val="00663694"/>
    <w:rsid w:val="0066715D"/>
    <w:rsid w:val="006704F5"/>
    <w:rsid w:val="00672E75"/>
    <w:rsid w:val="00675D94"/>
    <w:rsid w:val="0068073C"/>
    <w:rsid w:val="006811F7"/>
    <w:rsid w:val="0068192D"/>
    <w:rsid w:val="00682DEE"/>
    <w:rsid w:val="00687EAC"/>
    <w:rsid w:val="006914A4"/>
    <w:rsid w:val="0069454A"/>
    <w:rsid w:val="006956F4"/>
    <w:rsid w:val="00696290"/>
    <w:rsid w:val="0069705A"/>
    <w:rsid w:val="00697F5C"/>
    <w:rsid w:val="006A26B0"/>
    <w:rsid w:val="006A3557"/>
    <w:rsid w:val="006A4CD0"/>
    <w:rsid w:val="006A4D6C"/>
    <w:rsid w:val="006A7FED"/>
    <w:rsid w:val="006B2B99"/>
    <w:rsid w:val="006B5A6F"/>
    <w:rsid w:val="006B6901"/>
    <w:rsid w:val="006C18DD"/>
    <w:rsid w:val="006C1BFB"/>
    <w:rsid w:val="006C1D93"/>
    <w:rsid w:val="006C4958"/>
    <w:rsid w:val="006C6A1C"/>
    <w:rsid w:val="006C6B83"/>
    <w:rsid w:val="006D05CB"/>
    <w:rsid w:val="006D2454"/>
    <w:rsid w:val="006D2DF4"/>
    <w:rsid w:val="006D6750"/>
    <w:rsid w:val="006D68B2"/>
    <w:rsid w:val="006E1C56"/>
    <w:rsid w:val="006E1FEA"/>
    <w:rsid w:val="006E2D56"/>
    <w:rsid w:val="006E41D4"/>
    <w:rsid w:val="006E46F4"/>
    <w:rsid w:val="006E4DE3"/>
    <w:rsid w:val="006E4FB8"/>
    <w:rsid w:val="006E63AB"/>
    <w:rsid w:val="006E6A1F"/>
    <w:rsid w:val="006E7E68"/>
    <w:rsid w:val="006F1CA1"/>
    <w:rsid w:val="006F243F"/>
    <w:rsid w:val="006F26D4"/>
    <w:rsid w:val="006F74B7"/>
    <w:rsid w:val="006F7C25"/>
    <w:rsid w:val="007039ED"/>
    <w:rsid w:val="00706710"/>
    <w:rsid w:val="00707F0D"/>
    <w:rsid w:val="0071010E"/>
    <w:rsid w:val="0071076B"/>
    <w:rsid w:val="00715D24"/>
    <w:rsid w:val="00717617"/>
    <w:rsid w:val="00720B80"/>
    <w:rsid w:val="00720D1D"/>
    <w:rsid w:val="00721CE8"/>
    <w:rsid w:val="00725918"/>
    <w:rsid w:val="00726A75"/>
    <w:rsid w:val="00726BC9"/>
    <w:rsid w:val="007351B1"/>
    <w:rsid w:val="00736DAE"/>
    <w:rsid w:val="00737533"/>
    <w:rsid w:val="0074192C"/>
    <w:rsid w:val="00742A35"/>
    <w:rsid w:val="00742AA4"/>
    <w:rsid w:val="00742BAA"/>
    <w:rsid w:val="00744AD8"/>
    <w:rsid w:val="007454B6"/>
    <w:rsid w:val="00746F7D"/>
    <w:rsid w:val="00750328"/>
    <w:rsid w:val="00751DE8"/>
    <w:rsid w:val="0075392E"/>
    <w:rsid w:val="00755236"/>
    <w:rsid w:val="00757675"/>
    <w:rsid w:val="00760986"/>
    <w:rsid w:val="00761E84"/>
    <w:rsid w:val="00762A93"/>
    <w:rsid w:val="00763858"/>
    <w:rsid w:val="00767C8D"/>
    <w:rsid w:val="007707F4"/>
    <w:rsid w:val="00771240"/>
    <w:rsid w:val="0077302B"/>
    <w:rsid w:val="007762D8"/>
    <w:rsid w:val="0077704F"/>
    <w:rsid w:val="00777677"/>
    <w:rsid w:val="00777CA3"/>
    <w:rsid w:val="007831DA"/>
    <w:rsid w:val="007836BF"/>
    <w:rsid w:val="0078416F"/>
    <w:rsid w:val="0078501E"/>
    <w:rsid w:val="0078573F"/>
    <w:rsid w:val="00786611"/>
    <w:rsid w:val="00791599"/>
    <w:rsid w:val="0079481E"/>
    <w:rsid w:val="00794AEB"/>
    <w:rsid w:val="0079508C"/>
    <w:rsid w:val="00796A15"/>
    <w:rsid w:val="00797AED"/>
    <w:rsid w:val="007A2410"/>
    <w:rsid w:val="007A32F3"/>
    <w:rsid w:val="007A6D18"/>
    <w:rsid w:val="007A7ADC"/>
    <w:rsid w:val="007B0C25"/>
    <w:rsid w:val="007B1884"/>
    <w:rsid w:val="007B3DC3"/>
    <w:rsid w:val="007B5041"/>
    <w:rsid w:val="007B57F9"/>
    <w:rsid w:val="007B5FEB"/>
    <w:rsid w:val="007B69EC"/>
    <w:rsid w:val="007C1286"/>
    <w:rsid w:val="007C1D11"/>
    <w:rsid w:val="007C1E71"/>
    <w:rsid w:val="007C3AC1"/>
    <w:rsid w:val="007C41FB"/>
    <w:rsid w:val="007C56B0"/>
    <w:rsid w:val="007C6C30"/>
    <w:rsid w:val="007D012D"/>
    <w:rsid w:val="007D014C"/>
    <w:rsid w:val="007D0597"/>
    <w:rsid w:val="007E3C27"/>
    <w:rsid w:val="007E417D"/>
    <w:rsid w:val="007E6398"/>
    <w:rsid w:val="007E6A0E"/>
    <w:rsid w:val="007F0CEA"/>
    <w:rsid w:val="007F1DCA"/>
    <w:rsid w:val="007F1E7A"/>
    <w:rsid w:val="007F3A69"/>
    <w:rsid w:val="007F698E"/>
    <w:rsid w:val="007F74E6"/>
    <w:rsid w:val="00800ACB"/>
    <w:rsid w:val="008014A4"/>
    <w:rsid w:val="00802083"/>
    <w:rsid w:val="0080225F"/>
    <w:rsid w:val="00802B25"/>
    <w:rsid w:val="00805D2B"/>
    <w:rsid w:val="0080609A"/>
    <w:rsid w:val="00807A14"/>
    <w:rsid w:val="00807CBE"/>
    <w:rsid w:val="0081242C"/>
    <w:rsid w:val="00813D0E"/>
    <w:rsid w:val="0081498D"/>
    <w:rsid w:val="00815126"/>
    <w:rsid w:val="008259AC"/>
    <w:rsid w:val="008261DE"/>
    <w:rsid w:val="00826985"/>
    <w:rsid w:val="00831469"/>
    <w:rsid w:val="008314B4"/>
    <w:rsid w:val="008331D3"/>
    <w:rsid w:val="00834BE4"/>
    <w:rsid w:val="00834EF1"/>
    <w:rsid w:val="00834F33"/>
    <w:rsid w:val="00835273"/>
    <w:rsid w:val="00836133"/>
    <w:rsid w:val="008361B7"/>
    <w:rsid w:val="00842BC0"/>
    <w:rsid w:val="0084343C"/>
    <w:rsid w:val="0084465B"/>
    <w:rsid w:val="00845F49"/>
    <w:rsid w:val="008522AA"/>
    <w:rsid w:val="00852787"/>
    <w:rsid w:val="00853CEE"/>
    <w:rsid w:val="008564D2"/>
    <w:rsid w:val="00862353"/>
    <w:rsid w:val="0086405F"/>
    <w:rsid w:val="008662FF"/>
    <w:rsid w:val="008667DF"/>
    <w:rsid w:val="00866930"/>
    <w:rsid w:val="008704DC"/>
    <w:rsid w:val="00871F36"/>
    <w:rsid w:val="008725AA"/>
    <w:rsid w:val="00877597"/>
    <w:rsid w:val="00877D1F"/>
    <w:rsid w:val="008800C1"/>
    <w:rsid w:val="0088077B"/>
    <w:rsid w:val="0088394C"/>
    <w:rsid w:val="008839AB"/>
    <w:rsid w:val="00890782"/>
    <w:rsid w:val="008931CF"/>
    <w:rsid w:val="00893663"/>
    <w:rsid w:val="008948D4"/>
    <w:rsid w:val="008950F1"/>
    <w:rsid w:val="008959EE"/>
    <w:rsid w:val="008967F4"/>
    <w:rsid w:val="008973A4"/>
    <w:rsid w:val="00897B38"/>
    <w:rsid w:val="00897E76"/>
    <w:rsid w:val="008A02AA"/>
    <w:rsid w:val="008A2228"/>
    <w:rsid w:val="008A2849"/>
    <w:rsid w:val="008A380A"/>
    <w:rsid w:val="008A4617"/>
    <w:rsid w:val="008A5435"/>
    <w:rsid w:val="008A559B"/>
    <w:rsid w:val="008A5618"/>
    <w:rsid w:val="008A5B11"/>
    <w:rsid w:val="008A5EFA"/>
    <w:rsid w:val="008A67D7"/>
    <w:rsid w:val="008B0147"/>
    <w:rsid w:val="008B0532"/>
    <w:rsid w:val="008B0F9E"/>
    <w:rsid w:val="008B28C3"/>
    <w:rsid w:val="008B42E4"/>
    <w:rsid w:val="008B588A"/>
    <w:rsid w:val="008C1927"/>
    <w:rsid w:val="008C1A49"/>
    <w:rsid w:val="008C7114"/>
    <w:rsid w:val="008C7582"/>
    <w:rsid w:val="008D17E5"/>
    <w:rsid w:val="008D240C"/>
    <w:rsid w:val="008D2E4B"/>
    <w:rsid w:val="008D742A"/>
    <w:rsid w:val="008D744D"/>
    <w:rsid w:val="008E106B"/>
    <w:rsid w:val="008E1094"/>
    <w:rsid w:val="008E4436"/>
    <w:rsid w:val="008E672A"/>
    <w:rsid w:val="008E7224"/>
    <w:rsid w:val="008F3E24"/>
    <w:rsid w:val="00900C64"/>
    <w:rsid w:val="00900EF6"/>
    <w:rsid w:val="00903BA9"/>
    <w:rsid w:val="0090658D"/>
    <w:rsid w:val="00906660"/>
    <w:rsid w:val="00912380"/>
    <w:rsid w:val="00912393"/>
    <w:rsid w:val="0091239D"/>
    <w:rsid w:val="00912B0C"/>
    <w:rsid w:val="0091427A"/>
    <w:rsid w:val="00922C31"/>
    <w:rsid w:val="00922E38"/>
    <w:rsid w:val="0092349E"/>
    <w:rsid w:val="00924A05"/>
    <w:rsid w:val="009261C6"/>
    <w:rsid w:val="00927EAE"/>
    <w:rsid w:val="009320CF"/>
    <w:rsid w:val="00932AA9"/>
    <w:rsid w:val="00932B42"/>
    <w:rsid w:val="0093340C"/>
    <w:rsid w:val="00933FDA"/>
    <w:rsid w:val="00935ACC"/>
    <w:rsid w:val="0093731B"/>
    <w:rsid w:val="0094162C"/>
    <w:rsid w:val="009419A9"/>
    <w:rsid w:val="009419DB"/>
    <w:rsid w:val="009442CE"/>
    <w:rsid w:val="00945D1E"/>
    <w:rsid w:val="00946920"/>
    <w:rsid w:val="009473CE"/>
    <w:rsid w:val="00950B1A"/>
    <w:rsid w:val="00950BB8"/>
    <w:rsid w:val="009526C9"/>
    <w:rsid w:val="0095430E"/>
    <w:rsid w:val="00956AC3"/>
    <w:rsid w:val="00956CB2"/>
    <w:rsid w:val="009576BA"/>
    <w:rsid w:val="0096054F"/>
    <w:rsid w:val="00964053"/>
    <w:rsid w:val="009677CE"/>
    <w:rsid w:val="00967A3A"/>
    <w:rsid w:val="00971CD6"/>
    <w:rsid w:val="00973587"/>
    <w:rsid w:val="00975417"/>
    <w:rsid w:val="00976004"/>
    <w:rsid w:val="00976E30"/>
    <w:rsid w:val="00977E5E"/>
    <w:rsid w:val="00980CA4"/>
    <w:rsid w:val="009834BD"/>
    <w:rsid w:val="00985F6D"/>
    <w:rsid w:val="009872A4"/>
    <w:rsid w:val="00990B27"/>
    <w:rsid w:val="0099131F"/>
    <w:rsid w:val="00991B1C"/>
    <w:rsid w:val="00996FB2"/>
    <w:rsid w:val="009A0BA2"/>
    <w:rsid w:val="009A0CCC"/>
    <w:rsid w:val="009A1377"/>
    <w:rsid w:val="009A161A"/>
    <w:rsid w:val="009A296A"/>
    <w:rsid w:val="009A3890"/>
    <w:rsid w:val="009A4C62"/>
    <w:rsid w:val="009A65BD"/>
    <w:rsid w:val="009B0C7C"/>
    <w:rsid w:val="009B1C86"/>
    <w:rsid w:val="009B1D59"/>
    <w:rsid w:val="009B261E"/>
    <w:rsid w:val="009B3E9F"/>
    <w:rsid w:val="009B7AEC"/>
    <w:rsid w:val="009C032A"/>
    <w:rsid w:val="009C0FD2"/>
    <w:rsid w:val="009C1A03"/>
    <w:rsid w:val="009C2665"/>
    <w:rsid w:val="009C3F60"/>
    <w:rsid w:val="009C4695"/>
    <w:rsid w:val="009C6CA0"/>
    <w:rsid w:val="009C7610"/>
    <w:rsid w:val="009D0F05"/>
    <w:rsid w:val="009D14B7"/>
    <w:rsid w:val="009D248A"/>
    <w:rsid w:val="009D3D3A"/>
    <w:rsid w:val="009D3D6D"/>
    <w:rsid w:val="009D481C"/>
    <w:rsid w:val="009D53C5"/>
    <w:rsid w:val="009D54F3"/>
    <w:rsid w:val="009D6652"/>
    <w:rsid w:val="009D7891"/>
    <w:rsid w:val="009E0F76"/>
    <w:rsid w:val="009E18CD"/>
    <w:rsid w:val="009E1DDC"/>
    <w:rsid w:val="009E1FD8"/>
    <w:rsid w:val="009E366E"/>
    <w:rsid w:val="009E3771"/>
    <w:rsid w:val="009E381D"/>
    <w:rsid w:val="009E5AB3"/>
    <w:rsid w:val="009E6454"/>
    <w:rsid w:val="009F2D13"/>
    <w:rsid w:val="009F3DD2"/>
    <w:rsid w:val="009F4E90"/>
    <w:rsid w:val="009F5B98"/>
    <w:rsid w:val="009F6005"/>
    <w:rsid w:val="009F6206"/>
    <w:rsid w:val="009F6BB7"/>
    <w:rsid w:val="009F78B5"/>
    <w:rsid w:val="009F7F27"/>
    <w:rsid w:val="00A00537"/>
    <w:rsid w:val="00A01F1E"/>
    <w:rsid w:val="00A021D2"/>
    <w:rsid w:val="00A02809"/>
    <w:rsid w:val="00A04E63"/>
    <w:rsid w:val="00A07AC4"/>
    <w:rsid w:val="00A11B24"/>
    <w:rsid w:val="00A11BF6"/>
    <w:rsid w:val="00A12F35"/>
    <w:rsid w:val="00A13C10"/>
    <w:rsid w:val="00A16B8F"/>
    <w:rsid w:val="00A22A95"/>
    <w:rsid w:val="00A2408B"/>
    <w:rsid w:val="00A3065D"/>
    <w:rsid w:val="00A32586"/>
    <w:rsid w:val="00A3306A"/>
    <w:rsid w:val="00A33989"/>
    <w:rsid w:val="00A356E6"/>
    <w:rsid w:val="00A43B39"/>
    <w:rsid w:val="00A444D8"/>
    <w:rsid w:val="00A44538"/>
    <w:rsid w:val="00A45494"/>
    <w:rsid w:val="00A464B3"/>
    <w:rsid w:val="00A46905"/>
    <w:rsid w:val="00A4715F"/>
    <w:rsid w:val="00A505F2"/>
    <w:rsid w:val="00A54591"/>
    <w:rsid w:val="00A563BB"/>
    <w:rsid w:val="00A57CCA"/>
    <w:rsid w:val="00A63DB3"/>
    <w:rsid w:val="00A645D2"/>
    <w:rsid w:val="00A65EFC"/>
    <w:rsid w:val="00A67575"/>
    <w:rsid w:val="00A708C3"/>
    <w:rsid w:val="00A70E1E"/>
    <w:rsid w:val="00A7220D"/>
    <w:rsid w:val="00A74B18"/>
    <w:rsid w:val="00A75290"/>
    <w:rsid w:val="00A7585D"/>
    <w:rsid w:val="00A801C4"/>
    <w:rsid w:val="00A808F3"/>
    <w:rsid w:val="00A85487"/>
    <w:rsid w:val="00A86D8C"/>
    <w:rsid w:val="00A90B05"/>
    <w:rsid w:val="00A94128"/>
    <w:rsid w:val="00A9424B"/>
    <w:rsid w:val="00A943BC"/>
    <w:rsid w:val="00A9499B"/>
    <w:rsid w:val="00A94F17"/>
    <w:rsid w:val="00A96B05"/>
    <w:rsid w:val="00AA0056"/>
    <w:rsid w:val="00AA0601"/>
    <w:rsid w:val="00AA10A8"/>
    <w:rsid w:val="00AA1CD5"/>
    <w:rsid w:val="00AA2369"/>
    <w:rsid w:val="00AA2BB3"/>
    <w:rsid w:val="00AA4F15"/>
    <w:rsid w:val="00AA582A"/>
    <w:rsid w:val="00AA7BC8"/>
    <w:rsid w:val="00AB048E"/>
    <w:rsid w:val="00AB2719"/>
    <w:rsid w:val="00AB2847"/>
    <w:rsid w:val="00AB29E1"/>
    <w:rsid w:val="00AB2EC3"/>
    <w:rsid w:val="00AB3B7B"/>
    <w:rsid w:val="00AB41D0"/>
    <w:rsid w:val="00AB74D2"/>
    <w:rsid w:val="00AC09C9"/>
    <w:rsid w:val="00AC0ADB"/>
    <w:rsid w:val="00AC1EEA"/>
    <w:rsid w:val="00AC2308"/>
    <w:rsid w:val="00AC2597"/>
    <w:rsid w:val="00AC4BD2"/>
    <w:rsid w:val="00AC5A84"/>
    <w:rsid w:val="00AC5B9C"/>
    <w:rsid w:val="00AC612E"/>
    <w:rsid w:val="00AC657D"/>
    <w:rsid w:val="00AD1186"/>
    <w:rsid w:val="00AD1C96"/>
    <w:rsid w:val="00AD1F70"/>
    <w:rsid w:val="00AD5E55"/>
    <w:rsid w:val="00AD6540"/>
    <w:rsid w:val="00AD6792"/>
    <w:rsid w:val="00AE040E"/>
    <w:rsid w:val="00AE2A69"/>
    <w:rsid w:val="00AE2B5A"/>
    <w:rsid w:val="00AE5CF9"/>
    <w:rsid w:val="00AE66C6"/>
    <w:rsid w:val="00AF09D9"/>
    <w:rsid w:val="00AF30A1"/>
    <w:rsid w:val="00AF4C43"/>
    <w:rsid w:val="00B02A59"/>
    <w:rsid w:val="00B03459"/>
    <w:rsid w:val="00B03DAA"/>
    <w:rsid w:val="00B072D9"/>
    <w:rsid w:val="00B1232C"/>
    <w:rsid w:val="00B14D45"/>
    <w:rsid w:val="00B15F05"/>
    <w:rsid w:val="00B20141"/>
    <w:rsid w:val="00B213A6"/>
    <w:rsid w:val="00B22B79"/>
    <w:rsid w:val="00B249E2"/>
    <w:rsid w:val="00B27D76"/>
    <w:rsid w:val="00B33903"/>
    <w:rsid w:val="00B35061"/>
    <w:rsid w:val="00B37155"/>
    <w:rsid w:val="00B40A5D"/>
    <w:rsid w:val="00B41B74"/>
    <w:rsid w:val="00B4530D"/>
    <w:rsid w:val="00B45D39"/>
    <w:rsid w:val="00B4705F"/>
    <w:rsid w:val="00B472F1"/>
    <w:rsid w:val="00B51627"/>
    <w:rsid w:val="00B51C28"/>
    <w:rsid w:val="00B53180"/>
    <w:rsid w:val="00B612E5"/>
    <w:rsid w:val="00B64514"/>
    <w:rsid w:val="00B64C4D"/>
    <w:rsid w:val="00B6598E"/>
    <w:rsid w:val="00B66700"/>
    <w:rsid w:val="00B67DD8"/>
    <w:rsid w:val="00B71499"/>
    <w:rsid w:val="00B722DD"/>
    <w:rsid w:val="00B72EDA"/>
    <w:rsid w:val="00B73054"/>
    <w:rsid w:val="00B74120"/>
    <w:rsid w:val="00B751A4"/>
    <w:rsid w:val="00B752C7"/>
    <w:rsid w:val="00B825C2"/>
    <w:rsid w:val="00B82CCD"/>
    <w:rsid w:val="00B85744"/>
    <w:rsid w:val="00B87FD0"/>
    <w:rsid w:val="00B91242"/>
    <w:rsid w:val="00B921F0"/>
    <w:rsid w:val="00B96710"/>
    <w:rsid w:val="00B97A19"/>
    <w:rsid w:val="00BA3414"/>
    <w:rsid w:val="00BA58DB"/>
    <w:rsid w:val="00BB02C6"/>
    <w:rsid w:val="00BB1808"/>
    <w:rsid w:val="00BB26F7"/>
    <w:rsid w:val="00BB7633"/>
    <w:rsid w:val="00BC259E"/>
    <w:rsid w:val="00BC2A5D"/>
    <w:rsid w:val="00BC49EE"/>
    <w:rsid w:val="00BC577A"/>
    <w:rsid w:val="00BC5A6C"/>
    <w:rsid w:val="00BD032F"/>
    <w:rsid w:val="00BD0518"/>
    <w:rsid w:val="00BD071A"/>
    <w:rsid w:val="00BD1139"/>
    <w:rsid w:val="00BD1731"/>
    <w:rsid w:val="00BD1C87"/>
    <w:rsid w:val="00BD2678"/>
    <w:rsid w:val="00BD5E96"/>
    <w:rsid w:val="00BD673F"/>
    <w:rsid w:val="00BD6DA4"/>
    <w:rsid w:val="00BD6F31"/>
    <w:rsid w:val="00BE365A"/>
    <w:rsid w:val="00BE3E18"/>
    <w:rsid w:val="00BE4B13"/>
    <w:rsid w:val="00BE4F28"/>
    <w:rsid w:val="00BE667B"/>
    <w:rsid w:val="00BF234A"/>
    <w:rsid w:val="00BF6875"/>
    <w:rsid w:val="00C005A5"/>
    <w:rsid w:val="00C01008"/>
    <w:rsid w:val="00C01E5D"/>
    <w:rsid w:val="00C057F5"/>
    <w:rsid w:val="00C102D9"/>
    <w:rsid w:val="00C1086E"/>
    <w:rsid w:val="00C119B3"/>
    <w:rsid w:val="00C125A1"/>
    <w:rsid w:val="00C12C15"/>
    <w:rsid w:val="00C12D72"/>
    <w:rsid w:val="00C14B65"/>
    <w:rsid w:val="00C15010"/>
    <w:rsid w:val="00C154A7"/>
    <w:rsid w:val="00C177BF"/>
    <w:rsid w:val="00C17FE3"/>
    <w:rsid w:val="00C213E4"/>
    <w:rsid w:val="00C23E27"/>
    <w:rsid w:val="00C24946"/>
    <w:rsid w:val="00C24D76"/>
    <w:rsid w:val="00C2734B"/>
    <w:rsid w:val="00C27F04"/>
    <w:rsid w:val="00C3101B"/>
    <w:rsid w:val="00C33B6B"/>
    <w:rsid w:val="00C344EB"/>
    <w:rsid w:val="00C34F9E"/>
    <w:rsid w:val="00C37F2C"/>
    <w:rsid w:val="00C40B09"/>
    <w:rsid w:val="00C41F03"/>
    <w:rsid w:val="00C424D2"/>
    <w:rsid w:val="00C42849"/>
    <w:rsid w:val="00C434C3"/>
    <w:rsid w:val="00C45B3E"/>
    <w:rsid w:val="00C47513"/>
    <w:rsid w:val="00C533E2"/>
    <w:rsid w:val="00C579CC"/>
    <w:rsid w:val="00C61058"/>
    <w:rsid w:val="00C618F3"/>
    <w:rsid w:val="00C61C6B"/>
    <w:rsid w:val="00C650ED"/>
    <w:rsid w:val="00C6514A"/>
    <w:rsid w:val="00C65F3F"/>
    <w:rsid w:val="00C66935"/>
    <w:rsid w:val="00C6723F"/>
    <w:rsid w:val="00C73DD0"/>
    <w:rsid w:val="00C80C04"/>
    <w:rsid w:val="00C81338"/>
    <w:rsid w:val="00C82572"/>
    <w:rsid w:val="00C84EC9"/>
    <w:rsid w:val="00C85F25"/>
    <w:rsid w:val="00C867F3"/>
    <w:rsid w:val="00C911C2"/>
    <w:rsid w:val="00C92140"/>
    <w:rsid w:val="00C921CE"/>
    <w:rsid w:val="00C9284A"/>
    <w:rsid w:val="00C929D0"/>
    <w:rsid w:val="00C92D2A"/>
    <w:rsid w:val="00C95D9D"/>
    <w:rsid w:val="00C96DF6"/>
    <w:rsid w:val="00CA082F"/>
    <w:rsid w:val="00CA092E"/>
    <w:rsid w:val="00CA4433"/>
    <w:rsid w:val="00CA5250"/>
    <w:rsid w:val="00CA57A1"/>
    <w:rsid w:val="00CA69C8"/>
    <w:rsid w:val="00CA6F3C"/>
    <w:rsid w:val="00CA78F1"/>
    <w:rsid w:val="00CB16EE"/>
    <w:rsid w:val="00CB2CF2"/>
    <w:rsid w:val="00CB375E"/>
    <w:rsid w:val="00CB41E5"/>
    <w:rsid w:val="00CB46D2"/>
    <w:rsid w:val="00CB5C08"/>
    <w:rsid w:val="00CB6497"/>
    <w:rsid w:val="00CC10B5"/>
    <w:rsid w:val="00CC6411"/>
    <w:rsid w:val="00CC6F65"/>
    <w:rsid w:val="00CC7437"/>
    <w:rsid w:val="00CD00A9"/>
    <w:rsid w:val="00CD0B13"/>
    <w:rsid w:val="00CD0CFB"/>
    <w:rsid w:val="00CD0F83"/>
    <w:rsid w:val="00CD183F"/>
    <w:rsid w:val="00CD1F13"/>
    <w:rsid w:val="00CD3FF1"/>
    <w:rsid w:val="00CD5DE1"/>
    <w:rsid w:val="00CD6292"/>
    <w:rsid w:val="00CE58EC"/>
    <w:rsid w:val="00CE76FA"/>
    <w:rsid w:val="00CF0546"/>
    <w:rsid w:val="00CF08C7"/>
    <w:rsid w:val="00CF0E25"/>
    <w:rsid w:val="00CF0E49"/>
    <w:rsid w:val="00CF14D3"/>
    <w:rsid w:val="00CF1D5A"/>
    <w:rsid w:val="00CF2364"/>
    <w:rsid w:val="00CF5978"/>
    <w:rsid w:val="00D005FC"/>
    <w:rsid w:val="00D00CE1"/>
    <w:rsid w:val="00D010FB"/>
    <w:rsid w:val="00D01C18"/>
    <w:rsid w:val="00D02054"/>
    <w:rsid w:val="00D0493C"/>
    <w:rsid w:val="00D07691"/>
    <w:rsid w:val="00D10F38"/>
    <w:rsid w:val="00D15B7D"/>
    <w:rsid w:val="00D160F6"/>
    <w:rsid w:val="00D161FD"/>
    <w:rsid w:val="00D22174"/>
    <w:rsid w:val="00D22FA5"/>
    <w:rsid w:val="00D26D09"/>
    <w:rsid w:val="00D278BA"/>
    <w:rsid w:val="00D32E07"/>
    <w:rsid w:val="00D35833"/>
    <w:rsid w:val="00D3598F"/>
    <w:rsid w:val="00D37D8B"/>
    <w:rsid w:val="00D424D3"/>
    <w:rsid w:val="00D42C4E"/>
    <w:rsid w:val="00D43265"/>
    <w:rsid w:val="00D43975"/>
    <w:rsid w:val="00D44A8B"/>
    <w:rsid w:val="00D454C8"/>
    <w:rsid w:val="00D515DB"/>
    <w:rsid w:val="00D525C8"/>
    <w:rsid w:val="00D527C7"/>
    <w:rsid w:val="00D61D72"/>
    <w:rsid w:val="00D61FEF"/>
    <w:rsid w:val="00D63C7F"/>
    <w:rsid w:val="00D6434A"/>
    <w:rsid w:val="00D65B9D"/>
    <w:rsid w:val="00D716D2"/>
    <w:rsid w:val="00D727D0"/>
    <w:rsid w:val="00D7606D"/>
    <w:rsid w:val="00D778C3"/>
    <w:rsid w:val="00D807F9"/>
    <w:rsid w:val="00D81E45"/>
    <w:rsid w:val="00D82897"/>
    <w:rsid w:val="00D8583D"/>
    <w:rsid w:val="00D85ECD"/>
    <w:rsid w:val="00D875A2"/>
    <w:rsid w:val="00D90357"/>
    <w:rsid w:val="00D91E35"/>
    <w:rsid w:val="00D9378A"/>
    <w:rsid w:val="00D93C76"/>
    <w:rsid w:val="00D96435"/>
    <w:rsid w:val="00DA1ECC"/>
    <w:rsid w:val="00DA3588"/>
    <w:rsid w:val="00DA3C0A"/>
    <w:rsid w:val="00DB032F"/>
    <w:rsid w:val="00DB2908"/>
    <w:rsid w:val="00DB5163"/>
    <w:rsid w:val="00DB5DCC"/>
    <w:rsid w:val="00DC1AB4"/>
    <w:rsid w:val="00DC1DD9"/>
    <w:rsid w:val="00DC5A29"/>
    <w:rsid w:val="00DC6EBE"/>
    <w:rsid w:val="00DD1D70"/>
    <w:rsid w:val="00DD30D0"/>
    <w:rsid w:val="00DD3459"/>
    <w:rsid w:val="00DD46A5"/>
    <w:rsid w:val="00DD4D6F"/>
    <w:rsid w:val="00DE0226"/>
    <w:rsid w:val="00DE2AA7"/>
    <w:rsid w:val="00DE3985"/>
    <w:rsid w:val="00DE6086"/>
    <w:rsid w:val="00DE69FE"/>
    <w:rsid w:val="00DE6D2F"/>
    <w:rsid w:val="00DE747F"/>
    <w:rsid w:val="00DF7BDC"/>
    <w:rsid w:val="00DF7ECD"/>
    <w:rsid w:val="00E07AA4"/>
    <w:rsid w:val="00E12C2A"/>
    <w:rsid w:val="00E14605"/>
    <w:rsid w:val="00E14727"/>
    <w:rsid w:val="00E162BE"/>
    <w:rsid w:val="00E21120"/>
    <w:rsid w:val="00E22396"/>
    <w:rsid w:val="00E31CCB"/>
    <w:rsid w:val="00E32B75"/>
    <w:rsid w:val="00E32F65"/>
    <w:rsid w:val="00E363B9"/>
    <w:rsid w:val="00E37A7F"/>
    <w:rsid w:val="00E421E0"/>
    <w:rsid w:val="00E44D93"/>
    <w:rsid w:val="00E5572C"/>
    <w:rsid w:val="00E57C87"/>
    <w:rsid w:val="00E57F44"/>
    <w:rsid w:val="00E600A6"/>
    <w:rsid w:val="00E65973"/>
    <w:rsid w:val="00E738A9"/>
    <w:rsid w:val="00E73BC1"/>
    <w:rsid w:val="00E80076"/>
    <w:rsid w:val="00E81AD4"/>
    <w:rsid w:val="00E829BA"/>
    <w:rsid w:val="00E82EB3"/>
    <w:rsid w:val="00E83A09"/>
    <w:rsid w:val="00E84C30"/>
    <w:rsid w:val="00E85B2E"/>
    <w:rsid w:val="00E86CE7"/>
    <w:rsid w:val="00E87B9F"/>
    <w:rsid w:val="00E91522"/>
    <w:rsid w:val="00E92C7B"/>
    <w:rsid w:val="00E9424D"/>
    <w:rsid w:val="00E9563B"/>
    <w:rsid w:val="00E95BF0"/>
    <w:rsid w:val="00E963F1"/>
    <w:rsid w:val="00E97616"/>
    <w:rsid w:val="00EA1C91"/>
    <w:rsid w:val="00EA3BBC"/>
    <w:rsid w:val="00EA526D"/>
    <w:rsid w:val="00EA6F90"/>
    <w:rsid w:val="00EA74BD"/>
    <w:rsid w:val="00EB5473"/>
    <w:rsid w:val="00EC00BF"/>
    <w:rsid w:val="00EC1EDA"/>
    <w:rsid w:val="00EC7BA8"/>
    <w:rsid w:val="00ED0ECF"/>
    <w:rsid w:val="00ED1B10"/>
    <w:rsid w:val="00ED4CEA"/>
    <w:rsid w:val="00EE1E3E"/>
    <w:rsid w:val="00EE202C"/>
    <w:rsid w:val="00EE28EE"/>
    <w:rsid w:val="00EF001B"/>
    <w:rsid w:val="00EF0750"/>
    <w:rsid w:val="00EF12DC"/>
    <w:rsid w:val="00EF12EF"/>
    <w:rsid w:val="00EF1896"/>
    <w:rsid w:val="00EF2688"/>
    <w:rsid w:val="00EF3F00"/>
    <w:rsid w:val="00EF4E30"/>
    <w:rsid w:val="00EF558A"/>
    <w:rsid w:val="00EF5F6E"/>
    <w:rsid w:val="00EF6730"/>
    <w:rsid w:val="00EF7E5B"/>
    <w:rsid w:val="00F00F8B"/>
    <w:rsid w:val="00F04713"/>
    <w:rsid w:val="00F06064"/>
    <w:rsid w:val="00F06407"/>
    <w:rsid w:val="00F0710E"/>
    <w:rsid w:val="00F12760"/>
    <w:rsid w:val="00F155E9"/>
    <w:rsid w:val="00F15A12"/>
    <w:rsid w:val="00F174A3"/>
    <w:rsid w:val="00F213A2"/>
    <w:rsid w:val="00F21A5A"/>
    <w:rsid w:val="00F23230"/>
    <w:rsid w:val="00F245DA"/>
    <w:rsid w:val="00F268B8"/>
    <w:rsid w:val="00F271B7"/>
    <w:rsid w:val="00F277B1"/>
    <w:rsid w:val="00F27CA9"/>
    <w:rsid w:val="00F3094D"/>
    <w:rsid w:val="00F33831"/>
    <w:rsid w:val="00F35E15"/>
    <w:rsid w:val="00F37C6A"/>
    <w:rsid w:val="00F404CA"/>
    <w:rsid w:val="00F409B3"/>
    <w:rsid w:val="00F41A13"/>
    <w:rsid w:val="00F41C0A"/>
    <w:rsid w:val="00F42A13"/>
    <w:rsid w:val="00F42DBB"/>
    <w:rsid w:val="00F45008"/>
    <w:rsid w:val="00F457AA"/>
    <w:rsid w:val="00F5150C"/>
    <w:rsid w:val="00F51DD5"/>
    <w:rsid w:val="00F5252A"/>
    <w:rsid w:val="00F528EE"/>
    <w:rsid w:val="00F52D49"/>
    <w:rsid w:val="00F53905"/>
    <w:rsid w:val="00F568E1"/>
    <w:rsid w:val="00F57CA6"/>
    <w:rsid w:val="00F61616"/>
    <w:rsid w:val="00F622A8"/>
    <w:rsid w:val="00F6623D"/>
    <w:rsid w:val="00F662A1"/>
    <w:rsid w:val="00F706D9"/>
    <w:rsid w:val="00F73E31"/>
    <w:rsid w:val="00F82312"/>
    <w:rsid w:val="00F84E2D"/>
    <w:rsid w:val="00F90EA8"/>
    <w:rsid w:val="00F91122"/>
    <w:rsid w:val="00F9566B"/>
    <w:rsid w:val="00FA02E4"/>
    <w:rsid w:val="00FA0953"/>
    <w:rsid w:val="00FA1F15"/>
    <w:rsid w:val="00FA2BD0"/>
    <w:rsid w:val="00FA36E9"/>
    <w:rsid w:val="00FA5142"/>
    <w:rsid w:val="00FB08C6"/>
    <w:rsid w:val="00FB19B2"/>
    <w:rsid w:val="00FB3FA5"/>
    <w:rsid w:val="00FB7168"/>
    <w:rsid w:val="00FC08A7"/>
    <w:rsid w:val="00FC0FB2"/>
    <w:rsid w:val="00FC160D"/>
    <w:rsid w:val="00FC2E05"/>
    <w:rsid w:val="00FC37AD"/>
    <w:rsid w:val="00FC3A3F"/>
    <w:rsid w:val="00FC3C37"/>
    <w:rsid w:val="00FC6E29"/>
    <w:rsid w:val="00FC724C"/>
    <w:rsid w:val="00FC7BA2"/>
    <w:rsid w:val="00FD7F13"/>
    <w:rsid w:val="00FE318B"/>
    <w:rsid w:val="00FE34A2"/>
    <w:rsid w:val="00FE5A5B"/>
    <w:rsid w:val="00FE7632"/>
    <w:rsid w:val="00FF1194"/>
    <w:rsid w:val="00FF14C9"/>
    <w:rsid w:val="00FF1989"/>
    <w:rsid w:val="00FF2C3A"/>
    <w:rsid w:val="00FF30F2"/>
    <w:rsid w:val="00FF378E"/>
    <w:rsid w:val="00FF77CC"/>
    <w:rsid w:val="7ACA2236"/>
    <w:rsid w:val="7FC08EE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A661"/>
  <w15:chartTrackingRefBased/>
  <w15:docId w15:val="{461E7F6D-6250-4706-AE26-92AE8AFD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2078"/>
    <w:pPr>
      <w:spacing w:after="0" w:line="240" w:lineRule="auto"/>
    </w:pPr>
    <w:rPr>
      <w:rFonts w:ascii="Times New Roman" w:eastAsia="Times New Roman" w:hAnsi="Times New Roman" w:cs="Times New Roman"/>
      <w:lang w:eastAsia="cs-CZ"/>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632078"/>
    <w:pPr>
      <w:keepNext/>
      <w:outlineLvl w:val="0"/>
    </w:pPr>
    <w:rPr>
      <w:b/>
      <w:sz w:val="22"/>
    </w:rPr>
  </w:style>
  <w:style w:type="paragraph" w:styleId="Nadpis2">
    <w:name w:val="heading 2"/>
    <w:aliases w:val="(1.1,1.2,1.3 etc),2,21,211,22,23,24,25,ASAPHeading 2,F2,F21,H2,Heaidng 2,Level 2,Nadpis 2T,PA Major Section,Reshdr2,Subsect heading,h2,hlavicka,l2,no section,section header,sub-sect,sub-sect1,sub-sect11,sub-sect2,sub-sect3,sub-sect4,sub-sect5"/>
    <w:basedOn w:val="Normln"/>
    <w:next w:val="Normln"/>
    <w:link w:val="Nadpis2Char"/>
    <w:uiPriority w:val="99"/>
    <w:unhideWhenUsed/>
    <w:qFormat/>
    <w:rsid w:val="001715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3,ASAPHeading 3,Bold Head,H3,H3-Heading 3,H31,Nadpis 3T,PA Minor Section,Podkapitola2,Sub Paragraph,Titolo3,Titre 3,V_Head3,V_Head31,V_Head32,Záhlaví 3,bh,h3,hoofdstuk 1.1.1,l3,l3.3,list 3,list3,título 3,título 31,título 32,título 33,título 34"/>
    <w:basedOn w:val="Normln"/>
    <w:next w:val="Normln"/>
    <w:link w:val="Nadpis3Char"/>
    <w:uiPriority w:val="99"/>
    <w:unhideWhenUsed/>
    <w:qFormat/>
    <w:rsid w:val="00DD345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632078"/>
    <w:rPr>
      <w:rFonts w:ascii="Times New Roman" w:eastAsia="Times New Roman" w:hAnsi="Times New Roman" w:cs="Times New Roman"/>
      <w:b/>
      <w:sz w:val="22"/>
      <w:lang w:eastAsia="cs-CZ"/>
    </w:rPr>
  </w:style>
  <w:style w:type="paragraph" w:customStyle="1" w:styleId="BodyText21">
    <w:name w:val="Body Text 21"/>
    <w:basedOn w:val="Normln"/>
    <w:rsid w:val="00632078"/>
    <w:pPr>
      <w:widowControl w:val="0"/>
      <w:jc w:val="both"/>
    </w:pPr>
    <w:rPr>
      <w:snapToGrid w:val="0"/>
      <w:sz w:val="22"/>
    </w:rPr>
  </w:style>
  <w:style w:type="character" w:styleId="Odkaznakoment">
    <w:name w:val="annotation reference"/>
    <w:aliases w:val="Comment Reference (Czech Tourism)"/>
    <w:basedOn w:val="Standardnpsmoodstavce"/>
    <w:uiPriority w:val="99"/>
    <w:unhideWhenUsed/>
    <w:rsid w:val="00632078"/>
    <w:rPr>
      <w:sz w:val="16"/>
      <w:szCs w:val="16"/>
    </w:rPr>
  </w:style>
  <w:style w:type="paragraph" w:styleId="Textkomente">
    <w:name w:val="annotation text"/>
    <w:aliases w:val="Comment Text (Czech Tourism),RL Text komentáře"/>
    <w:basedOn w:val="Normln"/>
    <w:link w:val="TextkomenteChar"/>
    <w:unhideWhenUsed/>
    <w:rsid w:val="00632078"/>
  </w:style>
  <w:style w:type="character" w:customStyle="1" w:styleId="TextkomenteChar">
    <w:name w:val="Text komentáře Char"/>
    <w:aliases w:val="Comment Text (Czech Tourism) Char,RL Text komentáře Char"/>
    <w:basedOn w:val="Standardnpsmoodstavce"/>
    <w:link w:val="Textkomente"/>
    <w:rsid w:val="00632078"/>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32078"/>
    <w:pPr>
      <w:ind w:left="720"/>
      <w:contextualSpacing/>
    </w:pPr>
  </w:style>
  <w:style w:type="paragraph" w:customStyle="1" w:styleId="Default">
    <w:name w:val="Default"/>
    <w:rsid w:val="00632078"/>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Bullet Number Char"/>
    <w:link w:val="Odstavecseseznamem"/>
    <w:uiPriority w:val="99"/>
    <w:locked/>
    <w:rsid w:val="00632078"/>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6320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2078"/>
    <w:rPr>
      <w:rFonts w:ascii="Segoe UI" w:eastAsia="Times New Roman" w:hAnsi="Segoe UI" w:cs="Segoe UI"/>
      <w:sz w:val="18"/>
      <w:szCs w:val="18"/>
      <w:lang w:eastAsia="cs-CZ"/>
    </w:rPr>
  </w:style>
  <w:style w:type="paragraph" w:customStyle="1" w:styleId="111-3rove">
    <w:name w:val="1.1.1-3 úroveň"/>
    <w:basedOn w:val="Normlnodsazen"/>
    <w:qFormat/>
    <w:rsid w:val="001715F9"/>
    <w:pPr>
      <w:keepNext/>
      <w:tabs>
        <w:tab w:val="left" w:pos="992"/>
      </w:tabs>
      <w:suppressAutoHyphens/>
      <w:ind w:left="0"/>
      <w:jc w:val="both"/>
    </w:pPr>
    <w:rPr>
      <w:rFonts w:ascii="Arial" w:eastAsia="Calibri" w:hAnsi="Arial"/>
      <w:snapToGrid w:val="0"/>
      <w:sz w:val="22"/>
      <w:szCs w:val="22"/>
    </w:rPr>
  </w:style>
  <w:style w:type="paragraph" w:customStyle="1" w:styleId="slovn1rove">
    <w:name w:val="číslování 1.úroveň"/>
    <w:basedOn w:val="Nadpis2"/>
    <w:qFormat/>
    <w:rsid w:val="001715F9"/>
    <w:pPr>
      <w:keepLines w:val="0"/>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715F9"/>
    <w:pPr>
      <w:keepNext/>
      <w:tabs>
        <w:tab w:val="left" w:pos="567"/>
      </w:tabs>
      <w:suppressAutoHyphens/>
      <w:spacing w:before="120" w:after="120"/>
      <w:ind w:left="0"/>
      <w:jc w:val="both"/>
    </w:pPr>
    <w:rPr>
      <w:rFonts w:ascii="Arial" w:eastAsia="Calibri" w:hAnsi="Arial"/>
      <w:snapToGrid w:val="0"/>
      <w:sz w:val="22"/>
      <w:szCs w:val="22"/>
    </w:rPr>
  </w:style>
  <w:style w:type="paragraph" w:styleId="Normlnodsazen">
    <w:name w:val="Normal Indent"/>
    <w:basedOn w:val="Normln"/>
    <w:uiPriority w:val="99"/>
    <w:semiHidden/>
    <w:unhideWhenUsed/>
    <w:rsid w:val="001715F9"/>
    <w:pPr>
      <w:ind w:left="708"/>
    </w:pPr>
  </w:style>
  <w:style w:type="character" w:customStyle="1" w:styleId="Nadpis2Char">
    <w:name w:val="Nadpis 2 Char"/>
    <w:aliases w:val="(1.1 Char,1.2 Char,1.3 etc) Char,2 Char,21 Char,211 Char,22 Char,23 Char,24 Char,25 Char,ASAPHeading 2 Char,F2 Char,F21 Char,H2 Char,Heaidng 2 Char,Level 2 Char,Nadpis 2T Char,PA Major Section Char,Reshdr2 Char,Subsect heading Char,h2 Char"/>
    <w:basedOn w:val="Standardnpsmoodstavce"/>
    <w:link w:val="Nadpis2"/>
    <w:uiPriority w:val="9"/>
    <w:semiHidden/>
    <w:rsid w:val="001715F9"/>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aliases w:val="3 Char,ASAPHeading 3 Char,Bold Head Char,H3 Char,H3-Heading 3 Char,H31 Char,Nadpis 3T Char,PA Minor Section Char,Podkapitola2 Char,Sub Paragraph Char,Titolo3 Char,Titre 3 Char,V_Head3 Char,V_Head31 Char,V_Head32 Char,Záhlaví 3 Char,bh Char"/>
    <w:basedOn w:val="Standardnpsmoodstavce"/>
    <w:link w:val="Nadpis3"/>
    <w:uiPriority w:val="9"/>
    <w:semiHidden/>
    <w:rsid w:val="00DD3459"/>
    <w:rPr>
      <w:rFonts w:asciiTheme="majorHAnsi" w:eastAsiaTheme="majorEastAsia" w:hAnsiTheme="majorHAnsi" w:cstheme="majorBidi"/>
      <w:color w:val="1F4D78" w:themeColor="accent1" w:themeShade="7F"/>
      <w:sz w:val="24"/>
      <w:szCs w:val="24"/>
      <w:lang w:eastAsia="cs-CZ"/>
    </w:rPr>
  </w:style>
  <w:style w:type="numbering" w:customStyle="1" w:styleId="Styl1">
    <w:name w:val="Styl1"/>
    <w:uiPriority w:val="99"/>
    <w:rsid w:val="00AB2847"/>
    <w:pPr>
      <w:numPr>
        <w:numId w:val="4"/>
      </w:numPr>
    </w:pPr>
  </w:style>
  <w:style w:type="numbering" w:customStyle="1" w:styleId="Styl2">
    <w:name w:val="Styl2"/>
    <w:uiPriority w:val="99"/>
    <w:rsid w:val="000D0BF7"/>
    <w:pPr>
      <w:numPr>
        <w:numId w:val="5"/>
      </w:numPr>
    </w:pPr>
  </w:style>
  <w:style w:type="paragraph" w:customStyle="1" w:styleId="StylZM">
    <w:name w:val="Styl ZM"/>
    <w:basedOn w:val="Normln"/>
    <w:link w:val="StylZMChar"/>
    <w:qFormat/>
    <w:rsid w:val="00F706D9"/>
    <w:pPr>
      <w:numPr>
        <w:numId w:val="7"/>
      </w:numPr>
      <w:jc w:val="both"/>
    </w:pPr>
    <w:rPr>
      <w:rFonts w:eastAsia="Calibri"/>
    </w:rPr>
  </w:style>
  <w:style w:type="character" w:customStyle="1" w:styleId="StylZMChar">
    <w:name w:val="Styl ZM Char"/>
    <w:link w:val="StylZM"/>
    <w:rsid w:val="00F706D9"/>
    <w:rPr>
      <w:rFonts w:ascii="Times New Roman" w:eastAsia="Calibri" w:hAnsi="Times New Roman" w:cs="Times New Roman"/>
      <w:lang w:eastAsia="cs-CZ"/>
    </w:rPr>
  </w:style>
  <w:style w:type="numbering" w:customStyle="1" w:styleId="Styl3">
    <w:name w:val="Styl3"/>
    <w:uiPriority w:val="99"/>
    <w:rsid w:val="00F706D9"/>
    <w:pPr>
      <w:numPr>
        <w:numId w:val="8"/>
      </w:numPr>
    </w:pPr>
  </w:style>
  <w:style w:type="paragraph" w:customStyle="1" w:styleId="Normlnodsazen1">
    <w:name w:val="Normální odsazený1"/>
    <w:basedOn w:val="Normln"/>
    <w:rsid w:val="002909DC"/>
    <w:pPr>
      <w:suppressAutoHyphens/>
      <w:spacing w:after="240"/>
      <w:ind w:left="1134"/>
    </w:pPr>
    <w:rPr>
      <w:sz w:val="22"/>
      <w:lang w:eastAsia="ar-SA"/>
    </w:rPr>
  </w:style>
  <w:style w:type="table" w:styleId="Mkatabulky">
    <w:name w:val="Table Grid"/>
    <w:basedOn w:val="Normlntabulka"/>
    <w:rsid w:val="009C2665"/>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B921F0"/>
    <w:rPr>
      <w:b/>
      <w:bCs/>
    </w:rPr>
  </w:style>
  <w:style w:type="character" w:customStyle="1" w:styleId="PedmtkomenteChar">
    <w:name w:val="Předmět komentáře Char"/>
    <w:basedOn w:val="TextkomenteChar"/>
    <w:link w:val="Pedmtkomente"/>
    <w:uiPriority w:val="99"/>
    <w:semiHidden/>
    <w:rsid w:val="00B921F0"/>
    <w:rPr>
      <w:rFonts w:ascii="Times New Roman" w:eastAsia="Times New Roman" w:hAnsi="Times New Roman" w:cs="Times New Roman"/>
      <w:b/>
      <w:bCs/>
      <w:lang w:eastAsia="cs-CZ"/>
    </w:rPr>
  </w:style>
  <w:style w:type="paragraph" w:customStyle="1" w:styleId="rove2">
    <w:name w:val="úroveň 2"/>
    <w:basedOn w:val="Normln"/>
    <w:rsid w:val="00150E96"/>
    <w:pPr>
      <w:spacing w:after="120"/>
      <w:jc w:val="both"/>
    </w:pPr>
    <w:rPr>
      <w:sz w:val="24"/>
    </w:rPr>
  </w:style>
  <w:style w:type="character" w:styleId="Hypertextovodkaz">
    <w:name w:val="Hyperlink"/>
    <w:basedOn w:val="Standardnpsmoodstavce"/>
    <w:uiPriority w:val="99"/>
    <w:unhideWhenUsed/>
    <w:rsid w:val="00C66935"/>
    <w:rPr>
      <w:color w:val="0563C1" w:themeColor="hyperlink"/>
      <w:u w:val="single"/>
    </w:rPr>
  </w:style>
  <w:style w:type="paragraph" w:customStyle="1" w:styleId="Normln-Odstavec">
    <w:name w:val="Normální - Odstavec"/>
    <w:basedOn w:val="Normln"/>
    <w:link w:val="Normln-OdstavecCharChar"/>
    <w:uiPriority w:val="99"/>
    <w:rsid w:val="008A559B"/>
    <w:pPr>
      <w:tabs>
        <w:tab w:val="num" w:pos="1134"/>
      </w:tabs>
      <w:spacing w:after="120"/>
      <w:ind w:left="567"/>
      <w:jc w:val="both"/>
    </w:pPr>
    <w:rPr>
      <w:rFonts w:eastAsia="MS ??"/>
      <w:sz w:val="22"/>
      <w:szCs w:val="24"/>
    </w:rPr>
  </w:style>
  <w:style w:type="paragraph" w:customStyle="1" w:styleId="Normln-Psmeno">
    <w:name w:val="Normální - Písmeno"/>
    <w:basedOn w:val="Normln"/>
    <w:uiPriority w:val="99"/>
    <w:rsid w:val="008A559B"/>
    <w:pPr>
      <w:spacing w:after="120"/>
      <w:ind w:left="1134" w:hanging="850"/>
      <w:jc w:val="both"/>
    </w:pPr>
    <w:rPr>
      <w:rFonts w:eastAsia="MS ??"/>
      <w:sz w:val="22"/>
      <w:szCs w:val="24"/>
    </w:rPr>
  </w:style>
  <w:style w:type="paragraph" w:customStyle="1" w:styleId="Normln-msk">
    <w:name w:val="Normální - Římská"/>
    <w:basedOn w:val="Normln"/>
    <w:uiPriority w:val="99"/>
    <w:rsid w:val="008A559B"/>
    <w:pPr>
      <w:tabs>
        <w:tab w:val="num" w:pos="1701"/>
        <w:tab w:val="left" w:pos="1985"/>
      </w:tabs>
      <w:spacing w:after="120"/>
      <w:ind w:left="1134"/>
      <w:jc w:val="both"/>
    </w:pPr>
    <w:rPr>
      <w:rFonts w:eastAsia="MS ??"/>
      <w:sz w:val="22"/>
      <w:szCs w:val="24"/>
      <w:lang w:eastAsia="en-US"/>
    </w:rPr>
  </w:style>
  <w:style w:type="character" w:customStyle="1" w:styleId="Normln-OdstavecCharChar">
    <w:name w:val="Normální - Odstavec Char Char"/>
    <w:link w:val="Normln-Odstavec"/>
    <w:uiPriority w:val="99"/>
    <w:locked/>
    <w:rsid w:val="008A559B"/>
    <w:rPr>
      <w:rFonts w:ascii="Times New Roman" w:eastAsia="MS ??" w:hAnsi="Times New Roman" w:cs="Times New Roman"/>
      <w:sz w:val="22"/>
      <w:szCs w:val="24"/>
      <w:lang w:eastAsia="cs-CZ"/>
    </w:rPr>
  </w:style>
  <w:style w:type="paragraph" w:styleId="Zhlav">
    <w:name w:val="header"/>
    <w:basedOn w:val="Normln"/>
    <w:link w:val="ZhlavChar"/>
    <w:uiPriority w:val="99"/>
    <w:unhideWhenUsed/>
    <w:rsid w:val="00B73054"/>
    <w:pPr>
      <w:tabs>
        <w:tab w:val="center" w:pos="4536"/>
        <w:tab w:val="right" w:pos="9072"/>
      </w:tabs>
    </w:pPr>
  </w:style>
  <w:style w:type="character" w:customStyle="1" w:styleId="ZhlavChar">
    <w:name w:val="Záhlaví Char"/>
    <w:basedOn w:val="Standardnpsmoodstavce"/>
    <w:link w:val="Zhlav"/>
    <w:uiPriority w:val="99"/>
    <w:rsid w:val="00B73054"/>
    <w:rPr>
      <w:rFonts w:ascii="Times New Roman" w:eastAsia="Times New Roman" w:hAnsi="Times New Roman" w:cs="Times New Roman"/>
      <w:lang w:eastAsia="cs-CZ"/>
    </w:rPr>
  </w:style>
  <w:style w:type="paragraph" w:styleId="Zpat">
    <w:name w:val="footer"/>
    <w:basedOn w:val="Normln"/>
    <w:link w:val="ZpatChar"/>
    <w:uiPriority w:val="99"/>
    <w:unhideWhenUsed/>
    <w:rsid w:val="00B73054"/>
    <w:pPr>
      <w:tabs>
        <w:tab w:val="center" w:pos="4536"/>
        <w:tab w:val="right" w:pos="9072"/>
      </w:tabs>
    </w:pPr>
  </w:style>
  <w:style w:type="character" w:customStyle="1" w:styleId="ZpatChar">
    <w:name w:val="Zápatí Char"/>
    <w:basedOn w:val="Standardnpsmoodstavce"/>
    <w:link w:val="Zpat"/>
    <w:uiPriority w:val="99"/>
    <w:rsid w:val="00B73054"/>
    <w:rPr>
      <w:rFonts w:ascii="Times New Roman" w:eastAsia="Times New Roman" w:hAnsi="Times New Roman" w:cs="Times New Roman"/>
      <w:lang w:eastAsia="cs-CZ"/>
    </w:rPr>
  </w:style>
  <w:style w:type="paragraph" w:styleId="Revize">
    <w:name w:val="Revision"/>
    <w:hidden/>
    <w:uiPriority w:val="99"/>
    <w:semiHidden/>
    <w:rsid w:val="009A3890"/>
    <w:pPr>
      <w:spacing w:after="0" w:line="240" w:lineRule="auto"/>
    </w:pPr>
    <w:rPr>
      <w:rFonts w:ascii="Times New Roman" w:eastAsia="Times New Roman" w:hAnsi="Times New Roman" w:cs="Times New Roman"/>
      <w:lang w:eastAsia="cs-CZ"/>
    </w:rPr>
  </w:style>
  <w:style w:type="paragraph" w:customStyle="1" w:styleId="Clanek11">
    <w:name w:val="Clanek 1.1"/>
    <w:basedOn w:val="Nadpis2"/>
    <w:link w:val="Clanek11Char"/>
    <w:qFormat/>
    <w:rsid w:val="006E2D56"/>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lang w:eastAsia="en-US"/>
    </w:rPr>
  </w:style>
  <w:style w:type="paragraph" w:customStyle="1" w:styleId="Claneka">
    <w:name w:val="Clanek (a)"/>
    <w:basedOn w:val="Normln"/>
    <w:link w:val="ClanekaChar"/>
    <w:qFormat/>
    <w:rsid w:val="006E2D56"/>
    <w:pPr>
      <w:keepLines/>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link w:val="ClanekiChar"/>
    <w:qFormat/>
    <w:rsid w:val="006E2D56"/>
    <w:pPr>
      <w:keepNext/>
      <w:tabs>
        <w:tab w:val="num" w:pos="1418"/>
      </w:tabs>
      <w:spacing w:before="120" w:after="120"/>
      <w:ind w:left="1418" w:hanging="426"/>
      <w:jc w:val="both"/>
    </w:pPr>
    <w:rPr>
      <w:color w:val="000000"/>
      <w:sz w:val="22"/>
      <w:szCs w:val="24"/>
      <w:lang w:eastAsia="en-US"/>
    </w:rPr>
  </w:style>
  <w:style w:type="character" w:customStyle="1" w:styleId="Clanek11Char">
    <w:name w:val="Clanek 1.1 Char"/>
    <w:link w:val="Clanek11"/>
    <w:locked/>
    <w:rsid w:val="006E2D56"/>
    <w:rPr>
      <w:rFonts w:ascii="Times New Roman" w:eastAsia="Times New Roman" w:hAnsi="Times New Roman"/>
      <w:bCs/>
      <w:iCs/>
      <w:sz w:val="22"/>
      <w:szCs w:val="28"/>
    </w:rPr>
  </w:style>
  <w:style w:type="character" w:customStyle="1" w:styleId="ClanekaChar">
    <w:name w:val="Clanek (a) Char"/>
    <w:basedOn w:val="Standardnpsmoodstavce"/>
    <w:link w:val="Claneka"/>
    <w:rsid w:val="006E2D56"/>
    <w:rPr>
      <w:rFonts w:ascii="Times New Roman" w:eastAsia="Times New Roman" w:hAnsi="Times New Roman" w:cs="Times New Roman"/>
      <w:sz w:val="22"/>
      <w:szCs w:val="24"/>
    </w:rPr>
  </w:style>
  <w:style w:type="character" w:customStyle="1" w:styleId="ui-provider">
    <w:name w:val="ui-provider"/>
    <w:basedOn w:val="Standardnpsmoodstavce"/>
    <w:rsid w:val="0039456A"/>
  </w:style>
  <w:style w:type="character" w:customStyle="1" w:styleId="ClanekiChar">
    <w:name w:val="Clanek (i) Char"/>
    <w:basedOn w:val="Standardnpsmoodstavce"/>
    <w:link w:val="Claneki"/>
    <w:rsid w:val="001B32E9"/>
    <w:rPr>
      <w:rFonts w:ascii="Times New Roman" w:eastAsia="Times New Roman" w:hAnsi="Times New Roman" w:cs="Times New Roman"/>
      <w:color w:val="000000"/>
      <w:sz w:val="22"/>
      <w:szCs w:val="24"/>
    </w:rPr>
  </w:style>
  <w:style w:type="paragraph" w:customStyle="1" w:styleId="Preambule">
    <w:name w:val="Preambule"/>
    <w:basedOn w:val="Normln"/>
    <w:qFormat/>
    <w:rsid w:val="00932AA9"/>
    <w:pPr>
      <w:widowControl w:val="0"/>
      <w:numPr>
        <w:numId w:val="16"/>
      </w:numPr>
      <w:spacing w:before="120" w:after="120"/>
      <w:jc w:val="both"/>
    </w:pPr>
    <w:rPr>
      <w:sz w:val="22"/>
      <w:szCs w:val="24"/>
      <w:lang w:eastAsia="en-US"/>
    </w:rPr>
  </w:style>
  <w:style w:type="paragraph" w:customStyle="1" w:styleId="StyleClanekaBold">
    <w:name w:val="Style Clanek (a) + Bold"/>
    <w:basedOn w:val="Claneka"/>
    <w:semiHidden/>
    <w:rsid w:val="00932AA9"/>
    <w:pPr>
      <w:numPr>
        <w:ilvl w:val="2"/>
        <w:numId w:val="16"/>
      </w:numPr>
      <w:tabs>
        <w:tab w:val="num" w:pos="992"/>
      </w:tabs>
      <w:spacing w:before="0" w:after="160" w:line="259" w:lineRule="auto"/>
      <w:ind w:left="992"/>
      <w:jc w:val="left"/>
    </w:pPr>
    <w:rPr>
      <w:rFonts w:eastAsiaTheme="minorHAnsi"/>
      <w:b/>
      <w:bCs/>
      <w:kern w:val="2"/>
      <w:szCs w:val="22"/>
      <w14:ligatures w14:val="standardContextual"/>
    </w:rPr>
  </w:style>
  <w:style w:type="paragraph" w:customStyle="1" w:styleId="Paragraf1">
    <w:name w:val="Paragraf 1"/>
    <w:basedOn w:val="Normln"/>
    <w:rsid w:val="00BD0518"/>
    <w:pPr>
      <w:keepNext/>
      <w:numPr>
        <w:numId w:val="17"/>
      </w:numPr>
      <w:spacing w:before="240" w:after="40"/>
      <w:jc w:val="both"/>
    </w:pPr>
    <w:rPr>
      <w:b/>
      <w:sz w:val="24"/>
      <w:lang w:eastAsia="en-US"/>
    </w:rPr>
  </w:style>
  <w:style w:type="paragraph" w:customStyle="1" w:styleId="Paragraf2">
    <w:name w:val="Paragraf 2"/>
    <w:basedOn w:val="Normln"/>
    <w:rsid w:val="00BD0518"/>
    <w:pPr>
      <w:numPr>
        <w:ilvl w:val="1"/>
        <w:numId w:val="17"/>
      </w:numPr>
      <w:spacing w:before="120" w:after="40"/>
      <w:jc w:val="both"/>
    </w:pPr>
    <w:rPr>
      <w:lang w:eastAsia="en-US"/>
    </w:rPr>
  </w:style>
  <w:style w:type="paragraph" w:customStyle="1" w:styleId="Paragraf3">
    <w:name w:val="Paragraf 3"/>
    <w:basedOn w:val="Paragraf2"/>
    <w:rsid w:val="00BD0518"/>
    <w:pPr>
      <w:numPr>
        <w:ilvl w:val="3"/>
      </w:numPr>
    </w:pPr>
  </w:style>
  <w:style w:type="paragraph" w:customStyle="1" w:styleId="Paragraf2a">
    <w:name w:val="Paragraf 2a"/>
    <w:basedOn w:val="Paragraf2"/>
    <w:rsid w:val="00BD0518"/>
    <w:pPr>
      <w:numPr>
        <w:ilvl w:val="2"/>
      </w:numPr>
    </w:pPr>
  </w:style>
  <w:style w:type="character" w:customStyle="1" w:styleId="Nevyeenzmnka1">
    <w:name w:val="Nevyřešená zmínka1"/>
    <w:basedOn w:val="Standardnpsmoodstavce"/>
    <w:uiPriority w:val="99"/>
    <w:semiHidden/>
    <w:unhideWhenUsed/>
    <w:rsid w:val="00FC37AD"/>
    <w:rPr>
      <w:color w:val="605E5C"/>
      <w:shd w:val="clear" w:color="auto" w:fill="E1DFDD"/>
    </w:rPr>
  </w:style>
  <w:style w:type="character" w:styleId="Sledovanodkaz">
    <w:name w:val="FollowedHyperlink"/>
    <w:basedOn w:val="Standardnpsmoodstavce"/>
    <w:uiPriority w:val="99"/>
    <w:semiHidden/>
    <w:unhideWhenUsed/>
    <w:rsid w:val="00382C28"/>
    <w:rPr>
      <w:color w:val="954F72" w:themeColor="followedHyperlink"/>
      <w:u w:val="single"/>
    </w:rPr>
  </w:style>
  <w:style w:type="numbering" w:customStyle="1" w:styleId="Styl11">
    <w:name w:val="Styl11"/>
    <w:uiPriority w:val="99"/>
    <w:rsid w:val="005E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870416">
      <w:bodyDiv w:val="1"/>
      <w:marLeft w:val="0"/>
      <w:marRight w:val="0"/>
      <w:marTop w:val="0"/>
      <w:marBottom w:val="0"/>
      <w:divBdr>
        <w:top w:val="none" w:sz="0" w:space="0" w:color="auto"/>
        <w:left w:val="none" w:sz="0" w:space="0" w:color="auto"/>
        <w:bottom w:val="none" w:sz="0" w:space="0" w:color="auto"/>
        <w:right w:val="none" w:sz="0" w:space="0" w:color="auto"/>
      </w:divBdr>
    </w:div>
    <w:div w:id="1066222013">
      <w:bodyDiv w:val="1"/>
      <w:marLeft w:val="0"/>
      <w:marRight w:val="0"/>
      <w:marTop w:val="0"/>
      <w:marBottom w:val="0"/>
      <w:divBdr>
        <w:top w:val="none" w:sz="0" w:space="0" w:color="auto"/>
        <w:left w:val="none" w:sz="0" w:space="0" w:color="auto"/>
        <w:bottom w:val="none" w:sz="0" w:space="0" w:color="auto"/>
        <w:right w:val="none" w:sz="0" w:space="0" w:color="auto"/>
      </w:divBdr>
    </w:div>
    <w:div w:id="1105031155">
      <w:bodyDiv w:val="1"/>
      <w:marLeft w:val="0"/>
      <w:marRight w:val="0"/>
      <w:marTop w:val="0"/>
      <w:marBottom w:val="0"/>
      <w:divBdr>
        <w:top w:val="none" w:sz="0" w:space="0" w:color="auto"/>
        <w:left w:val="none" w:sz="0" w:space="0" w:color="auto"/>
        <w:bottom w:val="none" w:sz="0" w:space="0" w:color="auto"/>
        <w:right w:val="none" w:sz="0" w:space="0" w:color="auto"/>
      </w:divBdr>
    </w:div>
    <w:div w:id="1183590661">
      <w:bodyDiv w:val="1"/>
      <w:marLeft w:val="0"/>
      <w:marRight w:val="0"/>
      <w:marTop w:val="0"/>
      <w:marBottom w:val="0"/>
      <w:divBdr>
        <w:top w:val="none" w:sz="0" w:space="0" w:color="auto"/>
        <w:left w:val="none" w:sz="0" w:space="0" w:color="auto"/>
        <w:bottom w:val="none" w:sz="0" w:space="0" w:color="auto"/>
        <w:right w:val="none" w:sz="0" w:space="0" w:color="auto"/>
      </w:divBdr>
    </w:div>
    <w:div w:id="1242985095">
      <w:bodyDiv w:val="1"/>
      <w:marLeft w:val="0"/>
      <w:marRight w:val="0"/>
      <w:marTop w:val="0"/>
      <w:marBottom w:val="0"/>
      <w:divBdr>
        <w:top w:val="none" w:sz="0" w:space="0" w:color="auto"/>
        <w:left w:val="none" w:sz="0" w:space="0" w:color="auto"/>
        <w:bottom w:val="none" w:sz="0" w:space="0" w:color="auto"/>
        <w:right w:val="none" w:sz="0" w:space="0" w:color="auto"/>
      </w:divBdr>
    </w:div>
    <w:div w:id="1531916122">
      <w:bodyDiv w:val="1"/>
      <w:marLeft w:val="0"/>
      <w:marRight w:val="0"/>
      <w:marTop w:val="0"/>
      <w:marBottom w:val="0"/>
      <w:divBdr>
        <w:top w:val="none" w:sz="0" w:space="0" w:color="auto"/>
        <w:left w:val="none" w:sz="0" w:space="0" w:color="auto"/>
        <w:bottom w:val="none" w:sz="0" w:space="0" w:color="auto"/>
        <w:right w:val="none" w:sz="0" w:space="0" w:color="auto"/>
      </w:divBdr>
    </w:div>
    <w:div w:id="21201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r-karlovarsk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koran@kr-karlovarsk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sevic@kr-karlovarsky.cz" TargetMode="External"/><Relationship Id="rId4" Type="http://schemas.openxmlformats.org/officeDocument/2006/relationships/settings" Target="settings.xml"/><Relationship Id="rId9" Type="http://schemas.openxmlformats.org/officeDocument/2006/relationships/hyperlink" Target="https://irop.mmr.cz/cs/vyzvy-2021-2027/vyzvy/8vyzvairo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81075-DEB2-4B41-8817-B29E8973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10890</Words>
  <Characters>64255</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74996</CharactersWithSpaces>
  <SharedDoc>false</SharedDoc>
  <HLinks>
    <vt:vector size="48" baseType="variant">
      <vt:variant>
        <vt:i4>655392</vt:i4>
      </vt:variant>
      <vt:variant>
        <vt:i4>219</vt:i4>
      </vt:variant>
      <vt:variant>
        <vt:i4>0</vt:i4>
      </vt:variant>
      <vt:variant>
        <vt:i4>5</vt:i4>
      </vt:variant>
      <vt:variant>
        <vt:lpwstr>mailto:petr.koran@kr-karlovarsky.cz</vt:lpwstr>
      </vt:variant>
      <vt:variant>
        <vt:lpwstr/>
      </vt:variant>
      <vt:variant>
        <vt:i4>7995485</vt:i4>
      </vt:variant>
      <vt:variant>
        <vt:i4>216</vt:i4>
      </vt:variant>
      <vt:variant>
        <vt:i4>0</vt:i4>
      </vt:variant>
      <vt:variant>
        <vt:i4>5</vt:i4>
      </vt:variant>
      <vt:variant>
        <vt:lpwstr>mailto:martin.sevic@kr-karlovarsky.cz</vt:lpwstr>
      </vt:variant>
      <vt:variant>
        <vt:lpwstr/>
      </vt:variant>
      <vt:variant>
        <vt:i4>2621486</vt:i4>
      </vt:variant>
      <vt:variant>
        <vt:i4>48</vt:i4>
      </vt:variant>
      <vt:variant>
        <vt:i4>0</vt:i4>
      </vt:variant>
      <vt:variant>
        <vt:i4>5</vt:i4>
      </vt:variant>
      <vt:variant>
        <vt:lpwstr>https://irop.mmr.cz/cs/vyzvy-2021-2027/vyzvy/8vyzvairop</vt:lpwstr>
      </vt:variant>
      <vt:variant>
        <vt:lpwstr/>
      </vt:variant>
      <vt:variant>
        <vt:i4>5111853</vt:i4>
      </vt:variant>
      <vt:variant>
        <vt:i4>36</vt:i4>
      </vt:variant>
      <vt:variant>
        <vt:i4>0</vt:i4>
      </vt:variant>
      <vt:variant>
        <vt:i4>5</vt:i4>
      </vt:variant>
      <vt:variant>
        <vt:lpwstr>mailto:epodatelna@kr-karlovarsky.cz</vt:lpwstr>
      </vt:variant>
      <vt:variant>
        <vt:lpwstr/>
      </vt:variant>
      <vt:variant>
        <vt:i4>65554</vt:i4>
      </vt:variant>
      <vt:variant>
        <vt:i4>9</vt:i4>
      </vt:variant>
      <vt:variant>
        <vt:i4>0</vt:i4>
      </vt:variant>
      <vt:variant>
        <vt:i4>5</vt:i4>
      </vt:variant>
      <vt:variant>
        <vt:lpwstr>https://nukib.gov.cz/cs/kyberneticka-bezpecnost/regulace-a-kontrola/podpurne-materialy/materialy-k-zakonu-o-kyberneticke-bezpecnosti/</vt:lpwstr>
      </vt:variant>
      <vt:variant>
        <vt:lpwstr>:~:text=v%20dan%C3%A9%20zemi.-,V%C3%BDznamn%C3%A9%20informa%C4%8Dn%C3%AD%20syst%C3%A9my,-Pr%C5%AFvodce%20identifikac%C3%AD%20v%C3%BDznamn%C3%A9ho</vt:lpwstr>
      </vt:variant>
      <vt:variant>
        <vt:i4>7340079</vt:i4>
      </vt:variant>
      <vt:variant>
        <vt:i4>6</vt:i4>
      </vt:variant>
      <vt:variant>
        <vt:i4>0</vt:i4>
      </vt:variant>
      <vt:variant>
        <vt:i4>5</vt:i4>
      </vt:variant>
      <vt:variant>
        <vt:lpwstr>https://archi.gov.cz/znalostni_baze:co_je_neni_isvs</vt:lpwstr>
      </vt:variant>
      <vt:variant>
        <vt:lpwstr>:~:text=v%C2%A0informa%C4%8Dn%C3%AD%20koncepci.-,Provozn%C3%AD%20informa%C4%8Dn%C3%AD%20syst%C3%A9my,-D%C5%99%C3%ADv%C4%9Bj%C5%A1%C3%AD%20zn%C4%9Bn%C3%AD%20z%C3%A1kona</vt:lpwstr>
      </vt:variant>
      <vt:variant>
        <vt:i4>2752545</vt:i4>
      </vt:variant>
      <vt:variant>
        <vt:i4>3</vt:i4>
      </vt:variant>
      <vt:variant>
        <vt:i4>0</vt:i4>
      </vt:variant>
      <vt:variant>
        <vt:i4>5</vt:i4>
      </vt:variant>
      <vt:variant>
        <vt:lpwstr>https://archi.gov.cz/znalostni_baze:co_je_neni_isvs</vt:lpwstr>
      </vt:variant>
      <vt:variant>
        <vt:lpwstr>:~:text=ve%20stanoven%C3%A9m%20rozsahu.-,P%C5%99%C3%ADklady%20ISVS,-Ministerstvo%20vnitra%20je</vt:lpwstr>
      </vt:variant>
      <vt:variant>
        <vt:i4>1835079</vt:i4>
      </vt:variant>
      <vt:variant>
        <vt:i4>0</vt:i4>
      </vt:variant>
      <vt:variant>
        <vt:i4>0</vt:i4>
      </vt:variant>
      <vt:variant>
        <vt:i4>5</vt:i4>
      </vt:variant>
      <vt:variant>
        <vt:lpwstr>https://archi.gov.cz/znalostni_baze:co_je_neni_isvs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Čápová Hana</cp:lastModifiedBy>
  <cp:revision>111</cp:revision>
  <dcterms:created xsi:type="dcterms:W3CDTF">2024-11-15T06:09:00Z</dcterms:created>
  <dcterms:modified xsi:type="dcterms:W3CDTF">2025-02-21T09:43:00Z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2024-08-28T14:10:57Z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e1460515-ee62-4efe-9a33-15728aa65840</vt:lpwstr>
  </property>
  <property fmtid="{D5CDD505-2E9C-101B-9397-08002B2CF9AE}" pid="8" name="MSIP_Label_f15a8442-68f3-4087-8f05-d564bed44e92_ContentBits">
    <vt:lpwstr>0</vt:lpwstr>
  </property>
</Properties>
</file>