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7E2160B9" w:rsidR="00713020" w:rsidRPr="00E86FA3" w:rsidRDefault="00713020" w:rsidP="001967DD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DE63C6">
        <w:t>ASSET MEDIA s. r. o.</w:t>
      </w:r>
    </w:p>
    <w:p w14:paraId="17662749" w14:textId="12CF6137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8D705B">
        <w:rPr>
          <w:b/>
          <w:bCs/>
        </w:rPr>
        <w:t>62/25</w:t>
      </w:r>
      <w:r w:rsidR="00E86FA3">
        <w:rPr>
          <w:b/>
          <w:bCs/>
        </w:rPr>
        <w:t>/SKO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</w:r>
      <w:r w:rsidR="005329E5">
        <w:t xml:space="preserve">              </w:t>
      </w:r>
      <w:r w:rsidR="001967DD">
        <w:t xml:space="preserve">  </w:t>
      </w:r>
      <w:r w:rsidR="005329E5">
        <w:t xml:space="preserve">  IČO: </w:t>
      </w:r>
      <w:r w:rsidR="00DE63C6">
        <w:t>24167746</w:t>
      </w:r>
      <w:r w:rsidR="00427219">
        <w:t xml:space="preserve"> </w:t>
      </w:r>
    </w:p>
    <w:p w14:paraId="6D5F7C89" w14:textId="2EA47C18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 w:rsidR="00427219">
        <w:t>Údolní 432/17</w:t>
      </w:r>
      <w:r w:rsidR="00713020">
        <w:t xml:space="preserve"> </w:t>
      </w:r>
    </w:p>
    <w:p w14:paraId="5DC00AFD" w14:textId="0EF87887" w:rsidR="002321F9" w:rsidRPr="005329E5" w:rsidRDefault="005329E5" w:rsidP="00713020">
      <w:r>
        <w:rPr>
          <w:b/>
          <w:bCs/>
        </w:rPr>
        <w:t xml:space="preserve">                                                                                           </w:t>
      </w:r>
      <w:r w:rsidRPr="005329E5">
        <w:t>1</w:t>
      </w:r>
      <w:r w:rsidR="00427219">
        <w:t>7</w:t>
      </w:r>
      <w:r w:rsidRPr="005329E5">
        <w:t>0 00 Praha 4</w:t>
      </w:r>
      <w:r w:rsidR="008D705B">
        <w:t xml:space="preserve"> - Br</w:t>
      </w:r>
      <w:r w:rsidR="00673A20">
        <w:t>a</w:t>
      </w:r>
      <w:r w:rsidR="008D705B">
        <w:t>ník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6289E69F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5329E5">
        <w:rPr>
          <w:b/>
          <w:bCs/>
        </w:rPr>
        <w:t>2</w:t>
      </w:r>
      <w:r w:rsidR="008D705B">
        <w:rPr>
          <w:b/>
          <w:bCs/>
        </w:rPr>
        <w:t>4</w:t>
      </w:r>
      <w:r w:rsidR="005329E5">
        <w:rPr>
          <w:b/>
          <w:bCs/>
        </w:rPr>
        <w:t xml:space="preserve">. </w:t>
      </w:r>
      <w:r w:rsidR="008D705B">
        <w:rPr>
          <w:b/>
          <w:bCs/>
        </w:rPr>
        <w:t>02</w:t>
      </w:r>
      <w:r>
        <w:rPr>
          <w:b/>
          <w:bCs/>
        </w:rPr>
        <w:t>. 202</w:t>
      </w:r>
      <w:r w:rsidR="008D705B">
        <w:rPr>
          <w:b/>
          <w:bCs/>
        </w:rPr>
        <w:t>5</w:t>
      </w:r>
      <w:r>
        <w:rPr>
          <w:b/>
          <w:bCs/>
        </w:rPr>
        <w:t xml:space="preserve">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608C9205" w:rsidR="00713020" w:rsidRDefault="005329E5" w:rsidP="00713020">
      <w:r>
        <w:t>Petra Škorpilová, TIC Produkční marketingu</w:t>
      </w:r>
    </w:p>
    <w:p w14:paraId="48DD2F88" w14:textId="32400CF3" w:rsidR="00713020" w:rsidRDefault="00713020" w:rsidP="00713020">
      <w:r>
        <w:t>Web:www.ipardubice.cz</w:t>
      </w:r>
    </w:p>
    <w:p w14:paraId="0004AA2A" w14:textId="2EE021A6" w:rsidR="00713020" w:rsidRDefault="00713020" w:rsidP="00713020">
      <w:r>
        <w:rPr>
          <w:b/>
          <w:bCs/>
        </w:rPr>
        <w:t xml:space="preserve">Název:       </w:t>
      </w:r>
      <w:r w:rsidR="00F93CE8">
        <w:t xml:space="preserve">Rámcová mediální a PR spolupráce 2025 </w:t>
      </w:r>
      <w:r w:rsidR="004A1BCA">
        <w:t>–</w:t>
      </w:r>
      <w:r w:rsidR="00F93CE8">
        <w:t xml:space="preserve"> Deník</w:t>
      </w:r>
      <w:r w:rsidR="004A1BCA">
        <w:t>.cz</w:t>
      </w:r>
    </w:p>
    <w:p w14:paraId="7F4FA26D" w14:textId="74F94B4B" w:rsidR="00713020" w:rsidRDefault="00713020" w:rsidP="00713020">
      <w:r>
        <w:rPr>
          <w:b/>
          <w:bCs/>
        </w:rPr>
        <w:t xml:space="preserve">Zakázka:    </w:t>
      </w:r>
      <w:r w:rsidRPr="00713020">
        <w:t>2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409893CC" w14:textId="32277905" w:rsidR="00BE000C" w:rsidRDefault="004A1BCA" w:rsidP="00BE000C">
      <w:r>
        <w:t>Celostátní PR – Deník.cz – týdenní PR článek</w:t>
      </w:r>
      <w:r w:rsidR="00B772D7">
        <w:t xml:space="preserve"> 2x</w:t>
      </w:r>
    </w:p>
    <w:p w14:paraId="6E3C7A50" w14:textId="6C9C181A" w:rsidR="00D72F0E" w:rsidRDefault="00D72F0E" w:rsidP="00BE000C">
      <w:r>
        <w:t>Celoroční kampaň – Deník doporučuje 1</w:t>
      </w:r>
      <w:r w:rsidR="00B772D7">
        <w:t>x</w:t>
      </w:r>
    </w:p>
    <w:p w14:paraId="3BEF64F1" w14:textId="43382E93" w:rsidR="00B772D7" w:rsidRDefault="00B772D7" w:rsidP="00BE000C">
      <w:r>
        <w:t>Krajské PR – Exkluzivní poutání</w:t>
      </w:r>
      <w:r w:rsidR="00EF003A">
        <w:t xml:space="preserve"> </w:t>
      </w:r>
      <w:r w:rsidR="0043183E">
        <w:t xml:space="preserve">- </w:t>
      </w:r>
      <w:r w:rsidR="00EF003A">
        <w:t>1 kraj týdenní PR článek 4x</w:t>
      </w:r>
    </w:p>
    <w:p w14:paraId="61F8A809" w14:textId="77777777" w:rsidR="004A1BCA" w:rsidRDefault="004A1BCA" w:rsidP="00BE000C"/>
    <w:p w14:paraId="71E14BD7" w14:textId="09AC7673" w:rsidR="00BE000C" w:rsidRDefault="00BE000C" w:rsidP="00BE000C">
      <w:r>
        <w:rPr>
          <w:b/>
          <w:bCs/>
        </w:rPr>
        <w:t xml:space="preserve">Místo:        </w:t>
      </w:r>
      <w:r>
        <w:t>TIC Pardubice</w:t>
      </w:r>
      <w:r w:rsidR="00EF003A">
        <w:t>, p. o.</w:t>
      </w:r>
    </w:p>
    <w:p w14:paraId="4D2775B3" w14:textId="6B82BC51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EF003A">
        <w:t>125</w:t>
      </w:r>
      <w:r w:rsidR="00903742">
        <w:t> </w:t>
      </w:r>
      <w:r w:rsidR="00EF003A">
        <w:t>000</w:t>
      </w:r>
      <w:r w:rsidR="00903742">
        <w:t>,- bez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06AFB842" w14:textId="77777777" w:rsidR="00E35725" w:rsidRDefault="00E35725" w:rsidP="00BE000C"/>
    <w:p w14:paraId="125566BE" w14:textId="028056B6" w:rsidR="00E35725" w:rsidRDefault="00E35725" w:rsidP="00BE000C">
      <w:r>
        <w:t>Mgr et Mgr. Miloslava Christová</w:t>
      </w:r>
      <w:r w:rsidR="00267844">
        <w:t>, ředitelka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699F" w14:textId="77777777" w:rsidR="00BC40CD" w:rsidRDefault="00BC40CD" w:rsidP="00F67120">
      <w:pPr>
        <w:spacing w:after="0" w:line="240" w:lineRule="auto"/>
      </w:pPr>
      <w:r>
        <w:separator/>
      </w:r>
    </w:p>
  </w:endnote>
  <w:endnote w:type="continuationSeparator" w:id="0">
    <w:p w14:paraId="79ADE5FD" w14:textId="77777777" w:rsidR="00BC40CD" w:rsidRDefault="00BC40CD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C630" w14:textId="77777777" w:rsidR="00BC40CD" w:rsidRDefault="00BC40CD" w:rsidP="00F67120">
      <w:pPr>
        <w:spacing w:after="0" w:line="240" w:lineRule="auto"/>
      </w:pPr>
      <w:r>
        <w:separator/>
      </w:r>
    </w:p>
  </w:footnote>
  <w:footnote w:type="continuationSeparator" w:id="0">
    <w:p w14:paraId="77AA8707" w14:textId="77777777" w:rsidR="00BC40CD" w:rsidRDefault="00BC40CD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728DC9DE" w:rsidR="00F51079" w:rsidRDefault="003A3510" w:rsidP="00F67120">
    <w:pPr>
      <w:pStyle w:val="Zhlav"/>
      <w:ind w:firstLine="4536"/>
    </w:pPr>
    <w:r>
      <w:t>e-mail: info</w:t>
    </w:r>
    <w:r w:rsidR="00C460F7">
      <w:t>@t</w:t>
    </w:r>
    <w:r>
      <w:t>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5221A"/>
    <w:rsid w:val="00062539"/>
    <w:rsid w:val="0006458A"/>
    <w:rsid w:val="0009085A"/>
    <w:rsid w:val="000A17C3"/>
    <w:rsid w:val="000D4BB6"/>
    <w:rsid w:val="001064F6"/>
    <w:rsid w:val="001422AB"/>
    <w:rsid w:val="00154762"/>
    <w:rsid w:val="001957C8"/>
    <w:rsid w:val="001967DD"/>
    <w:rsid w:val="001B0C5F"/>
    <w:rsid w:val="001C2B4C"/>
    <w:rsid w:val="002321F9"/>
    <w:rsid w:val="00260992"/>
    <w:rsid w:val="00262BCD"/>
    <w:rsid w:val="00267844"/>
    <w:rsid w:val="002F1D56"/>
    <w:rsid w:val="00324B3D"/>
    <w:rsid w:val="0035695C"/>
    <w:rsid w:val="003866AC"/>
    <w:rsid w:val="003A3510"/>
    <w:rsid w:val="003C7DD7"/>
    <w:rsid w:val="003E4CF2"/>
    <w:rsid w:val="003E4D94"/>
    <w:rsid w:val="003F17A2"/>
    <w:rsid w:val="00427219"/>
    <w:rsid w:val="0043183E"/>
    <w:rsid w:val="0045403B"/>
    <w:rsid w:val="00473E7F"/>
    <w:rsid w:val="00474DB3"/>
    <w:rsid w:val="00481A7E"/>
    <w:rsid w:val="004A1BCA"/>
    <w:rsid w:val="004B217A"/>
    <w:rsid w:val="004C32D9"/>
    <w:rsid w:val="004C4296"/>
    <w:rsid w:val="004E1ED2"/>
    <w:rsid w:val="004E4A9C"/>
    <w:rsid w:val="004F5C2F"/>
    <w:rsid w:val="00505046"/>
    <w:rsid w:val="005329E5"/>
    <w:rsid w:val="005A6778"/>
    <w:rsid w:val="005C01FF"/>
    <w:rsid w:val="005C24EB"/>
    <w:rsid w:val="005E7382"/>
    <w:rsid w:val="00601A25"/>
    <w:rsid w:val="00660779"/>
    <w:rsid w:val="00673A20"/>
    <w:rsid w:val="00680E84"/>
    <w:rsid w:val="00713020"/>
    <w:rsid w:val="0072640D"/>
    <w:rsid w:val="0073704E"/>
    <w:rsid w:val="00761297"/>
    <w:rsid w:val="00761F2F"/>
    <w:rsid w:val="007A264B"/>
    <w:rsid w:val="00802FD3"/>
    <w:rsid w:val="00817F39"/>
    <w:rsid w:val="0086133E"/>
    <w:rsid w:val="008B55A1"/>
    <w:rsid w:val="008D030B"/>
    <w:rsid w:val="008D705B"/>
    <w:rsid w:val="008F167A"/>
    <w:rsid w:val="008F1A47"/>
    <w:rsid w:val="00903742"/>
    <w:rsid w:val="00942DCF"/>
    <w:rsid w:val="009A6A39"/>
    <w:rsid w:val="009F65B7"/>
    <w:rsid w:val="00A2561B"/>
    <w:rsid w:val="00A76444"/>
    <w:rsid w:val="00AB44A4"/>
    <w:rsid w:val="00AB5CFE"/>
    <w:rsid w:val="00B1148C"/>
    <w:rsid w:val="00B25480"/>
    <w:rsid w:val="00B25CBE"/>
    <w:rsid w:val="00B53451"/>
    <w:rsid w:val="00B755A9"/>
    <w:rsid w:val="00B772D7"/>
    <w:rsid w:val="00BB3872"/>
    <w:rsid w:val="00BC40CD"/>
    <w:rsid w:val="00BE000C"/>
    <w:rsid w:val="00BF72EA"/>
    <w:rsid w:val="00C41FFB"/>
    <w:rsid w:val="00C43BAB"/>
    <w:rsid w:val="00C460F7"/>
    <w:rsid w:val="00C53A35"/>
    <w:rsid w:val="00CB353B"/>
    <w:rsid w:val="00D1651D"/>
    <w:rsid w:val="00D20FC0"/>
    <w:rsid w:val="00D23067"/>
    <w:rsid w:val="00D32394"/>
    <w:rsid w:val="00D364CB"/>
    <w:rsid w:val="00D46322"/>
    <w:rsid w:val="00D72F0E"/>
    <w:rsid w:val="00DB52AC"/>
    <w:rsid w:val="00DC5124"/>
    <w:rsid w:val="00DC5B1F"/>
    <w:rsid w:val="00DE63C6"/>
    <w:rsid w:val="00E154C6"/>
    <w:rsid w:val="00E35725"/>
    <w:rsid w:val="00E54CE0"/>
    <w:rsid w:val="00E6750E"/>
    <w:rsid w:val="00E86FA3"/>
    <w:rsid w:val="00E96645"/>
    <w:rsid w:val="00EB50B9"/>
    <w:rsid w:val="00ED6793"/>
    <w:rsid w:val="00EE3083"/>
    <w:rsid w:val="00EF003A"/>
    <w:rsid w:val="00F51079"/>
    <w:rsid w:val="00F67120"/>
    <w:rsid w:val="00F8224E"/>
    <w:rsid w:val="00F93CE8"/>
    <w:rsid w:val="00F9662D"/>
    <w:rsid w:val="00FA7A24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82</cp:revision>
  <cp:lastPrinted>2024-02-12T10:05:00Z</cp:lastPrinted>
  <dcterms:created xsi:type="dcterms:W3CDTF">2020-06-30T08:14:00Z</dcterms:created>
  <dcterms:modified xsi:type="dcterms:W3CDTF">2025-02-24T08:52:00Z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