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6DDA" w14:textId="77777777" w:rsidR="007833C3" w:rsidRDefault="00000000">
      <w:pPr>
        <w:spacing w:after="0" w:line="240" w:lineRule="auto"/>
        <w:jc w:val="center"/>
        <w:rPr>
          <w:sz w:val="28"/>
          <w:szCs w:val="28"/>
        </w:rPr>
      </w:pPr>
      <w:r>
        <w:rPr>
          <w:b/>
          <w:sz w:val="28"/>
          <w:szCs w:val="28"/>
        </w:rPr>
        <w:t>Smlouva o poskytnutí oprávnění k užití aplikace MEDIABOARD</w:t>
      </w:r>
    </w:p>
    <w:p w14:paraId="42D908C1" w14:textId="77777777" w:rsidR="007833C3" w:rsidRDefault="00000000">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137411</w:t>
      </w:r>
    </w:p>
    <w:p w14:paraId="1B31B5AC" w14:textId="77777777" w:rsidR="007833C3" w:rsidRDefault="007833C3">
      <w:pPr>
        <w:tabs>
          <w:tab w:val="left" w:pos="2835"/>
        </w:tabs>
        <w:spacing w:after="0" w:line="240" w:lineRule="auto"/>
        <w:jc w:val="both"/>
        <w:rPr>
          <w:sz w:val="22"/>
          <w:szCs w:val="22"/>
        </w:rPr>
      </w:pPr>
    </w:p>
    <w:p w14:paraId="5D134DFE" w14:textId="77777777" w:rsidR="007833C3" w:rsidRDefault="007833C3">
      <w:pPr>
        <w:tabs>
          <w:tab w:val="left" w:pos="2835"/>
        </w:tabs>
        <w:spacing w:after="0" w:line="240" w:lineRule="auto"/>
        <w:jc w:val="both"/>
        <w:rPr>
          <w:sz w:val="22"/>
          <w:szCs w:val="22"/>
        </w:rPr>
      </w:pPr>
    </w:p>
    <w:p w14:paraId="48A3E031" w14:textId="77777777" w:rsidR="007833C3" w:rsidRDefault="00000000">
      <w:pPr>
        <w:tabs>
          <w:tab w:val="left" w:pos="2835"/>
        </w:tabs>
        <w:spacing w:after="0" w:line="240" w:lineRule="auto"/>
        <w:jc w:val="both"/>
        <w:rPr>
          <w:b/>
          <w:sz w:val="22"/>
          <w:szCs w:val="22"/>
        </w:rPr>
      </w:pPr>
      <w:r>
        <w:rPr>
          <w:sz w:val="22"/>
          <w:szCs w:val="22"/>
        </w:rPr>
        <w:t>Název:</w:t>
      </w:r>
      <w:r>
        <w:rPr>
          <w:sz w:val="22"/>
          <w:szCs w:val="22"/>
        </w:rPr>
        <w:tab/>
      </w:r>
      <w:proofErr w:type="spellStart"/>
      <w:r>
        <w:rPr>
          <w:b/>
          <w:sz w:val="22"/>
          <w:szCs w:val="22"/>
        </w:rPr>
        <w:t>Mediaboard</w:t>
      </w:r>
      <w:proofErr w:type="spellEnd"/>
      <w:r>
        <w:rPr>
          <w:b/>
          <w:sz w:val="22"/>
          <w:szCs w:val="22"/>
        </w:rPr>
        <w:t xml:space="preserve"> s.r.o. </w:t>
      </w:r>
    </w:p>
    <w:p w14:paraId="51DC8640" w14:textId="77777777" w:rsidR="007833C3" w:rsidRDefault="00000000">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141725E9" w14:textId="77777777" w:rsidR="007833C3" w:rsidRDefault="00000000">
      <w:pPr>
        <w:tabs>
          <w:tab w:val="left" w:pos="2835"/>
        </w:tabs>
        <w:spacing w:after="0" w:line="240" w:lineRule="auto"/>
        <w:jc w:val="both"/>
        <w:rPr>
          <w:sz w:val="22"/>
          <w:szCs w:val="22"/>
        </w:rPr>
      </w:pPr>
      <w:r>
        <w:rPr>
          <w:sz w:val="22"/>
          <w:szCs w:val="22"/>
        </w:rPr>
        <w:t>Sídlo:</w:t>
      </w:r>
      <w:r>
        <w:rPr>
          <w:sz w:val="22"/>
          <w:szCs w:val="22"/>
        </w:rPr>
        <w:tab/>
        <w:t xml:space="preserve">Nádražní 762/32, Praha </w:t>
      </w:r>
      <w:proofErr w:type="gramStart"/>
      <w:r>
        <w:rPr>
          <w:sz w:val="22"/>
          <w:szCs w:val="22"/>
        </w:rPr>
        <w:t>5,  PSČ</w:t>
      </w:r>
      <w:proofErr w:type="gramEnd"/>
      <w:r>
        <w:rPr>
          <w:sz w:val="22"/>
          <w:szCs w:val="22"/>
        </w:rPr>
        <w:t>: 150 00</w:t>
      </w:r>
    </w:p>
    <w:p w14:paraId="57161B42" w14:textId="77777777" w:rsidR="007833C3" w:rsidRDefault="00000000">
      <w:pPr>
        <w:tabs>
          <w:tab w:val="left" w:pos="2835"/>
        </w:tabs>
        <w:spacing w:after="0" w:line="240" w:lineRule="auto"/>
        <w:jc w:val="both"/>
        <w:rPr>
          <w:sz w:val="22"/>
          <w:szCs w:val="22"/>
        </w:rPr>
      </w:pPr>
      <w:proofErr w:type="gramStart"/>
      <w:r>
        <w:rPr>
          <w:sz w:val="22"/>
          <w:szCs w:val="22"/>
        </w:rPr>
        <w:t xml:space="preserve">IČ:  </w:t>
      </w:r>
      <w:r>
        <w:rPr>
          <w:sz w:val="22"/>
          <w:szCs w:val="22"/>
        </w:rPr>
        <w:tab/>
      </w:r>
      <w:proofErr w:type="gramEnd"/>
      <w:r>
        <w:rPr>
          <w:sz w:val="22"/>
          <w:szCs w:val="22"/>
        </w:rPr>
        <w:t>03980481</w:t>
      </w:r>
    </w:p>
    <w:p w14:paraId="062094FD" w14:textId="77777777" w:rsidR="007833C3" w:rsidRDefault="00000000">
      <w:pPr>
        <w:tabs>
          <w:tab w:val="left" w:pos="2835"/>
        </w:tabs>
        <w:spacing w:after="0" w:line="240" w:lineRule="auto"/>
        <w:jc w:val="both"/>
        <w:rPr>
          <w:sz w:val="22"/>
          <w:szCs w:val="22"/>
        </w:rPr>
      </w:pPr>
      <w:r>
        <w:rPr>
          <w:sz w:val="22"/>
          <w:szCs w:val="22"/>
        </w:rPr>
        <w:t>DIČ:</w:t>
      </w:r>
      <w:r>
        <w:rPr>
          <w:sz w:val="22"/>
          <w:szCs w:val="22"/>
        </w:rPr>
        <w:tab/>
        <w:t>CZ03980481</w:t>
      </w:r>
    </w:p>
    <w:p w14:paraId="2B005181" w14:textId="77777777" w:rsidR="007833C3" w:rsidRDefault="00000000">
      <w:pPr>
        <w:tabs>
          <w:tab w:val="left" w:pos="2835"/>
        </w:tabs>
        <w:spacing w:after="0" w:line="240" w:lineRule="auto"/>
        <w:jc w:val="both"/>
        <w:rPr>
          <w:sz w:val="22"/>
          <w:szCs w:val="22"/>
        </w:rPr>
      </w:pPr>
      <w:proofErr w:type="gramStart"/>
      <w:r>
        <w:rPr>
          <w:sz w:val="22"/>
          <w:szCs w:val="22"/>
        </w:rPr>
        <w:t xml:space="preserve">Zastoupená:   </w:t>
      </w:r>
      <w:proofErr w:type="gramEnd"/>
      <w:r>
        <w:rPr>
          <w:sz w:val="22"/>
          <w:szCs w:val="22"/>
        </w:rPr>
        <w:t xml:space="preserve">                         </w:t>
      </w:r>
      <w:r>
        <w:rPr>
          <w:sz w:val="22"/>
          <w:szCs w:val="22"/>
        </w:rPr>
        <w:tab/>
        <w:t>Tomáš Berger, jednatel</w:t>
      </w:r>
    </w:p>
    <w:p w14:paraId="4643800E" w14:textId="77777777" w:rsidR="007833C3" w:rsidRDefault="00000000">
      <w:pPr>
        <w:spacing w:after="0" w:line="240" w:lineRule="auto"/>
        <w:jc w:val="both"/>
        <w:rPr>
          <w:sz w:val="22"/>
          <w:szCs w:val="22"/>
        </w:rPr>
      </w:pPr>
      <w:r>
        <w:rPr>
          <w:sz w:val="22"/>
          <w:szCs w:val="22"/>
        </w:rPr>
        <w:t>(dále jen „</w:t>
      </w:r>
      <w:r>
        <w:rPr>
          <w:b/>
          <w:sz w:val="22"/>
          <w:szCs w:val="22"/>
        </w:rPr>
        <w:t>Poskytovatel</w:t>
      </w:r>
      <w:r>
        <w:rPr>
          <w:sz w:val="22"/>
          <w:szCs w:val="22"/>
        </w:rPr>
        <w:t>“)</w:t>
      </w:r>
    </w:p>
    <w:p w14:paraId="269469C9" w14:textId="77777777" w:rsidR="007833C3" w:rsidRDefault="00000000">
      <w:pPr>
        <w:spacing w:before="140" w:after="140" w:line="240" w:lineRule="auto"/>
        <w:jc w:val="both"/>
        <w:rPr>
          <w:sz w:val="22"/>
          <w:szCs w:val="22"/>
        </w:rPr>
      </w:pPr>
      <w:r>
        <w:rPr>
          <w:sz w:val="22"/>
          <w:szCs w:val="22"/>
        </w:rPr>
        <w:t>a</w:t>
      </w:r>
    </w:p>
    <w:p w14:paraId="26AB0F8D" w14:textId="77777777" w:rsidR="007833C3" w:rsidRDefault="0000000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Název: </w:t>
      </w:r>
      <w:r>
        <w:rPr>
          <w:color w:val="000000"/>
          <w:sz w:val="22"/>
          <w:szCs w:val="22"/>
        </w:rPr>
        <w:tab/>
      </w:r>
      <w:r>
        <w:rPr>
          <w:b/>
          <w:sz w:val="22"/>
          <w:szCs w:val="22"/>
        </w:rPr>
        <w:t>Galerie hlavního města Prahy</w:t>
      </w:r>
    </w:p>
    <w:p w14:paraId="0B804B4C" w14:textId="77777777" w:rsidR="007833C3" w:rsidRDefault="0000000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Staroměstské náměstí 605/</w:t>
      </w:r>
      <w:proofErr w:type="gramStart"/>
      <w:r>
        <w:rPr>
          <w:sz w:val="22"/>
          <w:szCs w:val="22"/>
        </w:rPr>
        <w:t>13,  Praha</w:t>
      </w:r>
      <w:proofErr w:type="gramEnd"/>
      <w:r>
        <w:rPr>
          <w:sz w:val="22"/>
          <w:szCs w:val="22"/>
        </w:rPr>
        <w:t xml:space="preserve">  11000</w:t>
      </w:r>
    </w:p>
    <w:p w14:paraId="53D5697E" w14:textId="77777777" w:rsidR="007833C3" w:rsidRDefault="0000000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00064416</w:t>
      </w:r>
    </w:p>
    <w:p w14:paraId="3D3CDA2B" w14:textId="77777777" w:rsidR="007833C3" w:rsidRDefault="00000000">
      <w:pPr>
        <w:pBdr>
          <w:top w:val="nil"/>
          <w:left w:val="nil"/>
          <w:bottom w:val="nil"/>
          <w:right w:val="nil"/>
          <w:between w:val="nil"/>
        </w:pBdr>
        <w:tabs>
          <w:tab w:val="left" w:pos="2835"/>
        </w:tabs>
        <w:spacing w:after="0" w:line="240" w:lineRule="auto"/>
        <w:jc w:val="both"/>
        <w:rPr>
          <w:sz w:val="22"/>
          <w:szCs w:val="22"/>
        </w:rPr>
      </w:pPr>
      <w:r>
        <w:rPr>
          <w:color w:val="000000"/>
          <w:sz w:val="22"/>
          <w:szCs w:val="22"/>
        </w:rPr>
        <w:t>DIČ:</w:t>
      </w:r>
      <w:r>
        <w:rPr>
          <w:color w:val="000000"/>
          <w:sz w:val="22"/>
          <w:szCs w:val="22"/>
        </w:rPr>
        <w:tab/>
      </w:r>
      <w:r>
        <w:rPr>
          <w:sz w:val="22"/>
          <w:szCs w:val="22"/>
        </w:rPr>
        <w:t>CZ00064416</w:t>
      </w:r>
    </w:p>
    <w:p w14:paraId="628A83D4" w14:textId="22BF4795" w:rsidR="007833C3" w:rsidRDefault="00000000">
      <w:pPr>
        <w:pBdr>
          <w:top w:val="nil"/>
          <w:left w:val="nil"/>
          <w:bottom w:val="nil"/>
          <w:right w:val="nil"/>
          <w:between w:val="nil"/>
        </w:pBdr>
        <w:tabs>
          <w:tab w:val="left" w:pos="2835"/>
        </w:tabs>
        <w:spacing w:after="0" w:line="240" w:lineRule="auto"/>
        <w:jc w:val="both"/>
        <w:rPr>
          <w:sz w:val="22"/>
          <w:szCs w:val="22"/>
          <w:highlight w:val="yellow"/>
        </w:rPr>
      </w:pPr>
      <w:r>
        <w:rPr>
          <w:sz w:val="22"/>
          <w:szCs w:val="22"/>
        </w:rPr>
        <w:t>Zastoupená:</w:t>
      </w:r>
      <w:r>
        <w:rPr>
          <w:sz w:val="22"/>
          <w:szCs w:val="22"/>
        </w:rPr>
        <w:tab/>
      </w:r>
      <w:r w:rsidR="008A4810" w:rsidRPr="008A4810">
        <w:rPr>
          <w:sz w:val="22"/>
          <w:szCs w:val="22"/>
        </w:rPr>
        <w:t>Magdalena Juříková, ředitelka</w:t>
      </w:r>
    </w:p>
    <w:p w14:paraId="76F03E8B" w14:textId="77777777" w:rsidR="007833C3" w:rsidRDefault="00000000">
      <w:pPr>
        <w:spacing w:after="0" w:line="240" w:lineRule="auto"/>
        <w:jc w:val="both"/>
        <w:rPr>
          <w:sz w:val="22"/>
          <w:szCs w:val="22"/>
        </w:rPr>
      </w:pPr>
      <w:r>
        <w:rPr>
          <w:sz w:val="22"/>
          <w:szCs w:val="22"/>
        </w:rPr>
        <w:t>(dále jen „</w:t>
      </w:r>
      <w:r>
        <w:rPr>
          <w:b/>
          <w:sz w:val="22"/>
          <w:szCs w:val="22"/>
        </w:rPr>
        <w:t>Nabyvatel</w:t>
      </w:r>
      <w:r>
        <w:rPr>
          <w:sz w:val="22"/>
          <w:szCs w:val="22"/>
        </w:rPr>
        <w:t>“)</w:t>
      </w:r>
    </w:p>
    <w:p w14:paraId="799C553A" w14:textId="77777777" w:rsidR="007833C3" w:rsidRDefault="00000000">
      <w:pPr>
        <w:spacing w:before="60" w:after="60" w:line="240" w:lineRule="auto"/>
        <w:ind w:left="720" w:hanging="720"/>
        <w:jc w:val="center"/>
        <w:rPr>
          <w:sz w:val="22"/>
          <w:szCs w:val="22"/>
        </w:rPr>
      </w:pPr>
      <w:r>
        <w:rPr>
          <w:sz w:val="22"/>
          <w:szCs w:val="22"/>
        </w:rPr>
        <w:t>se dohodli na následujícím:</w:t>
      </w:r>
    </w:p>
    <w:p w14:paraId="7D7E8023" w14:textId="77777777" w:rsidR="007833C3" w:rsidRDefault="007833C3">
      <w:pPr>
        <w:spacing w:before="60" w:after="60" w:line="240" w:lineRule="auto"/>
        <w:ind w:left="720" w:hanging="720"/>
        <w:jc w:val="center"/>
        <w:rPr>
          <w:sz w:val="22"/>
          <w:szCs w:val="22"/>
        </w:rPr>
      </w:pPr>
    </w:p>
    <w:p w14:paraId="7906B878" w14:textId="77777777" w:rsidR="007833C3" w:rsidRDefault="007833C3">
      <w:pPr>
        <w:spacing w:before="60" w:after="60" w:line="240" w:lineRule="auto"/>
        <w:rPr>
          <w:sz w:val="22"/>
          <w:szCs w:val="22"/>
        </w:rPr>
      </w:pPr>
    </w:p>
    <w:p w14:paraId="11DFDA3E" w14:textId="77777777" w:rsidR="007833C3" w:rsidRDefault="00000000">
      <w:pPr>
        <w:keepNext/>
        <w:numPr>
          <w:ilvl w:val="0"/>
          <w:numId w:val="1"/>
        </w:numPr>
        <w:spacing w:before="60" w:after="60" w:line="240" w:lineRule="auto"/>
        <w:ind w:left="0" w:firstLine="0"/>
        <w:jc w:val="center"/>
        <w:rPr>
          <w:sz w:val="22"/>
          <w:szCs w:val="22"/>
        </w:rPr>
      </w:pPr>
      <w:r>
        <w:rPr>
          <w:b/>
          <w:sz w:val="22"/>
          <w:szCs w:val="22"/>
        </w:rPr>
        <w:t xml:space="preserve"> Předmět smlouvy</w:t>
      </w:r>
    </w:p>
    <w:p w14:paraId="53C43FBC" w14:textId="77777777" w:rsidR="007833C3" w:rsidRDefault="00000000">
      <w:pPr>
        <w:numPr>
          <w:ilvl w:val="1"/>
          <w:numId w:val="1"/>
        </w:numPr>
        <w:spacing w:after="120" w:line="240" w:lineRule="auto"/>
        <w:ind w:left="720" w:hanging="720"/>
        <w:jc w:val="both"/>
        <w:rPr>
          <w:sz w:val="22"/>
          <w:szCs w:val="22"/>
        </w:rPr>
      </w:pPr>
      <w:r>
        <w:rPr>
          <w:sz w:val="22"/>
          <w:szCs w:val="22"/>
        </w:rPr>
        <w:t>Poskytovatel je oprávněn vykonávat veškerá majetková autorská práva k aplikaci MEDIABOARD,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2ACDE684" w14:textId="77777777" w:rsidR="007833C3" w:rsidRDefault="00000000">
      <w:pPr>
        <w:numPr>
          <w:ilvl w:val="1"/>
          <w:numId w:val="1"/>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381119EA" w14:textId="77777777" w:rsidR="007833C3" w:rsidRDefault="00000000">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031BF62F" w14:textId="77777777" w:rsidR="007833C3" w:rsidRDefault="00000000">
      <w:pPr>
        <w:numPr>
          <w:ilvl w:val="1"/>
          <w:numId w:val="1"/>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w:t>
      </w:r>
    </w:p>
    <w:p w14:paraId="62C02A2F" w14:textId="77777777" w:rsidR="007833C3" w:rsidRDefault="00000000">
      <w:pPr>
        <w:numPr>
          <w:ilvl w:val="1"/>
          <w:numId w:val="1"/>
        </w:numPr>
        <w:spacing w:after="120" w:line="240" w:lineRule="auto"/>
        <w:ind w:left="720" w:hanging="720"/>
        <w:jc w:val="both"/>
        <w:rPr>
          <w:sz w:val="22"/>
          <w:szCs w:val="22"/>
        </w:rPr>
      </w:pPr>
      <w:r>
        <w:rPr>
          <w:sz w:val="22"/>
          <w:szCs w:val="22"/>
        </w:rPr>
        <w:t xml:space="preserve">Počet licencí: </w:t>
      </w:r>
      <w:r>
        <w:rPr>
          <w:b/>
          <w:sz w:val="22"/>
          <w:szCs w:val="22"/>
        </w:rPr>
        <w:t>1</w:t>
      </w:r>
    </w:p>
    <w:p w14:paraId="011F475D" w14:textId="77777777" w:rsidR="007833C3" w:rsidRDefault="00000000">
      <w:pPr>
        <w:numPr>
          <w:ilvl w:val="1"/>
          <w:numId w:val="1"/>
        </w:numPr>
        <w:spacing w:before="60" w:after="0" w:line="240" w:lineRule="auto"/>
        <w:ind w:left="720" w:hanging="720"/>
        <w:jc w:val="both"/>
        <w:rPr>
          <w:sz w:val="22"/>
          <w:szCs w:val="22"/>
        </w:rPr>
      </w:pPr>
      <w:r>
        <w:rPr>
          <w:sz w:val="22"/>
          <w:szCs w:val="22"/>
        </w:rPr>
        <w:t>Parametry Aplikace: viz Příloha 1. této smlouvy.</w:t>
      </w:r>
    </w:p>
    <w:p w14:paraId="28016FB0" w14:textId="77777777" w:rsidR="007833C3" w:rsidRDefault="007833C3">
      <w:pPr>
        <w:spacing w:before="60" w:after="0" w:line="240" w:lineRule="auto"/>
        <w:jc w:val="both"/>
        <w:rPr>
          <w:sz w:val="22"/>
          <w:szCs w:val="22"/>
        </w:rPr>
      </w:pPr>
    </w:p>
    <w:p w14:paraId="5A266F8E" w14:textId="77777777" w:rsidR="007833C3" w:rsidRDefault="007833C3">
      <w:pPr>
        <w:spacing w:before="60" w:after="0" w:line="240" w:lineRule="auto"/>
        <w:jc w:val="both"/>
        <w:rPr>
          <w:sz w:val="22"/>
          <w:szCs w:val="22"/>
        </w:rPr>
      </w:pPr>
    </w:p>
    <w:p w14:paraId="0F927DE8" w14:textId="77777777" w:rsidR="007833C3" w:rsidRDefault="007833C3">
      <w:pPr>
        <w:spacing w:before="60" w:after="0" w:line="240" w:lineRule="auto"/>
        <w:jc w:val="both"/>
        <w:rPr>
          <w:sz w:val="22"/>
          <w:szCs w:val="22"/>
        </w:rPr>
      </w:pPr>
    </w:p>
    <w:p w14:paraId="01F4EAF4" w14:textId="77777777" w:rsidR="007833C3" w:rsidRDefault="007833C3">
      <w:pPr>
        <w:spacing w:before="60" w:after="0" w:line="240" w:lineRule="auto"/>
        <w:jc w:val="both"/>
        <w:rPr>
          <w:sz w:val="22"/>
          <w:szCs w:val="22"/>
        </w:rPr>
      </w:pPr>
    </w:p>
    <w:p w14:paraId="2BE63290" w14:textId="77777777" w:rsidR="007833C3" w:rsidRDefault="007833C3">
      <w:pPr>
        <w:spacing w:before="60" w:after="0" w:line="240" w:lineRule="auto"/>
        <w:jc w:val="both"/>
        <w:rPr>
          <w:sz w:val="22"/>
          <w:szCs w:val="22"/>
        </w:rPr>
      </w:pPr>
    </w:p>
    <w:p w14:paraId="392E8054" w14:textId="77777777" w:rsidR="007833C3" w:rsidRDefault="007833C3">
      <w:pPr>
        <w:spacing w:before="60" w:after="0" w:line="240" w:lineRule="auto"/>
        <w:ind w:left="11910"/>
        <w:jc w:val="both"/>
        <w:rPr>
          <w:sz w:val="22"/>
          <w:szCs w:val="22"/>
        </w:rPr>
      </w:pPr>
    </w:p>
    <w:p w14:paraId="47FDE1F8" w14:textId="77777777" w:rsidR="007833C3" w:rsidRDefault="00000000">
      <w:pPr>
        <w:keepNext/>
        <w:numPr>
          <w:ilvl w:val="0"/>
          <w:numId w:val="1"/>
        </w:numPr>
        <w:spacing w:before="60" w:after="0" w:line="240" w:lineRule="auto"/>
        <w:ind w:left="0" w:firstLine="0"/>
        <w:jc w:val="center"/>
        <w:rPr>
          <w:sz w:val="22"/>
          <w:szCs w:val="22"/>
        </w:rPr>
      </w:pPr>
      <w:bookmarkStart w:id="0" w:name="_gjdgxs" w:colFirst="0" w:colLast="0"/>
      <w:bookmarkEnd w:id="0"/>
      <w:r>
        <w:rPr>
          <w:b/>
          <w:sz w:val="22"/>
          <w:szCs w:val="22"/>
        </w:rPr>
        <w:lastRenderedPageBreak/>
        <w:t xml:space="preserve"> Aplikace MEDIABOARD</w:t>
      </w:r>
    </w:p>
    <w:p w14:paraId="71D2BD8F" w14:textId="77777777" w:rsidR="007833C3" w:rsidRDefault="00000000">
      <w:pPr>
        <w:numPr>
          <w:ilvl w:val="1"/>
          <w:numId w:val="1"/>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médiích.</w:t>
      </w:r>
    </w:p>
    <w:p w14:paraId="3CBF0851" w14:textId="77777777" w:rsidR="007833C3" w:rsidRDefault="00000000">
      <w:pPr>
        <w:numPr>
          <w:ilvl w:val="1"/>
          <w:numId w:val="1"/>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7">
        <w:r w:rsidR="007833C3">
          <w:rPr>
            <w:color w:val="1155CC"/>
            <w:sz w:val="22"/>
            <w:szCs w:val="22"/>
            <w:u w:val="single"/>
          </w:rPr>
          <w:t>www.mediaboard.com</w:t>
        </w:r>
      </w:hyperlink>
      <w:r>
        <w:rPr>
          <w:sz w:val="22"/>
          <w:szCs w:val="22"/>
        </w:rPr>
        <w:t>.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07AEDE86" w14:textId="77777777" w:rsidR="007833C3" w:rsidRDefault="00000000">
      <w:pPr>
        <w:numPr>
          <w:ilvl w:val="1"/>
          <w:numId w:val="1"/>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5A9B7F03" w14:textId="77777777" w:rsidR="007833C3" w:rsidRDefault="007833C3">
      <w:pPr>
        <w:spacing w:before="140" w:after="0" w:line="240" w:lineRule="auto"/>
        <w:jc w:val="both"/>
        <w:rPr>
          <w:sz w:val="22"/>
          <w:szCs w:val="22"/>
        </w:rPr>
      </w:pPr>
    </w:p>
    <w:p w14:paraId="1A64891B" w14:textId="77777777" w:rsidR="007833C3" w:rsidRDefault="00000000">
      <w:pPr>
        <w:keepNext/>
        <w:numPr>
          <w:ilvl w:val="0"/>
          <w:numId w:val="1"/>
        </w:numPr>
        <w:spacing w:before="140" w:after="0" w:line="240" w:lineRule="auto"/>
        <w:ind w:left="0" w:firstLine="0"/>
        <w:jc w:val="center"/>
        <w:rPr>
          <w:sz w:val="22"/>
          <w:szCs w:val="22"/>
        </w:rPr>
      </w:pPr>
      <w:r>
        <w:rPr>
          <w:b/>
          <w:sz w:val="22"/>
          <w:szCs w:val="22"/>
        </w:rPr>
        <w:t xml:space="preserve"> Užití Aplikace Nabyvatelem</w:t>
      </w:r>
    </w:p>
    <w:p w14:paraId="1DECA3AF" w14:textId="77777777" w:rsidR="007833C3" w:rsidRDefault="00000000">
      <w:pPr>
        <w:numPr>
          <w:ilvl w:val="1"/>
          <w:numId w:val="1"/>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1A502002" w14:textId="77777777" w:rsidR="007833C3" w:rsidRDefault="00000000">
      <w:pPr>
        <w:numPr>
          <w:ilvl w:val="1"/>
          <w:numId w:val="1"/>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0EE89F62" w14:textId="77777777" w:rsidR="007833C3" w:rsidRDefault="00000000">
      <w:pPr>
        <w:numPr>
          <w:ilvl w:val="1"/>
          <w:numId w:val="1"/>
        </w:numPr>
        <w:spacing w:after="120" w:line="240" w:lineRule="auto"/>
        <w:ind w:left="720" w:hanging="720"/>
        <w:jc w:val="both"/>
        <w:rPr>
          <w:sz w:val="22"/>
          <w:szCs w:val="22"/>
        </w:rPr>
      </w:pPr>
      <w:r>
        <w:rPr>
          <w:sz w:val="22"/>
          <w:szCs w:val="22"/>
        </w:rPr>
        <w:t>Jakékoliv neplánované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0D371DFD" w14:textId="77777777" w:rsidR="007833C3" w:rsidRDefault="00000000">
      <w:pPr>
        <w:numPr>
          <w:ilvl w:val="1"/>
          <w:numId w:val="1"/>
        </w:numPr>
        <w:spacing w:after="120" w:line="240" w:lineRule="auto"/>
        <w:ind w:left="720" w:hanging="720"/>
        <w:jc w:val="both"/>
        <w:rPr>
          <w:sz w:val="22"/>
          <w:szCs w:val="22"/>
        </w:rPr>
      </w:pPr>
      <w:r>
        <w:rPr>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16862CE8" w14:textId="77777777" w:rsidR="007833C3" w:rsidRDefault="00000000">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34758A63" w14:textId="77777777" w:rsidR="007833C3" w:rsidRDefault="00000000">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1C4AC418" w14:textId="77777777" w:rsidR="007833C3" w:rsidRDefault="007833C3">
      <w:pPr>
        <w:spacing w:before="140" w:after="0" w:line="240" w:lineRule="auto"/>
        <w:ind w:left="720"/>
        <w:jc w:val="both"/>
        <w:rPr>
          <w:sz w:val="22"/>
          <w:szCs w:val="22"/>
        </w:rPr>
      </w:pPr>
    </w:p>
    <w:p w14:paraId="7B51952C" w14:textId="77777777" w:rsidR="007833C3" w:rsidRDefault="007833C3">
      <w:pPr>
        <w:spacing w:before="140" w:after="0" w:line="240" w:lineRule="auto"/>
        <w:ind w:left="11910"/>
        <w:jc w:val="both"/>
        <w:rPr>
          <w:sz w:val="22"/>
          <w:szCs w:val="22"/>
        </w:rPr>
      </w:pPr>
    </w:p>
    <w:p w14:paraId="03D4ABA1" w14:textId="77777777" w:rsidR="007833C3" w:rsidRDefault="00000000">
      <w:pPr>
        <w:keepNext/>
        <w:numPr>
          <w:ilvl w:val="0"/>
          <w:numId w:val="1"/>
        </w:numPr>
        <w:spacing w:before="140" w:after="0" w:line="240" w:lineRule="auto"/>
        <w:ind w:left="0" w:firstLine="0"/>
        <w:jc w:val="center"/>
        <w:rPr>
          <w:sz w:val="22"/>
          <w:szCs w:val="22"/>
        </w:rPr>
      </w:pPr>
      <w:r>
        <w:rPr>
          <w:b/>
          <w:sz w:val="22"/>
          <w:szCs w:val="22"/>
        </w:rPr>
        <w:t xml:space="preserve"> Omezení Aplikace a databáze</w:t>
      </w:r>
    </w:p>
    <w:p w14:paraId="10C8EF85" w14:textId="77777777" w:rsidR="007833C3" w:rsidRDefault="00000000">
      <w:pPr>
        <w:numPr>
          <w:ilvl w:val="1"/>
          <w:numId w:val="1"/>
        </w:numPr>
        <w:spacing w:after="120" w:line="240" w:lineRule="auto"/>
        <w:ind w:left="720" w:hanging="720"/>
        <w:jc w:val="both"/>
        <w:rPr>
          <w:sz w:val="22"/>
          <w:szCs w:val="22"/>
        </w:rPr>
      </w:pPr>
      <w:r>
        <w:rPr>
          <w:sz w:val="22"/>
          <w:szCs w:val="22"/>
        </w:rPr>
        <w:t xml:space="preserve">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w:t>
      </w:r>
      <w:r>
        <w:rPr>
          <w:sz w:val="22"/>
          <w:szCs w:val="22"/>
        </w:rPr>
        <w:lastRenderedPageBreak/>
        <w:t>informace chybné. Poskytovatel nenese žádnou odpovědnost za případné škody způsobené Nabyvateli použitím Aplikace či v důsledku použití dat prostřednictvím Aplikace získaných.</w:t>
      </w:r>
    </w:p>
    <w:p w14:paraId="0799855B" w14:textId="77777777" w:rsidR="007833C3" w:rsidRDefault="00000000">
      <w:pPr>
        <w:numPr>
          <w:ilvl w:val="1"/>
          <w:numId w:val="1"/>
        </w:numPr>
        <w:spacing w:after="120" w:line="240" w:lineRule="auto"/>
        <w:ind w:left="720" w:hanging="720"/>
        <w:jc w:val="both"/>
        <w:rPr>
          <w:sz w:val="22"/>
          <w:szCs w:val="22"/>
        </w:rPr>
      </w:pPr>
      <w:r>
        <w:rPr>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279DA4D7" w14:textId="77777777" w:rsidR="007833C3" w:rsidRDefault="00000000">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65C98918" w14:textId="77777777" w:rsidR="007833C3" w:rsidRDefault="00000000">
      <w:pPr>
        <w:numPr>
          <w:ilvl w:val="1"/>
          <w:numId w:val="1"/>
        </w:numPr>
        <w:spacing w:before="140" w:after="0" w:line="240" w:lineRule="auto"/>
        <w:ind w:left="720" w:hanging="720"/>
        <w:jc w:val="both"/>
        <w:rPr>
          <w:sz w:val="22"/>
          <w:szCs w:val="22"/>
        </w:rPr>
      </w:pPr>
      <w:r>
        <w:rPr>
          <w:sz w:val="22"/>
          <w:szCs w:val="22"/>
        </w:rPr>
        <w:t>Poskytovatel neodpovídá za škody způsobené Nabyvateli anebo třetím osobám z důvodu vad Aplikace anebo dat zpřístupněných Aplikací.</w:t>
      </w:r>
    </w:p>
    <w:p w14:paraId="7F9D585F" w14:textId="77777777" w:rsidR="007833C3" w:rsidRDefault="00000000">
      <w:pPr>
        <w:numPr>
          <w:ilvl w:val="0"/>
          <w:numId w:val="1"/>
        </w:numPr>
        <w:pBdr>
          <w:top w:val="nil"/>
          <w:left w:val="nil"/>
          <w:bottom w:val="nil"/>
          <w:right w:val="nil"/>
          <w:between w:val="nil"/>
        </w:pBdr>
        <w:spacing w:before="140" w:after="0" w:line="240" w:lineRule="auto"/>
        <w:rPr>
          <w:color w:val="000000"/>
          <w:sz w:val="22"/>
          <w:szCs w:val="22"/>
        </w:rPr>
      </w:pPr>
      <w:r>
        <w:rPr>
          <w:b/>
          <w:color w:val="000000"/>
          <w:sz w:val="22"/>
          <w:szCs w:val="22"/>
        </w:rPr>
        <w:t>O5. Odměna za poskytnutí Licence</w:t>
      </w:r>
    </w:p>
    <w:p w14:paraId="525441FA" w14:textId="77777777" w:rsidR="007833C3" w:rsidRDefault="00000000">
      <w:pPr>
        <w:numPr>
          <w:ilvl w:val="1"/>
          <w:numId w:val="1"/>
        </w:numPr>
        <w:spacing w:after="120" w:line="240" w:lineRule="auto"/>
        <w:ind w:left="720" w:hanging="720"/>
        <w:jc w:val="both"/>
        <w:rPr>
          <w:sz w:val="22"/>
          <w:szCs w:val="22"/>
        </w:rPr>
      </w:pPr>
      <w:r>
        <w:rPr>
          <w:sz w:val="22"/>
          <w:szCs w:val="22"/>
        </w:rPr>
        <w:t xml:space="preserve">Celková výše měsíční odměny za 1 licenci za monitoring: </w:t>
      </w:r>
      <w:r>
        <w:rPr>
          <w:b/>
          <w:sz w:val="22"/>
          <w:szCs w:val="22"/>
        </w:rPr>
        <w:t>8.500 Kč bez DPH</w:t>
      </w:r>
      <w:r>
        <w:rPr>
          <w:sz w:val="22"/>
          <w:szCs w:val="22"/>
        </w:rPr>
        <w:t>.</w:t>
      </w:r>
    </w:p>
    <w:p w14:paraId="0573EB44" w14:textId="6DDEDC92" w:rsidR="007833C3" w:rsidRDefault="00000000">
      <w:pPr>
        <w:numPr>
          <w:ilvl w:val="1"/>
          <w:numId w:val="1"/>
        </w:numPr>
        <w:spacing w:after="120" w:line="240" w:lineRule="auto"/>
        <w:ind w:left="720" w:hanging="720"/>
        <w:jc w:val="both"/>
        <w:rPr>
          <w:sz w:val="22"/>
          <w:szCs w:val="22"/>
        </w:rPr>
      </w:pPr>
      <w:r>
        <w:rPr>
          <w:sz w:val="22"/>
          <w:szCs w:val="22"/>
        </w:rPr>
        <w:t xml:space="preserve">Faktury budou odesílány elektronicky na email: </w:t>
      </w:r>
    </w:p>
    <w:p w14:paraId="4B154234" w14:textId="77777777" w:rsidR="007833C3" w:rsidRDefault="00000000">
      <w:pPr>
        <w:numPr>
          <w:ilvl w:val="1"/>
          <w:numId w:val="1"/>
        </w:numPr>
        <w:spacing w:after="120" w:line="240" w:lineRule="auto"/>
        <w:ind w:left="720" w:hanging="720"/>
        <w:jc w:val="both"/>
        <w:rPr>
          <w:sz w:val="22"/>
          <w:szCs w:val="22"/>
        </w:rPr>
      </w:pPr>
      <w:r>
        <w:rPr>
          <w:sz w:val="22"/>
          <w:szCs w:val="22"/>
        </w:rPr>
        <w:t>K odměně dle čl. 5.1 bude připočtena DPH v zákonné výši.</w:t>
      </w:r>
    </w:p>
    <w:p w14:paraId="0999AF11" w14:textId="77777777" w:rsidR="007833C3" w:rsidRDefault="00000000">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67DDE169" w14:textId="77777777" w:rsidR="007833C3" w:rsidRDefault="00000000">
      <w:pPr>
        <w:numPr>
          <w:ilvl w:val="1"/>
          <w:numId w:val="1"/>
        </w:numPr>
        <w:spacing w:after="120" w:line="240" w:lineRule="auto"/>
        <w:ind w:left="720" w:hanging="720"/>
        <w:jc w:val="both"/>
        <w:rPr>
          <w:sz w:val="22"/>
          <w:szCs w:val="22"/>
        </w:rPr>
      </w:pPr>
      <w:r>
        <w:rPr>
          <w:sz w:val="22"/>
          <w:szCs w:val="22"/>
        </w:rPr>
        <w:t>Při prodlení úhrady faktury se sjednává smluvní pokuta ve výši 0,25 % z dlužné částky 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461D68DD" w14:textId="77777777" w:rsidR="007833C3" w:rsidRDefault="00000000">
      <w:pPr>
        <w:numPr>
          <w:ilvl w:val="1"/>
          <w:numId w:val="1"/>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p>
    <w:p w14:paraId="714CB974" w14:textId="77777777" w:rsidR="007833C3" w:rsidRDefault="007833C3">
      <w:pPr>
        <w:spacing w:after="120" w:line="240" w:lineRule="auto"/>
        <w:jc w:val="both"/>
        <w:rPr>
          <w:sz w:val="22"/>
          <w:szCs w:val="22"/>
        </w:rPr>
      </w:pPr>
    </w:p>
    <w:p w14:paraId="277388CF" w14:textId="77777777" w:rsidR="007833C3" w:rsidRDefault="00000000">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165435CF" w14:textId="77777777" w:rsidR="007833C3" w:rsidRDefault="00000000">
      <w:pPr>
        <w:numPr>
          <w:ilvl w:val="1"/>
          <w:numId w:val="1"/>
        </w:numPr>
        <w:spacing w:after="120" w:line="240" w:lineRule="auto"/>
        <w:ind w:left="720" w:hanging="720"/>
        <w:jc w:val="both"/>
        <w:rPr>
          <w:sz w:val="22"/>
          <w:szCs w:val="22"/>
        </w:rPr>
      </w:pPr>
      <w:r>
        <w:rPr>
          <w:sz w:val="22"/>
          <w:szCs w:val="22"/>
        </w:rPr>
        <w:t xml:space="preserve">Tato smlouva se uzavírá na dobu </w:t>
      </w:r>
      <w:r>
        <w:rPr>
          <w:b/>
          <w:sz w:val="22"/>
          <w:szCs w:val="22"/>
        </w:rPr>
        <w:t>neurčitou od data 1. 2. 2025</w:t>
      </w:r>
      <w:r>
        <w:rPr>
          <w:sz w:val="22"/>
          <w:szCs w:val="22"/>
        </w:rPr>
        <w:t>.</w:t>
      </w:r>
    </w:p>
    <w:p w14:paraId="37A0FA0D" w14:textId="77777777" w:rsidR="007833C3" w:rsidRDefault="00000000">
      <w:pPr>
        <w:numPr>
          <w:ilvl w:val="1"/>
          <w:numId w:val="1"/>
        </w:numPr>
        <w:spacing w:after="120" w:line="240" w:lineRule="auto"/>
        <w:ind w:left="720" w:hanging="720"/>
        <w:jc w:val="both"/>
        <w:rPr>
          <w:sz w:val="22"/>
          <w:szCs w:val="22"/>
        </w:rPr>
      </w:pPr>
      <w:r>
        <w:rPr>
          <w:sz w:val="22"/>
          <w:szCs w:val="22"/>
        </w:rPr>
        <w:t xml:space="preserve">Smlouvu může kterákoliv ze smluvních stran vypovědět. Výpovědní lhůta činí </w:t>
      </w:r>
      <w:r>
        <w:rPr>
          <w:b/>
          <w:sz w:val="22"/>
          <w:szCs w:val="22"/>
        </w:rPr>
        <w:t>2 měsíce</w:t>
      </w:r>
      <w:r>
        <w:rPr>
          <w:sz w:val="22"/>
          <w:szCs w:val="22"/>
        </w:rPr>
        <w:t xml:space="preserve"> a začíná běžet prvním dnem měsíce následujícího po datu doručení písemné výpovědi druhé straně.</w:t>
      </w:r>
    </w:p>
    <w:p w14:paraId="35A592E0" w14:textId="77777777" w:rsidR="007833C3" w:rsidRDefault="00000000">
      <w:pPr>
        <w:numPr>
          <w:ilvl w:val="1"/>
          <w:numId w:val="1"/>
        </w:numPr>
        <w:spacing w:after="120" w:line="240" w:lineRule="auto"/>
        <w:ind w:left="720" w:hanging="720"/>
        <w:jc w:val="both"/>
        <w:rPr>
          <w:sz w:val="22"/>
          <w:szCs w:val="22"/>
        </w:rPr>
      </w:pPr>
      <w:r>
        <w:rPr>
          <w:sz w:val="22"/>
          <w:szCs w:val="22"/>
        </w:rPr>
        <w:t>Nabyvatel přebírá nebezpečí změny okolností po uzavření smlouvy a není tedy oprávněn se domáhat obnovení jednání o podmínkách této smlouvy po podstatné změně okolností, nastalé po uzavření této smlouvy.</w:t>
      </w:r>
    </w:p>
    <w:p w14:paraId="2C006029" w14:textId="77777777" w:rsidR="007833C3" w:rsidRDefault="007833C3">
      <w:pPr>
        <w:spacing w:after="120" w:line="240" w:lineRule="auto"/>
        <w:jc w:val="both"/>
        <w:rPr>
          <w:sz w:val="22"/>
          <w:szCs w:val="22"/>
        </w:rPr>
      </w:pPr>
    </w:p>
    <w:p w14:paraId="2575D4FF" w14:textId="77777777" w:rsidR="007833C3" w:rsidRDefault="007833C3">
      <w:pPr>
        <w:spacing w:after="120" w:line="240" w:lineRule="auto"/>
        <w:ind w:left="720"/>
        <w:jc w:val="both"/>
        <w:rPr>
          <w:sz w:val="22"/>
          <w:szCs w:val="22"/>
        </w:rPr>
      </w:pPr>
    </w:p>
    <w:p w14:paraId="3478F4C8" w14:textId="77777777" w:rsidR="007833C3" w:rsidRDefault="00000000">
      <w:pPr>
        <w:keepNext/>
        <w:numPr>
          <w:ilvl w:val="0"/>
          <w:numId w:val="1"/>
        </w:numPr>
        <w:spacing w:before="140" w:after="0" w:line="240" w:lineRule="auto"/>
        <w:ind w:left="0" w:firstLine="0"/>
        <w:jc w:val="center"/>
        <w:rPr>
          <w:sz w:val="22"/>
          <w:szCs w:val="22"/>
        </w:rPr>
      </w:pPr>
      <w:r>
        <w:rPr>
          <w:b/>
          <w:sz w:val="22"/>
          <w:szCs w:val="22"/>
        </w:rPr>
        <w:lastRenderedPageBreak/>
        <w:t>Závěrečná ustanovení</w:t>
      </w:r>
    </w:p>
    <w:p w14:paraId="1F5374B3" w14:textId="77777777" w:rsidR="007833C3" w:rsidRDefault="00000000">
      <w:pPr>
        <w:numPr>
          <w:ilvl w:val="1"/>
          <w:numId w:val="1"/>
        </w:numPr>
        <w:spacing w:after="120" w:line="240" w:lineRule="auto"/>
        <w:ind w:left="720" w:hanging="720"/>
        <w:jc w:val="both"/>
        <w:rPr>
          <w:sz w:val="22"/>
          <w:szCs w:val="22"/>
        </w:rPr>
      </w:pPr>
      <w:r>
        <w:rPr>
          <w:sz w:val="22"/>
          <w:szCs w:val="22"/>
        </w:rPr>
        <w:t xml:space="preserve">Vztahuje-li se důvod </w:t>
      </w:r>
      <w:proofErr w:type="gramStart"/>
      <w:r>
        <w:rPr>
          <w:sz w:val="22"/>
          <w:szCs w:val="22"/>
        </w:rPr>
        <w:t>neplatnosti</w:t>
      </w:r>
      <w:proofErr w:type="gramEnd"/>
      <w:r>
        <w:rPr>
          <w:sz w:val="22"/>
          <w:szCs w:val="22"/>
        </w:rPr>
        <w:t xml:space="preserve"> resp. neúčinnosti jen na některé ustanovení této smlouvy, je neplatným resp. neúčinným pouze toto ustanovení, pokud z jeho povahy nebo obsahu anebo z okolností, za nichž bylo sjednáno, nevyplývá, že je nelze oddělit od ostatního obsahu smlouvy.</w:t>
      </w:r>
    </w:p>
    <w:p w14:paraId="5FB0BAE9" w14:textId="77777777" w:rsidR="007833C3" w:rsidRDefault="00000000">
      <w:pPr>
        <w:numPr>
          <w:ilvl w:val="1"/>
          <w:numId w:val="1"/>
        </w:numPr>
        <w:spacing w:after="120" w:line="240" w:lineRule="auto"/>
        <w:ind w:left="720" w:hanging="720"/>
        <w:jc w:val="both"/>
        <w:rPr>
          <w:sz w:val="22"/>
          <w:szCs w:val="22"/>
        </w:rPr>
      </w:pPr>
      <w:r>
        <w:rPr>
          <w:sz w:val="22"/>
          <w:szCs w:val="22"/>
        </w:rPr>
        <w:t xml:space="preserve">Tato smlouva představuje úplnou a výlučnou dohodu smluvních stran o předmětu této smlouvy a nahrazuje veškerá předchozí ujednání smluvních stran v přímé nebo nepřímé souvislosti s předmětem této smlouvy. </w:t>
      </w:r>
      <w:commentRangeStart w:id="1"/>
      <w:r>
        <w:rPr>
          <w:sz w:val="22"/>
          <w:szCs w:val="22"/>
        </w:rPr>
        <w:t xml:space="preserve">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w:t>
      </w:r>
      <w:commentRangeEnd w:id="1"/>
      <w:r w:rsidR="008A4810">
        <w:rPr>
          <w:rStyle w:val="Odkaznakoment"/>
        </w:rPr>
        <w:commentReference w:id="1"/>
      </w:r>
      <w:r>
        <w:rPr>
          <w:sz w:val="22"/>
          <w:szCs w:val="22"/>
        </w:rPr>
        <w:t>Tuto smlouvu je možné měnit pouze písemnou dohodou smluvních stran ve formě číslovaných dodatků této smlouvy, nevyplývá-li z této smlouvy něco jiného.</w:t>
      </w:r>
    </w:p>
    <w:p w14:paraId="19FF6C37" w14:textId="77777777" w:rsidR="007833C3" w:rsidRDefault="00000000">
      <w:pPr>
        <w:numPr>
          <w:ilvl w:val="1"/>
          <w:numId w:val="1"/>
        </w:numPr>
        <w:spacing w:after="120" w:line="240" w:lineRule="auto"/>
        <w:ind w:left="720" w:hanging="720"/>
        <w:jc w:val="both"/>
        <w:rPr>
          <w:sz w:val="22"/>
          <w:szCs w:val="22"/>
        </w:rPr>
      </w:pPr>
      <w:r>
        <w:rPr>
          <w:sz w:val="22"/>
          <w:szCs w:val="22"/>
        </w:rPr>
        <w:t>Smluvní strany sjednaly, že pro řešení sporů ze vztahů vzniklých na základě této smlouvy je místně příslušný soud, v jehož obvodu je sídlo Poskytovatele.</w:t>
      </w:r>
    </w:p>
    <w:p w14:paraId="76E73F36" w14:textId="77777777" w:rsidR="007833C3" w:rsidRDefault="00000000">
      <w:pPr>
        <w:numPr>
          <w:ilvl w:val="1"/>
          <w:numId w:val="1"/>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na svých internetových prezentacích, sociálních sítích, propagačních materiálech a podobně.</w:t>
      </w:r>
    </w:p>
    <w:p w14:paraId="2070F487" w14:textId="77777777" w:rsidR="007833C3" w:rsidRDefault="00000000">
      <w:pPr>
        <w:numPr>
          <w:ilvl w:val="1"/>
          <w:numId w:val="1"/>
        </w:numPr>
        <w:spacing w:after="120" w:line="240" w:lineRule="auto"/>
        <w:ind w:left="720" w:hanging="720"/>
        <w:jc w:val="both"/>
        <w:rPr>
          <w:sz w:val="22"/>
          <w:szCs w:val="22"/>
        </w:rPr>
      </w:pPr>
      <w:r>
        <w:rPr>
          <w:sz w:val="22"/>
          <w:szCs w:val="22"/>
        </w:rPr>
        <w:t>Tato smlouva je uzavřena ve dvou vyhotoveních, z nichž každá strana obdrží po jednom.</w:t>
      </w:r>
    </w:p>
    <w:p w14:paraId="2861A6E7" w14:textId="77777777" w:rsidR="007833C3" w:rsidRDefault="00000000">
      <w:pPr>
        <w:numPr>
          <w:ilvl w:val="1"/>
          <w:numId w:val="1"/>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454CA6D0" w14:textId="77777777" w:rsidR="007833C3" w:rsidRDefault="007833C3">
      <w:pPr>
        <w:spacing w:after="120" w:line="240" w:lineRule="auto"/>
        <w:rPr>
          <w:b/>
          <w:sz w:val="22"/>
          <w:szCs w:val="22"/>
          <w:highlight w:val="yellow"/>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7833C3" w14:paraId="62C75D70" w14:textId="77777777">
        <w:tc>
          <w:tcPr>
            <w:tcW w:w="4541" w:type="dxa"/>
          </w:tcPr>
          <w:p w14:paraId="28A84A90" w14:textId="77777777" w:rsidR="007833C3" w:rsidRDefault="00000000">
            <w:pPr>
              <w:pBdr>
                <w:top w:val="nil"/>
                <w:left w:val="nil"/>
                <w:bottom w:val="nil"/>
                <w:right w:val="nil"/>
                <w:between w:val="nil"/>
              </w:pBdr>
              <w:spacing w:after="0" w:line="240" w:lineRule="auto"/>
              <w:ind w:left="1107" w:hanging="567"/>
              <w:jc w:val="center"/>
              <w:rPr>
                <w:color w:val="000000"/>
              </w:rPr>
            </w:pPr>
            <w:r>
              <w:rPr>
                <w:color w:val="000000"/>
              </w:rPr>
              <w:t xml:space="preserve">Praha, dne </w:t>
            </w:r>
            <w:r>
              <w:t>28/01/2025</w:t>
            </w:r>
          </w:p>
          <w:p w14:paraId="5B413759" w14:textId="3A66DA2A" w:rsidR="007833C3" w:rsidRDefault="007833C3">
            <w:pPr>
              <w:pBdr>
                <w:top w:val="nil"/>
                <w:left w:val="nil"/>
                <w:bottom w:val="nil"/>
                <w:right w:val="nil"/>
                <w:between w:val="nil"/>
              </w:pBdr>
              <w:spacing w:after="0" w:line="240" w:lineRule="auto"/>
              <w:ind w:left="1107" w:hanging="567"/>
              <w:jc w:val="both"/>
              <w:rPr>
                <w:color w:val="000000"/>
              </w:rPr>
            </w:pPr>
          </w:p>
          <w:p w14:paraId="6FF544A5" w14:textId="77777777" w:rsidR="007833C3" w:rsidRDefault="007833C3">
            <w:pPr>
              <w:pBdr>
                <w:top w:val="nil"/>
                <w:left w:val="nil"/>
                <w:bottom w:val="nil"/>
                <w:right w:val="nil"/>
                <w:between w:val="nil"/>
              </w:pBdr>
              <w:spacing w:after="0" w:line="240" w:lineRule="auto"/>
              <w:ind w:left="1107" w:hanging="567"/>
              <w:jc w:val="both"/>
              <w:rPr>
                <w:color w:val="000000"/>
              </w:rPr>
            </w:pPr>
          </w:p>
          <w:p w14:paraId="2F575CB0" w14:textId="77777777" w:rsidR="007833C3" w:rsidRDefault="007833C3">
            <w:pPr>
              <w:pBdr>
                <w:top w:val="nil"/>
                <w:left w:val="nil"/>
                <w:bottom w:val="nil"/>
                <w:right w:val="nil"/>
                <w:between w:val="nil"/>
              </w:pBdr>
              <w:spacing w:after="0" w:line="240" w:lineRule="auto"/>
              <w:ind w:left="1107" w:hanging="567"/>
              <w:jc w:val="both"/>
              <w:rPr>
                <w:color w:val="000000"/>
              </w:rPr>
            </w:pPr>
          </w:p>
          <w:p w14:paraId="458B913F" w14:textId="77777777" w:rsidR="007833C3" w:rsidRDefault="007833C3">
            <w:pPr>
              <w:pBdr>
                <w:top w:val="nil"/>
                <w:left w:val="nil"/>
                <w:bottom w:val="nil"/>
                <w:right w:val="nil"/>
                <w:between w:val="nil"/>
              </w:pBdr>
              <w:spacing w:after="0" w:line="240" w:lineRule="auto"/>
              <w:ind w:left="1107" w:hanging="567"/>
              <w:jc w:val="both"/>
              <w:rPr>
                <w:color w:val="000000"/>
              </w:rPr>
            </w:pPr>
          </w:p>
          <w:p w14:paraId="164FF867" w14:textId="77777777" w:rsidR="007833C3" w:rsidRDefault="007833C3">
            <w:pPr>
              <w:pBdr>
                <w:top w:val="nil"/>
                <w:left w:val="nil"/>
                <w:bottom w:val="nil"/>
                <w:right w:val="nil"/>
                <w:between w:val="nil"/>
              </w:pBdr>
              <w:spacing w:after="0" w:line="240" w:lineRule="auto"/>
              <w:ind w:left="1107" w:hanging="567"/>
              <w:jc w:val="both"/>
              <w:rPr>
                <w:color w:val="000000"/>
              </w:rPr>
            </w:pPr>
          </w:p>
          <w:p w14:paraId="14F94B15" w14:textId="77777777" w:rsidR="007833C3" w:rsidRDefault="007833C3">
            <w:pPr>
              <w:pBdr>
                <w:top w:val="nil"/>
                <w:left w:val="nil"/>
                <w:bottom w:val="nil"/>
                <w:right w:val="nil"/>
                <w:between w:val="nil"/>
              </w:pBdr>
              <w:spacing w:after="0" w:line="240" w:lineRule="auto"/>
              <w:ind w:left="1107" w:hanging="567"/>
              <w:jc w:val="both"/>
              <w:rPr>
                <w:color w:val="000000"/>
              </w:rPr>
            </w:pPr>
          </w:p>
          <w:p w14:paraId="3AC218EE" w14:textId="77777777" w:rsidR="007833C3" w:rsidRDefault="007833C3">
            <w:pPr>
              <w:pBdr>
                <w:top w:val="nil"/>
                <w:left w:val="nil"/>
                <w:bottom w:val="nil"/>
                <w:right w:val="nil"/>
                <w:between w:val="nil"/>
              </w:pBdr>
              <w:spacing w:after="0" w:line="240" w:lineRule="auto"/>
              <w:jc w:val="both"/>
              <w:rPr>
                <w:color w:val="000000"/>
              </w:rPr>
            </w:pPr>
          </w:p>
          <w:p w14:paraId="4343340F" w14:textId="77777777" w:rsidR="007833C3" w:rsidRDefault="00000000">
            <w:pPr>
              <w:pBdr>
                <w:top w:val="nil"/>
                <w:left w:val="nil"/>
                <w:bottom w:val="nil"/>
                <w:right w:val="nil"/>
                <w:between w:val="nil"/>
              </w:pBdr>
              <w:spacing w:after="0" w:line="240" w:lineRule="auto"/>
              <w:ind w:left="1107" w:hanging="567"/>
              <w:jc w:val="center"/>
              <w:rPr>
                <w:color w:val="000000"/>
              </w:rPr>
            </w:pPr>
            <w:r>
              <w:rPr>
                <w:color w:val="000000"/>
              </w:rPr>
              <w:t>……………………………………………………</w:t>
            </w:r>
          </w:p>
          <w:p w14:paraId="0430F5E0" w14:textId="77777777" w:rsidR="007833C3" w:rsidRDefault="00000000">
            <w:pPr>
              <w:pBdr>
                <w:top w:val="nil"/>
                <w:left w:val="nil"/>
                <w:bottom w:val="nil"/>
                <w:right w:val="nil"/>
                <w:between w:val="nil"/>
              </w:pBdr>
              <w:spacing w:after="0" w:line="240" w:lineRule="auto"/>
              <w:ind w:left="1107" w:hanging="567"/>
              <w:jc w:val="center"/>
              <w:rPr>
                <w:color w:val="000000"/>
              </w:rPr>
            </w:pPr>
            <w:r>
              <w:rPr>
                <w:color w:val="000000"/>
              </w:rPr>
              <w:t>Poskytovatel</w:t>
            </w:r>
          </w:p>
          <w:p w14:paraId="65553E5B" w14:textId="77777777" w:rsidR="007833C3" w:rsidRDefault="00000000">
            <w:pPr>
              <w:pBdr>
                <w:top w:val="nil"/>
                <w:left w:val="nil"/>
                <w:bottom w:val="nil"/>
                <w:right w:val="nil"/>
                <w:between w:val="nil"/>
              </w:pBdr>
              <w:spacing w:after="0" w:line="240" w:lineRule="auto"/>
              <w:ind w:left="1107" w:hanging="567"/>
              <w:jc w:val="center"/>
              <w:rPr>
                <w:b/>
                <w:color w:val="000000"/>
              </w:rPr>
            </w:pPr>
            <w:proofErr w:type="spellStart"/>
            <w:r>
              <w:rPr>
                <w:b/>
                <w:color w:val="000000"/>
              </w:rPr>
              <w:t>M</w:t>
            </w:r>
            <w:r>
              <w:rPr>
                <w:b/>
              </w:rPr>
              <w:t>ediaboard</w:t>
            </w:r>
            <w:proofErr w:type="spellEnd"/>
            <w:r>
              <w:rPr>
                <w:b/>
                <w:color w:val="000000"/>
              </w:rPr>
              <w:t>, s.r.o.</w:t>
            </w:r>
          </w:p>
          <w:p w14:paraId="12461ACE" w14:textId="77777777" w:rsidR="007833C3" w:rsidRDefault="00000000">
            <w:pPr>
              <w:pBdr>
                <w:top w:val="nil"/>
                <w:left w:val="nil"/>
                <w:bottom w:val="nil"/>
                <w:right w:val="nil"/>
                <w:between w:val="nil"/>
              </w:pBdr>
              <w:spacing w:after="0" w:line="240" w:lineRule="auto"/>
              <w:ind w:left="1107" w:hanging="567"/>
              <w:jc w:val="center"/>
              <w:rPr>
                <w:b/>
                <w:color w:val="000000"/>
              </w:rPr>
            </w:pPr>
            <w:r>
              <w:rPr>
                <w:b/>
                <w:color w:val="000000"/>
              </w:rPr>
              <w:t>Tomáš Berger, jednatel</w:t>
            </w:r>
          </w:p>
        </w:tc>
        <w:tc>
          <w:tcPr>
            <w:tcW w:w="4531" w:type="dxa"/>
          </w:tcPr>
          <w:p w14:paraId="267EF9F9" w14:textId="77777777" w:rsidR="007833C3" w:rsidRDefault="00000000">
            <w:pPr>
              <w:pBdr>
                <w:top w:val="nil"/>
                <w:left w:val="nil"/>
                <w:bottom w:val="nil"/>
                <w:right w:val="nil"/>
                <w:between w:val="nil"/>
              </w:pBdr>
              <w:spacing w:after="0" w:line="240" w:lineRule="auto"/>
              <w:ind w:left="1107" w:hanging="567"/>
              <w:jc w:val="center"/>
              <w:rPr>
                <w:color w:val="000000"/>
              </w:rPr>
            </w:pPr>
            <w:r>
              <w:t>Praha</w:t>
            </w:r>
            <w:r>
              <w:rPr>
                <w:color w:val="000000"/>
              </w:rPr>
              <w:t>, dne …………………</w:t>
            </w:r>
          </w:p>
          <w:p w14:paraId="70489494" w14:textId="77777777" w:rsidR="007833C3" w:rsidRDefault="007833C3">
            <w:pPr>
              <w:pBdr>
                <w:top w:val="nil"/>
                <w:left w:val="nil"/>
                <w:bottom w:val="nil"/>
                <w:right w:val="nil"/>
                <w:between w:val="nil"/>
              </w:pBdr>
              <w:spacing w:after="0" w:line="240" w:lineRule="auto"/>
              <w:ind w:left="1107" w:hanging="567"/>
              <w:jc w:val="center"/>
              <w:rPr>
                <w:color w:val="000000"/>
              </w:rPr>
            </w:pPr>
          </w:p>
          <w:p w14:paraId="2B78EAC7" w14:textId="77777777" w:rsidR="007833C3" w:rsidRDefault="007833C3">
            <w:pPr>
              <w:pBdr>
                <w:top w:val="nil"/>
                <w:left w:val="nil"/>
                <w:bottom w:val="nil"/>
                <w:right w:val="nil"/>
                <w:between w:val="nil"/>
              </w:pBdr>
              <w:spacing w:after="0" w:line="240" w:lineRule="auto"/>
              <w:ind w:left="1107" w:hanging="567"/>
              <w:jc w:val="center"/>
              <w:rPr>
                <w:color w:val="000000"/>
              </w:rPr>
            </w:pPr>
          </w:p>
          <w:p w14:paraId="58D39541" w14:textId="77777777" w:rsidR="007833C3" w:rsidRDefault="007833C3">
            <w:pPr>
              <w:pBdr>
                <w:top w:val="nil"/>
                <w:left w:val="nil"/>
                <w:bottom w:val="nil"/>
                <w:right w:val="nil"/>
                <w:between w:val="nil"/>
              </w:pBdr>
              <w:spacing w:after="0" w:line="240" w:lineRule="auto"/>
              <w:ind w:left="1107" w:hanging="567"/>
              <w:jc w:val="center"/>
              <w:rPr>
                <w:color w:val="000000"/>
              </w:rPr>
            </w:pPr>
          </w:p>
          <w:p w14:paraId="4811CAF6" w14:textId="77777777" w:rsidR="007833C3" w:rsidRDefault="007833C3">
            <w:pPr>
              <w:pBdr>
                <w:top w:val="nil"/>
                <w:left w:val="nil"/>
                <w:bottom w:val="nil"/>
                <w:right w:val="nil"/>
                <w:between w:val="nil"/>
              </w:pBdr>
              <w:spacing w:after="0" w:line="240" w:lineRule="auto"/>
              <w:ind w:left="1107" w:hanging="567"/>
              <w:jc w:val="center"/>
              <w:rPr>
                <w:color w:val="000000"/>
              </w:rPr>
            </w:pPr>
          </w:p>
          <w:p w14:paraId="6DA40BDE" w14:textId="77777777" w:rsidR="007833C3" w:rsidRDefault="007833C3">
            <w:pPr>
              <w:pBdr>
                <w:top w:val="nil"/>
                <w:left w:val="nil"/>
                <w:bottom w:val="nil"/>
                <w:right w:val="nil"/>
                <w:between w:val="nil"/>
              </w:pBdr>
              <w:spacing w:after="0" w:line="240" w:lineRule="auto"/>
              <w:ind w:left="1107" w:hanging="567"/>
              <w:jc w:val="center"/>
              <w:rPr>
                <w:color w:val="000000"/>
              </w:rPr>
            </w:pPr>
          </w:p>
          <w:p w14:paraId="49682EF2" w14:textId="77777777" w:rsidR="007833C3" w:rsidRDefault="007833C3">
            <w:pPr>
              <w:pBdr>
                <w:top w:val="nil"/>
                <w:left w:val="nil"/>
                <w:bottom w:val="nil"/>
                <w:right w:val="nil"/>
                <w:between w:val="nil"/>
              </w:pBdr>
              <w:spacing w:after="0" w:line="240" w:lineRule="auto"/>
              <w:ind w:left="1107" w:hanging="567"/>
              <w:jc w:val="center"/>
              <w:rPr>
                <w:color w:val="000000"/>
              </w:rPr>
            </w:pPr>
          </w:p>
          <w:p w14:paraId="3CDDD7F3" w14:textId="77777777" w:rsidR="007833C3" w:rsidRDefault="007833C3">
            <w:pPr>
              <w:pBdr>
                <w:top w:val="nil"/>
                <w:left w:val="nil"/>
                <w:bottom w:val="nil"/>
                <w:right w:val="nil"/>
                <w:between w:val="nil"/>
              </w:pBdr>
              <w:spacing w:after="0" w:line="240" w:lineRule="auto"/>
              <w:rPr>
                <w:color w:val="000000"/>
              </w:rPr>
            </w:pPr>
          </w:p>
          <w:p w14:paraId="25B25D8B" w14:textId="77777777" w:rsidR="007833C3" w:rsidRDefault="00000000">
            <w:pPr>
              <w:pBdr>
                <w:top w:val="nil"/>
                <w:left w:val="nil"/>
                <w:bottom w:val="nil"/>
                <w:right w:val="nil"/>
                <w:between w:val="nil"/>
              </w:pBdr>
              <w:spacing w:after="0" w:line="240" w:lineRule="auto"/>
              <w:ind w:left="1107" w:hanging="567"/>
              <w:jc w:val="center"/>
              <w:rPr>
                <w:color w:val="000000"/>
              </w:rPr>
            </w:pPr>
            <w:r>
              <w:rPr>
                <w:color w:val="000000"/>
              </w:rPr>
              <w:t>……………………………………………………</w:t>
            </w:r>
          </w:p>
          <w:p w14:paraId="46BB7649" w14:textId="77777777" w:rsidR="007833C3" w:rsidRDefault="00000000">
            <w:pPr>
              <w:pBdr>
                <w:top w:val="nil"/>
                <w:left w:val="nil"/>
                <w:bottom w:val="nil"/>
                <w:right w:val="nil"/>
                <w:between w:val="nil"/>
              </w:pBdr>
              <w:spacing w:after="0" w:line="240" w:lineRule="auto"/>
              <w:ind w:left="1107" w:hanging="567"/>
              <w:jc w:val="center"/>
              <w:rPr>
                <w:color w:val="000000"/>
              </w:rPr>
            </w:pPr>
            <w:r>
              <w:rPr>
                <w:color w:val="000000"/>
              </w:rPr>
              <w:t>Nabyvatel</w:t>
            </w:r>
          </w:p>
          <w:p w14:paraId="20B5B1BA" w14:textId="77777777" w:rsidR="007833C3" w:rsidRDefault="00000000">
            <w:pPr>
              <w:pBdr>
                <w:top w:val="nil"/>
                <w:left w:val="nil"/>
                <w:bottom w:val="nil"/>
                <w:right w:val="nil"/>
                <w:between w:val="nil"/>
              </w:pBdr>
              <w:spacing w:after="0" w:line="240" w:lineRule="auto"/>
              <w:ind w:left="1107" w:hanging="567"/>
              <w:jc w:val="center"/>
              <w:rPr>
                <w:b/>
                <w:color w:val="000000"/>
              </w:rPr>
            </w:pPr>
            <w:r>
              <w:rPr>
                <w:b/>
              </w:rPr>
              <w:t>Galerie hlavního města Prahy</w:t>
            </w:r>
          </w:p>
          <w:p w14:paraId="756FF2ED" w14:textId="6282A7BC" w:rsidR="007833C3" w:rsidRDefault="008A4810">
            <w:pPr>
              <w:pBdr>
                <w:top w:val="nil"/>
                <w:left w:val="nil"/>
                <w:bottom w:val="nil"/>
                <w:right w:val="nil"/>
                <w:between w:val="nil"/>
              </w:pBdr>
              <w:spacing w:after="0" w:line="240" w:lineRule="auto"/>
              <w:ind w:left="1107" w:hanging="567"/>
              <w:jc w:val="center"/>
              <w:rPr>
                <w:b/>
                <w:color w:val="000000"/>
                <w:highlight w:val="yellow"/>
              </w:rPr>
            </w:pPr>
            <w:r w:rsidRPr="008A4810">
              <w:rPr>
                <w:b/>
              </w:rPr>
              <w:t>Magdalena Juříková, ředitelka</w:t>
            </w:r>
          </w:p>
        </w:tc>
      </w:tr>
    </w:tbl>
    <w:p w14:paraId="15588EBF" w14:textId="77777777" w:rsidR="007833C3" w:rsidRDefault="007833C3"/>
    <w:p w14:paraId="0168EEF0" w14:textId="77777777" w:rsidR="007833C3" w:rsidRDefault="007833C3">
      <w:pPr>
        <w:rPr>
          <w:b/>
        </w:rPr>
      </w:pPr>
    </w:p>
    <w:p w14:paraId="31A30D7C" w14:textId="77777777" w:rsidR="007833C3" w:rsidRDefault="007833C3">
      <w:pPr>
        <w:rPr>
          <w:b/>
        </w:rPr>
      </w:pPr>
    </w:p>
    <w:p w14:paraId="57490C8A" w14:textId="77777777" w:rsidR="007833C3" w:rsidRDefault="007833C3">
      <w:pPr>
        <w:rPr>
          <w:b/>
        </w:rPr>
      </w:pPr>
    </w:p>
    <w:p w14:paraId="2872DBD8" w14:textId="77777777" w:rsidR="007833C3" w:rsidRDefault="007833C3">
      <w:pPr>
        <w:rPr>
          <w:b/>
        </w:rPr>
      </w:pPr>
    </w:p>
    <w:p w14:paraId="5968B732" w14:textId="77777777" w:rsidR="007833C3" w:rsidRDefault="007833C3">
      <w:pPr>
        <w:rPr>
          <w:b/>
        </w:rPr>
      </w:pPr>
    </w:p>
    <w:p w14:paraId="25F47C8D" w14:textId="1CCCA4F1" w:rsidR="007833C3" w:rsidRDefault="007833C3">
      <w:pPr>
        <w:rPr>
          <w:i/>
          <w:highlight w:val="yellow"/>
        </w:rPr>
      </w:pPr>
    </w:p>
    <w:sectPr w:rsidR="007833C3">
      <w:headerReference w:type="default" r:id="rId11"/>
      <w:footerReference w:type="default" r:id="rId12"/>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or" w:initials="A">
    <w:p w14:paraId="1F29E796" w14:textId="77777777" w:rsidR="008A4810" w:rsidRDefault="008A4810" w:rsidP="008A4810">
      <w:r>
        <w:rPr>
          <w:rStyle w:val="Odkaznakoment"/>
        </w:rPr>
        <w:annotationRef/>
      </w:r>
      <w:r>
        <w:rPr>
          <w:color w:val="000000"/>
          <w:sz w:val="20"/>
          <w:szCs w:val="20"/>
        </w:rPr>
        <w:t>Prosím o vysvětlení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29E7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29E796" w16cid:durableId="637A2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B458" w14:textId="77777777" w:rsidR="00264D7C" w:rsidRDefault="00264D7C">
      <w:pPr>
        <w:spacing w:after="0" w:line="240" w:lineRule="auto"/>
      </w:pPr>
      <w:r>
        <w:separator/>
      </w:r>
    </w:p>
  </w:endnote>
  <w:endnote w:type="continuationSeparator" w:id="0">
    <w:p w14:paraId="40327F8F" w14:textId="77777777" w:rsidR="00264D7C" w:rsidRDefault="0026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3223" w14:textId="77777777" w:rsidR="007833C3" w:rsidRDefault="00000000">
    <w:pPr>
      <w:tabs>
        <w:tab w:val="center" w:pos="4536"/>
        <w:tab w:val="right" w:pos="9072"/>
      </w:tabs>
      <w:spacing w:before="100" w:after="280" w:line="240" w:lineRule="auto"/>
      <w:jc w:val="center"/>
      <w:rPr>
        <w:rFonts w:ascii="Arial" w:eastAsia="Arial" w:hAnsi="Arial" w:cs="Arial"/>
        <w:b/>
        <w:color w:val="434343"/>
        <w:sz w:val="16"/>
        <w:szCs w:val="16"/>
      </w:rPr>
    </w:pPr>
    <w:proofErr w:type="spellStart"/>
    <w:r>
      <w:rPr>
        <w:rFonts w:ascii="Arial" w:eastAsia="Arial" w:hAnsi="Arial" w:cs="Arial"/>
        <w:b/>
        <w:color w:val="434343"/>
        <w:sz w:val="16"/>
        <w:szCs w:val="16"/>
      </w:rPr>
      <w:t>Mediaboard</w:t>
    </w:r>
    <w:proofErr w:type="spellEnd"/>
    <w:r>
      <w:rPr>
        <w:rFonts w:ascii="Arial" w:eastAsia="Arial" w:hAnsi="Arial" w:cs="Arial"/>
        <w:b/>
        <w:color w:val="434343"/>
        <w:sz w:val="16"/>
        <w:szCs w:val="16"/>
      </w:rPr>
      <w:t>, s.r.o. (IČ: 03980481)      Nádražní 762/32, Praha 5, 150 00       www.mediaboard.com</w:t>
    </w:r>
  </w:p>
  <w:p w14:paraId="394C2EA0" w14:textId="77777777" w:rsidR="007833C3" w:rsidRDefault="007833C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8E265" w14:textId="77777777" w:rsidR="00264D7C" w:rsidRDefault="00264D7C">
      <w:pPr>
        <w:spacing w:after="0" w:line="240" w:lineRule="auto"/>
      </w:pPr>
      <w:r>
        <w:separator/>
      </w:r>
    </w:p>
  </w:footnote>
  <w:footnote w:type="continuationSeparator" w:id="0">
    <w:p w14:paraId="5A37161F" w14:textId="77777777" w:rsidR="00264D7C" w:rsidRDefault="0026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8A67" w14:textId="77777777" w:rsidR="007833C3"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114300" distB="114300" distL="114300" distR="114300" simplePos="0" relativeHeight="251658240" behindDoc="1" locked="0" layoutInCell="1" hidden="0" allowOverlap="1" wp14:anchorId="1E682271" wp14:editId="1BFDFE7A">
          <wp:simplePos x="0" y="0"/>
          <wp:positionH relativeFrom="column">
            <wp:posOffset>-9524</wp:posOffset>
          </wp:positionH>
          <wp:positionV relativeFrom="paragraph">
            <wp:posOffset>-142874</wp:posOffset>
          </wp:positionV>
          <wp:extent cx="1927860" cy="24098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7860" cy="2409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79B7"/>
    <w:multiLevelType w:val="multilevel"/>
    <w:tmpl w:val="75C0D35A"/>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num w:numId="1" w16cid:durableId="16432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C3"/>
    <w:rsid w:val="000C76C5"/>
    <w:rsid w:val="00161472"/>
    <w:rsid w:val="00264930"/>
    <w:rsid w:val="00264D7C"/>
    <w:rsid w:val="005E6A40"/>
    <w:rsid w:val="0070591D"/>
    <w:rsid w:val="00721A15"/>
    <w:rsid w:val="007833C3"/>
    <w:rsid w:val="008A4810"/>
    <w:rsid w:val="008C6E50"/>
    <w:rsid w:val="008F19A9"/>
    <w:rsid w:val="00C43323"/>
    <w:rsid w:val="00D206EA"/>
    <w:rsid w:val="00F859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28F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8A4810"/>
    <w:rPr>
      <w:sz w:val="16"/>
      <w:szCs w:val="16"/>
    </w:rPr>
  </w:style>
  <w:style w:type="paragraph" w:styleId="Textkomente">
    <w:name w:val="annotation text"/>
    <w:basedOn w:val="Normln"/>
    <w:link w:val="TextkomenteChar"/>
    <w:uiPriority w:val="99"/>
    <w:semiHidden/>
    <w:unhideWhenUsed/>
    <w:rsid w:val="008A4810"/>
    <w:pPr>
      <w:spacing w:line="240" w:lineRule="auto"/>
    </w:pPr>
    <w:rPr>
      <w:sz w:val="20"/>
      <w:szCs w:val="20"/>
    </w:rPr>
  </w:style>
  <w:style w:type="character" w:customStyle="1" w:styleId="TextkomenteChar">
    <w:name w:val="Text komentáře Char"/>
    <w:basedOn w:val="Standardnpsmoodstavce"/>
    <w:link w:val="Textkomente"/>
    <w:uiPriority w:val="99"/>
    <w:semiHidden/>
    <w:rsid w:val="008A4810"/>
    <w:rPr>
      <w:sz w:val="20"/>
      <w:szCs w:val="20"/>
    </w:rPr>
  </w:style>
  <w:style w:type="paragraph" w:styleId="Pedmtkomente">
    <w:name w:val="annotation subject"/>
    <w:basedOn w:val="Textkomente"/>
    <w:next w:val="Textkomente"/>
    <w:link w:val="PedmtkomenteChar"/>
    <w:uiPriority w:val="99"/>
    <w:semiHidden/>
    <w:unhideWhenUsed/>
    <w:rsid w:val="008A4810"/>
    <w:rPr>
      <w:b/>
      <w:bCs/>
    </w:rPr>
  </w:style>
  <w:style w:type="character" w:customStyle="1" w:styleId="PedmtkomenteChar">
    <w:name w:val="Předmět komentáře Char"/>
    <w:basedOn w:val="TextkomenteChar"/>
    <w:link w:val="Pedmtkomente"/>
    <w:uiPriority w:val="99"/>
    <w:semiHidden/>
    <w:rsid w:val="008A48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aboar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7976</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2025-02-24T08:44:00Z</dcterms:created>
  <dcterms:modified xsi:type="dcterms:W3CDTF">2025-02-24T08:46:00Z</dcterms:modified>
</cp:coreProperties>
</file>