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36FF" w14:textId="77777777" w:rsidR="006C2E1D" w:rsidRDefault="00E24C16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24B000E5" wp14:editId="0F1F24E4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44BF978C" w14:textId="77777777" w:rsidR="006C2E1D" w:rsidRDefault="00E24C16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Sídlo: Husinecká 1024/11a, 130 00 Praha 3 - Žižkov, IČO: 01312774, DIČ: CZ 01312774</w:t>
      </w:r>
    </w:p>
    <w:p w14:paraId="0525B792" w14:textId="77777777" w:rsidR="006C2E1D" w:rsidRDefault="00E24C16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Moravskoslezský kraj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3000A1F" w14:textId="77777777" w:rsidR="006C2E1D" w:rsidRDefault="00E24C16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Libušina 502/5, Přívoz, 702 00 Ostrava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039115F1" w14:textId="77777777" w:rsidR="006C2E1D" w:rsidRDefault="005B247C">
      <w:pPr>
        <w:rPr>
          <w:rFonts w:ascii="Arial" w:eastAsia="Arial" w:hAnsi="Arial" w:cs="Arial"/>
          <w:sz w:val="18"/>
          <w:szCs w:val="18"/>
        </w:rPr>
      </w:pPr>
      <w:r>
        <w:pict w14:anchorId="38D6EE2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173849A7" w14:textId="77777777" w:rsidR="006C2E1D" w:rsidRDefault="006C2E1D"/>
              </w:txbxContent>
            </v:textbox>
            <w10:wrap anchorx="margin"/>
          </v:shape>
        </w:pict>
      </w:r>
    </w:p>
    <w:p w14:paraId="70036762" w14:textId="77777777" w:rsidR="006C2E1D" w:rsidRDefault="006C2E1D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4DA21A94" w14:textId="77777777" w:rsidR="006C2E1D" w:rsidRDefault="00E24C16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LSBAGRY s.r.o.</w:t>
      </w:r>
    </w:p>
    <w:p w14:paraId="5EE282E5" w14:textId="77777777" w:rsidR="006C2E1D" w:rsidRDefault="00E24C16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Jasanová 833/11</w:t>
      </w:r>
    </w:p>
    <w:p w14:paraId="32C470F2" w14:textId="77777777" w:rsidR="006C2E1D" w:rsidRDefault="00E24C16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747 27 Kobeřice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352DC104" w14:textId="77777777" w:rsidR="006C2E1D" w:rsidRDefault="006C2E1D">
      <w:pPr>
        <w:rPr>
          <w:rFonts w:ascii="Arial" w:eastAsia="Arial" w:hAnsi="Arial" w:cs="Arial"/>
          <w:sz w:val="18"/>
          <w:szCs w:val="18"/>
        </w:rPr>
      </w:pPr>
    </w:p>
    <w:p w14:paraId="37528CC5" w14:textId="77777777" w:rsidR="006C2E1D" w:rsidRDefault="00E24C16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</w:p>
    <w:p w14:paraId="74EF44FE" w14:textId="77777777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</w:p>
    <w:p w14:paraId="1A36C5E7" w14:textId="77777777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049859/2025/Bai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252EBAF" w14:textId="77777777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spudms00000015281162</w:t>
      </w:r>
      <w:r>
        <w:rPr>
          <w:rFonts w:ascii="Arial" w:hAnsi="Arial" w:cs="Arial"/>
          <w:sz w:val="18"/>
          <w:szCs w:val="18"/>
        </w:rPr>
        <w:fldChar w:fldCharType="end"/>
      </w:r>
    </w:p>
    <w:p w14:paraId="02287E55" w14:textId="77777777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SP1655/2025-571101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683299D" w14:textId="77777777" w:rsidR="006C2E1D" w:rsidRDefault="006C2E1D">
      <w:pPr>
        <w:rPr>
          <w:rFonts w:ascii="Arial" w:eastAsia="Arial" w:hAnsi="Arial" w:cs="Arial"/>
          <w:sz w:val="18"/>
          <w:szCs w:val="18"/>
        </w:rPr>
      </w:pPr>
    </w:p>
    <w:p w14:paraId="50E068B8" w14:textId="77777777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Petra Bailová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C1E2EEA" w14:textId="2DE25F26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5B247C">
        <w:rPr>
          <w:rFonts w:ascii="Arial" w:eastAsia="Arial" w:hAnsi="Arial" w:cs="Arial"/>
          <w:sz w:val="18"/>
          <w:szCs w:val="18"/>
        </w:rPr>
        <w:t>xxx</w:t>
      </w:r>
    </w:p>
    <w:p w14:paraId="3CFA9934" w14:textId="77777777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74D443B1" w14:textId="0781D484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5B247C">
        <w:rPr>
          <w:rFonts w:ascii="Arial" w:eastAsia="Arial" w:hAnsi="Arial" w:cs="Arial"/>
          <w:sz w:val="18"/>
          <w:szCs w:val="18"/>
        </w:rPr>
        <w:t>xxx</w:t>
      </w:r>
    </w:p>
    <w:p w14:paraId="0E35DB69" w14:textId="77777777" w:rsidR="006C2E1D" w:rsidRDefault="00E24C16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432EF33B" w14:textId="77777777" w:rsidR="006C2E1D" w:rsidRDefault="00E24C1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287C531F" wp14:editId="448DA22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11. 2. 2025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7B35FF16" w14:textId="77777777" w:rsidR="006C2E1D" w:rsidRDefault="006C2E1D">
      <w:pPr>
        <w:rPr>
          <w:rFonts w:ascii="Arial" w:eastAsia="Arial" w:hAnsi="Arial" w:cs="Arial"/>
          <w:sz w:val="22"/>
          <w:szCs w:val="22"/>
        </w:rPr>
      </w:pPr>
    </w:p>
    <w:p w14:paraId="6187FB55" w14:textId="77777777" w:rsidR="006C2E1D" w:rsidRDefault="006C2E1D">
      <w:pPr>
        <w:rPr>
          <w:rFonts w:ascii="Arial" w:eastAsia="Arial" w:hAnsi="Arial" w:cs="Arial"/>
          <w:sz w:val="22"/>
          <w:szCs w:val="22"/>
        </w:rPr>
      </w:pPr>
    </w:p>
    <w:p w14:paraId="38C1CDF6" w14:textId="77777777" w:rsidR="006C2E1D" w:rsidRDefault="006C2E1D">
      <w:pPr>
        <w:rPr>
          <w:rFonts w:ascii="Arial" w:eastAsia="Arial" w:hAnsi="Arial" w:cs="Arial"/>
          <w:sz w:val="22"/>
          <w:szCs w:val="22"/>
        </w:rPr>
      </w:pPr>
    </w:p>
    <w:p w14:paraId="7E072749" w14:textId="77777777" w:rsidR="006C2E1D" w:rsidRDefault="006C2E1D">
      <w:pPr>
        <w:rPr>
          <w:rFonts w:ascii="Arial" w:eastAsia="Arial" w:hAnsi="Arial" w:cs="Arial"/>
          <w:sz w:val="22"/>
          <w:szCs w:val="22"/>
        </w:rPr>
      </w:pPr>
    </w:p>
    <w:p w14:paraId="737B2250" w14:textId="77777777" w:rsidR="006C2E1D" w:rsidRDefault="006C2E1D">
      <w:pPr>
        <w:rPr>
          <w:rFonts w:ascii="Arial" w:eastAsia="Arial" w:hAnsi="Arial" w:cs="Arial"/>
          <w:b/>
        </w:rPr>
      </w:pPr>
    </w:p>
    <w:p w14:paraId="55E04E92" w14:textId="77777777" w:rsidR="006C2E1D" w:rsidRDefault="00E24C1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 - oprava hráze rybníka v k.ú. Dolní Marklovice</w:t>
      </w:r>
      <w:r>
        <w:rPr>
          <w:rFonts w:ascii="Arial" w:eastAsia="Arial" w:hAnsi="Arial" w:cs="Arial"/>
          <w:b/>
        </w:rPr>
        <w:fldChar w:fldCharType="end"/>
      </w:r>
    </w:p>
    <w:p w14:paraId="19332C74" w14:textId="77777777" w:rsidR="006C2E1D" w:rsidRDefault="006C2E1D">
      <w:pPr>
        <w:rPr>
          <w:rFonts w:ascii="Arial" w:eastAsia="Arial" w:hAnsi="Arial" w:cs="Arial"/>
          <w:sz w:val="22"/>
          <w:szCs w:val="22"/>
        </w:rPr>
      </w:pPr>
    </w:p>
    <w:p w14:paraId="5B3D29D1" w14:textId="77777777" w:rsidR="006C2E1D" w:rsidRDefault="00E24C16">
      <w:pPr>
        <w:spacing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Vážení,</w:t>
      </w:r>
    </w:p>
    <w:p w14:paraId="547A224C" w14:textId="77777777" w:rsidR="006C2E1D" w:rsidRDefault="00E24C16">
      <w:pPr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u Vás objednává stavební práce – opravu narušené hráze rybníka v k.ú. Dolní Marklovice, parc. č. KN 665 a 681/21 v důsledku povodní v září 2024.</w:t>
      </w:r>
    </w:p>
    <w:p w14:paraId="6C82A29C" w14:textId="77777777" w:rsidR="006C2E1D" w:rsidRDefault="00E24C1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provedené stavební práce bez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129 480,00 Kč.</w:t>
      </w:r>
    </w:p>
    <w:p w14:paraId="6AA5352D" w14:textId="77777777" w:rsidR="006C2E1D" w:rsidRDefault="00E24C1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za provedené stavební práce vč. DPH: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156 670,80 Kč.</w:t>
      </w:r>
    </w:p>
    <w:p w14:paraId="5EF5FEF3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1E4296EE" w14:textId="77777777" w:rsidR="006C2E1D" w:rsidRDefault="00E24C16">
      <w:pPr>
        <w:spacing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dokončení: 30 dnů od akceptace objednávky.</w:t>
      </w:r>
    </w:p>
    <w:p w14:paraId="7BA4FC74" w14:textId="77777777" w:rsidR="006C2E1D" w:rsidRDefault="006C2E1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375DFBC" w14:textId="77777777" w:rsidR="006C2E1D" w:rsidRDefault="00E24C16">
      <w:pPr>
        <w:autoSpaceDE w:val="0"/>
        <w:autoSpaceDN w:val="0"/>
        <w:adjustRightInd w:val="0"/>
        <w:spacing w:after="120"/>
        <w:rPr>
          <w:rFonts w:ascii="Arial,Bold" w:hAnsi="Arial,Bold" w:cs="Arial,Bold"/>
          <w:b/>
          <w:bCs/>
          <w:sz w:val="22"/>
          <w:szCs w:val="22"/>
        </w:rPr>
      </w:pPr>
      <w:r>
        <w:rPr>
          <w:rFonts w:ascii="Arial,Bold" w:hAnsi="Arial,Bold" w:cs="Arial,Bold"/>
          <w:b/>
          <w:bCs/>
          <w:sz w:val="22"/>
          <w:szCs w:val="22"/>
        </w:rPr>
        <w:t>Fakturační údaje:</w:t>
      </w:r>
    </w:p>
    <w:p w14:paraId="5C14F0DC" w14:textId="77777777" w:rsidR="006C2E1D" w:rsidRDefault="00E24C1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,Italic" w:hAnsi="Arial,Italic" w:cs="Arial,Italic"/>
          <w:i/>
          <w:iCs/>
          <w:sz w:val="22"/>
          <w:szCs w:val="22"/>
          <w:u w:val="single"/>
        </w:rPr>
        <w:t>Objednatel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2A68FF4A" w14:textId="77777777" w:rsidR="006C2E1D" w:rsidRDefault="00E24C16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</w:t>
      </w:r>
    </w:p>
    <w:p w14:paraId="19168BC8" w14:textId="77777777" w:rsidR="006C2E1D" w:rsidRDefault="00E24C16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Husinecká 1024/11a</w:t>
      </w:r>
    </w:p>
    <w:p w14:paraId="10FD3F97" w14:textId="77777777" w:rsidR="006C2E1D" w:rsidRDefault="00E24C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 00 Praha 3</w:t>
      </w:r>
    </w:p>
    <w:p w14:paraId="5E7D45B7" w14:textId="77777777" w:rsidR="006C2E1D" w:rsidRDefault="00E24C16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IČO 01312774 (neplátce DPH)</w:t>
      </w:r>
    </w:p>
    <w:p w14:paraId="06E870B9" w14:textId="64CF2720" w:rsidR="006C2E1D" w:rsidRDefault="00E24C16">
      <w:pPr>
        <w:autoSpaceDE w:val="0"/>
        <w:autoSpaceDN w:val="0"/>
        <w:adjustRightInd w:val="0"/>
        <w:spacing w:after="36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 xml:space="preserve">Bankovní spojení: </w:t>
      </w:r>
      <w:r w:rsidR="005B247C">
        <w:rPr>
          <w:rFonts w:ascii="Arial2" w:hAnsi="Arial2" w:cs="Arial2"/>
          <w:sz w:val="22"/>
          <w:szCs w:val="22"/>
        </w:rPr>
        <w:t>xxx</w:t>
      </w:r>
      <w:r>
        <w:rPr>
          <w:rFonts w:ascii="Arial2" w:hAnsi="Arial2" w:cs="Arial2"/>
          <w:sz w:val="22"/>
          <w:szCs w:val="22"/>
        </w:rPr>
        <w:t>, Česká národní banka</w:t>
      </w:r>
    </w:p>
    <w:p w14:paraId="1E392A9F" w14:textId="77777777" w:rsidR="006C2E1D" w:rsidRDefault="00E24C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,Italic2" w:hAnsi="Arial,Italic2" w:cs="Arial,Italic2"/>
          <w:i/>
          <w:iCs/>
          <w:sz w:val="22"/>
          <w:szCs w:val="22"/>
          <w:u w:val="single"/>
        </w:rPr>
        <w:t>Příjemce/ konečný příjemce</w:t>
      </w:r>
      <w:r>
        <w:rPr>
          <w:rFonts w:ascii="Arial" w:hAnsi="Arial" w:cs="Arial"/>
          <w:sz w:val="22"/>
          <w:szCs w:val="22"/>
        </w:rPr>
        <w:t>:</w:t>
      </w:r>
    </w:p>
    <w:p w14:paraId="1224DF32" w14:textId="77777777" w:rsidR="006C2E1D" w:rsidRDefault="00E24C16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Státní pozemkový úřad – Krajský pozemkový úřad pro Moravskoslezský kraj</w:t>
      </w:r>
    </w:p>
    <w:p w14:paraId="2B9334F1" w14:textId="77777777" w:rsidR="006C2E1D" w:rsidRDefault="00E24C16">
      <w:pPr>
        <w:autoSpaceDE w:val="0"/>
        <w:autoSpaceDN w:val="0"/>
        <w:adjustRightInd w:val="0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Libušina 502/5</w:t>
      </w:r>
    </w:p>
    <w:p w14:paraId="4962C8BB" w14:textId="77777777" w:rsidR="006C2E1D" w:rsidRDefault="00E24C16">
      <w:pPr>
        <w:autoSpaceDE w:val="0"/>
        <w:autoSpaceDN w:val="0"/>
        <w:adjustRightInd w:val="0"/>
        <w:spacing w:after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702 00 Ostrava</w:t>
      </w:r>
    </w:p>
    <w:p w14:paraId="6DBB9D33" w14:textId="77777777" w:rsidR="006C2E1D" w:rsidRDefault="00E24C16">
      <w:pPr>
        <w:autoSpaceDE w:val="0"/>
        <w:autoSpaceDN w:val="0"/>
        <w:adjustRightInd w:val="0"/>
        <w:spacing w:after="100" w:afterAutospacing="1"/>
        <w:rPr>
          <w:rFonts w:ascii="Arial2" w:hAnsi="Arial2" w:cs="Arial2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Splatnost faktury bude 30 dnů.</w:t>
      </w:r>
    </w:p>
    <w:p w14:paraId="518AA39D" w14:textId="77777777" w:rsidR="006C2E1D" w:rsidRDefault="006C2E1D">
      <w:pPr>
        <w:jc w:val="both"/>
        <w:rPr>
          <w:rFonts w:ascii="Arial2" w:hAnsi="Arial2" w:cs="Arial2"/>
          <w:sz w:val="22"/>
          <w:szCs w:val="22"/>
        </w:rPr>
      </w:pPr>
    </w:p>
    <w:p w14:paraId="4EB3A210" w14:textId="77777777" w:rsidR="006C2E1D" w:rsidRDefault="00E24C1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2" w:hAnsi="Arial2" w:cs="Arial2"/>
          <w:sz w:val="22"/>
          <w:szCs w:val="22"/>
        </w:rPr>
        <w:t>Žádáme Vás o potvrzení objednávky viz níže a zaslání podepsaného dokumentu zpět.</w:t>
      </w:r>
    </w:p>
    <w:p w14:paraId="5C5D2C75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7D7F6CE0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1C80CE8E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1480D6C2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2DBB9AA8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1128F221" w14:textId="77777777" w:rsidR="006C2E1D" w:rsidRDefault="00E24C1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Akceptujeme objednávku: 21.2.2025</w:t>
      </w:r>
    </w:p>
    <w:p w14:paraId="6ADDA052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535C5CCE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19611DC9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3DC05E6B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17F303C5" w14:textId="77777777" w:rsidR="006C2E1D" w:rsidRDefault="00E24C1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……………………………..</w:t>
      </w:r>
    </w:p>
    <w:p w14:paraId="60E44853" w14:textId="77777777" w:rsidR="006C2E1D" w:rsidRDefault="00E24C1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LSBAGRY s.r.o</w:t>
      </w:r>
    </w:p>
    <w:p w14:paraId="30B774FD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090FE9C7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42881EEE" w14:textId="77777777" w:rsidR="006C2E1D" w:rsidRDefault="00E24C1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Děkujeme za spolupráci.</w:t>
      </w:r>
    </w:p>
    <w:p w14:paraId="7B176DAB" w14:textId="77777777" w:rsidR="006C2E1D" w:rsidRDefault="006C2E1D">
      <w:pPr>
        <w:jc w:val="both"/>
        <w:rPr>
          <w:rFonts w:ascii="Arial" w:eastAsia="Arial" w:hAnsi="Arial" w:cs="Arial"/>
          <w:sz w:val="22"/>
          <w:szCs w:val="22"/>
        </w:rPr>
      </w:pPr>
    </w:p>
    <w:p w14:paraId="4CD737D3" w14:textId="77777777" w:rsidR="006C2E1D" w:rsidRDefault="00E24C1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7785797C" w14:textId="77777777" w:rsidR="006C2E1D" w:rsidRDefault="006C2E1D">
      <w:pPr>
        <w:rPr>
          <w:rFonts w:ascii="Arial" w:eastAsia="Arial" w:hAnsi="Arial" w:cs="Arial"/>
          <w:sz w:val="22"/>
          <w:szCs w:val="22"/>
        </w:rPr>
      </w:pPr>
    </w:p>
    <w:p w14:paraId="56927019" w14:textId="77777777" w:rsidR="006C2E1D" w:rsidRDefault="006C2E1D">
      <w:pPr>
        <w:ind w:right="621"/>
        <w:rPr>
          <w:rFonts w:ascii="Arial" w:eastAsia="Arial" w:hAnsi="Arial" w:cs="Arial"/>
          <w:sz w:val="22"/>
          <w:szCs w:val="22"/>
        </w:rPr>
      </w:pPr>
    </w:p>
    <w:p w14:paraId="4AE35835" w14:textId="77777777" w:rsidR="006C2E1D" w:rsidRDefault="00E24C1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  <w:iCs/>
        </w:rPr>
        <w:t>elektronicky podepsáno“</w:t>
      </w:r>
    </w:p>
    <w:p w14:paraId="0EBBBD07" w14:textId="77777777" w:rsidR="006C2E1D" w:rsidRDefault="006C2E1D">
      <w:pPr>
        <w:ind w:right="621"/>
        <w:rPr>
          <w:rFonts w:ascii="Arial" w:eastAsia="Arial" w:hAnsi="Arial" w:cs="Arial"/>
          <w:sz w:val="22"/>
          <w:szCs w:val="22"/>
        </w:rPr>
      </w:pPr>
    </w:p>
    <w:p w14:paraId="534F6BDD" w14:textId="77777777" w:rsidR="006C2E1D" w:rsidRDefault="006C2E1D">
      <w:pPr>
        <w:ind w:right="621"/>
        <w:rPr>
          <w:rFonts w:ascii="Arial" w:eastAsia="Arial" w:hAnsi="Arial" w:cs="Arial"/>
          <w:sz w:val="22"/>
          <w:szCs w:val="22"/>
        </w:rPr>
      </w:pPr>
    </w:p>
    <w:p w14:paraId="28E9F193" w14:textId="77777777" w:rsidR="006C2E1D" w:rsidRDefault="00E24C1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Mgr. Dana Lišková</w:t>
      </w:r>
    </w:p>
    <w:p w14:paraId="31E56AA5" w14:textId="77777777" w:rsidR="006C2E1D" w:rsidRDefault="00E24C1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ředitelka Krajského pozemkového úřadu </w:t>
      </w:r>
    </w:p>
    <w:p w14:paraId="49391867" w14:textId="77777777" w:rsidR="006C2E1D" w:rsidRDefault="00E24C1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Moravskoslezský kraj</w:t>
      </w:r>
    </w:p>
    <w:p w14:paraId="2E6A06CE" w14:textId="77777777" w:rsidR="006C2E1D" w:rsidRDefault="006C2E1D">
      <w:pPr>
        <w:ind w:right="621"/>
        <w:rPr>
          <w:rFonts w:ascii="Arial" w:eastAsia="Arial" w:hAnsi="Arial" w:cs="Arial"/>
          <w:sz w:val="22"/>
          <w:szCs w:val="22"/>
        </w:rPr>
      </w:pPr>
    </w:p>
    <w:p w14:paraId="3493C914" w14:textId="77777777" w:rsidR="006C2E1D" w:rsidRDefault="00E24C16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z. Ing. Tomáš Hořelica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2495DF9B" w14:textId="77777777" w:rsidR="006C2E1D" w:rsidRDefault="006C2E1D">
      <w:pPr>
        <w:jc w:val="both"/>
        <w:rPr>
          <w:rFonts w:ascii="Arial" w:eastAsia="Arial" w:hAnsi="Arial" w:cs="Arial"/>
          <w:b/>
          <w:sz w:val="22"/>
          <w:szCs w:val="22"/>
        </w:rPr>
      </w:pPr>
    </w:p>
    <w:sectPr w:rsidR="006C2E1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F908" w14:textId="77777777" w:rsidR="00E24C16" w:rsidRDefault="00E24C16">
      <w:r>
        <w:separator/>
      </w:r>
    </w:p>
  </w:endnote>
  <w:endnote w:type="continuationSeparator" w:id="0">
    <w:p w14:paraId="5C94E67C" w14:textId="77777777" w:rsidR="00E24C16" w:rsidRDefault="00E2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2">
    <w:altName w:val="Arial"/>
    <w:charset w:val="38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759F" w14:textId="77777777" w:rsidR="006C2E1D" w:rsidRDefault="00E24C16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3FFD13A0" w14:textId="77777777" w:rsidR="006C2E1D" w:rsidRDefault="006C2E1D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B5374" w14:textId="77777777" w:rsidR="006C2E1D" w:rsidRDefault="00E24C16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6E1D8525" w14:textId="77777777" w:rsidR="006C2E1D" w:rsidRDefault="00E24C16">
    <w:pPr>
      <w:pStyle w:val="Zpat"/>
    </w:pPr>
    <w:r>
      <w:rPr>
        <w:noProof/>
        <w:lang w:eastAsia="cs-CZ"/>
      </w:rPr>
      <w:drawing>
        <wp:inline distT="0" distB="0" distL="0" distR="0" wp14:anchorId="7F0CE626" wp14:editId="2CE6397D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ABFA" w14:textId="77777777" w:rsidR="00E24C16" w:rsidRDefault="00E24C16">
      <w:r>
        <w:separator/>
      </w:r>
    </w:p>
  </w:footnote>
  <w:footnote w:type="continuationSeparator" w:id="0">
    <w:p w14:paraId="47572F5C" w14:textId="77777777" w:rsidR="00E24C16" w:rsidRDefault="00E2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DA60" w14:textId="77777777" w:rsidR="006C2E1D" w:rsidRDefault="00E24C16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192D68CE" wp14:editId="7E1A54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5335AA2D" wp14:editId="4CCE53B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226F803C" wp14:editId="2A9739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15032" w14:textId="77777777" w:rsidR="006C2E1D" w:rsidRDefault="005B247C">
    <w:pPr>
      <w:pStyle w:val="Zhlav"/>
    </w:pPr>
    <w:r>
      <w:pict w14:anchorId="06978D1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5CA62D3A" w14:textId="77777777" w:rsidR="006C2E1D" w:rsidRDefault="006C2E1D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ED26" w14:textId="77777777" w:rsidR="006C2E1D" w:rsidRDefault="006C2E1D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C25E23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66B840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55C4CB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A02C3D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E334D6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706682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56740D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F566D3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29449B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4E462D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83BA06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EA7062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79CA96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879026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C5DAB2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18B42F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15D034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0C3CB1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80FCCE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B1383C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AF7825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726636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95B81C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A2BC97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CD40A7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1D8E3B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EF622F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1960FC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0C928C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923ECFB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173303500">
    <w:abstractNumId w:val="0"/>
  </w:num>
  <w:num w:numId="2" w16cid:durableId="1863664305">
    <w:abstractNumId w:val="1"/>
  </w:num>
  <w:num w:numId="3" w16cid:durableId="807867096">
    <w:abstractNumId w:val="2"/>
  </w:num>
  <w:num w:numId="4" w16cid:durableId="1697346073">
    <w:abstractNumId w:val="3"/>
  </w:num>
  <w:num w:numId="5" w16cid:durableId="1598824068">
    <w:abstractNumId w:val="4"/>
  </w:num>
  <w:num w:numId="6" w16cid:durableId="1240480421">
    <w:abstractNumId w:val="5"/>
  </w:num>
  <w:num w:numId="7" w16cid:durableId="370762224">
    <w:abstractNumId w:val="6"/>
  </w:num>
  <w:num w:numId="8" w16cid:durableId="1279680427">
    <w:abstractNumId w:val="7"/>
  </w:num>
  <w:num w:numId="9" w16cid:durableId="1980374215">
    <w:abstractNumId w:val="8"/>
  </w:num>
  <w:num w:numId="10" w16cid:durableId="1997222767">
    <w:abstractNumId w:val="9"/>
  </w:num>
  <w:num w:numId="11" w16cid:durableId="1129856021">
    <w:abstractNumId w:val="10"/>
  </w:num>
  <w:num w:numId="12" w16cid:durableId="1594896706">
    <w:abstractNumId w:val="11"/>
  </w:num>
  <w:num w:numId="13" w16cid:durableId="1906455700">
    <w:abstractNumId w:val="12"/>
  </w:num>
  <w:num w:numId="14" w16cid:durableId="128521150">
    <w:abstractNumId w:val="13"/>
  </w:num>
  <w:num w:numId="15" w16cid:durableId="544214937">
    <w:abstractNumId w:val="14"/>
  </w:num>
  <w:num w:numId="16" w16cid:durableId="718940917">
    <w:abstractNumId w:val="15"/>
  </w:num>
  <w:num w:numId="17" w16cid:durableId="1578435973">
    <w:abstractNumId w:val="16"/>
  </w:num>
  <w:num w:numId="18" w16cid:durableId="386027124">
    <w:abstractNumId w:val="17"/>
  </w:num>
  <w:num w:numId="19" w16cid:durableId="498034814">
    <w:abstractNumId w:val="18"/>
  </w:num>
  <w:num w:numId="20" w16cid:durableId="1734424011">
    <w:abstractNumId w:val="19"/>
  </w:num>
  <w:num w:numId="21" w16cid:durableId="566653406">
    <w:abstractNumId w:val="20"/>
  </w:num>
  <w:num w:numId="22" w16cid:durableId="353457292">
    <w:abstractNumId w:val="21"/>
  </w:num>
  <w:num w:numId="23" w16cid:durableId="1496340506">
    <w:abstractNumId w:val="22"/>
  </w:num>
  <w:num w:numId="24" w16cid:durableId="1312297462">
    <w:abstractNumId w:val="23"/>
  </w:num>
  <w:num w:numId="25" w16cid:durableId="327178159">
    <w:abstractNumId w:val="24"/>
  </w:num>
  <w:num w:numId="26" w16cid:durableId="2083479524">
    <w:abstractNumId w:val="25"/>
  </w:num>
  <w:num w:numId="27" w16cid:durableId="2027363894">
    <w:abstractNumId w:val="26"/>
  </w:num>
  <w:num w:numId="28" w16cid:durableId="1109007247">
    <w:abstractNumId w:val="27"/>
  </w:num>
  <w:num w:numId="29" w16cid:durableId="326371136">
    <w:abstractNumId w:val="28"/>
  </w:num>
  <w:num w:numId="30" w16cid:durableId="2369408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LSBAGRY s.r.o._x000d__x000a_Jasanová 833/11_x000d__x000a_747 27 Kobeřice"/>
    <w:docVar w:name="dms_adresat_adresa" w:val="Jasanová 833/11_x000d__x000a_747 27 Kobeřice"/>
    <w:docVar w:name="dms_adresat_dat_narozeni" w:val=" "/>
    <w:docVar w:name="dms_adresat_ic" w:val="01574621"/>
    <w:docVar w:name="dms_adresat_jmeno" w:val=" "/>
    <w:docVar w:name="dms_carovy_kod" w:val="000781162622SPU 049859/2025/Bai"/>
    <w:docVar w:name="dms_cj" w:val="SPU 049859/2025/Bai"/>
    <w:docVar w:name="dms_datum" w:val="11. 2. 2025"/>
    <w:docVar w:name="dms_datum_textem" w:val="úterý 11. února 2025"/>
    <w:docVar w:name="dms_datum_vzniku" w:val="10. 2. 2025 13:40:26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Mgr. Dana Lišková_x000d__x000a_ředitelka Krajského pozemkového úřadu _x000a_pro Moravskoslezský kraj_x000d__x000a__x000d__x000a_v z. Ing. Tomáš Hořelica"/>
    <w:docVar w:name="dms_podpisova_dolozka_funkce" w:val="ředitelka Krajského pozemkového úřadu _x000a_pro Moravskoslezský kraj"/>
    <w:docVar w:name="dms_podpisova_dolozka_jmeno" w:val="Mgr. Dana Lišk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1655/2025-571101"/>
    <w:docVar w:name="dms_spravce_jmeno" w:val="Ing. Petra Bailová"/>
    <w:docVar w:name="dms_spravce_mail" w:val="petra.bailova@spu.gov.cz"/>
    <w:docVar w:name="dms_spravce_telefon" w:val="727927484"/>
    <w:docVar w:name="dms_statni_symbol" w:val="statni_symbol"/>
    <w:docVar w:name="dms_SZSSpravce" w:val=" "/>
    <w:docVar w:name="dms_text" w:val=" "/>
    <w:docVar w:name="dms_uid" w:val="spudms00000015281162"/>
    <w:docVar w:name="dms_utvar_adresa" w:val="Libušina 502/5, Přívoz, 702 00 Ostrava"/>
    <w:docVar w:name="dms_utvar_cislo" w:val="571100"/>
    <w:docVar w:name="dms_utvar_nazev" w:val="KPÚ pro Moravskoslezský kraj"/>
    <w:docVar w:name="dms_utvar_nazev_adresa" w:val="571100 - KPÚ pro Moravskoslezský kraj_x000d__x000a_Libušina 502/5_x000d__x000a_Přívoz_x000d__x000a_702 00 Ostrava"/>
    <w:docVar w:name="dms_utvar_nazev_do_dopisu" w:val="Krajský pozemkový úřad pro Moravskoslezský kraj"/>
    <w:docVar w:name="dms_vec" w:val="Objednávka - oprava hráze rybníka v k.ú. Dolní Marklovice"/>
    <w:docVar w:name="dms_VNVSpravce" w:val=" "/>
    <w:docVar w:name="dms_zpracoval_jmeno" w:val="Ing. Petra Bailová"/>
    <w:docVar w:name="dms_zpracoval_mail" w:val="petra.bailova@spu.gov.cz"/>
    <w:docVar w:name="dms_zpracoval_telefon" w:val="727927484"/>
  </w:docVars>
  <w:rsids>
    <w:rsidRoot w:val="006C2E1D"/>
    <w:rsid w:val="005B247C"/>
    <w:rsid w:val="006C2E1D"/>
    <w:rsid w:val="00E2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5"/>
    <o:shapelayout v:ext="edit">
      <o:idmap v:ext="edit" data="1,2"/>
    </o:shapelayout>
  </w:shapeDefaults>
  <w:decimalSymbol w:val=","/>
  <w:listSeparator w:val=";"/>
  <w14:docId w14:val="28005D04"/>
  <w15:docId w15:val="{EBEAEA6B-6E8E-450B-BC1C-6D576176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Bailová Petra Ing.</cp:lastModifiedBy>
  <cp:revision>12</cp:revision>
  <cp:lastPrinted>2017-05-24T22:20:00Z</cp:lastPrinted>
  <dcterms:created xsi:type="dcterms:W3CDTF">2023-10-04T10:44:00Z</dcterms:created>
  <dcterms:modified xsi:type="dcterms:W3CDTF">2025-02-24T08:28:00Z</dcterms:modified>
</cp:coreProperties>
</file>