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CA6" w:rsidRDefault="00E12CA6">
      <w:pPr>
        <w:pStyle w:val="Zkladntext"/>
        <w:rPr>
          <w:rFonts w:ascii="Times New Roman"/>
          <w:sz w:val="36"/>
        </w:rPr>
      </w:pPr>
    </w:p>
    <w:p w:rsidR="00E12CA6" w:rsidRDefault="00CD67DB">
      <w:pPr>
        <w:spacing w:before="260"/>
        <w:ind w:left="1180"/>
        <w:rPr>
          <w:sz w:val="3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-177700</wp:posOffset>
            </wp:positionV>
            <wp:extent cx="533400" cy="53339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3"/>
          <w:sz w:val="32"/>
        </w:rPr>
        <w:t>TP</w:t>
      </w:r>
      <w:r>
        <w:rPr>
          <w:spacing w:val="-47"/>
          <w:sz w:val="32"/>
        </w:rPr>
        <w:t xml:space="preserve"> </w:t>
      </w:r>
      <w:r>
        <w:rPr>
          <w:sz w:val="32"/>
        </w:rPr>
        <w:t>–</w:t>
      </w:r>
      <w:r>
        <w:rPr>
          <w:spacing w:val="-50"/>
          <w:sz w:val="32"/>
        </w:rPr>
        <w:t xml:space="preserve"> </w:t>
      </w:r>
      <w:r>
        <w:rPr>
          <w:spacing w:val="-19"/>
          <w:sz w:val="32"/>
        </w:rPr>
        <w:t>Ing.</w:t>
      </w:r>
      <w:r>
        <w:rPr>
          <w:spacing w:val="-54"/>
          <w:sz w:val="32"/>
        </w:rPr>
        <w:t xml:space="preserve"> </w:t>
      </w:r>
      <w:r>
        <w:rPr>
          <w:spacing w:val="-16"/>
          <w:sz w:val="32"/>
        </w:rPr>
        <w:t>Jan</w:t>
      </w:r>
      <w:r>
        <w:rPr>
          <w:spacing w:val="-50"/>
          <w:sz w:val="32"/>
        </w:rPr>
        <w:t xml:space="preserve"> </w:t>
      </w:r>
      <w:proofErr w:type="spellStart"/>
      <w:r>
        <w:rPr>
          <w:spacing w:val="-23"/>
          <w:sz w:val="32"/>
        </w:rPr>
        <w:t>Červenák</w:t>
      </w:r>
      <w:proofErr w:type="spellEnd"/>
    </w:p>
    <w:p w:rsidR="00E12CA6" w:rsidRDefault="00CD67DB">
      <w:pPr>
        <w:spacing w:before="82"/>
        <w:ind w:left="340"/>
        <w:rPr>
          <w:sz w:val="14"/>
        </w:rPr>
      </w:pPr>
      <w:r>
        <w:br w:type="column"/>
      </w:r>
      <w:r>
        <w:rPr>
          <w:sz w:val="14"/>
        </w:rPr>
        <w:t>IČO 12268542</w:t>
      </w:r>
    </w:p>
    <w:p w:rsidR="00E12CA6" w:rsidRDefault="00CD67DB">
      <w:pPr>
        <w:ind w:left="340"/>
        <w:rPr>
          <w:sz w:val="14"/>
        </w:rPr>
      </w:pPr>
      <w:r>
        <w:rPr>
          <w:sz w:val="14"/>
        </w:rPr>
        <w:t>DIČ 511222063</w:t>
      </w:r>
    </w:p>
    <w:p w:rsidR="00E12CA6" w:rsidRDefault="00E12CA6">
      <w:pPr>
        <w:pStyle w:val="Zkladntext"/>
        <w:spacing w:before="11"/>
        <w:rPr>
          <w:sz w:val="13"/>
        </w:rPr>
      </w:pPr>
    </w:p>
    <w:p w:rsidR="00E12CA6" w:rsidRDefault="00CD67DB">
      <w:pPr>
        <w:ind w:left="340"/>
        <w:rPr>
          <w:sz w:val="14"/>
        </w:rPr>
      </w:pPr>
      <w:r>
        <w:rPr>
          <w:sz w:val="14"/>
        </w:rPr>
        <w:t xml:space="preserve">V </w:t>
      </w:r>
      <w:proofErr w:type="spellStart"/>
      <w:r>
        <w:rPr>
          <w:sz w:val="14"/>
        </w:rPr>
        <w:t>chaloupkách</w:t>
      </w:r>
      <w:proofErr w:type="spellEnd"/>
      <w:r>
        <w:rPr>
          <w:sz w:val="14"/>
        </w:rPr>
        <w:t xml:space="preserve"> 29,198 00 Praha 9</w:t>
      </w:r>
    </w:p>
    <w:p w:rsidR="00E12CA6" w:rsidRDefault="00E12CA6">
      <w:pPr>
        <w:pStyle w:val="Zkladntext"/>
        <w:spacing w:before="11"/>
        <w:rPr>
          <w:sz w:val="13"/>
        </w:rPr>
      </w:pPr>
    </w:p>
    <w:p w:rsidR="00E12CA6" w:rsidRDefault="00CD67DB">
      <w:pPr>
        <w:ind w:left="340"/>
        <w:rPr>
          <w:sz w:val="14"/>
        </w:rPr>
      </w:pPr>
      <w:r>
        <w:rPr>
          <w:sz w:val="14"/>
        </w:rPr>
        <w:t>Mob xxx</w:t>
      </w:r>
    </w:p>
    <w:p w:rsidR="00CD67DB" w:rsidRDefault="00CD67DB">
      <w:pPr>
        <w:spacing w:line="242" w:lineRule="auto"/>
        <w:ind w:left="340" w:right="1596"/>
        <w:rPr>
          <w:color w:val="0000FF"/>
          <w:spacing w:val="-70"/>
          <w:sz w:val="14"/>
          <w:u w:val="single" w:color="0000FF"/>
        </w:rPr>
      </w:pPr>
      <w:r>
        <w:rPr>
          <w:sz w:val="14"/>
        </w:rPr>
        <w:t>e- mail:</w:t>
      </w:r>
      <w:r>
        <w:rPr>
          <w:color w:val="0000FF"/>
          <w:sz w:val="14"/>
        </w:rPr>
        <w:t xml:space="preserve"> </w:t>
      </w:r>
      <w:proofErr w:type="spellStart"/>
      <w:r>
        <w:rPr>
          <w:color w:val="0000FF"/>
          <w:spacing w:val="-70"/>
          <w:sz w:val="14"/>
          <w:u w:val="single" w:color="0000FF"/>
        </w:rPr>
        <w:t>xxxxxxx</w:t>
      </w:r>
      <w:proofErr w:type="spellEnd"/>
    </w:p>
    <w:p w:rsidR="00E12CA6" w:rsidRDefault="00CD67DB">
      <w:pPr>
        <w:spacing w:line="242" w:lineRule="auto"/>
        <w:ind w:left="340" w:right="1596"/>
        <w:rPr>
          <w:sz w:val="14"/>
        </w:rPr>
      </w:pPr>
      <w:r>
        <w:rPr>
          <w:sz w:val="14"/>
        </w:rPr>
        <w:t xml:space="preserve"> web:</w:t>
      </w:r>
      <w:r>
        <w:rPr>
          <w:color w:val="0000FF"/>
          <w:sz w:val="14"/>
        </w:rPr>
        <w:t xml:space="preserve"> </w:t>
      </w:r>
      <w:r>
        <w:rPr>
          <w:color w:val="0000FF"/>
          <w:spacing w:val="-101"/>
          <w:sz w:val="14"/>
          <w:u w:val="single" w:color="0000FF"/>
        </w:rPr>
        <w:t>w</w:t>
      </w:r>
      <w:r>
        <w:rPr>
          <w:color w:val="0000FF"/>
          <w:spacing w:val="63"/>
          <w:sz w:val="14"/>
        </w:rPr>
        <w:t xml:space="preserve"> </w:t>
      </w:r>
      <w:proofErr w:type="spellStart"/>
      <w:r>
        <w:rPr>
          <w:color w:val="0000FF"/>
          <w:sz w:val="14"/>
          <w:u w:val="single" w:color="0000FF"/>
        </w:rPr>
        <w:t>ww</w:t>
      </w:r>
      <w:proofErr w:type="spellEnd"/>
      <w:r>
        <w:rPr>
          <w:color w:val="0000FF"/>
          <w:sz w:val="14"/>
          <w:u w:val="single" w:color="0000FF"/>
        </w:rPr>
        <w:t xml:space="preserve"> cervenak-tp.cz</w:t>
      </w:r>
    </w:p>
    <w:p w:rsidR="00E12CA6" w:rsidRDefault="00E12CA6">
      <w:pPr>
        <w:spacing w:line="242" w:lineRule="auto"/>
        <w:rPr>
          <w:sz w:val="14"/>
        </w:rPr>
        <w:sectPr w:rsidR="00E12CA6">
          <w:type w:val="continuous"/>
          <w:pgSz w:w="11910" w:h="16840"/>
          <w:pgMar w:top="740" w:right="1360" w:bottom="280" w:left="1460" w:header="708" w:footer="708" w:gutter="0"/>
          <w:cols w:num="2" w:space="708" w:equalWidth="0">
            <w:col w:w="4058" w:space="1080"/>
            <w:col w:w="3952"/>
          </w:cols>
        </w:sectPr>
      </w:pPr>
    </w:p>
    <w:p w:rsidR="00E12CA6" w:rsidRDefault="00E12CA6">
      <w:pPr>
        <w:pStyle w:val="Zkladntext"/>
        <w:spacing w:before="11"/>
        <w:rPr>
          <w:sz w:val="21"/>
        </w:rPr>
      </w:pPr>
    </w:p>
    <w:p w:rsidR="00E12CA6" w:rsidRDefault="00CD67DB">
      <w:pPr>
        <w:pStyle w:val="Odstavecseseznamem"/>
        <w:numPr>
          <w:ilvl w:val="0"/>
          <w:numId w:val="1"/>
        </w:numPr>
        <w:tabs>
          <w:tab w:val="left" w:pos="692"/>
        </w:tabs>
        <w:spacing w:before="94"/>
      </w:pPr>
      <w:proofErr w:type="spellStart"/>
      <w:r>
        <w:rPr>
          <w:spacing w:val="-6"/>
        </w:rPr>
        <w:t>ledna</w:t>
      </w:r>
      <w:proofErr w:type="spellEnd"/>
      <w:r>
        <w:rPr>
          <w:spacing w:val="-10"/>
        </w:rPr>
        <w:t xml:space="preserve"> </w:t>
      </w:r>
      <w:r>
        <w:rPr>
          <w:spacing w:val="-5"/>
        </w:rPr>
        <w:t>2025</w:t>
      </w:r>
    </w:p>
    <w:p w:rsidR="00E12CA6" w:rsidRDefault="00E12CA6">
      <w:pPr>
        <w:pStyle w:val="Zkladntext"/>
        <w:spacing w:before="1"/>
        <w:rPr>
          <w:sz w:val="19"/>
        </w:rPr>
      </w:pPr>
    </w:p>
    <w:p w:rsidR="00E12CA6" w:rsidRDefault="00CD67DB">
      <w:pPr>
        <w:pStyle w:val="Zkladntext"/>
        <w:ind w:left="340" w:right="365"/>
      </w:pPr>
      <w:proofErr w:type="spellStart"/>
      <w:r>
        <w:rPr>
          <w:spacing w:val="-5"/>
        </w:rPr>
        <w:t>Věc</w:t>
      </w:r>
      <w:proofErr w:type="spellEnd"/>
      <w:r>
        <w:rPr>
          <w:spacing w:val="-5"/>
        </w:rPr>
        <w:t xml:space="preserve">: </w:t>
      </w:r>
      <w:proofErr w:type="spellStart"/>
      <w:r>
        <w:rPr>
          <w:spacing w:val="-5"/>
        </w:rPr>
        <w:t>Cenová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nabídka</w:t>
      </w:r>
      <w:proofErr w:type="spellEnd"/>
      <w:r>
        <w:rPr>
          <w:spacing w:val="-5"/>
        </w:rPr>
        <w:t xml:space="preserve"> </w:t>
      </w:r>
      <w:r>
        <w:t xml:space="preserve">– </w:t>
      </w:r>
      <w:r>
        <w:rPr>
          <w:spacing w:val="-6"/>
        </w:rPr>
        <w:t xml:space="preserve">Etapa </w:t>
      </w:r>
      <w:r>
        <w:rPr>
          <w:spacing w:val="-4"/>
        </w:rPr>
        <w:t xml:space="preserve">č. </w:t>
      </w:r>
      <w:r>
        <w:rPr>
          <w:spacing w:val="-5"/>
        </w:rPr>
        <w:t xml:space="preserve">III. </w:t>
      </w:r>
      <w:proofErr w:type="spellStart"/>
      <w:r>
        <w:rPr>
          <w:spacing w:val="-5"/>
        </w:rPr>
        <w:t>provedení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6"/>
        </w:rPr>
        <w:t>průzkumu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5"/>
        </w:rPr>
        <w:t>měření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mikroklimatu</w:t>
      </w:r>
      <w:proofErr w:type="spellEnd"/>
      <w:r>
        <w:rPr>
          <w:spacing w:val="-5"/>
        </w:rPr>
        <w:t xml:space="preserve"> </w:t>
      </w:r>
      <w:r>
        <w:t xml:space="preserve">a </w:t>
      </w:r>
      <w:proofErr w:type="spellStart"/>
      <w:r>
        <w:rPr>
          <w:spacing w:val="-6"/>
        </w:rPr>
        <w:t>povrchových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teplot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6"/>
        </w:rPr>
        <w:t>historické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výmalby</w:t>
      </w:r>
      <w:proofErr w:type="spellEnd"/>
      <w:r>
        <w:rPr>
          <w:spacing w:val="-6"/>
        </w:rPr>
        <w:t xml:space="preserve"> </w:t>
      </w:r>
      <w:r>
        <w:t xml:space="preserve">s </w:t>
      </w:r>
      <w:proofErr w:type="spellStart"/>
      <w:r>
        <w:rPr>
          <w:spacing w:val="-6"/>
        </w:rPr>
        <w:t>vazbou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6"/>
        </w:rPr>
        <w:t>restaurování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5"/>
        </w:rPr>
        <w:t>včetně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6"/>
        </w:rPr>
        <w:t>návrhu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alternativních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úprav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6"/>
        </w:rPr>
        <w:t>zajištění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parametrů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6"/>
        </w:rPr>
        <w:t>mikroklimatu</w:t>
      </w:r>
      <w:proofErr w:type="spellEnd"/>
      <w:r>
        <w:rPr>
          <w:spacing w:val="-6"/>
        </w:rPr>
        <w:t xml:space="preserve"> </w:t>
      </w:r>
      <w:r>
        <w:t xml:space="preserve">v </w:t>
      </w:r>
      <w:proofErr w:type="spellStart"/>
      <w:r>
        <w:rPr>
          <w:spacing w:val="-4"/>
        </w:rPr>
        <w:t>kapli</w:t>
      </w:r>
      <w:proofErr w:type="spellEnd"/>
      <w:r>
        <w:rPr>
          <w:spacing w:val="-4"/>
        </w:rP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rPr>
          <w:spacing w:val="-5"/>
        </w:rPr>
        <w:t>arkýři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6"/>
        </w:rPr>
        <w:t>Horního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hradu</w:t>
      </w:r>
      <w:proofErr w:type="spellEnd"/>
      <w:r>
        <w:rPr>
          <w:spacing w:val="-5"/>
        </w:rPr>
        <w:t xml:space="preserve"> Bečov.</w:t>
      </w:r>
    </w:p>
    <w:p w:rsidR="00E12CA6" w:rsidRDefault="00E12CA6">
      <w:pPr>
        <w:pStyle w:val="Zkladntext"/>
        <w:rPr>
          <w:sz w:val="24"/>
        </w:rPr>
      </w:pPr>
    </w:p>
    <w:p w:rsidR="00E12CA6" w:rsidRDefault="00E12CA6">
      <w:pPr>
        <w:pStyle w:val="Zkladntext"/>
        <w:rPr>
          <w:sz w:val="24"/>
        </w:rPr>
      </w:pPr>
    </w:p>
    <w:p w:rsidR="00E12CA6" w:rsidRDefault="00CD67DB">
      <w:pPr>
        <w:pStyle w:val="Zkladntext"/>
        <w:spacing w:before="141"/>
        <w:ind w:left="340" w:right="196"/>
      </w:pPr>
      <w:r>
        <w:rPr>
          <w:spacing w:val="-3"/>
        </w:rPr>
        <w:t xml:space="preserve">Na </w:t>
      </w:r>
      <w:proofErr w:type="spellStart"/>
      <w:r>
        <w:rPr>
          <w:spacing w:val="-5"/>
        </w:rPr>
        <w:t>zák</w:t>
      </w:r>
      <w:r>
        <w:rPr>
          <w:spacing w:val="-5"/>
        </w:rPr>
        <w:t>ladě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6"/>
        </w:rPr>
        <w:t>provedených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vstupních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průzkumů</w:t>
      </w:r>
      <w:proofErr w:type="spellEnd"/>
      <w:r>
        <w:rPr>
          <w:spacing w:val="-5"/>
        </w:rPr>
        <w:t xml:space="preserve"> </w:t>
      </w:r>
      <w:r>
        <w:t xml:space="preserve">a </w:t>
      </w:r>
      <w:proofErr w:type="spellStart"/>
      <w:r>
        <w:rPr>
          <w:spacing w:val="-5"/>
        </w:rPr>
        <w:t>jednání</w:t>
      </w:r>
      <w:proofErr w:type="spellEnd"/>
      <w:r>
        <w:rPr>
          <w:spacing w:val="-5"/>
        </w:rPr>
        <w:t xml:space="preserve"> </w:t>
      </w:r>
      <w:r>
        <w:rPr>
          <w:spacing w:val="-3"/>
        </w:rPr>
        <w:t xml:space="preserve">se </w:t>
      </w:r>
      <w:proofErr w:type="spellStart"/>
      <w:r>
        <w:rPr>
          <w:spacing w:val="-5"/>
        </w:rPr>
        <w:t>zástupci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investora</w:t>
      </w:r>
      <w:proofErr w:type="spellEnd"/>
      <w:r>
        <w:rPr>
          <w:spacing w:val="-5"/>
        </w:rPr>
        <w:t xml:space="preserve"> </w:t>
      </w:r>
      <w:r>
        <w:t xml:space="preserve">a </w:t>
      </w:r>
      <w:proofErr w:type="spellStart"/>
      <w:r>
        <w:rPr>
          <w:spacing w:val="-5"/>
        </w:rPr>
        <w:t>restaurátorů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6"/>
        </w:rPr>
        <w:t>nabízíme</w:t>
      </w:r>
      <w:proofErr w:type="spellEnd"/>
      <w:r>
        <w:rPr>
          <w:spacing w:val="-6"/>
        </w:rPr>
        <w:t>:</w:t>
      </w:r>
    </w:p>
    <w:p w:rsidR="00E12CA6" w:rsidRDefault="00CD67DB">
      <w:pPr>
        <w:pStyle w:val="Odstavecseseznamem"/>
        <w:numPr>
          <w:ilvl w:val="1"/>
          <w:numId w:val="1"/>
        </w:numPr>
        <w:tabs>
          <w:tab w:val="left" w:pos="1060"/>
        </w:tabs>
        <w:ind w:right="385"/>
      </w:pPr>
      <w:proofErr w:type="spellStart"/>
      <w:r>
        <w:rPr>
          <w:spacing w:val="-5"/>
        </w:rPr>
        <w:t>Průběžná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6"/>
        </w:rPr>
        <w:t>jednorázová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měření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stavu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6"/>
        </w:rPr>
        <w:t>mikroklimatu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povrchových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teplot</w:t>
      </w:r>
      <w:proofErr w:type="spellEnd"/>
      <w:r>
        <w:rPr>
          <w:spacing w:val="-5"/>
        </w:rPr>
        <w:t xml:space="preserve"> </w:t>
      </w:r>
      <w:r>
        <w:t xml:space="preserve">a </w:t>
      </w:r>
      <w:proofErr w:type="spellStart"/>
      <w:r>
        <w:rPr>
          <w:spacing w:val="-5"/>
        </w:rPr>
        <w:t>vlhkostí</w:t>
      </w:r>
      <w:proofErr w:type="spellEnd"/>
      <w:r>
        <w:rPr>
          <w:spacing w:val="-5"/>
        </w:rPr>
        <w:t xml:space="preserve"> </w:t>
      </w:r>
      <w:r>
        <w:rPr>
          <w:spacing w:val="-3"/>
        </w:rPr>
        <w:t xml:space="preserve">(2 </w:t>
      </w:r>
      <w:proofErr w:type="spellStart"/>
      <w:r>
        <w:rPr>
          <w:spacing w:val="-6"/>
        </w:rPr>
        <w:t>měření</w:t>
      </w:r>
      <w:proofErr w:type="spellEnd"/>
      <w:r>
        <w:rPr>
          <w:spacing w:val="-6"/>
        </w:rPr>
        <w:t xml:space="preserve">) </w:t>
      </w:r>
      <w:r>
        <w:t xml:space="preserve">- </w:t>
      </w:r>
      <w:proofErr w:type="spellStart"/>
      <w:r>
        <w:rPr>
          <w:spacing w:val="-6"/>
        </w:rPr>
        <w:t>Vyhodnocení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dat</w:t>
      </w:r>
      <w:proofErr w:type="spellEnd"/>
      <w:r>
        <w:rPr>
          <w:spacing w:val="-4"/>
        </w:rPr>
        <w:t xml:space="preserve"> </w:t>
      </w:r>
      <w:r>
        <w:t xml:space="preserve">z </w:t>
      </w:r>
      <w:proofErr w:type="spellStart"/>
      <w:r>
        <w:rPr>
          <w:spacing w:val="-6"/>
        </w:rPr>
        <w:t>prováděného</w:t>
      </w:r>
      <w:proofErr w:type="spellEnd"/>
      <w:r>
        <w:rPr>
          <w:spacing w:val="-43"/>
        </w:rPr>
        <w:t xml:space="preserve"> </w:t>
      </w:r>
      <w:proofErr w:type="spellStart"/>
      <w:r>
        <w:rPr>
          <w:spacing w:val="-5"/>
        </w:rPr>
        <w:t>měření</w:t>
      </w:r>
      <w:proofErr w:type="spellEnd"/>
    </w:p>
    <w:p w:rsidR="00E12CA6" w:rsidRDefault="00CD67DB">
      <w:pPr>
        <w:pStyle w:val="Odstavecseseznamem"/>
        <w:numPr>
          <w:ilvl w:val="1"/>
          <w:numId w:val="1"/>
        </w:numPr>
        <w:tabs>
          <w:tab w:val="left" w:pos="1060"/>
        </w:tabs>
        <w:ind w:right="431"/>
      </w:pPr>
      <w:proofErr w:type="spellStart"/>
      <w:r>
        <w:rPr>
          <w:spacing w:val="-4"/>
        </w:rPr>
        <w:t>Tři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6"/>
        </w:rPr>
        <w:t>měsíce</w:t>
      </w:r>
      <w:proofErr w:type="spellEnd"/>
      <w:r>
        <w:rPr>
          <w:spacing w:val="-6"/>
        </w:rPr>
        <w:t xml:space="preserve"> </w:t>
      </w:r>
      <w:r>
        <w:rPr>
          <w:spacing w:val="-3"/>
        </w:rPr>
        <w:t xml:space="preserve">(90 </w:t>
      </w:r>
      <w:proofErr w:type="spellStart"/>
      <w:r>
        <w:rPr>
          <w:spacing w:val="-5"/>
        </w:rPr>
        <w:t>dnů</w:t>
      </w:r>
      <w:proofErr w:type="spellEnd"/>
      <w:r>
        <w:rPr>
          <w:spacing w:val="-5"/>
        </w:rPr>
        <w:t xml:space="preserve">) </w:t>
      </w:r>
      <w:r>
        <w:rPr>
          <w:spacing w:val="-6"/>
        </w:rPr>
        <w:t xml:space="preserve">1-3.2025 </w:t>
      </w:r>
      <w:proofErr w:type="spellStart"/>
      <w:r>
        <w:rPr>
          <w:spacing w:val="-5"/>
        </w:rPr>
        <w:t>měření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teploty</w:t>
      </w:r>
      <w:proofErr w:type="spellEnd"/>
      <w:r>
        <w:rPr>
          <w:spacing w:val="-5"/>
        </w:rPr>
        <w:t xml:space="preserve"> </w:t>
      </w:r>
      <w:r>
        <w:t xml:space="preserve">a </w:t>
      </w:r>
      <w:proofErr w:type="spellStart"/>
      <w:r>
        <w:rPr>
          <w:spacing w:val="-6"/>
        </w:rPr>
        <w:t>relativní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vlhkosti</w:t>
      </w:r>
      <w:proofErr w:type="spellEnd"/>
      <w:r>
        <w:rPr>
          <w:spacing w:val="-5"/>
        </w:rPr>
        <w:t xml:space="preserve"> </w:t>
      </w:r>
      <w:r>
        <w:t xml:space="preserve">v </w:t>
      </w:r>
      <w:proofErr w:type="spellStart"/>
      <w:r>
        <w:rPr>
          <w:spacing w:val="-6"/>
        </w:rPr>
        <w:t>interiéru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kaple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ve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5"/>
        </w:rPr>
        <w:t>dvou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6"/>
        </w:rPr>
        <w:t>místech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5"/>
        </w:rPr>
        <w:t>měření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6"/>
        </w:rPr>
        <w:t>dlouhodobých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povrchových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teplot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ve</w:t>
      </w:r>
      <w:proofErr w:type="spellEnd"/>
      <w:r>
        <w:rPr>
          <w:spacing w:val="-4"/>
        </w:rPr>
        <w:t xml:space="preserve"> </w:t>
      </w:r>
      <w:r>
        <w:t xml:space="preserve">4 </w:t>
      </w:r>
      <w:proofErr w:type="spellStart"/>
      <w:r>
        <w:rPr>
          <w:spacing w:val="-5"/>
        </w:rPr>
        <w:t>místech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dle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5"/>
        </w:rPr>
        <w:t>dohody</w:t>
      </w:r>
      <w:proofErr w:type="spellEnd"/>
      <w:r>
        <w:rPr>
          <w:spacing w:val="-5"/>
        </w:rPr>
        <w:t xml:space="preserve"> </w:t>
      </w:r>
      <w:r>
        <w:t xml:space="preserve">s </w:t>
      </w:r>
      <w:proofErr w:type="spellStart"/>
      <w:r>
        <w:rPr>
          <w:spacing w:val="-6"/>
        </w:rPr>
        <w:t>restaurátorem</w:t>
      </w:r>
      <w:proofErr w:type="spellEnd"/>
      <w:r>
        <w:rPr>
          <w:spacing w:val="-6"/>
        </w:rPr>
        <w:t xml:space="preserve"> </w:t>
      </w:r>
      <w:r>
        <w:t xml:space="preserve">a </w:t>
      </w:r>
      <w:proofErr w:type="spellStart"/>
      <w:r>
        <w:rPr>
          <w:spacing w:val="-6"/>
        </w:rPr>
        <w:t>dlouhodobé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měření</w:t>
      </w:r>
      <w:proofErr w:type="spellEnd"/>
      <w:r>
        <w:rPr>
          <w:spacing w:val="-4"/>
        </w:rPr>
        <w:t xml:space="preserve"> t/RV </w:t>
      </w:r>
      <w:proofErr w:type="spellStart"/>
      <w:r>
        <w:rPr>
          <w:spacing w:val="-6"/>
        </w:rPr>
        <w:t>exteriéru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pronájem</w:t>
      </w:r>
      <w:proofErr w:type="spellEnd"/>
      <w:r>
        <w:rPr>
          <w:spacing w:val="-5"/>
        </w:rPr>
        <w:t xml:space="preserve"> </w:t>
      </w:r>
      <w:r>
        <w:t xml:space="preserve">a </w:t>
      </w:r>
      <w:proofErr w:type="spellStart"/>
      <w:r>
        <w:rPr>
          <w:spacing w:val="-6"/>
        </w:rPr>
        <w:t>vyhodnocení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měření</w:t>
      </w:r>
      <w:proofErr w:type="spellEnd"/>
      <w:r>
        <w:rPr>
          <w:spacing w:val="-6"/>
        </w:rPr>
        <w:t>.</w:t>
      </w:r>
    </w:p>
    <w:p w:rsidR="00E12CA6" w:rsidRDefault="00CD67DB">
      <w:pPr>
        <w:pStyle w:val="Odstavecseseznamem"/>
        <w:numPr>
          <w:ilvl w:val="1"/>
          <w:numId w:val="1"/>
        </w:numPr>
        <w:tabs>
          <w:tab w:val="left" w:pos="1060"/>
        </w:tabs>
        <w:ind w:right="929"/>
      </w:pPr>
      <w:proofErr w:type="spellStart"/>
      <w:r>
        <w:rPr>
          <w:spacing w:val="-5"/>
        </w:rPr>
        <w:t>Dodávka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technického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6"/>
        </w:rPr>
        <w:t>vybavení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 xml:space="preserve">pro </w:t>
      </w:r>
      <w:proofErr w:type="spellStart"/>
      <w:r>
        <w:rPr>
          <w:spacing w:val="-5"/>
        </w:rPr>
        <w:t>kontrolu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odběru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 xml:space="preserve">el. </w:t>
      </w:r>
      <w:proofErr w:type="spellStart"/>
      <w:r>
        <w:rPr>
          <w:spacing w:val="-5"/>
        </w:rPr>
        <w:t>energie</w:t>
      </w:r>
      <w:proofErr w:type="spellEnd"/>
      <w:r>
        <w:rPr>
          <w:spacing w:val="-5"/>
        </w:rPr>
        <w:t xml:space="preserve"> </w:t>
      </w:r>
      <w:r>
        <w:t xml:space="preserve">v </w:t>
      </w:r>
      <w:proofErr w:type="spellStart"/>
      <w:r>
        <w:rPr>
          <w:spacing w:val="-5"/>
        </w:rPr>
        <w:t>kapli</w:t>
      </w:r>
      <w:proofErr w:type="spellEnd"/>
      <w:r>
        <w:rPr>
          <w:spacing w:val="-5"/>
        </w:rPr>
        <w:t xml:space="preserve"> pro </w:t>
      </w:r>
      <w:r>
        <w:rPr>
          <w:spacing w:val="-3"/>
        </w:rPr>
        <w:t xml:space="preserve">2x </w:t>
      </w:r>
      <w:proofErr w:type="spellStart"/>
      <w:r>
        <w:rPr>
          <w:spacing w:val="-5"/>
        </w:rPr>
        <w:t>temperační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5"/>
        </w:rPr>
        <w:t>prvky</w:t>
      </w:r>
      <w:proofErr w:type="spellEnd"/>
      <w:r>
        <w:rPr>
          <w:spacing w:val="-5"/>
        </w:rPr>
        <w:t>.</w:t>
      </w:r>
    </w:p>
    <w:p w:rsidR="00E12CA6" w:rsidRDefault="00CD67DB">
      <w:pPr>
        <w:pStyle w:val="Odstavecseseznamem"/>
        <w:numPr>
          <w:ilvl w:val="1"/>
          <w:numId w:val="1"/>
        </w:numPr>
        <w:tabs>
          <w:tab w:val="left" w:pos="1060"/>
        </w:tabs>
        <w:spacing w:line="252" w:lineRule="exact"/>
        <w:ind w:left="1059"/>
      </w:pPr>
      <w:proofErr w:type="spellStart"/>
      <w:r>
        <w:rPr>
          <w:spacing w:val="-5"/>
        </w:rPr>
        <w:t>Účast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3"/>
        </w:rPr>
        <w:t>na</w:t>
      </w:r>
      <w:proofErr w:type="spellEnd"/>
      <w:r>
        <w:rPr>
          <w:spacing w:val="-12"/>
        </w:rPr>
        <w:t xml:space="preserve"> </w:t>
      </w:r>
      <w:r>
        <w:rPr>
          <w:spacing w:val="-3"/>
        </w:rPr>
        <w:t>KD</w:t>
      </w:r>
      <w:r>
        <w:rPr>
          <w:spacing w:val="-8"/>
        </w:rPr>
        <w:t xml:space="preserve"> </w:t>
      </w:r>
      <w:proofErr w:type="spellStart"/>
      <w:r>
        <w:rPr>
          <w:spacing w:val="-3"/>
        </w:rPr>
        <w:t>na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6"/>
        </w:rPr>
        <w:t>vyzvání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5"/>
        </w:rPr>
        <w:t>předpoklad</w:t>
      </w:r>
      <w:proofErr w:type="spellEnd"/>
      <w:r>
        <w:rPr>
          <w:spacing w:val="-11"/>
        </w:rPr>
        <w:t xml:space="preserve"> </w:t>
      </w:r>
      <w:r>
        <w:t>3</w:t>
      </w:r>
      <w:r>
        <w:rPr>
          <w:spacing w:val="-12"/>
        </w:rPr>
        <w:t xml:space="preserve"> </w:t>
      </w:r>
      <w:proofErr w:type="spellStart"/>
      <w:r>
        <w:rPr>
          <w:spacing w:val="-5"/>
        </w:rPr>
        <w:t>návštěv</w:t>
      </w:r>
      <w:proofErr w:type="spellEnd"/>
    </w:p>
    <w:p w:rsidR="00E12CA6" w:rsidRDefault="00CD67DB">
      <w:pPr>
        <w:pStyle w:val="Odstavecseseznamem"/>
        <w:numPr>
          <w:ilvl w:val="1"/>
          <w:numId w:val="1"/>
        </w:numPr>
        <w:tabs>
          <w:tab w:val="left" w:pos="1060"/>
        </w:tabs>
        <w:ind w:right="400"/>
      </w:pPr>
      <w:proofErr w:type="spellStart"/>
      <w:r>
        <w:rPr>
          <w:spacing w:val="-5"/>
        </w:rPr>
        <w:t>návrh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stavební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6"/>
        </w:rPr>
        <w:t>připravenosti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5"/>
        </w:rPr>
        <w:t>kterou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musí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5"/>
        </w:rPr>
        <w:t>provést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6"/>
        </w:rPr>
        <w:t>zhotovitel</w:t>
      </w:r>
      <w:proofErr w:type="spellEnd"/>
      <w:r>
        <w:rPr>
          <w:spacing w:val="-6"/>
        </w:rPr>
        <w:t xml:space="preserve"> </w:t>
      </w:r>
      <w:r>
        <w:t xml:space="preserve">v </w:t>
      </w:r>
      <w:proofErr w:type="spellStart"/>
      <w:r>
        <w:rPr>
          <w:spacing w:val="-6"/>
        </w:rPr>
        <w:t>předstihu</w:t>
      </w:r>
      <w:proofErr w:type="spellEnd"/>
      <w:r>
        <w:rPr>
          <w:spacing w:val="-6"/>
        </w:rPr>
        <w:t xml:space="preserve"> </w:t>
      </w:r>
      <w:r>
        <w:rPr>
          <w:spacing w:val="-5"/>
        </w:rPr>
        <w:t xml:space="preserve">pro </w:t>
      </w:r>
      <w:proofErr w:type="spellStart"/>
      <w:r>
        <w:rPr>
          <w:spacing w:val="-5"/>
        </w:rPr>
        <w:t>použití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6"/>
        </w:rPr>
        <w:t>aktivních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prvků</w:t>
      </w:r>
      <w:proofErr w:type="spellEnd"/>
      <w:r>
        <w:rPr>
          <w:spacing w:val="-5"/>
        </w:rPr>
        <w:t xml:space="preserve"> </w:t>
      </w:r>
      <w:r>
        <w:t xml:space="preserve">– </w:t>
      </w:r>
      <w:proofErr w:type="spellStart"/>
      <w:r>
        <w:rPr>
          <w:spacing w:val="-5"/>
        </w:rPr>
        <w:t>finální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provedení</w:t>
      </w:r>
      <w:proofErr w:type="spellEnd"/>
      <w:r>
        <w:rPr>
          <w:spacing w:val="-5"/>
        </w:rPr>
        <w:t xml:space="preserve"> </w:t>
      </w:r>
      <w:r>
        <w:t xml:space="preserve">a </w:t>
      </w:r>
      <w:proofErr w:type="spellStart"/>
      <w:r>
        <w:rPr>
          <w:spacing w:val="-5"/>
        </w:rPr>
        <w:t>návrh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6"/>
        </w:rPr>
        <w:t>monitoringu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41"/>
        </w:rPr>
        <w:t xml:space="preserve"> </w:t>
      </w:r>
      <w:proofErr w:type="spellStart"/>
      <w:r>
        <w:rPr>
          <w:spacing w:val="-6"/>
        </w:rPr>
        <w:t>režimový</w:t>
      </w:r>
      <w:r>
        <w:rPr>
          <w:spacing w:val="-6"/>
        </w:rPr>
        <w:t>ch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opatření</w:t>
      </w:r>
      <w:proofErr w:type="spellEnd"/>
    </w:p>
    <w:p w:rsidR="00E12CA6" w:rsidRDefault="00CD67DB">
      <w:pPr>
        <w:pStyle w:val="Zkladntext"/>
        <w:spacing w:line="252" w:lineRule="exact"/>
        <w:ind w:left="1060"/>
      </w:pPr>
      <w:r>
        <w:t xml:space="preserve">k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mikroklimatu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budoucím</w:t>
      </w:r>
      <w:proofErr w:type="spellEnd"/>
      <w:r>
        <w:t xml:space="preserve"> </w:t>
      </w:r>
      <w:proofErr w:type="spellStart"/>
      <w:r>
        <w:t>provozu</w:t>
      </w:r>
      <w:proofErr w:type="spellEnd"/>
    </w:p>
    <w:p w:rsidR="00E12CA6" w:rsidRDefault="00CD67DB">
      <w:pPr>
        <w:pStyle w:val="Odstavecseseznamem"/>
        <w:numPr>
          <w:ilvl w:val="1"/>
          <w:numId w:val="1"/>
        </w:numPr>
        <w:tabs>
          <w:tab w:val="left" w:pos="1060"/>
        </w:tabs>
        <w:spacing w:line="252" w:lineRule="exact"/>
        <w:ind w:left="1059"/>
      </w:pPr>
      <w:proofErr w:type="spellStart"/>
      <w:r>
        <w:rPr>
          <w:spacing w:val="-5"/>
        </w:rPr>
        <w:t>Měření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6"/>
        </w:rPr>
        <w:t>mikroklimatu</w:t>
      </w:r>
      <w:proofErr w:type="spellEnd"/>
      <w:r>
        <w:rPr>
          <w:spacing w:val="-6"/>
        </w:rPr>
        <w:t xml:space="preserve"> </w:t>
      </w:r>
      <w:r>
        <w:t xml:space="preserve">v </w:t>
      </w:r>
      <w:proofErr w:type="spellStart"/>
      <w:r>
        <w:rPr>
          <w:spacing w:val="-6"/>
        </w:rPr>
        <w:t>arkýři</w:t>
      </w:r>
      <w:proofErr w:type="spellEnd"/>
      <w:r>
        <w:rPr>
          <w:spacing w:val="-6"/>
        </w:rPr>
        <w:t xml:space="preserve"> </w:t>
      </w:r>
      <w:r>
        <w:t>3</w:t>
      </w:r>
      <w:r>
        <w:rPr>
          <w:spacing w:val="-44"/>
        </w:rPr>
        <w:t xml:space="preserve"> </w:t>
      </w:r>
      <w:proofErr w:type="spellStart"/>
      <w:r>
        <w:rPr>
          <w:spacing w:val="-6"/>
        </w:rPr>
        <w:t>měsíce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dvě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místa</w:t>
      </w:r>
      <w:proofErr w:type="spellEnd"/>
    </w:p>
    <w:p w:rsidR="00E12CA6" w:rsidRDefault="00CD67DB">
      <w:pPr>
        <w:pStyle w:val="Odstavecseseznamem"/>
        <w:numPr>
          <w:ilvl w:val="1"/>
          <w:numId w:val="1"/>
        </w:numPr>
        <w:tabs>
          <w:tab w:val="left" w:pos="1060"/>
        </w:tabs>
        <w:spacing w:before="1"/>
        <w:ind w:left="1059"/>
      </w:pPr>
      <w:proofErr w:type="spellStart"/>
      <w:r>
        <w:rPr>
          <w:spacing w:val="-5"/>
        </w:rPr>
        <w:t>Návrh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úprav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6"/>
        </w:rPr>
        <w:t>stabilizace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mikroklimatu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30"/>
        </w:rPr>
        <w:t xml:space="preserve"> </w:t>
      </w:r>
      <w:proofErr w:type="spellStart"/>
      <w:r>
        <w:rPr>
          <w:spacing w:val="-5"/>
        </w:rPr>
        <w:t>arkýři</w:t>
      </w:r>
      <w:proofErr w:type="spellEnd"/>
    </w:p>
    <w:p w:rsidR="00E12CA6" w:rsidRDefault="00E12CA6">
      <w:pPr>
        <w:pStyle w:val="Zkladntext"/>
        <w:rPr>
          <w:sz w:val="24"/>
        </w:rPr>
      </w:pPr>
    </w:p>
    <w:p w:rsidR="00E12CA6" w:rsidRDefault="00E12CA6">
      <w:pPr>
        <w:pStyle w:val="Zkladntext"/>
        <w:rPr>
          <w:sz w:val="24"/>
        </w:rPr>
      </w:pPr>
    </w:p>
    <w:p w:rsidR="00E12CA6" w:rsidRDefault="00CD67DB">
      <w:pPr>
        <w:pStyle w:val="Zkladntext"/>
        <w:spacing w:before="194" w:line="252" w:lineRule="exact"/>
        <w:ind w:left="340"/>
      </w:pPr>
      <w:r>
        <w:t>ad 1. 14</w:t>
      </w:r>
      <w:r>
        <w:rPr>
          <w:spacing w:val="-2"/>
        </w:rPr>
        <w:t xml:space="preserve"> </w:t>
      </w:r>
      <w:proofErr w:type="gramStart"/>
      <w:r>
        <w:t>900,-</w:t>
      </w:r>
      <w:proofErr w:type="gramEnd"/>
      <w:r>
        <w:t>Kč</w:t>
      </w:r>
    </w:p>
    <w:p w:rsidR="00E12CA6" w:rsidRDefault="00CD67DB">
      <w:pPr>
        <w:pStyle w:val="Zkladntext"/>
        <w:spacing w:line="252" w:lineRule="exact"/>
        <w:ind w:left="340"/>
      </w:pPr>
      <w:r>
        <w:t>ad 2. 18</w:t>
      </w:r>
      <w:r>
        <w:rPr>
          <w:spacing w:val="-2"/>
        </w:rPr>
        <w:t xml:space="preserve"> </w:t>
      </w:r>
      <w:proofErr w:type="gramStart"/>
      <w:r>
        <w:t>000,-</w:t>
      </w:r>
      <w:proofErr w:type="gramEnd"/>
      <w:r>
        <w:t>Kč</w:t>
      </w:r>
    </w:p>
    <w:p w:rsidR="00E12CA6" w:rsidRDefault="00CD67DB">
      <w:pPr>
        <w:pStyle w:val="Zkladntext"/>
        <w:spacing w:before="1" w:line="252" w:lineRule="exact"/>
        <w:ind w:left="340"/>
      </w:pPr>
      <w:r>
        <w:t>ad 3. 11</w:t>
      </w:r>
      <w:r>
        <w:rPr>
          <w:spacing w:val="-2"/>
        </w:rPr>
        <w:t xml:space="preserve"> </w:t>
      </w:r>
      <w:proofErr w:type="gramStart"/>
      <w:r>
        <w:t>800,-</w:t>
      </w:r>
      <w:proofErr w:type="gramEnd"/>
      <w:r>
        <w:t>Kč</w:t>
      </w:r>
    </w:p>
    <w:p w:rsidR="00E12CA6" w:rsidRDefault="00CD67DB">
      <w:pPr>
        <w:pStyle w:val="Zkladntext"/>
        <w:spacing w:line="252" w:lineRule="exact"/>
        <w:ind w:left="340"/>
      </w:pPr>
      <w:r>
        <w:t>ad 4. 25</w:t>
      </w:r>
      <w:r>
        <w:rPr>
          <w:spacing w:val="-2"/>
        </w:rPr>
        <w:t xml:space="preserve"> </w:t>
      </w:r>
      <w:proofErr w:type="gramStart"/>
      <w:r>
        <w:t>500,-</w:t>
      </w:r>
      <w:proofErr w:type="gramEnd"/>
      <w:r>
        <w:t>Kč</w:t>
      </w:r>
    </w:p>
    <w:p w:rsidR="00E12CA6" w:rsidRDefault="00CD67DB">
      <w:pPr>
        <w:pStyle w:val="Zkladntext"/>
        <w:spacing w:before="2"/>
        <w:ind w:left="340" w:right="4559"/>
      </w:pPr>
      <w:r>
        <w:t xml:space="preserve">ad 5.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upřesněno</w:t>
      </w:r>
      <w:proofErr w:type="spellEnd"/>
      <w:r>
        <w:t xml:space="preserve"> po </w:t>
      </w:r>
      <w:proofErr w:type="spellStart"/>
      <w:r>
        <w:t>konzultaci</w:t>
      </w:r>
      <w:proofErr w:type="spellEnd"/>
      <w:r>
        <w:t xml:space="preserve"> s </w:t>
      </w:r>
      <w:proofErr w:type="spellStart"/>
      <w:r>
        <w:t>GnŘ</w:t>
      </w:r>
      <w:proofErr w:type="spellEnd"/>
      <w:r>
        <w:t xml:space="preserve"> ad 6. 18 </w:t>
      </w:r>
      <w:proofErr w:type="gramStart"/>
      <w:r>
        <w:t>000,-</w:t>
      </w:r>
      <w:proofErr w:type="gramEnd"/>
      <w:r>
        <w:t xml:space="preserve"> </w:t>
      </w:r>
      <w:proofErr w:type="spellStart"/>
      <w:r>
        <w:t>Kč</w:t>
      </w:r>
      <w:proofErr w:type="spellEnd"/>
    </w:p>
    <w:p w:rsidR="00E12CA6" w:rsidRDefault="00CD67DB">
      <w:pPr>
        <w:pStyle w:val="Zkladntext"/>
        <w:spacing w:line="251" w:lineRule="exact"/>
        <w:ind w:left="340"/>
      </w:pPr>
      <w:r>
        <w:t xml:space="preserve">ad 7.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upřesněno</w:t>
      </w:r>
      <w:proofErr w:type="spellEnd"/>
      <w:r>
        <w:t xml:space="preserve"> po </w:t>
      </w:r>
      <w:proofErr w:type="spellStart"/>
      <w:r>
        <w:t>konzultaci</w:t>
      </w:r>
      <w:proofErr w:type="spellEnd"/>
      <w:r>
        <w:t xml:space="preserve"> s </w:t>
      </w:r>
      <w:proofErr w:type="spellStart"/>
      <w:r>
        <w:t>GnŘ</w:t>
      </w:r>
      <w:proofErr w:type="spellEnd"/>
    </w:p>
    <w:p w:rsidR="00E12CA6" w:rsidRDefault="00E12CA6">
      <w:pPr>
        <w:pStyle w:val="Zkladntext"/>
        <w:spacing w:before="11"/>
      </w:pPr>
    </w:p>
    <w:p w:rsidR="00E12CA6" w:rsidRDefault="00CD67DB">
      <w:pPr>
        <w:spacing w:line="278" w:lineRule="auto"/>
        <w:ind w:left="340" w:right="365"/>
        <w:rPr>
          <w:i/>
          <w:sz w:val="18"/>
        </w:rPr>
      </w:pPr>
      <w:proofErr w:type="spellStart"/>
      <w:r>
        <w:rPr>
          <w:i/>
          <w:sz w:val="18"/>
        </w:rPr>
        <w:t>Uvedené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ceny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jsou</w:t>
      </w:r>
      <w:proofErr w:type="spellEnd"/>
      <w:r>
        <w:rPr>
          <w:i/>
          <w:sz w:val="18"/>
        </w:rPr>
        <w:t xml:space="preserve"> bez DPH a </w:t>
      </w:r>
      <w:proofErr w:type="spellStart"/>
      <w:r>
        <w:rPr>
          <w:i/>
          <w:sz w:val="18"/>
        </w:rPr>
        <w:t>zohledňují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požadovanou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kvalitu</w:t>
      </w:r>
      <w:proofErr w:type="spellEnd"/>
      <w:r>
        <w:rPr>
          <w:i/>
          <w:sz w:val="18"/>
        </w:rPr>
        <w:t xml:space="preserve"> s </w:t>
      </w:r>
      <w:proofErr w:type="spellStart"/>
      <w:r>
        <w:rPr>
          <w:i/>
          <w:sz w:val="18"/>
        </w:rPr>
        <w:t>ohledem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na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charakter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kulturní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památky</w:t>
      </w:r>
      <w:proofErr w:type="spellEnd"/>
      <w:r>
        <w:rPr>
          <w:i/>
          <w:sz w:val="18"/>
        </w:rPr>
        <w:t xml:space="preserve">, </w:t>
      </w:r>
      <w:proofErr w:type="spellStart"/>
      <w:r>
        <w:rPr>
          <w:i/>
          <w:sz w:val="18"/>
        </w:rPr>
        <w:t>odpovídají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rozsahu</w:t>
      </w:r>
      <w:proofErr w:type="spellEnd"/>
      <w:r>
        <w:rPr>
          <w:i/>
          <w:sz w:val="18"/>
        </w:rPr>
        <w:t xml:space="preserve"> a </w:t>
      </w:r>
      <w:proofErr w:type="spellStart"/>
      <w:r>
        <w:rPr>
          <w:i/>
          <w:sz w:val="18"/>
        </w:rPr>
        <w:t>popisu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prací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uvedenému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ve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smlouvě</w:t>
      </w:r>
      <w:proofErr w:type="spellEnd"/>
      <w:r>
        <w:rPr>
          <w:i/>
          <w:sz w:val="18"/>
        </w:rPr>
        <w:t xml:space="preserve"> a </w:t>
      </w:r>
      <w:proofErr w:type="spellStart"/>
      <w:r>
        <w:rPr>
          <w:i/>
          <w:sz w:val="18"/>
        </w:rPr>
        <w:t>zahrnují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veškeré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náklady</w:t>
      </w:r>
      <w:proofErr w:type="spellEnd"/>
      <w:r>
        <w:rPr>
          <w:i/>
          <w:sz w:val="18"/>
        </w:rPr>
        <w:t xml:space="preserve">, </w:t>
      </w:r>
      <w:proofErr w:type="spellStart"/>
      <w:r>
        <w:rPr>
          <w:i/>
          <w:sz w:val="18"/>
        </w:rPr>
        <w:t>výdaje</w:t>
      </w:r>
      <w:proofErr w:type="spellEnd"/>
      <w:r>
        <w:rPr>
          <w:i/>
          <w:sz w:val="18"/>
        </w:rPr>
        <w:t xml:space="preserve">, </w:t>
      </w:r>
      <w:proofErr w:type="spellStart"/>
      <w:r>
        <w:rPr>
          <w:i/>
          <w:sz w:val="18"/>
        </w:rPr>
        <w:t>služby</w:t>
      </w:r>
      <w:proofErr w:type="spellEnd"/>
      <w:r>
        <w:rPr>
          <w:i/>
          <w:sz w:val="18"/>
        </w:rPr>
        <w:t xml:space="preserve"> a </w:t>
      </w:r>
      <w:proofErr w:type="spellStart"/>
      <w:r>
        <w:rPr>
          <w:i/>
          <w:sz w:val="18"/>
        </w:rPr>
        <w:t>poplatky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spojené</w:t>
      </w:r>
      <w:proofErr w:type="spellEnd"/>
      <w:r>
        <w:rPr>
          <w:i/>
          <w:sz w:val="18"/>
        </w:rPr>
        <w:t xml:space="preserve"> s </w:t>
      </w:r>
      <w:proofErr w:type="spellStart"/>
      <w:r>
        <w:rPr>
          <w:i/>
          <w:sz w:val="18"/>
        </w:rPr>
        <w:t>plněním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předmětu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zakázky</w:t>
      </w:r>
      <w:proofErr w:type="spellEnd"/>
      <w:r>
        <w:rPr>
          <w:i/>
          <w:sz w:val="18"/>
        </w:rPr>
        <w:t xml:space="preserve"> a </w:t>
      </w:r>
      <w:proofErr w:type="spellStart"/>
      <w:r>
        <w:rPr>
          <w:i/>
          <w:sz w:val="18"/>
        </w:rPr>
        <w:t>nezbytné</w:t>
      </w:r>
      <w:proofErr w:type="spellEnd"/>
      <w:r>
        <w:rPr>
          <w:i/>
          <w:sz w:val="18"/>
        </w:rPr>
        <w:t xml:space="preserve"> k </w:t>
      </w:r>
      <w:proofErr w:type="spellStart"/>
      <w:r>
        <w:rPr>
          <w:i/>
          <w:sz w:val="18"/>
        </w:rPr>
        <w:t>jejímu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řádnému</w:t>
      </w:r>
      <w:proofErr w:type="spellEnd"/>
      <w:r>
        <w:rPr>
          <w:i/>
          <w:sz w:val="18"/>
        </w:rPr>
        <w:t xml:space="preserve">, </w:t>
      </w:r>
      <w:proofErr w:type="spellStart"/>
      <w:r>
        <w:rPr>
          <w:i/>
          <w:sz w:val="18"/>
        </w:rPr>
        <w:t>úplnému</w:t>
      </w:r>
      <w:proofErr w:type="spellEnd"/>
      <w:r>
        <w:rPr>
          <w:i/>
          <w:sz w:val="18"/>
        </w:rPr>
        <w:t xml:space="preserve"> a </w:t>
      </w:r>
      <w:proofErr w:type="spellStart"/>
      <w:r>
        <w:rPr>
          <w:i/>
          <w:sz w:val="18"/>
        </w:rPr>
        <w:t>kvalitnímu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provedení</w:t>
      </w:r>
      <w:proofErr w:type="spellEnd"/>
      <w:r>
        <w:rPr>
          <w:i/>
          <w:sz w:val="18"/>
        </w:rPr>
        <w:t>.</w:t>
      </w:r>
    </w:p>
    <w:p w:rsidR="00E12CA6" w:rsidRDefault="00E12CA6">
      <w:pPr>
        <w:pStyle w:val="Zkladntext"/>
        <w:rPr>
          <w:i/>
          <w:sz w:val="20"/>
        </w:rPr>
      </w:pPr>
    </w:p>
    <w:p w:rsidR="00E12CA6" w:rsidRDefault="00E12CA6">
      <w:pPr>
        <w:pStyle w:val="Zkladntext"/>
        <w:spacing w:before="8"/>
        <w:rPr>
          <w:i/>
          <w:sz w:val="20"/>
        </w:rPr>
      </w:pPr>
    </w:p>
    <w:p w:rsidR="00E12CA6" w:rsidRDefault="00CD67DB">
      <w:pPr>
        <w:ind w:left="102"/>
        <w:rPr>
          <w:sz w:val="20"/>
        </w:rPr>
      </w:pPr>
      <w:proofErr w:type="spellStart"/>
      <w:r>
        <w:rPr>
          <w:sz w:val="20"/>
        </w:rPr>
        <w:t>Zhotovitel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plátcem</w:t>
      </w:r>
      <w:proofErr w:type="spellEnd"/>
      <w:r>
        <w:rPr>
          <w:sz w:val="20"/>
        </w:rPr>
        <w:t xml:space="preserve"> DPH</w:t>
      </w:r>
    </w:p>
    <w:p w:rsidR="00E12CA6" w:rsidRDefault="00CD67DB">
      <w:pPr>
        <w:spacing w:before="121"/>
        <w:ind w:left="339"/>
        <w:rPr>
          <w:sz w:val="20"/>
        </w:rPr>
      </w:pPr>
      <w:proofErr w:type="spellStart"/>
      <w:r>
        <w:rPr>
          <w:sz w:val="20"/>
        </w:rPr>
        <w:t>Nabídka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platí</w:t>
      </w:r>
      <w:proofErr w:type="spellEnd"/>
      <w:r>
        <w:rPr>
          <w:sz w:val="20"/>
        </w:rPr>
        <w:t xml:space="preserve"> 3 </w:t>
      </w:r>
      <w:proofErr w:type="spellStart"/>
      <w:r>
        <w:rPr>
          <w:sz w:val="20"/>
        </w:rPr>
        <w:t>měsíce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předložení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objednateli</w:t>
      </w:r>
      <w:proofErr w:type="spellEnd"/>
    </w:p>
    <w:p w:rsidR="00E12CA6" w:rsidRDefault="00CD67DB">
      <w:pPr>
        <w:pStyle w:val="Zkladntext"/>
        <w:spacing w:before="120"/>
        <w:ind w:left="340"/>
      </w:pPr>
      <w:r>
        <w:t xml:space="preserve">S </w:t>
      </w:r>
      <w:proofErr w:type="spellStart"/>
      <w:r>
        <w:t>pozdravem</w:t>
      </w:r>
      <w:proofErr w:type="spellEnd"/>
    </w:p>
    <w:p w:rsidR="00E12CA6" w:rsidRDefault="00CD67DB">
      <w:pPr>
        <w:pStyle w:val="Zkladntext"/>
        <w:spacing w:before="119" w:after="2"/>
        <w:ind w:left="1151"/>
      </w:pPr>
      <w:r>
        <w:rPr>
          <w:spacing w:val="-4"/>
        </w:rPr>
        <w:t xml:space="preserve">Ing. Jan </w:t>
      </w:r>
      <w:proofErr w:type="spellStart"/>
      <w:r>
        <w:rPr>
          <w:spacing w:val="-6"/>
        </w:rPr>
        <w:t>Červenák</w:t>
      </w:r>
      <w:proofErr w:type="spellEnd"/>
      <w:r>
        <w:rPr>
          <w:spacing w:val="-6"/>
        </w:rPr>
        <w:t xml:space="preserve"> </w:t>
      </w:r>
      <w:r>
        <w:rPr>
          <w:spacing w:val="-3"/>
        </w:rPr>
        <w:t xml:space="preserve">se </w:t>
      </w:r>
      <w:proofErr w:type="spellStart"/>
      <w:r>
        <w:rPr>
          <w:spacing w:val="-6"/>
        </w:rPr>
        <w:t>spolupracovníky</w:t>
      </w:r>
      <w:proofErr w:type="spellEnd"/>
      <w:r>
        <w:rPr>
          <w:spacing w:val="-6"/>
        </w:rPr>
        <w:t xml:space="preserve"> </w:t>
      </w:r>
      <w:r>
        <w:t xml:space="preserve">- </w:t>
      </w:r>
      <w:proofErr w:type="spellStart"/>
      <w:r>
        <w:rPr>
          <w:spacing w:val="-6"/>
        </w:rPr>
        <w:t>zhotovitel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průzkumů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5"/>
        </w:rPr>
        <w:t>měření</w:t>
      </w:r>
      <w:proofErr w:type="spellEnd"/>
      <w:r>
        <w:rPr>
          <w:spacing w:val="-5"/>
        </w:rPr>
        <w:t xml:space="preserve"> </w:t>
      </w:r>
      <w:r>
        <w:t xml:space="preserve">a </w:t>
      </w:r>
      <w:proofErr w:type="spellStart"/>
      <w:r>
        <w:rPr>
          <w:spacing w:val="-5"/>
        </w:rPr>
        <w:t>návrhu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úprav</w:t>
      </w:r>
      <w:proofErr w:type="spellEnd"/>
    </w:p>
    <w:p w:rsidR="00E12CA6" w:rsidRDefault="00E12CA6">
      <w:pPr>
        <w:pStyle w:val="Zkladntext"/>
        <w:ind w:left="4012"/>
        <w:rPr>
          <w:sz w:val="20"/>
        </w:rPr>
      </w:pPr>
      <w:bookmarkStart w:id="0" w:name="_GoBack"/>
      <w:bookmarkEnd w:id="0"/>
    </w:p>
    <w:sectPr w:rsidR="00E12CA6">
      <w:type w:val="continuous"/>
      <w:pgSz w:w="11910" w:h="16840"/>
      <w:pgMar w:top="740" w:right="1360" w:bottom="28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C3CC0"/>
    <w:multiLevelType w:val="hybridMultilevel"/>
    <w:tmpl w:val="BB043192"/>
    <w:lvl w:ilvl="0" w:tplc="2E2A51CC">
      <w:start w:val="17"/>
      <w:numFmt w:val="decimal"/>
      <w:lvlText w:val="%1."/>
      <w:lvlJc w:val="left"/>
      <w:pPr>
        <w:ind w:left="691" w:hanging="352"/>
        <w:jc w:val="left"/>
      </w:pPr>
      <w:rPr>
        <w:rFonts w:ascii="Arial" w:eastAsia="Arial" w:hAnsi="Arial" w:cs="Arial" w:hint="default"/>
        <w:spacing w:val="-6"/>
        <w:w w:val="100"/>
        <w:sz w:val="22"/>
        <w:szCs w:val="22"/>
      </w:rPr>
    </w:lvl>
    <w:lvl w:ilvl="1" w:tplc="4F1AF5D6">
      <w:start w:val="1"/>
      <w:numFmt w:val="decimal"/>
      <w:lvlText w:val="%2."/>
      <w:lvlJc w:val="left"/>
      <w:pPr>
        <w:ind w:left="1060" w:hanging="360"/>
        <w:jc w:val="left"/>
      </w:pPr>
      <w:rPr>
        <w:rFonts w:ascii="Arial" w:eastAsia="Arial" w:hAnsi="Arial" w:cs="Arial" w:hint="default"/>
        <w:spacing w:val="-6"/>
        <w:w w:val="100"/>
        <w:sz w:val="22"/>
        <w:szCs w:val="22"/>
      </w:rPr>
    </w:lvl>
    <w:lvl w:ilvl="2" w:tplc="C7D6173A">
      <w:numFmt w:val="bullet"/>
      <w:lvlText w:val="•"/>
      <w:lvlJc w:val="left"/>
      <w:pPr>
        <w:ind w:left="1951" w:hanging="360"/>
      </w:pPr>
      <w:rPr>
        <w:rFonts w:hint="default"/>
      </w:rPr>
    </w:lvl>
    <w:lvl w:ilvl="3" w:tplc="5204D44C">
      <w:numFmt w:val="bullet"/>
      <w:lvlText w:val="•"/>
      <w:lvlJc w:val="left"/>
      <w:pPr>
        <w:ind w:left="2843" w:hanging="360"/>
      </w:pPr>
      <w:rPr>
        <w:rFonts w:hint="default"/>
      </w:rPr>
    </w:lvl>
    <w:lvl w:ilvl="4" w:tplc="F1EECA58"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21EA77A2">
      <w:numFmt w:val="bullet"/>
      <w:lvlText w:val="•"/>
      <w:lvlJc w:val="left"/>
      <w:pPr>
        <w:ind w:left="4627" w:hanging="360"/>
      </w:pPr>
      <w:rPr>
        <w:rFonts w:hint="default"/>
      </w:rPr>
    </w:lvl>
    <w:lvl w:ilvl="6" w:tplc="0542EFA8">
      <w:numFmt w:val="bullet"/>
      <w:lvlText w:val="•"/>
      <w:lvlJc w:val="left"/>
      <w:pPr>
        <w:ind w:left="5519" w:hanging="360"/>
      </w:pPr>
      <w:rPr>
        <w:rFonts w:hint="default"/>
      </w:rPr>
    </w:lvl>
    <w:lvl w:ilvl="7" w:tplc="859E95A8">
      <w:numFmt w:val="bullet"/>
      <w:lvlText w:val="•"/>
      <w:lvlJc w:val="left"/>
      <w:pPr>
        <w:ind w:left="6410" w:hanging="360"/>
      </w:pPr>
      <w:rPr>
        <w:rFonts w:hint="default"/>
      </w:rPr>
    </w:lvl>
    <w:lvl w:ilvl="8" w:tplc="E3500998">
      <w:numFmt w:val="bullet"/>
      <w:lvlText w:val="•"/>
      <w:lvlJc w:val="left"/>
      <w:pPr>
        <w:ind w:left="730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CA6"/>
    <w:rsid w:val="00CD67DB"/>
    <w:rsid w:val="00E1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7AF5"/>
  <w15:docId w15:val="{5D315D3C-7AEA-4366-AB4C-8FEBE0D7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060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PYíloha . 1 - Nabídka na provedení prozkumu, studie alternativních Yeaení optimalizace mikroklimatu - Etapa . III.</vt:lpstr>
    </vt:vector>
  </TitlesOfParts>
  <Company>NPU-UPS v Praze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PYíloha . 1 - Nabídka na provedení prozkumu, studie alternativních Yeaení optimalizace mikroklimatu - Etapa . III.</dc:title>
  <dc:creator>Lukášková</dc:creator>
  <cp:lastModifiedBy>Šulcková Andrea</cp:lastModifiedBy>
  <cp:revision>2</cp:revision>
  <dcterms:created xsi:type="dcterms:W3CDTF">2025-02-24T08:17:00Z</dcterms:created>
  <dcterms:modified xsi:type="dcterms:W3CDTF">2025-02-24T08:17:00Z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LastSaved">
    <vt:filetime>2025-02-24T00:00:00Z</vt:filetime>
  </property>
</Properties>
</file>