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47325E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>
        <w:t>Žižkovo náměstí 1300/1, 130 00 Praha 3</w:t>
      </w:r>
      <w:r>
        <w:tab/>
        <w:t xml:space="preserve"> tel.: 226 523 305, 226 523 303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812F47">
        <w:rPr>
          <w:rFonts w:ascii="Arial Narrow" w:eastAsia="MS Mincho" w:hAnsi="Arial Narrow"/>
          <w:bCs/>
          <w:sz w:val="24"/>
          <w:szCs w:val="24"/>
        </w:rPr>
        <w:t>4. února 2025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812F47" w:rsidRDefault="00812F47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>
                              <w:rPr>
                                <w:rFonts w:eastAsia="MS Mincho"/>
                                <w:bCs/>
                              </w:rPr>
                              <w:t>Miloš Stanke</w:t>
                            </w:r>
                          </w:p>
                          <w:p w:rsidR="00812F47" w:rsidRDefault="00812F47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>
                              <w:rPr>
                                <w:rFonts w:eastAsia="MS Mincho"/>
                                <w:bCs/>
                              </w:rPr>
                              <w:t>Stavební a truhlářské práce</w:t>
                            </w:r>
                          </w:p>
                          <w:p w:rsidR="00812F47" w:rsidRDefault="00812F47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>
                              <w:rPr>
                                <w:rFonts w:eastAsia="MS Mincho"/>
                                <w:bCs/>
                              </w:rPr>
                              <w:t>Moravská 45</w:t>
                            </w:r>
                          </w:p>
                          <w:p w:rsidR="001F6738" w:rsidRPr="00891E6C" w:rsidRDefault="00812F47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eastAsia="MS Mincho"/>
                                <w:bCs/>
                              </w:rPr>
                              <w:t>120 00 Praha 2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812F47" w:rsidRDefault="00812F47" w:rsidP="006E7D5E">
                      <w:pPr>
                        <w:rPr>
                          <w:rFonts w:eastAsia="MS Mincho"/>
                          <w:bCs/>
                        </w:rPr>
                      </w:pPr>
                      <w:r>
                        <w:rPr>
                          <w:rFonts w:eastAsia="MS Mincho"/>
                          <w:bCs/>
                        </w:rPr>
                        <w:t>Miloš Stanke</w:t>
                      </w:r>
                    </w:p>
                    <w:p w:rsidR="00812F47" w:rsidRDefault="00812F47" w:rsidP="006E7D5E">
                      <w:pPr>
                        <w:rPr>
                          <w:rFonts w:eastAsia="MS Mincho"/>
                          <w:bCs/>
                        </w:rPr>
                      </w:pPr>
                      <w:r>
                        <w:rPr>
                          <w:rFonts w:eastAsia="MS Mincho"/>
                          <w:bCs/>
                        </w:rPr>
                        <w:t>Stavební a truhlářské práce</w:t>
                      </w:r>
                    </w:p>
                    <w:p w:rsidR="00812F47" w:rsidRDefault="00812F47" w:rsidP="006E7D5E">
                      <w:pPr>
                        <w:rPr>
                          <w:rFonts w:eastAsia="MS Mincho"/>
                          <w:bCs/>
                        </w:rPr>
                      </w:pPr>
                      <w:r>
                        <w:rPr>
                          <w:rFonts w:eastAsia="MS Mincho"/>
                          <w:bCs/>
                        </w:rPr>
                        <w:t>Moravská 45</w:t>
                      </w:r>
                    </w:p>
                    <w:p w:rsidR="001F6738" w:rsidRPr="00891E6C" w:rsidRDefault="00812F47" w:rsidP="006E7D5E">
                      <w:pPr>
                        <w:rPr>
                          <w:b/>
                        </w:rPr>
                      </w:pPr>
                      <w:r>
                        <w:rPr>
                          <w:rFonts w:eastAsia="MS Mincho"/>
                          <w:bCs/>
                        </w:rPr>
                        <w:t>120 00 Praha 2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812F47">
        <w:rPr>
          <w:rFonts w:ascii="Arial Narrow" w:eastAsia="MS Mincho" w:hAnsi="Arial Narrow"/>
          <w:bCs/>
          <w:sz w:val="24"/>
          <w:szCs w:val="24"/>
        </w:rPr>
        <w:t>34/2025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Pr="00812F47" w:rsidRDefault="00812F4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na </w:t>
      </w:r>
      <w:r w:rsidRPr="00812F47">
        <w:rPr>
          <w:rFonts w:ascii="Arial Narrow" w:eastAsia="MS Mincho" w:hAnsi="Arial Narrow"/>
          <w:bCs/>
          <w:sz w:val="24"/>
          <w:szCs w:val="24"/>
        </w:rPr>
        <w:t xml:space="preserve">základě výsledků výběrového řízení ze dne </w:t>
      </w:r>
      <w:r w:rsidRPr="00812F47">
        <w:rPr>
          <w:rFonts w:ascii="Arial Narrow" w:eastAsia="MS Mincho" w:hAnsi="Arial Narrow"/>
          <w:bCs/>
          <w:sz w:val="24"/>
          <w:szCs w:val="24"/>
        </w:rPr>
        <w:t>17. května 2023</w:t>
      </w:r>
    </w:p>
    <w:p w:rsidR="00812F47" w:rsidRDefault="00812F4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12F47">
        <w:rPr>
          <w:rFonts w:ascii="Arial Narrow" w:eastAsia="MS Mincho" w:hAnsi="Arial Narrow"/>
          <w:bCs/>
          <w:sz w:val="24"/>
          <w:szCs w:val="24"/>
        </w:rPr>
        <w:t>Revitalizaci</w:t>
      </w:r>
      <w:r w:rsidRPr="00812F47">
        <w:rPr>
          <w:rFonts w:ascii="Arial Narrow" w:eastAsia="MS Mincho" w:hAnsi="Arial Narrow"/>
          <w:bCs/>
          <w:sz w:val="24"/>
          <w:szCs w:val="24"/>
        </w:rPr>
        <w:t xml:space="preserve"> pochozí plochy za dílenskou budovou</w:t>
      </w:r>
      <w:r>
        <w:rPr>
          <w:rFonts w:ascii="Arial Narrow" w:eastAsia="MS Mincho" w:hAnsi="Arial Narrow"/>
          <w:bCs/>
          <w:sz w:val="24"/>
          <w:szCs w:val="24"/>
        </w:rPr>
        <w:t xml:space="preserve"> podle Vaší cenové nabídky.</w:t>
      </w:r>
    </w:p>
    <w:p w:rsidR="00812F47" w:rsidRPr="00812F47" w:rsidRDefault="00812F47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812F47" w:rsidP="00812F47">
      <w:pPr>
        <w:pStyle w:val="Prosttext"/>
        <w:tabs>
          <w:tab w:val="left" w:pos="4395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 bez DPH: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do </w:t>
      </w:r>
      <w:r w:rsidRPr="00812F47">
        <w:rPr>
          <w:rFonts w:ascii="Arial Narrow" w:eastAsia="MS Mincho" w:hAnsi="Arial Narrow"/>
          <w:bCs/>
          <w:sz w:val="24"/>
          <w:szCs w:val="24"/>
        </w:rPr>
        <w:t>483</w:t>
      </w:r>
      <w:r>
        <w:rPr>
          <w:rFonts w:ascii="Arial Narrow" w:eastAsia="MS Mincho" w:hAnsi="Arial Narrow"/>
          <w:bCs/>
          <w:sz w:val="24"/>
          <w:szCs w:val="24"/>
        </w:rPr>
        <w:t> </w:t>
      </w:r>
      <w:r w:rsidRPr="00812F47">
        <w:rPr>
          <w:rFonts w:ascii="Arial Narrow" w:eastAsia="MS Mincho" w:hAnsi="Arial Narrow"/>
          <w:bCs/>
          <w:sz w:val="24"/>
          <w:szCs w:val="24"/>
        </w:rPr>
        <w:t>250</w:t>
      </w:r>
      <w:r>
        <w:rPr>
          <w:rFonts w:ascii="Arial Narrow" w:eastAsia="MS Mincho" w:hAnsi="Arial Narrow"/>
          <w:bCs/>
          <w:sz w:val="24"/>
          <w:szCs w:val="24"/>
        </w:rPr>
        <w:t xml:space="preserve"> Kč</w:t>
      </w:r>
    </w:p>
    <w:p w:rsidR="00812F47" w:rsidRPr="00CB77F2" w:rsidRDefault="00812F47" w:rsidP="00812F47">
      <w:pPr>
        <w:pStyle w:val="Prosttext"/>
        <w:tabs>
          <w:tab w:val="left" w:pos="4395"/>
        </w:tabs>
        <w:ind w:left="425"/>
        <w:jc w:val="both"/>
        <w:rPr>
          <w:rFonts w:ascii="Arial Narrow" w:eastAsia="MS Mincho" w:hAnsi="Arial Narrow"/>
          <w:bCs/>
          <w:color w:val="000000" w:themeColor="text1"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 pro zakázku:</w:t>
      </w:r>
      <w:r>
        <w:rPr>
          <w:rFonts w:ascii="Arial Narrow" w:eastAsia="MS Mincho" w:hAnsi="Arial Narrow"/>
          <w:bCs/>
          <w:sz w:val="24"/>
          <w:szCs w:val="24"/>
        </w:rPr>
        <w:tab/>
      </w:r>
      <w:r w:rsidRPr="00CB77F2">
        <w:rPr>
          <w:rFonts w:ascii="Arial Narrow" w:eastAsia="MS Mincho" w:hAnsi="Arial Narrow"/>
          <w:bCs/>
          <w:color w:val="000000" w:themeColor="text1"/>
          <w:sz w:val="24"/>
          <w:szCs w:val="24"/>
          <w:highlight w:val="black"/>
        </w:rPr>
        <w:t>Milan Martiník ak. soch.</w:t>
      </w:r>
    </w:p>
    <w:p w:rsidR="00812F47" w:rsidRDefault="00812F47" w:rsidP="00812F47">
      <w:pPr>
        <w:pStyle w:val="Prosttext"/>
        <w:tabs>
          <w:tab w:val="left" w:pos="4395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 realizace:</w:t>
      </w:r>
      <w:r>
        <w:rPr>
          <w:rFonts w:ascii="Arial Narrow" w:eastAsia="MS Mincho" w:hAnsi="Arial Narrow"/>
          <w:bCs/>
          <w:sz w:val="24"/>
          <w:szCs w:val="24"/>
        </w:rPr>
        <w:tab/>
        <w:t>do konce měsíce října 2025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CB77F2">
        <w:rPr>
          <w:rStyle w:val="Hypertextovodkaz"/>
          <w:rFonts w:ascii="Arial Narrow" w:eastAsia="MS Mincho" w:hAnsi="Arial Narrow"/>
          <w:color w:val="000000" w:themeColor="text1"/>
          <w:sz w:val="24"/>
          <w:szCs w:val="24"/>
          <w:highlight w:val="black"/>
        </w:rPr>
        <w:t>pavel.k</w:t>
      </w:r>
      <w:hyperlink r:id="rId9" w:history="1">
        <w:r w:rsidR="0035407D" w:rsidRPr="00CB77F2">
          <w:rPr>
            <w:rStyle w:val="Hypertextovodkaz"/>
            <w:rFonts w:ascii="Arial Narrow" w:eastAsia="MS Mincho" w:hAnsi="Arial Narrow"/>
            <w:bCs/>
            <w:color w:val="000000" w:themeColor="text1"/>
            <w:sz w:val="24"/>
            <w:szCs w:val="24"/>
            <w:highlight w:val="black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CB77F2" w:rsidRPr="00CB77F2" w:rsidRDefault="00750AA3" w:rsidP="00CB77F2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>
        <w:rPr>
          <w:rFonts w:eastAsia="MS Mincho" w:cs="Courier New"/>
          <w:bCs/>
        </w:rPr>
        <w:tab/>
      </w:r>
      <w:r w:rsidR="00CB77F2" w:rsidRPr="00CB77F2">
        <w:rPr>
          <w:rFonts w:eastAsia="MS Mincho" w:cs="Courier New"/>
          <w:bCs/>
          <w:sz w:val="72"/>
          <w:szCs w:val="72"/>
          <w:highlight w:val="black"/>
        </w:rPr>
        <w:t>AAAAAA</w:t>
      </w:r>
    </w:p>
    <w:p w:rsidR="00750AA3" w:rsidRDefault="00CB77F2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>
        <w:rPr>
          <w:rFonts w:eastAsia="MS Mincho" w:cs="Courier New"/>
          <w:bCs/>
        </w:rPr>
        <w:t>Mgr. Pavel Kovářík</w:t>
      </w:r>
    </w:p>
    <w:p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p w:rsidR="00CB77F2" w:rsidRDefault="00CB77F2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:rsidR="00CB77F2" w:rsidRPr="00CB77F2" w:rsidRDefault="00CB77F2" w:rsidP="00CB77F2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>
        <w:rPr>
          <w:rFonts w:eastAsia="MS Mincho" w:cs="Courier New"/>
          <w:bCs/>
          <w:sz w:val="22"/>
          <w:szCs w:val="22"/>
        </w:rPr>
        <w:tab/>
      </w:r>
      <w:r w:rsidRPr="00CB77F2">
        <w:rPr>
          <w:rFonts w:eastAsia="MS Mincho" w:cs="Courier New"/>
          <w:bCs/>
          <w:sz w:val="72"/>
          <w:szCs w:val="72"/>
          <w:highlight w:val="black"/>
        </w:rPr>
        <w:t>AAAAAA</w:t>
      </w:r>
    </w:p>
    <w:p w:rsidR="00CB77F2" w:rsidRPr="00D75C32" w:rsidRDefault="00CB77F2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bookmarkStart w:id="0" w:name="_GoBack"/>
      <w:bookmarkEnd w:id="0"/>
    </w:p>
    <w:sectPr w:rsidR="00CB77F2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1E6" w:rsidRDefault="000D01E6" w:rsidP="00740F8C">
      <w:r>
        <w:separator/>
      </w:r>
    </w:p>
  </w:endnote>
  <w:endnote w:type="continuationSeparator" w:id="0">
    <w:p w:rsidR="000D01E6" w:rsidRDefault="000D01E6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1E6" w:rsidRDefault="000D01E6" w:rsidP="00740F8C">
      <w:r>
        <w:separator/>
      </w:r>
    </w:p>
  </w:footnote>
  <w:footnote w:type="continuationSeparator" w:id="0">
    <w:p w:rsidR="000D01E6" w:rsidRDefault="000D01E6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47"/>
    <w:rsid w:val="00020190"/>
    <w:rsid w:val="000A2D48"/>
    <w:rsid w:val="000C3135"/>
    <w:rsid w:val="000D01E6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2F47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B77F2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8D0E39"/>
  <w15:docId w15:val="{C65B7B1C-A41A-4765-B81B-A39C23A7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77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399BF-6359-4817-913E-B5244B15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2025-02-04T08:49:00Z</cp:lastPrinted>
  <dcterms:created xsi:type="dcterms:W3CDTF">2025-02-04T08:54:00Z</dcterms:created>
  <dcterms:modified xsi:type="dcterms:W3CDTF">2025-02-04T08:54:00Z</dcterms:modified>
</cp:coreProperties>
</file>