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4F" w:rsidRDefault="00453B4F" w:rsidP="00453B4F">
      <w:pPr>
        <w:spacing w:before="100" w:beforeAutospacing="1" w:after="100" w:afterAutospacing="1"/>
      </w:pPr>
      <w:r>
        <w:t>Cenová nabídka</w:t>
      </w:r>
    </w:p>
    <w:p w:rsidR="00453B4F" w:rsidRDefault="00453B4F" w:rsidP="00453B4F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proofErr w:type="spellStart"/>
      <w:r>
        <w:rPr>
          <w:rFonts w:ascii="Tahoma" w:hAnsi="Tahoma" w:cs="Tahoma"/>
          <w:sz w:val="20"/>
          <w:szCs w:val="20"/>
        </w:rPr>
        <w:t>Sophos</w:t>
      </w:r>
      <w:proofErr w:type="spellEnd"/>
      <w:r>
        <w:rPr>
          <w:rFonts w:ascii="Tahoma" w:hAnsi="Tahoma" w:cs="Tahoma"/>
          <w:sz w:val="20"/>
          <w:szCs w:val="20"/>
        </w:rPr>
        <w:t xml:space="preserve"> XGS 128 </w:t>
      </w:r>
      <w:proofErr w:type="spellStart"/>
      <w:r>
        <w:rPr>
          <w:rFonts w:ascii="Tahoma" w:hAnsi="Tahoma" w:cs="Tahoma"/>
          <w:sz w:val="20"/>
          <w:szCs w:val="20"/>
        </w:rPr>
        <w:t>Xstream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Protection</w:t>
      </w:r>
      <w:proofErr w:type="spellEnd"/>
      <w:r>
        <w:rPr>
          <w:rFonts w:ascii="Tahoma" w:hAnsi="Tahoma" w:cs="Tahoma"/>
          <w:sz w:val="20"/>
          <w:szCs w:val="20"/>
        </w:rPr>
        <w:t xml:space="preserve"> na 3 roky do 6/30/2028    cena     </w:t>
      </w:r>
      <w:r>
        <w:rPr>
          <w:rFonts w:ascii="Tahoma" w:hAnsi="Tahoma" w:cs="Tahoma"/>
          <w:b/>
          <w:bCs/>
          <w:sz w:val="20"/>
          <w:szCs w:val="20"/>
        </w:rPr>
        <w:t>64 800 Kč bez DPH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proofErr w:type="spellStart"/>
      <w:r>
        <w:rPr>
          <w:rFonts w:ascii="Tahoma" w:hAnsi="Tahoma" w:cs="Tahoma"/>
          <w:sz w:val="20"/>
          <w:szCs w:val="20"/>
        </w:rPr>
        <w:t>Sophos</w:t>
      </w:r>
      <w:proofErr w:type="spellEnd"/>
      <w:r>
        <w:rPr>
          <w:rFonts w:ascii="Tahoma" w:hAnsi="Tahoma" w:cs="Tahoma"/>
          <w:sz w:val="20"/>
          <w:szCs w:val="20"/>
        </w:rPr>
        <w:t xml:space="preserve"> XGS 128 </w:t>
      </w:r>
      <w:proofErr w:type="spellStart"/>
      <w:r>
        <w:rPr>
          <w:rFonts w:ascii="Tahoma" w:hAnsi="Tahoma" w:cs="Tahoma"/>
          <w:sz w:val="20"/>
          <w:szCs w:val="20"/>
        </w:rPr>
        <w:t>Security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Appliance</w:t>
      </w:r>
      <w:proofErr w:type="spellEnd"/>
      <w:r>
        <w:rPr>
          <w:rFonts w:ascii="Tahoma" w:hAnsi="Tahoma" w:cs="Tahoma"/>
          <w:sz w:val="20"/>
          <w:szCs w:val="20"/>
        </w:rPr>
        <w:t xml:space="preserve"> hardware cena  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sleva 99%</w:t>
      </w:r>
      <w:r>
        <w:rPr>
          <w:rFonts w:ascii="Tahoma" w:hAnsi="Tahoma" w:cs="Tahoma"/>
          <w:sz w:val="20"/>
          <w:szCs w:val="20"/>
        </w:rPr>
        <w:t>               </w:t>
      </w:r>
      <w:r>
        <w:rPr>
          <w:rFonts w:ascii="Tahoma" w:hAnsi="Tahoma" w:cs="Tahoma"/>
          <w:b/>
          <w:bCs/>
          <w:sz w:val="20"/>
          <w:szCs w:val="20"/>
        </w:rPr>
        <w:t>330 Kč bez DPH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 xml:space="preserve">+ musí se dokoupit </w:t>
      </w:r>
      <w:proofErr w:type="spellStart"/>
      <w:r>
        <w:rPr>
          <w:rFonts w:ascii="Tahoma" w:hAnsi="Tahoma" w:cs="Tahoma"/>
          <w:sz w:val="20"/>
          <w:szCs w:val="20"/>
        </w:rPr>
        <w:t>Rackmount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kit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with</w:t>
      </w:r>
      <w:proofErr w:type="spellEnd"/>
      <w:r>
        <w:rPr>
          <w:rFonts w:ascii="Tahoma" w:hAnsi="Tahoma" w:cs="Tahoma"/>
          <w:sz w:val="20"/>
          <w:szCs w:val="20"/>
        </w:rPr>
        <w:t xml:space="preserve"> adapter </w:t>
      </w:r>
      <w:proofErr w:type="spellStart"/>
      <w:r>
        <w:rPr>
          <w:rFonts w:ascii="Tahoma" w:hAnsi="Tahoma" w:cs="Tahoma"/>
          <w:sz w:val="20"/>
          <w:szCs w:val="20"/>
        </w:rPr>
        <w:t>holder</w:t>
      </w:r>
      <w:proofErr w:type="spellEnd"/>
      <w:r>
        <w:rPr>
          <w:rFonts w:ascii="Tahoma" w:hAnsi="Tahoma" w:cs="Tahoma"/>
          <w:sz w:val="20"/>
          <w:szCs w:val="20"/>
        </w:rPr>
        <w:t>, který je ve vyšších zařízeních v ceně,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 xml:space="preserve">Cena                </w:t>
      </w:r>
      <w:r>
        <w:rPr>
          <w:rFonts w:ascii="Tahoma" w:hAnsi="Tahoma" w:cs="Tahoma"/>
          <w:b/>
          <w:bCs/>
          <w:sz w:val="20"/>
          <w:szCs w:val="20"/>
        </w:rPr>
        <w:t xml:space="preserve">4 992 Kč bez DPH      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r>
        <w:rPr>
          <w:rFonts w:ascii="Tahoma" w:hAnsi="Tahoma" w:cs="Tahoma"/>
          <w:b/>
          <w:bCs/>
          <w:sz w:val="20"/>
          <w:szCs w:val="20"/>
        </w:rPr>
        <w:t>Celkem           70 122 Kč bez DPH</w:t>
      </w:r>
    </w:p>
    <w:p w:rsidR="00453B4F" w:rsidRDefault="00453B4F" w:rsidP="00453B4F">
      <w:pPr>
        <w:autoSpaceDE w:val="0"/>
        <w:autoSpaceDN w:val="0"/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</w:t>
      </w:r>
    </w:p>
    <w:p w:rsidR="00453B4F" w:rsidRDefault="00453B4F" w:rsidP="00453B4F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</w:t>
      </w:r>
    </w:p>
    <w:p w:rsidR="00453B4F" w:rsidRDefault="00453B4F" w:rsidP="00453B4F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Calibri" w:hAnsi="Calibri" w:cs="Calibri"/>
        </w:rPr>
        <w:br/>
      </w:r>
      <w:r>
        <w:rPr>
          <w:rFonts w:ascii="Tahoma" w:hAnsi="Tahoma" w:cs="Tahoma"/>
          <w:color w:val="808080"/>
          <w:sz w:val="18"/>
          <w:szCs w:val="18"/>
        </w:rPr>
        <w:t>Obchodní manažer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808080"/>
          <w:sz w:val="16"/>
          <w:szCs w:val="16"/>
        </w:rPr>
        <w:br/>
      </w:r>
      <w:proofErr w:type="spellStart"/>
      <w:r>
        <w:rPr>
          <w:rFonts w:ascii="Tahoma" w:hAnsi="Tahoma" w:cs="Tahoma"/>
          <w:color w:val="808080"/>
          <w:sz w:val="18"/>
          <w:szCs w:val="18"/>
        </w:rPr>
        <w:t>Amenit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 xml:space="preserve"> s.r.o. |</w:t>
      </w:r>
      <w:r>
        <w:rPr>
          <w:rFonts w:ascii="Tahoma" w:hAnsi="Tahoma" w:cs="Tahoma"/>
          <w:color w:val="1F497D"/>
          <w:sz w:val="18"/>
          <w:szCs w:val="18"/>
        </w:rPr>
        <w:t xml:space="preserve"> </w:t>
      </w:r>
      <w:r>
        <w:rPr>
          <w:rFonts w:ascii="Tahoma" w:hAnsi="Tahoma" w:cs="Tahoma"/>
          <w:color w:val="808080"/>
          <w:sz w:val="18"/>
          <w:szCs w:val="18"/>
        </w:rPr>
        <w:t>Žerotínova 2083/11, 741 01 Nový Jičín</w:t>
      </w:r>
      <w:r>
        <w:rPr>
          <w:rFonts w:ascii="Tahoma" w:hAnsi="Tahoma" w:cs="Tahoma"/>
          <w:color w:val="808080"/>
          <w:sz w:val="18"/>
          <w:szCs w:val="18"/>
        </w:rPr>
        <w:br/>
      </w:r>
      <w:r>
        <w:rPr>
          <w:rFonts w:ascii="Tahoma" w:hAnsi="Tahoma" w:cs="Tahoma"/>
          <w:color w:val="808080"/>
          <w:sz w:val="18"/>
          <w:szCs w:val="18"/>
        </w:rPr>
        <w:br/>
      </w:r>
      <w:bookmarkStart w:id="0" w:name="_GoBack"/>
      <w:bookmarkEnd w:id="0"/>
      <w:r>
        <w:rPr>
          <w:rFonts w:ascii="Tahoma" w:hAnsi="Tahoma" w:cs="Tahoma"/>
          <w:color w:val="808080"/>
          <w:sz w:val="18"/>
          <w:szCs w:val="18"/>
        </w:rPr>
        <w:br/>
      </w:r>
      <w:r>
        <w:rPr>
          <w:rFonts w:ascii="Calibri" w:hAnsi="Calibri" w:cs="Calibri"/>
          <w:noProof/>
        </w:rPr>
        <w:drawing>
          <wp:inline distT="0" distB="0" distL="0" distR="0" wp14:anchorId="08EE1132" wp14:editId="30165E7E">
            <wp:extent cx="127635" cy="106045"/>
            <wp:effectExtent l="0" t="0" r="5715" b="8255"/>
            <wp:docPr id="4" name="Obrázek 4" descr="linkedin-96-dpi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769442446753409856_x0000_i1025" descr="linkedin-96-dpi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>
          <w:rPr>
            <w:rStyle w:val="Hypertextovodkaz"/>
            <w:rFonts w:ascii="Tahoma" w:hAnsi="Tahoma" w:cs="Tahoma"/>
            <w:color w:val="FF6600"/>
            <w:sz w:val="20"/>
            <w:szCs w:val="20"/>
          </w:rPr>
          <w:t>www.Amenit.cz</w:t>
        </w:r>
      </w:hyperlink>
      <w:r>
        <w:rPr>
          <w:rFonts w:ascii="Tahoma" w:hAnsi="Tahoma" w:cs="Tahoma"/>
          <w:color w:val="FF6600"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533CB82" wp14:editId="0F131BDD">
            <wp:extent cx="127635" cy="106045"/>
            <wp:effectExtent l="0" t="0" r="5715" b="8255"/>
            <wp:docPr id="3" name="Obrázek 3" descr="facebook-96-dpi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769442446753409856_x0000_i1026" descr="facebook-96-dpi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>
          <w:rPr>
            <w:rStyle w:val="Hypertextovodkaz"/>
            <w:rFonts w:ascii="Tahoma" w:hAnsi="Tahoma" w:cs="Tahoma"/>
            <w:color w:val="FF6600"/>
            <w:sz w:val="20"/>
            <w:szCs w:val="20"/>
            <w:lang w:val="en-US"/>
          </w:rPr>
          <w:t>www.SkoliciCentrum.cz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B209465" wp14:editId="5BE9DFD9">
            <wp:extent cx="127635" cy="106045"/>
            <wp:effectExtent l="0" t="0" r="5715" b="8255"/>
            <wp:docPr id="2" name="Obrázek 2" descr="facebook-96-dpi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769442446753409856_x0000_i1027" descr="facebook-96-dpi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>
          <w:rPr>
            <w:rStyle w:val="Hypertextovodkaz"/>
            <w:rFonts w:ascii="Tahoma" w:hAnsi="Tahoma" w:cs="Tahoma"/>
            <w:color w:val="FF6600"/>
            <w:sz w:val="20"/>
            <w:szCs w:val="20"/>
          </w:rPr>
          <w:t>www.AntiviroveCentrum.cz</w:t>
        </w:r>
      </w:hyperlink>
    </w:p>
    <w:p w:rsidR="00453B4F" w:rsidRDefault="00453B4F" w:rsidP="00453B4F">
      <w:pPr>
        <w:spacing w:before="100" w:beforeAutospacing="1" w:after="240"/>
      </w:pPr>
      <w:r>
        <w:br/>
      </w:r>
      <w:r>
        <w:rPr>
          <w:rFonts w:ascii="Tahoma" w:hAnsi="Tahoma" w:cs="Tahoma"/>
          <w:noProof/>
          <w:color w:val="D9D9D9"/>
          <w:sz w:val="16"/>
          <w:szCs w:val="16"/>
        </w:rPr>
        <w:drawing>
          <wp:inline distT="0" distB="0" distL="0" distR="0">
            <wp:extent cx="946150" cy="329565"/>
            <wp:effectExtent l="0" t="0" r="6350" b="0"/>
            <wp:docPr id="1" name="Obrázek 1" descr="amenit-logo-96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769442446753409856_x0000_i1028" descr="amenit-logo-96dpi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A95" w:rsidRDefault="00880A95"/>
    <w:sectPr w:rsidR="0088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4F"/>
    <w:rsid w:val="00453B4F"/>
    <w:rsid w:val="008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B4F"/>
    <w:pPr>
      <w:spacing w:after="0" w:line="240" w:lineRule="auto"/>
    </w:pPr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3B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3B4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4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B4F"/>
    <w:pPr>
      <w:spacing w:after="0" w:line="240" w:lineRule="auto"/>
    </w:pPr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3B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3B4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4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nit.cz/" TargetMode="External"/><Relationship Id="rId13" Type="http://schemas.openxmlformats.org/officeDocument/2006/relationships/hyperlink" Target="http://www.facebook.com/pages/antivirovecentrumcz/1795983516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i_195276986a9692e333" TargetMode="External"/><Relationship Id="rId12" Type="http://schemas.openxmlformats.org/officeDocument/2006/relationships/hyperlink" Target="https://www.skolicicentrum.cz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i_195276986a95b16b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i_195276986a84cff311" TargetMode="External"/><Relationship Id="rId5" Type="http://schemas.openxmlformats.org/officeDocument/2006/relationships/hyperlink" Target="http://www.linkedin.com/company/amenit-s.r.o." TargetMode="Externa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menitSkoliciCentrum" TargetMode="External"/><Relationship Id="rId14" Type="http://schemas.openxmlformats.org/officeDocument/2006/relationships/hyperlink" Target="https://www.antivirovecentru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D48AE08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Horáková</dc:creator>
  <cp:lastModifiedBy>Michaela Horáková</cp:lastModifiedBy>
  <cp:revision>1</cp:revision>
  <dcterms:created xsi:type="dcterms:W3CDTF">2025-02-21T12:02:00Z</dcterms:created>
  <dcterms:modified xsi:type="dcterms:W3CDTF">2025-02-21T12:03:00Z</dcterms:modified>
</cp:coreProperties>
</file>