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B447D" w14:textId="203D4E78" w:rsidR="00536CE2" w:rsidRPr="00350D4E" w:rsidRDefault="00536CE2" w:rsidP="009C0578">
      <w:pPr>
        <w:spacing w:after="120" w:line="360" w:lineRule="auto"/>
        <w:contextualSpacing/>
        <w:jc w:val="center"/>
        <w:rPr>
          <w:rFonts w:ascii="Calibri" w:hAnsi="Calibri" w:cs="Calibri"/>
          <w:b/>
          <w:sz w:val="32"/>
          <w:szCs w:val="32"/>
        </w:rPr>
      </w:pPr>
      <w:r w:rsidRPr="00350D4E">
        <w:rPr>
          <w:rFonts w:ascii="Calibri" w:hAnsi="Calibri" w:cs="Calibri"/>
          <w:b/>
          <w:sz w:val="32"/>
          <w:szCs w:val="32"/>
        </w:rPr>
        <w:t>SMLOUVA O POSKYTOVÁNÍ PORADENSKÝCH SLUŽEB</w:t>
      </w:r>
      <w:r w:rsidR="006F4D95" w:rsidRPr="00350D4E">
        <w:rPr>
          <w:rFonts w:ascii="Calibri" w:hAnsi="Calibri" w:cs="Calibri"/>
          <w:b/>
          <w:sz w:val="32"/>
          <w:szCs w:val="32"/>
        </w:rPr>
        <w:t xml:space="preserve"> </w:t>
      </w:r>
    </w:p>
    <w:p w14:paraId="3B9BE25E" w14:textId="77777777" w:rsidR="006F4D95" w:rsidRPr="00350D4E" w:rsidRDefault="006F4D95" w:rsidP="009C0578">
      <w:pPr>
        <w:spacing w:after="120" w:line="360" w:lineRule="auto"/>
        <w:contextualSpacing/>
        <w:jc w:val="center"/>
        <w:rPr>
          <w:rFonts w:ascii="Calibri" w:hAnsi="Calibri" w:cs="Calibri"/>
          <w:b/>
          <w:sz w:val="22"/>
          <w:szCs w:val="22"/>
        </w:rPr>
      </w:pPr>
    </w:p>
    <w:p w14:paraId="76321861" w14:textId="73E3295F" w:rsidR="00350D4E" w:rsidRPr="00350D4E" w:rsidRDefault="006F4D95" w:rsidP="00E62FAF">
      <w:pPr>
        <w:pStyle w:val="Body"/>
        <w:spacing w:line="360" w:lineRule="auto"/>
        <w:contextualSpacing/>
        <w:rPr>
          <w:rFonts w:ascii="Calibri" w:hAnsi="Calibri" w:cs="Calibri"/>
          <w:b/>
          <w:caps/>
          <w:sz w:val="22"/>
          <w:szCs w:val="22"/>
          <w:lang w:val="cs-CZ"/>
        </w:rPr>
      </w:pPr>
      <w:r w:rsidRPr="00350D4E">
        <w:rPr>
          <w:rFonts w:ascii="Calibri" w:hAnsi="Calibri" w:cs="Calibri"/>
          <w:b/>
          <w:caps/>
          <w:sz w:val="22"/>
          <w:szCs w:val="22"/>
          <w:lang w:val="cs-CZ"/>
        </w:rPr>
        <w:t xml:space="preserve">tato smlouva o POSKYTOVÁNÍ PORADENSKÝCH SLUŽEB </w:t>
      </w:r>
      <w:r w:rsidRPr="00350D4E">
        <w:rPr>
          <w:rStyle w:val="BodyChar"/>
          <w:rFonts w:ascii="Calibri" w:hAnsi="Calibri" w:cs="Calibri"/>
          <w:sz w:val="22"/>
          <w:szCs w:val="22"/>
          <w:lang w:val="cs-CZ"/>
        </w:rPr>
        <w:t>(dále jen “</w:t>
      </w:r>
      <w:r w:rsidRPr="00350D4E">
        <w:rPr>
          <w:rStyle w:val="BodyChar"/>
          <w:rFonts w:ascii="Calibri" w:hAnsi="Calibri" w:cs="Calibri"/>
          <w:b/>
          <w:sz w:val="22"/>
          <w:szCs w:val="22"/>
          <w:lang w:val="cs-CZ"/>
        </w:rPr>
        <w:t>Smlouva</w:t>
      </w:r>
      <w:r w:rsidRPr="00350D4E">
        <w:rPr>
          <w:rStyle w:val="BodyChar"/>
          <w:rFonts w:ascii="Calibri" w:hAnsi="Calibri" w:cs="Calibri"/>
          <w:sz w:val="22"/>
          <w:szCs w:val="22"/>
          <w:lang w:val="cs-CZ"/>
        </w:rPr>
        <w:t>”) byla uzavřena dne</w:t>
      </w:r>
      <w:r w:rsidR="005B360B">
        <w:rPr>
          <w:rStyle w:val="BodyChar"/>
          <w:rFonts w:ascii="Calibri" w:hAnsi="Calibri" w:cs="Calibri"/>
          <w:sz w:val="22"/>
          <w:szCs w:val="22"/>
          <w:lang w:val="cs-CZ"/>
        </w:rPr>
        <w:t xml:space="preserve"> 10. 01. 2025</w:t>
      </w:r>
      <w:r w:rsidR="009C0578" w:rsidRPr="00350D4E">
        <w:rPr>
          <w:rStyle w:val="BodyChar"/>
          <w:rFonts w:ascii="Calibri" w:hAnsi="Calibri" w:cs="Calibri"/>
          <w:sz w:val="22"/>
          <w:szCs w:val="22"/>
          <w:lang w:val="cs-CZ"/>
        </w:rPr>
        <w:t xml:space="preserve"> v souladu s</w:t>
      </w:r>
      <w:r w:rsidR="009C0578" w:rsidRPr="00350D4E">
        <w:rPr>
          <w:rFonts w:ascii="Calibri" w:hAnsi="Calibri" w:cs="Calibri"/>
          <w:sz w:val="22"/>
          <w:szCs w:val="22"/>
          <w:lang w:val="cs-CZ"/>
        </w:rPr>
        <w:t xml:space="preserve"> </w:t>
      </w:r>
      <w:proofErr w:type="spellStart"/>
      <w:r w:rsidR="009C0578" w:rsidRPr="00350D4E">
        <w:rPr>
          <w:rFonts w:ascii="Calibri" w:hAnsi="Calibri" w:cs="Calibri"/>
          <w:sz w:val="22"/>
          <w:szCs w:val="22"/>
          <w:lang w:val="cs-CZ"/>
        </w:rPr>
        <w:t>ust</w:t>
      </w:r>
      <w:proofErr w:type="spellEnd"/>
      <w:r w:rsidR="009C0578" w:rsidRPr="00350D4E">
        <w:rPr>
          <w:rFonts w:ascii="Calibri" w:hAnsi="Calibri" w:cs="Calibri"/>
          <w:sz w:val="22"/>
          <w:szCs w:val="22"/>
          <w:lang w:val="cs-CZ"/>
        </w:rPr>
        <w:t>. § 1746 odst. 2 zákona č. 89/2012 Sb., občanský zákoník</w:t>
      </w:r>
      <w:r w:rsidR="00526FBE">
        <w:rPr>
          <w:rFonts w:ascii="Calibri" w:hAnsi="Calibri" w:cs="Calibri"/>
          <w:b/>
          <w:caps/>
          <w:sz w:val="22"/>
          <w:szCs w:val="22"/>
          <w:lang w:val="cs-CZ"/>
        </w:rPr>
        <w:t xml:space="preserve"> </w:t>
      </w:r>
      <w:r w:rsidRPr="00350D4E">
        <w:rPr>
          <w:rFonts w:ascii="Calibri" w:hAnsi="Calibri" w:cs="Calibri"/>
          <w:b/>
          <w:caps/>
          <w:sz w:val="22"/>
          <w:szCs w:val="22"/>
          <w:lang w:val="cs-CZ"/>
        </w:rPr>
        <w:t>Mezi:</w:t>
      </w:r>
    </w:p>
    <w:p w14:paraId="601DBF64" w14:textId="0215CE23" w:rsidR="006F4D95" w:rsidRPr="00350D4E" w:rsidRDefault="006F4D95" w:rsidP="00E62FAF">
      <w:pPr>
        <w:pStyle w:val="Parties"/>
        <w:numPr>
          <w:ilvl w:val="0"/>
          <w:numId w:val="14"/>
        </w:numPr>
        <w:spacing w:line="360" w:lineRule="auto"/>
        <w:contextualSpacing/>
        <w:rPr>
          <w:rFonts w:ascii="Calibri" w:hAnsi="Calibri" w:cs="Calibri"/>
          <w:sz w:val="22"/>
          <w:szCs w:val="22"/>
          <w:lang w:val="cs-CZ"/>
        </w:rPr>
      </w:pPr>
      <w:bookmarkStart w:id="0" w:name="_Hlk190926794"/>
      <w:r w:rsidRPr="00350D4E">
        <w:rPr>
          <w:rFonts w:ascii="Calibri" w:hAnsi="Calibri" w:cs="Calibri"/>
          <w:b/>
          <w:sz w:val="22"/>
          <w:szCs w:val="22"/>
          <w:lang w:val="cs-CZ"/>
        </w:rPr>
        <w:t>ZRIA, a.s.</w:t>
      </w:r>
      <w:r w:rsidRPr="00350D4E">
        <w:rPr>
          <w:rFonts w:ascii="Calibri" w:hAnsi="Calibri" w:cs="Calibri"/>
          <w:sz w:val="22"/>
          <w:szCs w:val="22"/>
          <w:lang w:val="cs-CZ"/>
        </w:rPr>
        <w:t xml:space="preserve">, se sídlem </w:t>
      </w:r>
      <w:r w:rsidR="006454EB" w:rsidRPr="00350D4E">
        <w:rPr>
          <w:rFonts w:ascii="Calibri" w:hAnsi="Calibri" w:cs="Calibri"/>
          <w:sz w:val="22"/>
          <w:szCs w:val="22"/>
          <w:lang w:val="cs-CZ"/>
        </w:rPr>
        <w:t>Holešovská 1691, 769 01</w:t>
      </w:r>
      <w:r w:rsidRPr="00350D4E">
        <w:rPr>
          <w:rFonts w:ascii="Calibri" w:hAnsi="Calibri" w:cs="Calibri"/>
          <w:sz w:val="22"/>
          <w:szCs w:val="22"/>
          <w:lang w:val="cs-CZ"/>
        </w:rPr>
        <w:t xml:space="preserve"> </w:t>
      </w:r>
      <w:r w:rsidR="006454EB" w:rsidRPr="00350D4E">
        <w:rPr>
          <w:rFonts w:ascii="Calibri" w:hAnsi="Calibri" w:cs="Calibri"/>
          <w:sz w:val="22"/>
          <w:szCs w:val="22"/>
          <w:lang w:val="cs-CZ"/>
        </w:rPr>
        <w:t>Holešov</w:t>
      </w:r>
      <w:bookmarkEnd w:id="0"/>
      <w:r w:rsidRPr="00350D4E">
        <w:rPr>
          <w:rFonts w:ascii="Calibri" w:hAnsi="Calibri" w:cs="Calibri"/>
          <w:sz w:val="22"/>
          <w:szCs w:val="22"/>
          <w:lang w:val="cs-CZ"/>
        </w:rPr>
        <w:t xml:space="preserve">, IČO: </w:t>
      </w:r>
      <w:r w:rsidR="006454EB" w:rsidRPr="00350D4E">
        <w:rPr>
          <w:rFonts w:ascii="Calibri" w:hAnsi="Calibri" w:cs="Calibri"/>
          <w:sz w:val="22"/>
          <w:szCs w:val="22"/>
          <w:lang w:val="cs-CZ"/>
        </w:rPr>
        <w:t>630 80 303, zapsaná v Obch</w:t>
      </w:r>
      <w:r w:rsidR="00B152DD" w:rsidRPr="00350D4E">
        <w:rPr>
          <w:rFonts w:ascii="Calibri" w:hAnsi="Calibri" w:cs="Calibri"/>
          <w:sz w:val="22"/>
          <w:szCs w:val="22"/>
          <w:lang w:val="cs-CZ"/>
        </w:rPr>
        <w:t>o</w:t>
      </w:r>
      <w:r w:rsidR="006454EB" w:rsidRPr="00350D4E">
        <w:rPr>
          <w:rFonts w:ascii="Calibri" w:hAnsi="Calibri" w:cs="Calibri"/>
          <w:sz w:val="22"/>
          <w:szCs w:val="22"/>
          <w:lang w:val="cs-CZ"/>
        </w:rPr>
        <w:t xml:space="preserve">dním rejstříku vedeném Krajským soudem v Brně, </w:t>
      </w:r>
      <w:r w:rsidR="009C0578" w:rsidRPr="00350D4E">
        <w:rPr>
          <w:rFonts w:ascii="Calibri" w:hAnsi="Calibri" w:cs="Calibri"/>
          <w:sz w:val="22"/>
          <w:szCs w:val="22"/>
          <w:lang w:val="cs-CZ"/>
        </w:rPr>
        <w:t>oddíl B, vložka 1952</w:t>
      </w:r>
      <w:r w:rsidR="00B152DD" w:rsidRPr="00350D4E">
        <w:rPr>
          <w:rFonts w:ascii="Calibri" w:hAnsi="Calibri" w:cs="Calibri"/>
          <w:sz w:val="22"/>
          <w:szCs w:val="22"/>
          <w:lang w:val="cs-CZ"/>
        </w:rPr>
        <w:t>, zastoupena Ing. Radovanem Macháčkem, předsedou představenstva</w:t>
      </w:r>
      <w:r w:rsidR="009C0578" w:rsidRPr="00350D4E">
        <w:rPr>
          <w:rFonts w:ascii="Calibri" w:hAnsi="Calibri" w:cs="Calibri"/>
          <w:sz w:val="22"/>
          <w:szCs w:val="22"/>
          <w:lang w:val="cs-CZ"/>
        </w:rPr>
        <w:t xml:space="preserve"> </w:t>
      </w:r>
      <w:r w:rsidRPr="00350D4E">
        <w:rPr>
          <w:rFonts w:ascii="Calibri" w:hAnsi="Calibri" w:cs="Calibri"/>
          <w:sz w:val="22"/>
          <w:szCs w:val="22"/>
          <w:lang w:val="cs-CZ"/>
        </w:rPr>
        <w:t>(dále jen „</w:t>
      </w:r>
      <w:r w:rsidRPr="00350D4E">
        <w:rPr>
          <w:rFonts w:ascii="Calibri" w:hAnsi="Calibri" w:cs="Calibri"/>
          <w:b/>
          <w:sz w:val="22"/>
          <w:szCs w:val="22"/>
          <w:lang w:val="cs-CZ"/>
        </w:rPr>
        <w:t>Objednatel</w:t>
      </w:r>
      <w:r w:rsidRPr="00350D4E">
        <w:rPr>
          <w:rFonts w:ascii="Calibri" w:hAnsi="Calibri" w:cs="Calibri"/>
          <w:sz w:val="22"/>
          <w:szCs w:val="22"/>
          <w:lang w:val="cs-CZ"/>
        </w:rPr>
        <w:t>“);</w:t>
      </w:r>
    </w:p>
    <w:p w14:paraId="70443F3C" w14:textId="329AF649" w:rsidR="006F4D95" w:rsidRPr="00FD2017" w:rsidRDefault="006E5D92" w:rsidP="00E62FAF">
      <w:pPr>
        <w:pStyle w:val="Parties"/>
        <w:numPr>
          <w:ilvl w:val="0"/>
          <w:numId w:val="14"/>
        </w:numPr>
        <w:spacing w:line="360" w:lineRule="auto"/>
        <w:contextualSpacing/>
        <w:rPr>
          <w:rFonts w:ascii="Calibri" w:hAnsi="Calibri" w:cs="Calibri"/>
          <w:sz w:val="22"/>
          <w:szCs w:val="22"/>
          <w:lang w:val="cs-CZ"/>
        </w:rPr>
      </w:pPr>
      <w:r w:rsidRPr="006E5D92">
        <w:rPr>
          <w:rStyle w:val="BodyChar"/>
          <w:rFonts w:ascii="Calibri" w:hAnsi="Calibri" w:cs="Calibri"/>
          <w:b/>
          <w:bCs/>
          <w:sz w:val="22"/>
          <w:szCs w:val="22"/>
          <w:lang w:val="cs-CZ"/>
        </w:rPr>
        <w:t xml:space="preserve">Ing. </w:t>
      </w:r>
      <w:r w:rsidR="00937F2A" w:rsidRPr="006E5D92">
        <w:rPr>
          <w:rStyle w:val="BodyChar"/>
          <w:rFonts w:ascii="Calibri" w:hAnsi="Calibri" w:cs="Calibri"/>
          <w:b/>
          <w:bCs/>
          <w:sz w:val="22"/>
          <w:szCs w:val="22"/>
          <w:lang w:val="cs-CZ"/>
        </w:rPr>
        <w:t>Mojmír Novák</w:t>
      </w:r>
      <w:r w:rsidR="00937F2A" w:rsidRPr="00FD2017">
        <w:rPr>
          <w:rStyle w:val="BodyChar"/>
          <w:rFonts w:ascii="Calibri" w:hAnsi="Calibri" w:cs="Calibri"/>
          <w:sz w:val="22"/>
          <w:szCs w:val="22"/>
          <w:lang w:val="cs-CZ"/>
        </w:rPr>
        <w:t xml:space="preserve">, místem podnikání Tečovice 202, 763 02 Tečovice, IČO: </w:t>
      </w:r>
      <w:r w:rsidR="005B360B">
        <w:rPr>
          <w:rStyle w:val="BodyChar"/>
          <w:rFonts w:ascii="Calibri" w:hAnsi="Calibri" w:cs="Calibri"/>
          <w:sz w:val="22"/>
          <w:szCs w:val="22"/>
          <w:lang w:val="cs-CZ"/>
        </w:rPr>
        <w:t>74933477</w:t>
      </w:r>
      <w:r w:rsidR="00863A40" w:rsidRPr="00FD2017">
        <w:rPr>
          <w:rStyle w:val="BodyChar"/>
          <w:rFonts w:ascii="Calibri" w:hAnsi="Calibri" w:cs="Calibri"/>
          <w:sz w:val="22"/>
          <w:szCs w:val="22"/>
          <w:lang w:val="cs-CZ"/>
        </w:rPr>
        <w:t>, DIČ: CZ</w:t>
      </w:r>
      <w:r w:rsidR="00413250">
        <w:rPr>
          <w:rStyle w:val="BodyChar"/>
          <w:rFonts w:ascii="Calibri" w:hAnsi="Calibri" w:cs="Calibri"/>
          <w:sz w:val="22"/>
          <w:szCs w:val="22"/>
          <w:lang w:val="cs-CZ"/>
        </w:rPr>
        <w:t> </w:t>
      </w:r>
      <w:r w:rsidR="00863A40" w:rsidRPr="00FD2017">
        <w:rPr>
          <w:rStyle w:val="BodyChar"/>
          <w:rFonts w:ascii="Calibri" w:hAnsi="Calibri" w:cs="Calibri"/>
          <w:sz w:val="22"/>
          <w:szCs w:val="22"/>
          <w:lang w:val="cs-CZ"/>
        </w:rPr>
        <w:t>74933477, bank</w:t>
      </w:r>
      <w:r w:rsidR="00540F0D" w:rsidRPr="00FD2017">
        <w:rPr>
          <w:rStyle w:val="BodyChar"/>
          <w:rFonts w:ascii="Calibri" w:hAnsi="Calibri" w:cs="Calibri"/>
          <w:sz w:val="22"/>
          <w:szCs w:val="22"/>
          <w:lang w:val="cs-CZ"/>
        </w:rPr>
        <w:t xml:space="preserve">ovní spojení: </w:t>
      </w:r>
      <w:proofErr w:type="spellStart"/>
      <w:r w:rsidR="00430FA6">
        <w:rPr>
          <w:rFonts w:ascii="Calibri" w:hAnsi="Calibri" w:cs="Calibri"/>
          <w:sz w:val="22"/>
          <w:szCs w:val="22"/>
          <w:lang w:val="cs-CZ"/>
        </w:rPr>
        <w:t>xxxxx</w:t>
      </w:r>
      <w:proofErr w:type="spellEnd"/>
      <w:r w:rsidR="006F4D95" w:rsidRPr="00FD2017">
        <w:rPr>
          <w:rStyle w:val="BodyChar"/>
          <w:rFonts w:ascii="Calibri" w:hAnsi="Calibri" w:cs="Calibri"/>
          <w:sz w:val="22"/>
          <w:szCs w:val="22"/>
          <w:lang w:val="cs-CZ"/>
        </w:rPr>
        <w:t xml:space="preserve"> </w:t>
      </w:r>
      <w:r w:rsidR="006F4D95" w:rsidRPr="00FD2017">
        <w:rPr>
          <w:rFonts w:ascii="Calibri" w:hAnsi="Calibri" w:cs="Calibri"/>
          <w:sz w:val="22"/>
          <w:szCs w:val="22"/>
          <w:lang w:val="cs-CZ"/>
        </w:rPr>
        <w:t>(dále jen „</w:t>
      </w:r>
      <w:r w:rsidR="006F4D95" w:rsidRPr="00FD2017">
        <w:rPr>
          <w:rFonts w:ascii="Calibri" w:hAnsi="Calibri" w:cs="Calibri"/>
          <w:b/>
          <w:sz w:val="22"/>
          <w:szCs w:val="22"/>
          <w:lang w:val="cs-CZ"/>
        </w:rPr>
        <w:t>Poskytovatel</w:t>
      </w:r>
      <w:r w:rsidR="006F4D95" w:rsidRPr="00FD2017">
        <w:rPr>
          <w:rFonts w:ascii="Calibri" w:hAnsi="Calibri" w:cs="Calibri"/>
          <w:sz w:val="22"/>
          <w:szCs w:val="22"/>
          <w:lang w:val="cs-CZ"/>
        </w:rPr>
        <w:t>“).</w:t>
      </w:r>
    </w:p>
    <w:p w14:paraId="053ACDD2" w14:textId="103C795A" w:rsidR="006F4D95" w:rsidRPr="00350D4E" w:rsidRDefault="006F4D95" w:rsidP="00E62FAF">
      <w:pPr>
        <w:pStyle w:val="Parties"/>
        <w:numPr>
          <w:ilvl w:val="0"/>
          <w:numId w:val="0"/>
        </w:numPr>
        <w:spacing w:line="360" w:lineRule="auto"/>
        <w:ind w:left="567"/>
        <w:contextualSpacing/>
        <w:rPr>
          <w:rFonts w:ascii="Calibri" w:hAnsi="Calibri" w:cs="Calibri"/>
          <w:sz w:val="22"/>
          <w:szCs w:val="22"/>
          <w:lang w:val="cs-CZ"/>
        </w:rPr>
      </w:pPr>
      <w:r w:rsidRPr="00350D4E">
        <w:rPr>
          <w:rFonts w:ascii="Calibri" w:hAnsi="Calibri" w:cs="Calibri"/>
          <w:sz w:val="22"/>
          <w:szCs w:val="22"/>
          <w:lang w:val="cs-CZ"/>
        </w:rPr>
        <w:t>(Objednatel a Poskytovatel jsou dále společně označováni jako „</w:t>
      </w:r>
      <w:r w:rsidR="00636764" w:rsidRPr="00636764">
        <w:rPr>
          <w:rFonts w:ascii="Calibri" w:hAnsi="Calibri" w:cs="Calibri"/>
          <w:b/>
          <w:bCs/>
          <w:sz w:val="22"/>
          <w:szCs w:val="22"/>
          <w:lang w:val="cs-CZ"/>
        </w:rPr>
        <w:t xml:space="preserve">Smluvní </w:t>
      </w:r>
      <w:r w:rsidR="00636764">
        <w:rPr>
          <w:rFonts w:ascii="Calibri" w:hAnsi="Calibri" w:cs="Calibri"/>
          <w:b/>
          <w:sz w:val="22"/>
          <w:szCs w:val="22"/>
          <w:lang w:val="cs-CZ"/>
        </w:rPr>
        <w:t>s</w:t>
      </w:r>
      <w:r w:rsidRPr="00350D4E">
        <w:rPr>
          <w:rFonts w:ascii="Calibri" w:hAnsi="Calibri" w:cs="Calibri"/>
          <w:b/>
          <w:sz w:val="22"/>
          <w:szCs w:val="22"/>
          <w:lang w:val="cs-CZ"/>
        </w:rPr>
        <w:t>trany</w:t>
      </w:r>
      <w:r w:rsidRPr="00350D4E">
        <w:rPr>
          <w:rFonts w:ascii="Calibri" w:hAnsi="Calibri" w:cs="Calibri"/>
          <w:sz w:val="22"/>
          <w:szCs w:val="22"/>
          <w:lang w:val="cs-CZ"/>
        </w:rPr>
        <w:t>“ a jednotlivě jako „</w:t>
      </w:r>
      <w:r w:rsidRPr="00350D4E">
        <w:rPr>
          <w:rFonts w:ascii="Calibri" w:hAnsi="Calibri" w:cs="Calibri"/>
          <w:b/>
          <w:sz w:val="22"/>
          <w:szCs w:val="22"/>
          <w:lang w:val="cs-CZ"/>
        </w:rPr>
        <w:t>S</w:t>
      </w:r>
      <w:r w:rsidR="00636764">
        <w:rPr>
          <w:rFonts w:ascii="Calibri" w:hAnsi="Calibri" w:cs="Calibri"/>
          <w:b/>
          <w:sz w:val="22"/>
          <w:szCs w:val="22"/>
          <w:lang w:val="cs-CZ"/>
        </w:rPr>
        <w:t>mluvní s</w:t>
      </w:r>
      <w:r w:rsidRPr="00350D4E">
        <w:rPr>
          <w:rFonts w:ascii="Calibri" w:hAnsi="Calibri" w:cs="Calibri"/>
          <w:b/>
          <w:sz w:val="22"/>
          <w:szCs w:val="22"/>
          <w:lang w:val="cs-CZ"/>
        </w:rPr>
        <w:t>trana</w:t>
      </w:r>
      <w:r w:rsidRPr="00350D4E">
        <w:rPr>
          <w:rFonts w:ascii="Calibri" w:hAnsi="Calibri" w:cs="Calibri"/>
          <w:sz w:val="22"/>
          <w:szCs w:val="22"/>
          <w:lang w:val="cs-CZ"/>
        </w:rPr>
        <w:t>“).</w:t>
      </w:r>
    </w:p>
    <w:p w14:paraId="1C474FE9" w14:textId="77777777" w:rsidR="006F4D95" w:rsidRPr="00350D4E" w:rsidRDefault="006F4D95" w:rsidP="00E62FAF">
      <w:pPr>
        <w:pStyle w:val="Body"/>
        <w:spacing w:line="360" w:lineRule="auto"/>
        <w:contextualSpacing/>
        <w:rPr>
          <w:rFonts w:ascii="Calibri" w:hAnsi="Calibri" w:cs="Calibri"/>
          <w:b/>
          <w:caps/>
          <w:sz w:val="22"/>
          <w:szCs w:val="22"/>
          <w:lang w:val="cs-CZ"/>
        </w:rPr>
      </w:pPr>
    </w:p>
    <w:p w14:paraId="0511D696" w14:textId="3B2F2FBE" w:rsidR="006F4D95" w:rsidRPr="00350D4E" w:rsidRDefault="006F4D95" w:rsidP="00E62FAF">
      <w:pPr>
        <w:pStyle w:val="Body"/>
        <w:spacing w:line="360" w:lineRule="auto"/>
        <w:contextualSpacing/>
        <w:rPr>
          <w:rFonts w:ascii="Calibri" w:hAnsi="Calibri" w:cs="Calibri"/>
          <w:b/>
          <w:caps/>
          <w:sz w:val="22"/>
          <w:szCs w:val="22"/>
          <w:lang w:val="cs-CZ"/>
        </w:rPr>
      </w:pPr>
      <w:r w:rsidRPr="00350D4E">
        <w:rPr>
          <w:rFonts w:ascii="Calibri" w:hAnsi="Calibri" w:cs="Calibri"/>
          <w:b/>
          <w:caps/>
          <w:sz w:val="22"/>
          <w:szCs w:val="22"/>
          <w:lang w:val="cs-CZ"/>
        </w:rPr>
        <w:t>Preambule:</w:t>
      </w:r>
    </w:p>
    <w:p w14:paraId="79839408" w14:textId="14BC7FB1" w:rsidR="00EC2853" w:rsidRDefault="006F4D95" w:rsidP="00EC2853">
      <w:pPr>
        <w:pStyle w:val="Recitals"/>
        <w:numPr>
          <w:ilvl w:val="0"/>
          <w:numId w:val="15"/>
        </w:numPr>
        <w:spacing w:line="360" w:lineRule="auto"/>
        <w:contextualSpacing/>
        <w:rPr>
          <w:rFonts w:ascii="Calibri" w:hAnsi="Calibri" w:cs="Calibri"/>
          <w:sz w:val="22"/>
          <w:szCs w:val="22"/>
          <w:lang w:val="cs-CZ"/>
        </w:rPr>
      </w:pPr>
      <w:r w:rsidRPr="00350D4E">
        <w:rPr>
          <w:rFonts w:ascii="Calibri" w:hAnsi="Calibri" w:cs="Calibri"/>
          <w:sz w:val="22"/>
          <w:szCs w:val="22"/>
          <w:lang w:val="cs-CZ"/>
        </w:rPr>
        <w:t xml:space="preserve">Poskytovatel prohlašuje, že </w:t>
      </w:r>
      <w:r w:rsidRPr="00B40A64">
        <w:rPr>
          <w:rFonts w:ascii="Calibri" w:hAnsi="Calibri" w:cs="Calibri"/>
          <w:sz w:val="22"/>
          <w:szCs w:val="22"/>
          <w:lang w:val="cs-CZ"/>
        </w:rPr>
        <w:t>je</w:t>
      </w:r>
      <w:r w:rsidR="005B360B">
        <w:rPr>
          <w:rFonts w:ascii="Calibri" w:hAnsi="Calibri" w:cs="Calibri"/>
          <w:sz w:val="22"/>
          <w:szCs w:val="22"/>
          <w:lang w:val="cs-CZ"/>
        </w:rPr>
        <w:t xml:space="preserve"> </w:t>
      </w:r>
      <w:r w:rsidR="00B40A64">
        <w:rPr>
          <w:rStyle w:val="BodyChar"/>
          <w:rFonts w:ascii="Calibri" w:hAnsi="Calibri" w:cs="Calibri"/>
          <w:sz w:val="22"/>
          <w:szCs w:val="22"/>
          <w:lang w:val="cs-CZ"/>
        </w:rPr>
        <w:t>kvalifikovaným</w:t>
      </w:r>
      <w:r w:rsidR="005B360B">
        <w:rPr>
          <w:rStyle w:val="BodyChar"/>
          <w:rFonts w:ascii="Calibri" w:hAnsi="Calibri" w:cs="Calibri"/>
          <w:sz w:val="22"/>
          <w:szCs w:val="22"/>
          <w:lang w:val="cs-CZ"/>
        </w:rPr>
        <w:t xml:space="preserve"> poradcem v oblasti podnikového řízení a financování.</w:t>
      </w:r>
      <w:r w:rsidRPr="00350D4E">
        <w:rPr>
          <w:rFonts w:ascii="Calibri" w:hAnsi="Calibri" w:cs="Calibri"/>
          <w:sz w:val="22"/>
          <w:szCs w:val="22"/>
          <w:lang w:val="cs-CZ"/>
        </w:rPr>
        <w:t xml:space="preserve"> </w:t>
      </w:r>
    </w:p>
    <w:p w14:paraId="46876187" w14:textId="3FC548AA" w:rsidR="0046198C" w:rsidRDefault="006F122F" w:rsidP="00EC2853">
      <w:pPr>
        <w:pStyle w:val="Recitals"/>
        <w:numPr>
          <w:ilvl w:val="0"/>
          <w:numId w:val="15"/>
        </w:numPr>
        <w:spacing w:line="360" w:lineRule="auto"/>
        <w:contextualSpacing/>
        <w:rPr>
          <w:rFonts w:ascii="Calibri" w:hAnsi="Calibri" w:cs="Calibri"/>
          <w:sz w:val="22"/>
          <w:szCs w:val="22"/>
          <w:lang w:val="cs-CZ"/>
        </w:rPr>
      </w:pPr>
      <w:r w:rsidRPr="00EC2853">
        <w:rPr>
          <w:rFonts w:ascii="Calibri" w:hAnsi="Calibri" w:cs="Calibri"/>
          <w:sz w:val="22"/>
          <w:szCs w:val="22"/>
          <w:lang w:val="cs-CZ"/>
        </w:rPr>
        <w:t xml:space="preserve">Objednatel </w:t>
      </w:r>
      <w:r w:rsidR="006454EB" w:rsidRPr="00EC2853">
        <w:rPr>
          <w:rFonts w:ascii="Calibri" w:hAnsi="Calibri" w:cs="Calibri"/>
          <w:sz w:val="22"/>
          <w:szCs w:val="22"/>
          <w:lang w:val="cs-CZ"/>
        </w:rPr>
        <w:t>je obchodní společností</w:t>
      </w:r>
      <w:r w:rsidR="00EC2853">
        <w:rPr>
          <w:rFonts w:ascii="Calibri" w:hAnsi="Calibri" w:cs="Calibri"/>
          <w:sz w:val="22"/>
          <w:szCs w:val="22"/>
          <w:lang w:val="cs-CZ"/>
        </w:rPr>
        <w:t xml:space="preserve"> zřízenou Zlínským kraj</w:t>
      </w:r>
      <w:r w:rsidR="00155B86">
        <w:rPr>
          <w:rFonts w:ascii="Calibri" w:hAnsi="Calibri" w:cs="Calibri"/>
          <w:sz w:val="22"/>
          <w:szCs w:val="22"/>
          <w:lang w:val="cs-CZ"/>
        </w:rPr>
        <w:t>em</w:t>
      </w:r>
      <w:r w:rsidR="00EC2853">
        <w:rPr>
          <w:rFonts w:ascii="Calibri" w:hAnsi="Calibri" w:cs="Calibri"/>
          <w:sz w:val="22"/>
          <w:szCs w:val="22"/>
          <w:lang w:val="cs-CZ"/>
        </w:rPr>
        <w:t xml:space="preserve">, </w:t>
      </w:r>
      <w:r w:rsidR="00442BAE">
        <w:rPr>
          <w:rFonts w:ascii="Calibri" w:hAnsi="Calibri" w:cs="Calibri"/>
          <w:sz w:val="22"/>
          <w:szCs w:val="22"/>
          <w:lang w:val="cs-CZ"/>
        </w:rPr>
        <w:t xml:space="preserve">do jejíž </w:t>
      </w:r>
      <w:r w:rsidR="006454EB" w:rsidRPr="00EC2853">
        <w:rPr>
          <w:rFonts w:ascii="Calibri" w:hAnsi="Calibri" w:cs="Calibri"/>
          <w:sz w:val="22"/>
          <w:szCs w:val="22"/>
          <w:lang w:val="cs-CZ"/>
        </w:rPr>
        <w:t xml:space="preserve">působnosti náleží </w:t>
      </w:r>
      <w:r w:rsidR="00442BAE">
        <w:rPr>
          <w:rFonts w:ascii="Calibri" w:hAnsi="Calibri" w:cs="Calibri"/>
          <w:sz w:val="22"/>
          <w:szCs w:val="22"/>
          <w:lang w:val="cs-CZ"/>
        </w:rPr>
        <w:t>činnosti související s</w:t>
      </w:r>
      <w:r w:rsidR="0046198C">
        <w:rPr>
          <w:rFonts w:ascii="Calibri" w:hAnsi="Calibri" w:cs="Calibri"/>
          <w:sz w:val="22"/>
          <w:szCs w:val="22"/>
          <w:lang w:val="cs-CZ"/>
        </w:rPr>
        <w:t>:</w:t>
      </w:r>
    </w:p>
    <w:p w14:paraId="3D5E14CA" w14:textId="77777777" w:rsidR="00465C5E" w:rsidRDefault="00E56CED" w:rsidP="0046198C">
      <w:pPr>
        <w:pStyle w:val="Recitals"/>
        <w:numPr>
          <w:ilvl w:val="1"/>
          <w:numId w:val="15"/>
        </w:numPr>
        <w:spacing w:line="360" w:lineRule="auto"/>
        <w:contextualSpacing/>
        <w:rPr>
          <w:rFonts w:ascii="Calibri" w:hAnsi="Calibri" w:cs="Calibri"/>
          <w:sz w:val="22"/>
          <w:szCs w:val="22"/>
          <w:lang w:val="cs-CZ"/>
        </w:rPr>
      </w:pPr>
      <w:r w:rsidRPr="00EC2853">
        <w:rPr>
          <w:rFonts w:ascii="Calibri" w:hAnsi="Calibri" w:cs="Calibri"/>
          <w:sz w:val="22"/>
          <w:szCs w:val="22"/>
          <w:lang w:val="cs-CZ"/>
        </w:rPr>
        <w:t>rozvoj</w:t>
      </w:r>
      <w:r w:rsidR="00442BAE">
        <w:rPr>
          <w:rFonts w:ascii="Calibri" w:hAnsi="Calibri" w:cs="Calibri"/>
          <w:sz w:val="22"/>
          <w:szCs w:val="22"/>
          <w:lang w:val="cs-CZ"/>
        </w:rPr>
        <w:t>em</w:t>
      </w:r>
      <w:r w:rsidRPr="00EC2853">
        <w:rPr>
          <w:rFonts w:ascii="Calibri" w:hAnsi="Calibri" w:cs="Calibri"/>
          <w:sz w:val="22"/>
          <w:szCs w:val="22"/>
          <w:lang w:val="cs-CZ"/>
        </w:rPr>
        <w:t>, správ</w:t>
      </w:r>
      <w:r w:rsidR="00442BAE">
        <w:rPr>
          <w:rFonts w:ascii="Calibri" w:hAnsi="Calibri" w:cs="Calibri"/>
          <w:sz w:val="22"/>
          <w:szCs w:val="22"/>
          <w:lang w:val="cs-CZ"/>
        </w:rPr>
        <w:t>ou</w:t>
      </w:r>
      <w:r w:rsidRPr="00EC2853">
        <w:rPr>
          <w:rFonts w:ascii="Calibri" w:hAnsi="Calibri" w:cs="Calibri"/>
          <w:sz w:val="22"/>
          <w:szCs w:val="22"/>
          <w:lang w:val="cs-CZ"/>
        </w:rPr>
        <w:t xml:space="preserve"> a obsazování</w:t>
      </w:r>
      <w:r w:rsidR="0046198C">
        <w:rPr>
          <w:rFonts w:ascii="Calibri" w:hAnsi="Calibri" w:cs="Calibri"/>
          <w:sz w:val="22"/>
          <w:szCs w:val="22"/>
          <w:lang w:val="cs-CZ"/>
        </w:rPr>
        <w:t>m</w:t>
      </w:r>
      <w:r w:rsidRPr="00EC2853">
        <w:rPr>
          <w:rFonts w:ascii="Calibri" w:hAnsi="Calibri" w:cs="Calibri"/>
          <w:sz w:val="22"/>
          <w:szCs w:val="22"/>
          <w:lang w:val="cs-CZ"/>
        </w:rPr>
        <w:t xml:space="preserve"> Strategické průmyslové zóny Holešov</w:t>
      </w:r>
      <w:r w:rsidR="00442BAE">
        <w:rPr>
          <w:rFonts w:ascii="Calibri" w:hAnsi="Calibri" w:cs="Calibri"/>
          <w:sz w:val="22"/>
          <w:szCs w:val="22"/>
          <w:lang w:val="cs-CZ"/>
        </w:rPr>
        <w:t xml:space="preserve">, </w:t>
      </w:r>
    </w:p>
    <w:p w14:paraId="318D286F" w14:textId="77777777" w:rsidR="00465C5E" w:rsidRDefault="00442BAE" w:rsidP="0046198C">
      <w:pPr>
        <w:pStyle w:val="Recitals"/>
        <w:numPr>
          <w:ilvl w:val="1"/>
          <w:numId w:val="15"/>
        </w:numPr>
        <w:spacing w:line="360" w:lineRule="auto"/>
        <w:contextualSpacing/>
        <w:rPr>
          <w:rFonts w:ascii="Calibri" w:hAnsi="Calibri" w:cs="Calibri"/>
          <w:sz w:val="22"/>
          <w:szCs w:val="22"/>
          <w:lang w:val="cs-CZ"/>
        </w:rPr>
      </w:pPr>
      <w:r>
        <w:rPr>
          <w:rFonts w:ascii="Calibri" w:hAnsi="Calibri" w:cs="Calibri"/>
          <w:sz w:val="22"/>
          <w:szCs w:val="22"/>
          <w:lang w:val="cs-CZ"/>
        </w:rPr>
        <w:t>provozováním Technologického parku</w:t>
      </w:r>
      <w:r w:rsidR="000C2C1B">
        <w:rPr>
          <w:rFonts w:ascii="Calibri" w:hAnsi="Calibri" w:cs="Calibri"/>
          <w:sz w:val="22"/>
          <w:szCs w:val="22"/>
          <w:lang w:val="cs-CZ"/>
        </w:rPr>
        <w:t xml:space="preserve">, </w:t>
      </w:r>
    </w:p>
    <w:p w14:paraId="729776FF" w14:textId="54773643" w:rsidR="00674E45" w:rsidRDefault="00C1628B" w:rsidP="0046198C">
      <w:pPr>
        <w:pStyle w:val="Recitals"/>
        <w:numPr>
          <w:ilvl w:val="1"/>
          <w:numId w:val="15"/>
        </w:numPr>
        <w:spacing w:line="360" w:lineRule="auto"/>
        <w:contextualSpacing/>
        <w:rPr>
          <w:rFonts w:ascii="Calibri" w:hAnsi="Calibri" w:cs="Calibri"/>
          <w:sz w:val="22"/>
          <w:szCs w:val="22"/>
          <w:lang w:val="cs-CZ"/>
        </w:rPr>
      </w:pPr>
      <w:r>
        <w:rPr>
          <w:rFonts w:ascii="Calibri" w:hAnsi="Calibri" w:cs="Calibri"/>
          <w:sz w:val="22"/>
          <w:szCs w:val="22"/>
          <w:lang w:val="cs-CZ"/>
        </w:rPr>
        <w:t>podporou nových průmyslo</w:t>
      </w:r>
      <w:r w:rsidR="00465C5E">
        <w:rPr>
          <w:rFonts w:ascii="Calibri" w:hAnsi="Calibri" w:cs="Calibri"/>
          <w:sz w:val="22"/>
          <w:szCs w:val="22"/>
          <w:lang w:val="cs-CZ"/>
        </w:rPr>
        <w:t>v</w:t>
      </w:r>
      <w:r>
        <w:rPr>
          <w:rFonts w:ascii="Calibri" w:hAnsi="Calibri" w:cs="Calibri"/>
          <w:sz w:val="22"/>
          <w:szCs w:val="22"/>
          <w:lang w:val="cs-CZ"/>
        </w:rPr>
        <w:t>ých sektorů</w:t>
      </w:r>
      <w:r w:rsidR="007C6EEC">
        <w:rPr>
          <w:rFonts w:ascii="Calibri" w:hAnsi="Calibri" w:cs="Calibri"/>
          <w:sz w:val="22"/>
          <w:szCs w:val="22"/>
          <w:lang w:val="cs-CZ"/>
        </w:rPr>
        <w:t>,</w:t>
      </w:r>
      <w:r>
        <w:rPr>
          <w:rFonts w:ascii="Calibri" w:hAnsi="Calibri" w:cs="Calibri"/>
          <w:sz w:val="22"/>
          <w:szCs w:val="22"/>
          <w:lang w:val="cs-CZ"/>
        </w:rPr>
        <w:t xml:space="preserve"> inovací</w:t>
      </w:r>
      <w:r w:rsidR="007C6EEC">
        <w:rPr>
          <w:rFonts w:ascii="Calibri" w:hAnsi="Calibri" w:cs="Calibri"/>
          <w:sz w:val="22"/>
          <w:szCs w:val="22"/>
          <w:lang w:val="cs-CZ"/>
        </w:rPr>
        <w:t xml:space="preserve"> a</w:t>
      </w:r>
      <w:r>
        <w:rPr>
          <w:rFonts w:ascii="Calibri" w:hAnsi="Calibri" w:cs="Calibri"/>
          <w:sz w:val="22"/>
          <w:szCs w:val="22"/>
          <w:lang w:val="cs-CZ"/>
        </w:rPr>
        <w:t xml:space="preserve"> digitalizace</w:t>
      </w:r>
      <w:r w:rsidR="007C6EEC">
        <w:rPr>
          <w:rFonts w:ascii="Calibri" w:hAnsi="Calibri" w:cs="Calibri"/>
          <w:sz w:val="22"/>
          <w:szCs w:val="22"/>
          <w:lang w:val="cs-CZ"/>
        </w:rPr>
        <w:t xml:space="preserve"> ve Zlínském kraji,</w:t>
      </w:r>
    </w:p>
    <w:p w14:paraId="44011CCB" w14:textId="5451FF37" w:rsidR="00465C5E" w:rsidRDefault="006577EF" w:rsidP="00465C5E">
      <w:pPr>
        <w:pStyle w:val="Recitals"/>
        <w:numPr>
          <w:ilvl w:val="1"/>
          <w:numId w:val="15"/>
        </w:numPr>
        <w:spacing w:line="360" w:lineRule="auto"/>
        <w:contextualSpacing/>
        <w:rPr>
          <w:rFonts w:ascii="Calibri" w:hAnsi="Calibri" w:cs="Calibri"/>
          <w:sz w:val="22"/>
          <w:szCs w:val="22"/>
          <w:lang w:val="cs-CZ"/>
        </w:rPr>
      </w:pPr>
      <w:r>
        <w:rPr>
          <w:rFonts w:ascii="Calibri" w:hAnsi="Calibri" w:cs="Calibri"/>
          <w:sz w:val="22"/>
          <w:szCs w:val="22"/>
          <w:lang w:val="cs-CZ"/>
        </w:rPr>
        <w:t>posilováním</w:t>
      </w:r>
      <w:r w:rsidR="00465C5E">
        <w:rPr>
          <w:rFonts w:ascii="Calibri" w:hAnsi="Calibri" w:cs="Calibri"/>
          <w:sz w:val="22"/>
          <w:szCs w:val="22"/>
          <w:lang w:val="cs-CZ"/>
        </w:rPr>
        <w:t xml:space="preserve"> výzkumu a propoj</w:t>
      </w:r>
      <w:r w:rsidR="00E526DA">
        <w:rPr>
          <w:rFonts w:ascii="Calibri" w:hAnsi="Calibri" w:cs="Calibri"/>
          <w:sz w:val="22"/>
          <w:szCs w:val="22"/>
          <w:lang w:val="cs-CZ"/>
        </w:rPr>
        <w:t>ováním</w:t>
      </w:r>
      <w:r w:rsidR="00465C5E">
        <w:rPr>
          <w:rFonts w:ascii="Calibri" w:hAnsi="Calibri" w:cs="Calibri"/>
          <w:sz w:val="22"/>
          <w:szCs w:val="22"/>
          <w:lang w:val="cs-CZ"/>
        </w:rPr>
        <w:t xml:space="preserve"> firem s univerzitou ve Zlínském kraji,</w:t>
      </w:r>
    </w:p>
    <w:p w14:paraId="60D5FAFB" w14:textId="13D245B8" w:rsidR="00465C5E" w:rsidRDefault="00465C5E" w:rsidP="00465C5E">
      <w:pPr>
        <w:pStyle w:val="Recitals"/>
        <w:numPr>
          <w:ilvl w:val="1"/>
          <w:numId w:val="15"/>
        </w:numPr>
        <w:spacing w:line="360" w:lineRule="auto"/>
        <w:contextualSpacing/>
        <w:rPr>
          <w:rFonts w:ascii="Calibri" w:hAnsi="Calibri" w:cs="Calibri"/>
          <w:sz w:val="22"/>
          <w:szCs w:val="22"/>
          <w:lang w:val="cs-CZ"/>
        </w:rPr>
      </w:pPr>
      <w:r>
        <w:rPr>
          <w:rFonts w:ascii="Calibri" w:hAnsi="Calibri" w:cs="Calibri"/>
          <w:sz w:val="22"/>
          <w:szCs w:val="22"/>
          <w:lang w:val="cs-CZ"/>
        </w:rPr>
        <w:t>navazováním ekonomicko-obchodních vazeb, rozvoje</w:t>
      </w:r>
      <w:r w:rsidR="00E526DA">
        <w:rPr>
          <w:rFonts w:ascii="Calibri" w:hAnsi="Calibri" w:cs="Calibri"/>
          <w:sz w:val="22"/>
          <w:szCs w:val="22"/>
          <w:lang w:val="cs-CZ"/>
        </w:rPr>
        <w:t>m</w:t>
      </w:r>
      <w:r>
        <w:rPr>
          <w:rFonts w:ascii="Calibri" w:hAnsi="Calibri" w:cs="Calibri"/>
          <w:sz w:val="22"/>
          <w:szCs w:val="22"/>
          <w:lang w:val="cs-CZ"/>
        </w:rPr>
        <w:t xml:space="preserve"> partnerství </w:t>
      </w:r>
      <w:r w:rsidR="00B4709B">
        <w:rPr>
          <w:rFonts w:ascii="Calibri" w:hAnsi="Calibri" w:cs="Calibri"/>
          <w:sz w:val="22"/>
          <w:szCs w:val="22"/>
          <w:lang w:val="cs-CZ"/>
        </w:rPr>
        <w:t>se zahraničními subjekty z odvětví podnikání, kultury, vzdělávání</w:t>
      </w:r>
      <w:r w:rsidR="00E526DA">
        <w:rPr>
          <w:rFonts w:ascii="Calibri" w:hAnsi="Calibri" w:cs="Calibri"/>
          <w:sz w:val="22"/>
          <w:szCs w:val="22"/>
          <w:lang w:val="cs-CZ"/>
        </w:rPr>
        <w:t>,</w:t>
      </w:r>
    </w:p>
    <w:p w14:paraId="5AF40B22" w14:textId="04C96AF4" w:rsidR="007D5408" w:rsidRPr="00465C5E" w:rsidRDefault="007D5408" w:rsidP="00465C5E">
      <w:pPr>
        <w:pStyle w:val="Recitals"/>
        <w:numPr>
          <w:ilvl w:val="1"/>
          <w:numId w:val="15"/>
        </w:numPr>
        <w:spacing w:line="360" w:lineRule="auto"/>
        <w:contextualSpacing/>
        <w:rPr>
          <w:rFonts w:ascii="Calibri" w:hAnsi="Calibri" w:cs="Calibri"/>
          <w:sz w:val="22"/>
          <w:szCs w:val="22"/>
          <w:lang w:val="cs-CZ"/>
        </w:rPr>
      </w:pPr>
      <w:r>
        <w:rPr>
          <w:rFonts w:ascii="Calibri" w:hAnsi="Calibri" w:cs="Calibri"/>
          <w:sz w:val="22"/>
          <w:szCs w:val="22"/>
          <w:lang w:val="cs-CZ"/>
        </w:rPr>
        <w:t>podporou ekonomické transformace Z</w:t>
      </w:r>
      <w:r w:rsidR="00A8283A">
        <w:rPr>
          <w:rFonts w:ascii="Calibri" w:hAnsi="Calibri" w:cs="Calibri"/>
          <w:sz w:val="22"/>
          <w:szCs w:val="22"/>
          <w:lang w:val="cs-CZ"/>
        </w:rPr>
        <w:t>línského kraje</w:t>
      </w:r>
      <w:r w:rsidR="00E526DA">
        <w:rPr>
          <w:rFonts w:ascii="Calibri" w:hAnsi="Calibri" w:cs="Calibri"/>
          <w:sz w:val="22"/>
          <w:szCs w:val="22"/>
          <w:lang w:val="cs-CZ"/>
        </w:rPr>
        <w:t>.</w:t>
      </w:r>
    </w:p>
    <w:p w14:paraId="3A3B1980" w14:textId="77777777" w:rsidR="00674E45" w:rsidRDefault="00674E45" w:rsidP="00674E45">
      <w:pPr>
        <w:pStyle w:val="Recitals"/>
        <w:numPr>
          <w:ilvl w:val="0"/>
          <w:numId w:val="0"/>
        </w:numPr>
        <w:spacing w:line="360" w:lineRule="auto"/>
        <w:ind w:left="567"/>
        <w:contextualSpacing/>
        <w:rPr>
          <w:rFonts w:ascii="Calibri" w:hAnsi="Calibri" w:cs="Calibri"/>
          <w:sz w:val="22"/>
          <w:szCs w:val="22"/>
          <w:lang w:val="cs-CZ"/>
        </w:rPr>
      </w:pPr>
    </w:p>
    <w:p w14:paraId="5CC56DD4" w14:textId="4B5EA90C" w:rsidR="006F4D95" w:rsidRPr="00350D4E" w:rsidRDefault="006F4D95" w:rsidP="00E62FAF">
      <w:pPr>
        <w:pStyle w:val="Body"/>
        <w:spacing w:line="360" w:lineRule="auto"/>
        <w:contextualSpacing/>
        <w:rPr>
          <w:rFonts w:ascii="Calibri" w:hAnsi="Calibri" w:cs="Calibri"/>
          <w:b/>
          <w:caps/>
          <w:sz w:val="22"/>
          <w:szCs w:val="22"/>
          <w:highlight w:val="yellow"/>
          <w:lang w:val="cs-CZ"/>
        </w:rPr>
      </w:pPr>
      <w:r w:rsidRPr="00350D4E">
        <w:rPr>
          <w:rFonts w:ascii="Calibri" w:hAnsi="Calibri" w:cs="Calibri"/>
          <w:b/>
          <w:caps/>
          <w:sz w:val="22"/>
          <w:szCs w:val="22"/>
          <w:lang w:val="cs-CZ"/>
        </w:rPr>
        <w:t>S ohledem na tyto skutečnosti se Strany dohodly na následujícím:</w:t>
      </w:r>
    </w:p>
    <w:p w14:paraId="1864E602" w14:textId="77777777" w:rsidR="00536CE2" w:rsidRPr="00350D4E" w:rsidRDefault="00536CE2" w:rsidP="00E62FAF">
      <w:pPr>
        <w:spacing w:line="360" w:lineRule="auto"/>
        <w:contextualSpacing/>
        <w:jc w:val="center"/>
        <w:rPr>
          <w:rFonts w:ascii="Calibri" w:hAnsi="Calibri" w:cs="Calibri"/>
          <w:b/>
          <w:sz w:val="22"/>
          <w:szCs w:val="22"/>
        </w:rPr>
      </w:pPr>
      <w:r w:rsidRPr="00350D4E">
        <w:rPr>
          <w:rFonts w:ascii="Calibri" w:hAnsi="Calibri" w:cs="Calibri"/>
          <w:b/>
          <w:sz w:val="22"/>
          <w:szCs w:val="22"/>
        </w:rPr>
        <w:t xml:space="preserve">Čl. I. </w:t>
      </w:r>
    </w:p>
    <w:p w14:paraId="71D8A487" w14:textId="77777777" w:rsidR="00536CE2" w:rsidRPr="00350D4E" w:rsidRDefault="00536CE2" w:rsidP="00E62FAF">
      <w:pPr>
        <w:spacing w:line="360" w:lineRule="auto"/>
        <w:contextualSpacing/>
        <w:jc w:val="center"/>
        <w:rPr>
          <w:rFonts w:ascii="Calibri" w:hAnsi="Calibri" w:cs="Calibri"/>
          <w:b/>
          <w:sz w:val="22"/>
          <w:szCs w:val="22"/>
        </w:rPr>
      </w:pPr>
      <w:r w:rsidRPr="00350D4E">
        <w:rPr>
          <w:rFonts w:ascii="Calibri" w:hAnsi="Calibri" w:cs="Calibri"/>
          <w:b/>
          <w:sz w:val="22"/>
          <w:szCs w:val="22"/>
        </w:rPr>
        <w:t>Předmět smlouvy</w:t>
      </w:r>
    </w:p>
    <w:p w14:paraId="1B237818" w14:textId="255EFA34" w:rsidR="004F1C2F" w:rsidRDefault="00536CE2" w:rsidP="00E62FAF">
      <w:pPr>
        <w:numPr>
          <w:ilvl w:val="0"/>
          <w:numId w:val="1"/>
        </w:numPr>
        <w:spacing w:after="120" w:line="360" w:lineRule="auto"/>
        <w:ind w:left="426" w:hanging="426"/>
        <w:contextualSpacing/>
        <w:jc w:val="both"/>
        <w:rPr>
          <w:rFonts w:ascii="Calibri" w:hAnsi="Calibri" w:cs="Calibri"/>
          <w:sz w:val="22"/>
          <w:szCs w:val="22"/>
        </w:rPr>
      </w:pPr>
      <w:r w:rsidRPr="00350D4E">
        <w:rPr>
          <w:rFonts w:ascii="Calibri" w:hAnsi="Calibri" w:cs="Calibri"/>
          <w:sz w:val="22"/>
          <w:szCs w:val="22"/>
        </w:rPr>
        <w:t xml:space="preserve">Předmětem této Smlouvy je závazek Poskytovatele poskytnout </w:t>
      </w:r>
      <w:r w:rsidR="00CC1EAE" w:rsidRPr="00350D4E">
        <w:rPr>
          <w:rFonts w:ascii="Calibri" w:hAnsi="Calibri" w:cs="Calibri"/>
          <w:sz w:val="22"/>
          <w:szCs w:val="22"/>
        </w:rPr>
        <w:t xml:space="preserve">řádně a včas </w:t>
      </w:r>
      <w:r w:rsidR="0016016A" w:rsidRPr="00350D4E">
        <w:rPr>
          <w:rFonts w:ascii="Calibri" w:hAnsi="Calibri" w:cs="Calibri"/>
          <w:sz w:val="22"/>
          <w:szCs w:val="22"/>
        </w:rPr>
        <w:t xml:space="preserve">a </w:t>
      </w:r>
      <w:r w:rsidR="00CC1EAE" w:rsidRPr="00350D4E">
        <w:rPr>
          <w:rFonts w:ascii="Calibri" w:hAnsi="Calibri" w:cs="Calibri"/>
          <w:sz w:val="22"/>
          <w:szCs w:val="22"/>
        </w:rPr>
        <w:t xml:space="preserve">dle </w:t>
      </w:r>
      <w:r w:rsidR="0016016A" w:rsidRPr="00350D4E">
        <w:rPr>
          <w:rFonts w:ascii="Calibri" w:hAnsi="Calibri" w:cs="Calibri"/>
          <w:sz w:val="22"/>
          <w:szCs w:val="22"/>
        </w:rPr>
        <w:t xml:space="preserve">pokynů Objednatele </w:t>
      </w:r>
      <w:r w:rsidRPr="00350D4E">
        <w:rPr>
          <w:rFonts w:ascii="Calibri" w:hAnsi="Calibri" w:cs="Calibri"/>
          <w:sz w:val="22"/>
          <w:szCs w:val="22"/>
        </w:rPr>
        <w:t>poradenské služby a odborné konzultace v</w:t>
      </w:r>
      <w:r w:rsidR="00B40A64">
        <w:rPr>
          <w:rFonts w:ascii="Calibri" w:hAnsi="Calibri" w:cs="Calibri"/>
          <w:sz w:val="22"/>
          <w:szCs w:val="22"/>
        </w:rPr>
        <w:t> </w:t>
      </w:r>
      <w:r w:rsidRPr="00350D4E">
        <w:rPr>
          <w:rFonts w:ascii="Calibri" w:hAnsi="Calibri" w:cs="Calibri"/>
          <w:sz w:val="22"/>
          <w:szCs w:val="22"/>
        </w:rPr>
        <w:t>oblasti</w:t>
      </w:r>
      <w:r w:rsidR="00B40A64">
        <w:rPr>
          <w:rFonts w:ascii="Calibri" w:hAnsi="Calibri" w:cs="Calibri"/>
          <w:sz w:val="22"/>
          <w:szCs w:val="22"/>
        </w:rPr>
        <w:t xml:space="preserve"> systémového a procesního nastavení společnosti </w:t>
      </w:r>
      <w:r w:rsidR="004F1C2F" w:rsidRPr="00350D4E">
        <w:rPr>
          <w:rFonts w:ascii="Calibri" w:hAnsi="Calibri" w:cs="Calibri"/>
          <w:sz w:val="22"/>
          <w:szCs w:val="22"/>
        </w:rPr>
        <w:t>(dále jen „</w:t>
      </w:r>
      <w:r w:rsidR="004F1C2F" w:rsidRPr="00350D4E">
        <w:rPr>
          <w:rFonts w:ascii="Calibri" w:hAnsi="Calibri" w:cs="Calibri"/>
          <w:b/>
          <w:bCs/>
          <w:sz w:val="22"/>
          <w:szCs w:val="22"/>
        </w:rPr>
        <w:t>Poradenské služby</w:t>
      </w:r>
      <w:r w:rsidR="004F1C2F" w:rsidRPr="00350D4E">
        <w:rPr>
          <w:rFonts w:ascii="Calibri" w:hAnsi="Calibri" w:cs="Calibri"/>
          <w:sz w:val="22"/>
          <w:szCs w:val="22"/>
        </w:rPr>
        <w:t>“).</w:t>
      </w:r>
    </w:p>
    <w:p w14:paraId="33907D4D" w14:textId="0AB9456D" w:rsidR="00536CE2" w:rsidRPr="00350D4E" w:rsidRDefault="00536CE2" w:rsidP="00E62FAF">
      <w:pPr>
        <w:numPr>
          <w:ilvl w:val="0"/>
          <w:numId w:val="1"/>
        </w:numPr>
        <w:spacing w:after="120" w:line="360" w:lineRule="auto"/>
        <w:ind w:left="426" w:hanging="426"/>
        <w:contextualSpacing/>
        <w:jc w:val="both"/>
        <w:rPr>
          <w:rFonts w:ascii="Calibri" w:hAnsi="Calibri" w:cs="Calibri"/>
          <w:sz w:val="22"/>
          <w:szCs w:val="22"/>
        </w:rPr>
      </w:pPr>
      <w:r w:rsidRPr="00350D4E">
        <w:rPr>
          <w:rFonts w:ascii="Calibri" w:hAnsi="Calibri" w:cs="Calibri"/>
          <w:sz w:val="22"/>
          <w:szCs w:val="22"/>
        </w:rPr>
        <w:lastRenderedPageBreak/>
        <w:t xml:space="preserve">Předmětem </w:t>
      </w:r>
      <w:r w:rsidR="00CC1EAE" w:rsidRPr="00350D4E">
        <w:rPr>
          <w:rFonts w:ascii="Calibri" w:hAnsi="Calibri" w:cs="Calibri"/>
          <w:sz w:val="22"/>
          <w:szCs w:val="22"/>
        </w:rPr>
        <w:t>S</w:t>
      </w:r>
      <w:r w:rsidRPr="00350D4E">
        <w:rPr>
          <w:rFonts w:ascii="Calibri" w:hAnsi="Calibri" w:cs="Calibri"/>
          <w:sz w:val="22"/>
          <w:szCs w:val="22"/>
        </w:rPr>
        <w:t xml:space="preserve">mlouvy je dále závazek Objednatele řádně </w:t>
      </w:r>
      <w:r w:rsidR="0016016A" w:rsidRPr="00350D4E">
        <w:rPr>
          <w:rFonts w:ascii="Calibri" w:hAnsi="Calibri" w:cs="Calibri"/>
          <w:sz w:val="22"/>
          <w:szCs w:val="22"/>
        </w:rPr>
        <w:t xml:space="preserve">a včas </w:t>
      </w:r>
      <w:r w:rsidRPr="00350D4E">
        <w:rPr>
          <w:rFonts w:ascii="Calibri" w:hAnsi="Calibri" w:cs="Calibri"/>
          <w:sz w:val="22"/>
          <w:szCs w:val="22"/>
        </w:rPr>
        <w:t xml:space="preserve">poskytnuté </w:t>
      </w:r>
      <w:r w:rsidR="0016016A" w:rsidRPr="00350D4E">
        <w:rPr>
          <w:rFonts w:ascii="Calibri" w:hAnsi="Calibri" w:cs="Calibri"/>
          <w:sz w:val="22"/>
          <w:szCs w:val="22"/>
        </w:rPr>
        <w:t xml:space="preserve">Poradenské služby převzít </w:t>
      </w:r>
      <w:r w:rsidRPr="00350D4E">
        <w:rPr>
          <w:rFonts w:ascii="Calibri" w:hAnsi="Calibri" w:cs="Calibri"/>
          <w:sz w:val="22"/>
          <w:szCs w:val="22"/>
        </w:rPr>
        <w:t>a zaplatit za ně Poskytovateli sjednanou odměnu.</w:t>
      </w:r>
    </w:p>
    <w:p w14:paraId="4923B31C" w14:textId="77777777" w:rsidR="00536CE2" w:rsidRPr="00350D4E" w:rsidRDefault="00536CE2" w:rsidP="00E62FAF">
      <w:pPr>
        <w:spacing w:line="360" w:lineRule="auto"/>
        <w:contextualSpacing/>
        <w:jc w:val="both"/>
        <w:rPr>
          <w:rFonts w:ascii="Calibri" w:hAnsi="Calibri" w:cs="Calibri"/>
          <w:sz w:val="22"/>
          <w:szCs w:val="22"/>
        </w:rPr>
      </w:pPr>
    </w:p>
    <w:p w14:paraId="799B2597" w14:textId="77777777" w:rsidR="00536CE2" w:rsidRPr="00350D4E" w:rsidRDefault="00536CE2" w:rsidP="00E62FAF">
      <w:pPr>
        <w:spacing w:line="360" w:lineRule="auto"/>
        <w:contextualSpacing/>
        <w:jc w:val="center"/>
        <w:rPr>
          <w:rFonts w:ascii="Calibri" w:hAnsi="Calibri" w:cs="Calibri"/>
          <w:b/>
          <w:sz w:val="22"/>
          <w:szCs w:val="22"/>
        </w:rPr>
      </w:pPr>
      <w:r w:rsidRPr="00350D4E">
        <w:rPr>
          <w:rFonts w:ascii="Calibri" w:hAnsi="Calibri" w:cs="Calibri"/>
          <w:b/>
          <w:sz w:val="22"/>
          <w:szCs w:val="22"/>
        </w:rPr>
        <w:t xml:space="preserve">Čl. II. </w:t>
      </w:r>
    </w:p>
    <w:p w14:paraId="4FFE0BB0" w14:textId="77777777" w:rsidR="00536CE2" w:rsidRPr="00350D4E" w:rsidRDefault="00536CE2" w:rsidP="00E62FAF">
      <w:pPr>
        <w:spacing w:line="360" w:lineRule="auto"/>
        <w:contextualSpacing/>
        <w:jc w:val="center"/>
        <w:rPr>
          <w:rFonts w:ascii="Calibri" w:hAnsi="Calibri" w:cs="Calibri"/>
          <w:b/>
          <w:sz w:val="22"/>
          <w:szCs w:val="22"/>
        </w:rPr>
      </w:pPr>
      <w:r w:rsidRPr="00350D4E">
        <w:rPr>
          <w:rFonts w:ascii="Calibri" w:hAnsi="Calibri" w:cs="Calibri"/>
          <w:b/>
          <w:sz w:val="22"/>
          <w:szCs w:val="22"/>
        </w:rPr>
        <w:t>Povinnosti Poskytovatele</w:t>
      </w:r>
    </w:p>
    <w:p w14:paraId="5E7B64AF" w14:textId="1FA7C38A" w:rsidR="00536CE2" w:rsidRPr="00350D4E" w:rsidRDefault="00536CE2" w:rsidP="00E62FAF">
      <w:pPr>
        <w:numPr>
          <w:ilvl w:val="0"/>
          <w:numId w:val="3"/>
        </w:numPr>
        <w:spacing w:line="360" w:lineRule="auto"/>
        <w:ind w:left="425" w:hanging="425"/>
        <w:contextualSpacing/>
        <w:jc w:val="both"/>
        <w:rPr>
          <w:rFonts w:ascii="Calibri" w:hAnsi="Calibri" w:cs="Calibri"/>
          <w:sz w:val="22"/>
          <w:szCs w:val="22"/>
        </w:rPr>
      </w:pPr>
      <w:r w:rsidRPr="00350D4E">
        <w:rPr>
          <w:rFonts w:ascii="Calibri" w:hAnsi="Calibri" w:cs="Calibri"/>
          <w:sz w:val="22"/>
          <w:szCs w:val="22"/>
        </w:rPr>
        <w:t xml:space="preserve">Poskytovatel se zavazuje poskytovat </w:t>
      </w:r>
      <w:r w:rsidR="0016016A" w:rsidRPr="00350D4E">
        <w:rPr>
          <w:rFonts w:ascii="Calibri" w:hAnsi="Calibri" w:cs="Calibri"/>
          <w:sz w:val="22"/>
          <w:szCs w:val="22"/>
        </w:rPr>
        <w:t xml:space="preserve">Poradenské </w:t>
      </w:r>
      <w:r w:rsidRPr="00350D4E">
        <w:rPr>
          <w:rFonts w:ascii="Calibri" w:hAnsi="Calibri" w:cs="Calibri"/>
          <w:sz w:val="22"/>
          <w:szCs w:val="22"/>
        </w:rPr>
        <w:t>služby řádně</w:t>
      </w:r>
      <w:r w:rsidR="0016016A" w:rsidRPr="00350D4E">
        <w:rPr>
          <w:rFonts w:ascii="Calibri" w:hAnsi="Calibri" w:cs="Calibri"/>
          <w:sz w:val="22"/>
          <w:szCs w:val="22"/>
        </w:rPr>
        <w:t>, včas</w:t>
      </w:r>
      <w:r w:rsidRPr="00350D4E">
        <w:rPr>
          <w:rFonts w:ascii="Calibri" w:hAnsi="Calibri" w:cs="Calibri"/>
          <w:sz w:val="22"/>
          <w:szCs w:val="22"/>
        </w:rPr>
        <w:t xml:space="preserve"> a s plnou odbornou péčí, s</w:t>
      </w:r>
      <w:r w:rsidR="0016016A" w:rsidRPr="00350D4E">
        <w:rPr>
          <w:rFonts w:ascii="Calibri" w:hAnsi="Calibri" w:cs="Calibri"/>
          <w:sz w:val="22"/>
          <w:szCs w:val="22"/>
        </w:rPr>
        <w:t> </w:t>
      </w:r>
      <w:r w:rsidRPr="00350D4E">
        <w:rPr>
          <w:rFonts w:ascii="Calibri" w:hAnsi="Calibri" w:cs="Calibri"/>
          <w:sz w:val="22"/>
          <w:szCs w:val="22"/>
        </w:rPr>
        <w:t>využitím svých odborných znalostí a zkušeností, v souladu se zájmy a pokyny Objednavatele, jakož i s obecně závaznými právními předpisy.</w:t>
      </w:r>
    </w:p>
    <w:p w14:paraId="2C9633FC" w14:textId="6DC3A4D7" w:rsidR="00536CE2" w:rsidRPr="00350D4E" w:rsidRDefault="00536CE2" w:rsidP="00E62FAF">
      <w:pPr>
        <w:numPr>
          <w:ilvl w:val="0"/>
          <w:numId w:val="3"/>
        </w:numPr>
        <w:spacing w:line="360" w:lineRule="auto"/>
        <w:ind w:left="425" w:hanging="425"/>
        <w:contextualSpacing/>
        <w:jc w:val="both"/>
        <w:rPr>
          <w:rFonts w:ascii="Calibri" w:hAnsi="Calibri" w:cs="Calibri"/>
          <w:sz w:val="22"/>
          <w:szCs w:val="22"/>
        </w:rPr>
      </w:pPr>
      <w:r w:rsidRPr="00350D4E">
        <w:rPr>
          <w:rFonts w:ascii="Calibri" w:hAnsi="Calibri" w:cs="Calibri"/>
          <w:sz w:val="22"/>
          <w:szCs w:val="22"/>
        </w:rPr>
        <w:t xml:space="preserve">Poskytovatel je povinen při své činnosti dbát, aby nebyla </w:t>
      </w:r>
      <w:r w:rsidR="00245CBB" w:rsidRPr="00350D4E">
        <w:rPr>
          <w:rFonts w:ascii="Calibri" w:hAnsi="Calibri" w:cs="Calibri"/>
          <w:sz w:val="22"/>
          <w:szCs w:val="22"/>
        </w:rPr>
        <w:t xml:space="preserve">ohrožena </w:t>
      </w:r>
      <w:r w:rsidR="00DC44E5" w:rsidRPr="00350D4E">
        <w:rPr>
          <w:rFonts w:ascii="Calibri" w:hAnsi="Calibri" w:cs="Calibri"/>
          <w:sz w:val="22"/>
          <w:szCs w:val="22"/>
        </w:rPr>
        <w:t xml:space="preserve">či </w:t>
      </w:r>
      <w:r w:rsidRPr="00350D4E">
        <w:rPr>
          <w:rFonts w:ascii="Calibri" w:hAnsi="Calibri" w:cs="Calibri"/>
          <w:sz w:val="22"/>
          <w:szCs w:val="22"/>
        </w:rPr>
        <w:t>poškozena dobrá pověst Objednatele</w:t>
      </w:r>
      <w:r w:rsidR="00DC44E5" w:rsidRPr="00350D4E">
        <w:rPr>
          <w:rFonts w:ascii="Calibri" w:hAnsi="Calibri" w:cs="Calibri"/>
          <w:sz w:val="22"/>
          <w:szCs w:val="22"/>
        </w:rPr>
        <w:t xml:space="preserve">, </w:t>
      </w:r>
      <w:r w:rsidR="00E41839" w:rsidRPr="00350D4E">
        <w:rPr>
          <w:rFonts w:ascii="Calibri" w:hAnsi="Calibri" w:cs="Calibri"/>
          <w:sz w:val="22"/>
          <w:szCs w:val="22"/>
        </w:rPr>
        <w:t xml:space="preserve">Zlínského kraje, partnerů </w:t>
      </w:r>
      <w:r w:rsidR="00DC44E5" w:rsidRPr="00350D4E">
        <w:rPr>
          <w:rFonts w:ascii="Calibri" w:hAnsi="Calibri" w:cs="Calibri"/>
          <w:sz w:val="22"/>
          <w:szCs w:val="22"/>
        </w:rPr>
        <w:t xml:space="preserve">a zaměstnanců </w:t>
      </w:r>
      <w:r w:rsidR="00E41839" w:rsidRPr="00350D4E">
        <w:rPr>
          <w:rFonts w:ascii="Calibri" w:hAnsi="Calibri" w:cs="Calibri"/>
          <w:sz w:val="22"/>
          <w:szCs w:val="22"/>
        </w:rPr>
        <w:t>těchto subjektů</w:t>
      </w:r>
      <w:r w:rsidRPr="00350D4E">
        <w:rPr>
          <w:rFonts w:ascii="Calibri" w:hAnsi="Calibri" w:cs="Calibri"/>
          <w:sz w:val="22"/>
          <w:szCs w:val="22"/>
        </w:rPr>
        <w:t>.</w:t>
      </w:r>
    </w:p>
    <w:p w14:paraId="7302B464" w14:textId="55142C5A" w:rsidR="00536CE2" w:rsidRPr="00350D4E" w:rsidRDefault="00536CE2" w:rsidP="00E62FAF">
      <w:pPr>
        <w:numPr>
          <w:ilvl w:val="0"/>
          <w:numId w:val="3"/>
        </w:numPr>
        <w:spacing w:line="360" w:lineRule="auto"/>
        <w:ind w:left="425" w:hanging="425"/>
        <w:contextualSpacing/>
        <w:jc w:val="both"/>
        <w:rPr>
          <w:rFonts w:ascii="Calibri" w:hAnsi="Calibri" w:cs="Calibri"/>
          <w:sz w:val="22"/>
          <w:szCs w:val="22"/>
        </w:rPr>
      </w:pPr>
      <w:r w:rsidRPr="00350D4E">
        <w:rPr>
          <w:rFonts w:ascii="Calibri" w:hAnsi="Calibri" w:cs="Calibri"/>
          <w:sz w:val="22"/>
          <w:szCs w:val="22"/>
        </w:rPr>
        <w:t xml:space="preserve">Poskytovatel je povinen se účastnit pracovních schůzek s Objednatelem nebo s Objednatelem pověřenými osobami, a to za účelem projednání postupů souvisejících s poskytováním </w:t>
      </w:r>
      <w:r w:rsidR="004E7D22" w:rsidRPr="00350D4E">
        <w:rPr>
          <w:rFonts w:ascii="Calibri" w:hAnsi="Calibri" w:cs="Calibri"/>
          <w:sz w:val="22"/>
          <w:szCs w:val="22"/>
        </w:rPr>
        <w:t xml:space="preserve">Poradenských </w:t>
      </w:r>
      <w:r w:rsidRPr="00350D4E">
        <w:rPr>
          <w:rFonts w:ascii="Calibri" w:hAnsi="Calibri" w:cs="Calibri"/>
          <w:sz w:val="22"/>
          <w:szCs w:val="22"/>
        </w:rPr>
        <w:t>služeb</w:t>
      </w:r>
      <w:r w:rsidR="004E7D22" w:rsidRPr="00350D4E">
        <w:rPr>
          <w:rFonts w:ascii="Calibri" w:hAnsi="Calibri" w:cs="Calibri"/>
          <w:sz w:val="22"/>
          <w:szCs w:val="22"/>
        </w:rPr>
        <w:t xml:space="preserve">, a to kdykoli o to bude požádán. </w:t>
      </w:r>
    </w:p>
    <w:p w14:paraId="338ED4F7" w14:textId="4E5ADB28" w:rsidR="00536CE2" w:rsidRPr="00350D4E" w:rsidRDefault="00536CE2" w:rsidP="00E62FAF">
      <w:pPr>
        <w:numPr>
          <w:ilvl w:val="0"/>
          <w:numId w:val="3"/>
        </w:numPr>
        <w:spacing w:line="360" w:lineRule="auto"/>
        <w:ind w:left="425" w:hanging="425"/>
        <w:contextualSpacing/>
        <w:jc w:val="both"/>
        <w:rPr>
          <w:rFonts w:ascii="Calibri" w:hAnsi="Calibri" w:cs="Calibri"/>
          <w:sz w:val="22"/>
          <w:szCs w:val="22"/>
        </w:rPr>
      </w:pPr>
      <w:r w:rsidRPr="00350D4E">
        <w:rPr>
          <w:rFonts w:ascii="Calibri" w:hAnsi="Calibri" w:cs="Calibri"/>
          <w:sz w:val="22"/>
          <w:szCs w:val="22"/>
        </w:rPr>
        <w:t>Poskytovatel se zavazuje, že po dobu platnosti</w:t>
      </w:r>
      <w:r w:rsidR="004E7D22" w:rsidRPr="00350D4E">
        <w:rPr>
          <w:rFonts w:ascii="Calibri" w:hAnsi="Calibri" w:cs="Calibri"/>
          <w:sz w:val="22"/>
          <w:szCs w:val="22"/>
        </w:rPr>
        <w:t xml:space="preserve"> </w:t>
      </w:r>
      <w:r w:rsidRPr="00350D4E">
        <w:rPr>
          <w:rFonts w:ascii="Calibri" w:hAnsi="Calibri" w:cs="Calibri"/>
          <w:sz w:val="22"/>
          <w:szCs w:val="22"/>
        </w:rPr>
        <w:t>této Smlouvy neuzavře bez předchozího písemného souhlasu Objednatele se třetí osobou, která má shodný nebo obdobný předmět činnosti jako Objednatel</w:t>
      </w:r>
      <w:r w:rsidR="009D2586">
        <w:rPr>
          <w:rFonts w:ascii="Calibri" w:hAnsi="Calibri" w:cs="Calibri"/>
          <w:sz w:val="22"/>
          <w:szCs w:val="22"/>
        </w:rPr>
        <w:t>/Zlínský kraj</w:t>
      </w:r>
      <w:r w:rsidRPr="00350D4E">
        <w:rPr>
          <w:rFonts w:ascii="Calibri" w:hAnsi="Calibri" w:cs="Calibri"/>
          <w:sz w:val="22"/>
          <w:szCs w:val="22"/>
        </w:rPr>
        <w:t xml:space="preserve"> či jejíž předmět činnosti jinak souvisí s činností Objednatele</w:t>
      </w:r>
      <w:r w:rsidR="00732579">
        <w:rPr>
          <w:rFonts w:ascii="Calibri" w:hAnsi="Calibri" w:cs="Calibri"/>
          <w:sz w:val="22"/>
          <w:szCs w:val="22"/>
        </w:rPr>
        <w:t>/Zlínského kraje</w:t>
      </w:r>
      <w:r w:rsidRPr="00350D4E">
        <w:rPr>
          <w:rFonts w:ascii="Calibri" w:hAnsi="Calibri" w:cs="Calibri"/>
          <w:sz w:val="22"/>
          <w:szCs w:val="22"/>
        </w:rPr>
        <w:t>, žádný smluvní vztah se shodným nebo obdobným předmětem plnění, jaký má tato Smlouva.</w:t>
      </w:r>
    </w:p>
    <w:p w14:paraId="7AD6654E" w14:textId="77777777" w:rsidR="00536CE2" w:rsidRPr="00350D4E" w:rsidRDefault="00536CE2" w:rsidP="00E62FAF">
      <w:pPr>
        <w:numPr>
          <w:ilvl w:val="0"/>
          <w:numId w:val="3"/>
        </w:numPr>
        <w:spacing w:line="360" w:lineRule="auto"/>
        <w:ind w:left="426" w:hanging="426"/>
        <w:contextualSpacing/>
        <w:jc w:val="both"/>
        <w:rPr>
          <w:rFonts w:ascii="Calibri" w:hAnsi="Calibri" w:cs="Calibri"/>
          <w:sz w:val="22"/>
          <w:szCs w:val="22"/>
        </w:rPr>
      </w:pPr>
      <w:r w:rsidRPr="00350D4E">
        <w:rPr>
          <w:rFonts w:ascii="Calibri" w:hAnsi="Calibri" w:cs="Calibri"/>
          <w:sz w:val="22"/>
          <w:szCs w:val="22"/>
        </w:rPr>
        <w:t>Poskytovatel je při plnění předmětu této Smlouvy povinen chránit práva třetích osob, která těmto osobám mohou plynout z práv k duševnímu vlastnictví, zejména z autorských práv a práv průmyslového vlastnictví. V případě, že Objednateli vzniknou v důsledku uplatnění takovýchto práv třetích osob vůči Objednateli náklady, je Poskytovatel vzniklé výdaje, škody či majetkovou nebo nemajetkovou újmu Objednateli uhradit v plné výši.</w:t>
      </w:r>
    </w:p>
    <w:p w14:paraId="2F832F93" w14:textId="66569C33" w:rsidR="00536CE2" w:rsidRPr="00B56DE7" w:rsidRDefault="00536CE2" w:rsidP="00E62FAF">
      <w:pPr>
        <w:numPr>
          <w:ilvl w:val="0"/>
          <w:numId w:val="3"/>
        </w:numPr>
        <w:spacing w:line="360" w:lineRule="auto"/>
        <w:ind w:left="425" w:hanging="425"/>
        <w:contextualSpacing/>
        <w:jc w:val="both"/>
        <w:rPr>
          <w:rFonts w:ascii="Calibri" w:hAnsi="Calibri" w:cs="Calibri"/>
          <w:sz w:val="22"/>
          <w:szCs w:val="22"/>
        </w:rPr>
      </w:pPr>
      <w:r w:rsidRPr="00350D4E">
        <w:rPr>
          <w:rFonts w:ascii="Calibri" w:hAnsi="Calibri" w:cs="Calibri"/>
          <w:sz w:val="22"/>
          <w:szCs w:val="22"/>
        </w:rPr>
        <w:t>Poskytovatel se zavazuje, že služby ani výsledky své činnosti p</w:t>
      </w:r>
      <w:r w:rsidR="00120B49">
        <w:rPr>
          <w:rFonts w:ascii="Calibri" w:hAnsi="Calibri" w:cs="Calibri"/>
          <w:sz w:val="22"/>
          <w:szCs w:val="22"/>
        </w:rPr>
        <w:t xml:space="preserve">odle </w:t>
      </w:r>
      <w:r w:rsidRPr="00350D4E">
        <w:rPr>
          <w:rFonts w:ascii="Calibri" w:hAnsi="Calibri" w:cs="Calibri"/>
          <w:sz w:val="22"/>
          <w:szCs w:val="22"/>
        </w:rPr>
        <w:t>této Smlouvy neposkytne bez písemného nebo elektronického předchozího souhlasu Objednatele</w:t>
      </w:r>
      <w:r w:rsidRPr="00B56DE7">
        <w:rPr>
          <w:rFonts w:ascii="Calibri" w:hAnsi="Calibri" w:cs="Calibri"/>
          <w:sz w:val="22"/>
          <w:szCs w:val="22"/>
        </w:rPr>
        <w:t xml:space="preserve"> třetím stranám.</w:t>
      </w:r>
    </w:p>
    <w:p w14:paraId="2ACB9C59" w14:textId="1E8AD299" w:rsidR="003B4CFB" w:rsidRPr="00E6304B" w:rsidRDefault="00AB0AEE" w:rsidP="00935FE0">
      <w:pPr>
        <w:numPr>
          <w:ilvl w:val="0"/>
          <w:numId w:val="3"/>
        </w:numPr>
        <w:spacing w:line="360" w:lineRule="auto"/>
        <w:ind w:left="425" w:hanging="425"/>
        <w:contextualSpacing/>
        <w:jc w:val="both"/>
        <w:rPr>
          <w:rFonts w:ascii="Calibri" w:hAnsi="Calibri" w:cs="Calibri"/>
          <w:b/>
          <w:sz w:val="22"/>
          <w:szCs w:val="22"/>
        </w:rPr>
      </w:pPr>
      <w:r w:rsidRPr="00B56DE7">
        <w:rPr>
          <w:rFonts w:ascii="Calibri" w:hAnsi="Calibri" w:cs="Calibri"/>
          <w:sz w:val="22"/>
          <w:szCs w:val="22"/>
        </w:rPr>
        <w:t>Poskytovatel se zavazuje vést výkaz poskytnutých Poradenských slu</w:t>
      </w:r>
      <w:r w:rsidRPr="00E6304B">
        <w:rPr>
          <w:rFonts w:ascii="Calibri" w:hAnsi="Calibri" w:cs="Calibri"/>
          <w:sz w:val="22"/>
          <w:szCs w:val="22"/>
        </w:rPr>
        <w:t>žeb</w:t>
      </w:r>
      <w:r w:rsidR="00CE0FAF" w:rsidRPr="00E6304B">
        <w:rPr>
          <w:rFonts w:ascii="Calibri" w:hAnsi="Calibri" w:cs="Calibri"/>
          <w:sz w:val="22"/>
          <w:szCs w:val="22"/>
        </w:rPr>
        <w:t xml:space="preserve"> se zaznamenáním </w:t>
      </w:r>
      <w:r w:rsidR="00723910" w:rsidRPr="00E6304B">
        <w:rPr>
          <w:rFonts w:ascii="Calibri" w:hAnsi="Calibri" w:cs="Calibri"/>
          <w:sz w:val="22"/>
          <w:szCs w:val="22"/>
        </w:rPr>
        <w:t>popisu Poradenské služby</w:t>
      </w:r>
      <w:r w:rsidR="00E6304B" w:rsidRPr="00E6304B">
        <w:rPr>
          <w:rFonts w:ascii="Calibri" w:hAnsi="Calibri" w:cs="Calibri"/>
          <w:sz w:val="22"/>
          <w:szCs w:val="22"/>
        </w:rPr>
        <w:t xml:space="preserve"> a</w:t>
      </w:r>
      <w:r w:rsidR="00E2326E" w:rsidRPr="00E6304B">
        <w:rPr>
          <w:rFonts w:ascii="Calibri" w:hAnsi="Calibri" w:cs="Calibri"/>
          <w:sz w:val="22"/>
          <w:szCs w:val="22"/>
        </w:rPr>
        <w:t xml:space="preserve"> </w:t>
      </w:r>
      <w:r w:rsidR="00723910" w:rsidRPr="00E6304B">
        <w:rPr>
          <w:rFonts w:ascii="Calibri" w:hAnsi="Calibri" w:cs="Calibri"/>
          <w:sz w:val="22"/>
          <w:szCs w:val="22"/>
        </w:rPr>
        <w:t xml:space="preserve">počtu hodin </w:t>
      </w:r>
      <w:r w:rsidR="00E2326E" w:rsidRPr="00E6304B">
        <w:rPr>
          <w:rFonts w:ascii="Calibri" w:hAnsi="Calibri" w:cs="Calibri"/>
          <w:sz w:val="22"/>
          <w:szCs w:val="22"/>
        </w:rPr>
        <w:t>poskytnut</w:t>
      </w:r>
      <w:r w:rsidR="008A79E3" w:rsidRPr="00E6304B">
        <w:rPr>
          <w:rFonts w:ascii="Calibri" w:hAnsi="Calibri" w:cs="Calibri"/>
          <w:sz w:val="22"/>
          <w:szCs w:val="22"/>
        </w:rPr>
        <w:t>é</w:t>
      </w:r>
      <w:r w:rsidR="00E2326E" w:rsidRPr="00E6304B">
        <w:rPr>
          <w:rFonts w:ascii="Calibri" w:hAnsi="Calibri" w:cs="Calibri"/>
          <w:sz w:val="22"/>
          <w:szCs w:val="22"/>
        </w:rPr>
        <w:t xml:space="preserve"> Poradensk</w:t>
      </w:r>
      <w:r w:rsidR="008A79E3" w:rsidRPr="00E6304B">
        <w:rPr>
          <w:rFonts w:ascii="Calibri" w:hAnsi="Calibri" w:cs="Calibri"/>
          <w:sz w:val="22"/>
          <w:szCs w:val="22"/>
        </w:rPr>
        <w:t>é</w:t>
      </w:r>
      <w:r w:rsidR="00E2326E" w:rsidRPr="00E6304B">
        <w:rPr>
          <w:rFonts w:ascii="Calibri" w:hAnsi="Calibri" w:cs="Calibri"/>
          <w:sz w:val="22"/>
          <w:szCs w:val="22"/>
        </w:rPr>
        <w:t xml:space="preserve"> slu</w:t>
      </w:r>
      <w:r w:rsidR="006B6773" w:rsidRPr="00E6304B">
        <w:rPr>
          <w:rFonts w:ascii="Calibri" w:hAnsi="Calibri" w:cs="Calibri"/>
          <w:sz w:val="22"/>
          <w:szCs w:val="22"/>
        </w:rPr>
        <w:t>ž</w:t>
      </w:r>
      <w:r w:rsidR="008A79E3" w:rsidRPr="00E6304B">
        <w:rPr>
          <w:rFonts w:ascii="Calibri" w:hAnsi="Calibri" w:cs="Calibri"/>
          <w:sz w:val="22"/>
          <w:szCs w:val="22"/>
        </w:rPr>
        <w:t>by</w:t>
      </w:r>
      <w:r w:rsidR="00723910" w:rsidRPr="00E6304B">
        <w:rPr>
          <w:rFonts w:ascii="Calibri" w:hAnsi="Calibri" w:cs="Calibri"/>
          <w:sz w:val="22"/>
          <w:szCs w:val="22"/>
        </w:rPr>
        <w:t xml:space="preserve"> </w:t>
      </w:r>
      <w:r w:rsidR="00CE0FAF" w:rsidRPr="00E6304B">
        <w:rPr>
          <w:rFonts w:ascii="Calibri" w:hAnsi="Calibri" w:cs="Calibri"/>
          <w:sz w:val="22"/>
          <w:szCs w:val="22"/>
        </w:rPr>
        <w:t>(dá</w:t>
      </w:r>
      <w:r w:rsidR="006B6773" w:rsidRPr="00E6304B">
        <w:rPr>
          <w:rFonts w:ascii="Calibri" w:hAnsi="Calibri" w:cs="Calibri"/>
          <w:sz w:val="22"/>
          <w:szCs w:val="22"/>
        </w:rPr>
        <w:t>l</w:t>
      </w:r>
      <w:r w:rsidR="00CE0FAF" w:rsidRPr="00E6304B">
        <w:rPr>
          <w:rFonts w:ascii="Calibri" w:hAnsi="Calibri" w:cs="Calibri"/>
          <w:sz w:val="22"/>
          <w:szCs w:val="22"/>
        </w:rPr>
        <w:t>e jen „</w:t>
      </w:r>
      <w:r w:rsidR="00CE0FAF" w:rsidRPr="00E6304B">
        <w:rPr>
          <w:rFonts w:ascii="Calibri" w:hAnsi="Calibri" w:cs="Calibri"/>
          <w:b/>
          <w:bCs/>
          <w:sz w:val="22"/>
          <w:szCs w:val="22"/>
        </w:rPr>
        <w:t>Výkaz</w:t>
      </w:r>
      <w:r w:rsidR="00CE0FAF" w:rsidRPr="00E6304B">
        <w:rPr>
          <w:rFonts w:ascii="Calibri" w:hAnsi="Calibri" w:cs="Calibri"/>
          <w:sz w:val="22"/>
          <w:szCs w:val="22"/>
        </w:rPr>
        <w:t>“)</w:t>
      </w:r>
      <w:r w:rsidR="006B6773" w:rsidRPr="00E6304B">
        <w:rPr>
          <w:rFonts w:ascii="Calibri" w:hAnsi="Calibri" w:cs="Calibri"/>
          <w:sz w:val="22"/>
          <w:szCs w:val="22"/>
        </w:rPr>
        <w:t xml:space="preserve">. </w:t>
      </w:r>
    </w:p>
    <w:p w14:paraId="20E829CE" w14:textId="77777777" w:rsidR="00E6304B" w:rsidRDefault="00E6304B" w:rsidP="00E62FAF">
      <w:pPr>
        <w:spacing w:line="360" w:lineRule="auto"/>
        <w:ind w:left="425"/>
        <w:contextualSpacing/>
        <w:jc w:val="both"/>
        <w:rPr>
          <w:rFonts w:ascii="Calibri" w:hAnsi="Calibri" w:cs="Calibri"/>
          <w:b/>
          <w:sz w:val="22"/>
          <w:szCs w:val="22"/>
        </w:rPr>
      </w:pPr>
    </w:p>
    <w:p w14:paraId="675F8B13" w14:textId="77777777" w:rsidR="00B56DE7" w:rsidRPr="00350D4E" w:rsidRDefault="00B56DE7" w:rsidP="00E62FAF">
      <w:pPr>
        <w:spacing w:line="360" w:lineRule="auto"/>
        <w:ind w:left="425"/>
        <w:contextualSpacing/>
        <w:jc w:val="both"/>
        <w:rPr>
          <w:rFonts w:ascii="Calibri" w:hAnsi="Calibri" w:cs="Calibri"/>
          <w:b/>
          <w:sz w:val="22"/>
          <w:szCs w:val="22"/>
        </w:rPr>
      </w:pPr>
    </w:p>
    <w:p w14:paraId="0232D8B7" w14:textId="77777777" w:rsidR="00536CE2" w:rsidRPr="00350D4E" w:rsidRDefault="00536CE2" w:rsidP="00E62FAF">
      <w:pPr>
        <w:spacing w:line="360" w:lineRule="auto"/>
        <w:contextualSpacing/>
        <w:jc w:val="center"/>
        <w:rPr>
          <w:rFonts w:ascii="Calibri" w:hAnsi="Calibri" w:cs="Calibri"/>
          <w:b/>
          <w:sz w:val="22"/>
          <w:szCs w:val="22"/>
        </w:rPr>
      </w:pPr>
      <w:r w:rsidRPr="00350D4E">
        <w:rPr>
          <w:rFonts w:ascii="Calibri" w:hAnsi="Calibri" w:cs="Calibri"/>
          <w:b/>
          <w:sz w:val="22"/>
          <w:szCs w:val="22"/>
        </w:rPr>
        <w:t xml:space="preserve">Čl. III. </w:t>
      </w:r>
    </w:p>
    <w:p w14:paraId="73B09615" w14:textId="77777777" w:rsidR="00536CE2" w:rsidRPr="00350D4E" w:rsidRDefault="00536CE2" w:rsidP="00E62FAF">
      <w:pPr>
        <w:spacing w:line="360" w:lineRule="auto"/>
        <w:contextualSpacing/>
        <w:jc w:val="center"/>
        <w:rPr>
          <w:rFonts w:ascii="Calibri" w:hAnsi="Calibri" w:cs="Calibri"/>
          <w:b/>
          <w:sz w:val="22"/>
          <w:szCs w:val="22"/>
        </w:rPr>
      </w:pPr>
      <w:r w:rsidRPr="00350D4E">
        <w:rPr>
          <w:rFonts w:ascii="Calibri" w:hAnsi="Calibri" w:cs="Calibri"/>
          <w:b/>
          <w:sz w:val="22"/>
          <w:szCs w:val="22"/>
        </w:rPr>
        <w:t>Povinnosti Objednatele</w:t>
      </w:r>
    </w:p>
    <w:p w14:paraId="227CA46E" w14:textId="2ED8A1F7" w:rsidR="001C2179" w:rsidRPr="00EE63E6" w:rsidRDefault="00536CE2" w:rsidP="00260AC4">
      <w:pPr>
        <w:numPr>
          <w:ilvl w:val="0"/>
          <w:numId w:val="4"/>
        </w:numPr>
        <w:spacing w:line="360" w:lineRule="auto"/>
        <w:ind w:left="426" w:hanging="426"/>
        <w:contextualSpacing/>
        <w:jc w:val="both"/>
        <w:rPr>
          <w:rFonts w:ascii="Calibri" w:hAnsi="Calibri" w:cs="Calibri"/>
          <w:sz w:val="22"/>
          <w:szCs w:val="22"/>
        </w:rPr>
      </w:pPr>
      <w:r w:rsidRPr="00EE63E6">
        <w:rPr>
          <w:rFonts w:ascii="Calibri" w:hAnsi="Calibri" w:cs="Calibri"/>
          <w:sz w:val="22"/>
          <w:szCs w:val="22"/>
        </w:rPr>
        <w:t xml:space="preserve">Objednatel je povinen poskytnout Poskytovateli nezbytnou součinnost, jež Poskytovatel nezbytně potřebuje k plnění předmětu této Smlouvy. </w:t>
      </w:r>
    </w:p>
    <w:p w14:paraId="2A7FE514" w14:textId="77777777" w:rsidR="00536CE2" w:rsidRPr="00350D4E" w:rsidRDefault="00536CE2" w:rsidP="00E62FAF">
      <w:pPr>
        <w:numPr>
          <w:ilvl w:val="0"/>
          <w:numId w:val="4"/>
        </w:numPr>
        <w:spacing w:line="360" w:lineRule="auto"/>
        <w:ind w:left="426" w:hanging="426"/>
        <w:contextualSpacing/>
        <w:jc w:val="both"/>
        <w:rPr>
          <w:rFonts w:ascii="Calibri" w:hAnsi="Calibri" w:cs="Calibri"/>
          <w:sz w:val="22"/>
          <w:szCs w:val="22"/>
        </w:rPr>
      </w:pPr>
      <w:r w:rsidRPr="00350D4E">
        <w:rPr>
          <w:rFonts w:ascii="Calibri" w:hAnsi="Calibri" w:cs="Calibri"/>
          <w:sz w:val="22"/>
          <w:szCs w:val="22"/>
        </w:rPr>
        <w:t xml:space="preserve">Objednatel se zavazuje informovat Poskytovatele o všech důležitých skutečnostech a změnách, které by mohly mít vliv na realizaci předmětu této Smlouvy. </w:t>
      </w:r>
    </w:p>
    <w:p w14:paraId="0783F43B" w14:textId="538F477A" w:rsidR="00536CE2" w:rsidRPr="00350D4E" w:rsidRDefault="008335D0" w:rsidP="00E62FAF">
      <w:pPr>
        <w:numPr>
          <w:ilvl w:val="0"/>
          <w:numId w:val="4"/>
        </w:numPr>
        <w:spacing w:line="360" w:lineRule="auto"/>
        <w:ind w:left="426" w:hanging="426"/>
        <w:contextualSpacing/>
        <w:jc w:val="both"/>
        <w:rPr>
          <w:rFonts w:ascii="Calibri" w:hAnsi="Calibri" w:cs="Calibri"/>
          <w:sz w:val="22"/>
          <w:szCs w:val="22"/>
        </w:rPr>
      </w:pPr>
      <w:r w:rsidRPr="00350D4E">
        <w:rPr>
          <w:rFonts w:ascii="Calibri" w:hAnsi="Calibri" w:cs="Calibri"/>
          <w:sz w:val="22"/>
          <w:szCs w:val="22"/>
        </w:rPr>
        <w:lastRenderedPageBreak/>
        <w:t xml:space="preserve">Objednatel je povinen </w:t>
      </w:r>
      <w:r w:rsidR="008D3F88" w:rsidRPr="00350D4E">
        <w:rPr>
          <w:rFonts w:ascii="Calibri" w:hAnsi="Calibri" w:cs="Calibri"/>
          <w:sz w:val="22"/>
          <w:szCs w:val="22"/>
        </w:rPr>
        <w:t>potvrdit</w:t>
      </w:r>
      <w:r w:rsidR="00310E3B" w:rsidRPr="00350D4E">
        <w:rPr>
          <w:rFonts w:ascii="Calibri" w:hAnsi="Calibri" w:cs="Calibri"/>
          <w:sz w:val="22"/>
          <w:szCs w:val="22"/>
        </w:rPr>
        <w:t xml:space="preserve"> </w:t>
      </w:r>
      <w:r w:rsidR="00EE511F" w:rsidRPr="00350D4E">
        <w:rPr>
          <w:rFonts w:ascii="Calibri" w:hAnsi="Calibri" w:cs="Calibri"/>
          <w:sz w:val="22"/>
          <w:szCs w:val="22"/>
        </w:rPr>
        <w:t xml:space="preserve">svůj </w:t>
      </w:r>
      <w:r w:rsidR="00310E3B" w:rsidRPr="00350D4E">
        <w:rPr>
          <w:rFonts w:ascii="Calibri" w:hAnsi="Calibri" w:cs="Calibri"/>
          <w:sz w:val="22"/>
          <w:szCs w:val="22"/>
        </w:rPr>
        <w:t xml:space="preserve">souhlas s Výkazem, a to nejpozději do </w:t>
      </w:r>
      <w:r w:rsidR="00EE511F" w:rsidRPr="00350D4E">
        <w:rPr>
          <w:rFonts w:ascii="Calibri" w:hAnsi="Calibri" w:cs="Calibri"/>
          <w:sz w:val="22"/>
          <w:szCs w:val="22"/>
        </w:rPr>
        <w:t xml:space="preserve">7. dne měsíce následujícího po měsíci, ve kterém byly Poskytovatelem Objednateli poskytnuty Poradenské služby. </w:t>
      </w:r>
      <w:r w:rsidR="00523FC0" w:rsidRPr="00350D4E">
        <w:rPr>
          <w:rFonts w:ascii="Calibri" w:hAnsi="Calibri" w:cs="Calibri"/>
          <w:sz w:val="22"/>
          <w:szCs w:val="22"/>
        </w:rPr>
        <w:t xml:space="preserve">Má-li </w:t>
      </w:r>
      <w:r w:rsidR="00416DA3">
        <w:rPr>
          <w:rFonts w:ascii="Calibri" w:hAnsi="Calibri" w:cs="Calibri"/>
          <w:sz w:val="22"/>
          <w:szCs w:val="22"/>
        </w:rPr>
        <w:t xml:space="preserve">Objednatel </w:t>
      </w:r>
      <w:r w:rsidR="00523FC0" w:rsidRPr="00350D4E">
        <w:rPr>
          <w:rFonts w:ascii="Calibri" w:hAnsi="Calibri" w:cs="Calibri"/>
          <w:sz w:val="22"/>
          <w:szCs w:val="22"/>
        </w:rPr>
        <w:t xml:space="preserve">k Výkazu výhrady, zejména Poradenské služby byly poskytnuty v rozporu se Smlouvou, ve Výkazu nebyly zaznamenány povinné údaje, </w:t>
      </w:r>
      <w:r w:rsidR="00D0603D" w:rsidRPr="00350D4E">
        <w:rPr>
          <w:rFonts w:ascii="Calibri" w:hAnsi="Calibri" w:cs="Calibri"/>
          <w:sz w:val="22"/>
          <w:szCs w:val="22"/>
        </w:rPr>
        <w:t>zápis/y ve Výkazu jsou nesrozumitelné</w:t>
      </w:r>
      <w:r w:rsidR="00FA4BD2" w:rsidRPr="00350D4E">
        <w:rPr>
          <w:rFonts w:ascii="Calibri" w:hAnsi="Calibri" w:cs="Calibri"/>
          <w:sz w:val="22"/>
          <w:szCs w:val="22"/>
        </w:rPr>
        <w:t xml:space="preserve">, je povinen </w:t>
      </w:r>
      <w:r w:rsidR="00F117A8" w:rsidRPr="00350D4E">
        <w:rPr>
          <w:rFonts w:ascii="Calibri" w:hAnsi="Calibri" w:cs="Calibri"/>
          <w:sz w:val="22"/>
          <w:szCs w:val="22"/>
        </w:rPr>
        <w:t>tyto výhrady sdělit Objednateli</w:t>
      </w:r>
      <w:r w:rsidR="00D0603D" w:rsidRPr="00350D4E">
        <w:rPr>
          <w:rFonts w:ascii="Calibri" w:hAnsi="Calibri" w:cs="Calibri"/>
          <w:sz w:val="22"/>
          <w:szCs w:val="22"/>
        </w:rPr>
        <w:t>.</w:t>
      </w:r>
      <w:r w:rsidR="00F117A8" w:rsidRPr="00350D4E">
        <w:rPr>
          <w:rFonts w:ascii="Calibri" w:hAnsi="Calibri" w:cs="Calibri"/>
          <w:sz w:val="22"/>
          <w:szCs w:val="22"/>
        </w:rPr>
        <w:t xml:space="preserve"> O dobu potřebnou k nápravě </w:t>
      </w:r>
      <w:r w:rsidR="00F87246">
        <w:rPr>
          <w:rFonts w:ascii="Calibri" w:hAnsi="Calibri" w:cs="Calibri"/>
          <w:sz w:val="22"/>
          <w:szCs w:val="22"/>
        </w:rPr>
        <w:t xml:space="preserve">výhrad Výkazu </w:t>
      </w:r>
      <w:r w:rsidR="00F117A8" w:rsidRPr="00350D4E">
        <w:rPr>
          <w:rFonts w:ascii="Calibri" w:hAnsi="Calibri" w:cs="Calibri"/>
          <w:sz w:val="22"/>
          <w:szCs w:val="22"/>
        </w:rPr>
        <w:t>se prodl</w:t>
      </w:r>
      <w:r w:rsidR="00F50269">
        <w:rPr>
          <w:rFonts w:ascii="Calibri" w:hAnsi="Calibri" w:cs="Calibri"/>
          <w:sz w:val="22"/>
          <w:szCs w:val="22"/>
        </w:rPr>
        <w:t>u</w:t>
      </w:r>
      <w:r w:rsidR="00F117A8" w:rsidRPr="00350D4E">
        <w:rPr>
          <w:rFonts w:ascii="Calibri" w:hAnsi="Calibri" w:cs="Calibri"/>
          <w:sz w:val="22"/>
          <w:szCs w:val="22"/>
        </w:rPr>
        <w:t>žuje dob</w:t>
      </w:r>
      <w:r w:rsidR="006D5CC0" w:rsidRPr="00350D4E">
        <w:rPr>
          <w:rFonts w:ascii="Calibri" w:hAnsi="Calibri" w:cs="Calibri"/>
          <w:sz w:val="22"/>
          <w:szCs w:val="22"/>
        </w:rPr>
        <w:t xml:space="preserve">a </w:t>
      </w:r>
      <w:r w:rsidR="00F87246">
        <w:rPr>
          <w:rFonts w:ascii="Calibri" w:hAnsi="Calibri" w:cs="Calibri"/>
          <w:sz w:val="22"/>
          <w:szCs w:val="22"/>
        </w:rPr>
        <w:t xml:space="preserve">Objednatele </w:t>
      </w:r>
      <w:r w:rsidR="006D5CC0" w:rsidRPr="00350D4E">
        <w:rPr>
          <w:rFonts w:ascii="Calibri" w:hAnsi="Calibri" w:cs="Calibri"/>
          <w:sz w:val="22"/>
          <w:szCs w:val="22"/>
        </w:rPr>
        <w:t>k potvrzení Výkazu. Objednatel není oprávněn bez důvodu odmítnout potvrzení souhlasu s Výkazem.</w:t>
      </w:r>
    </w:p>
    <w:p w14:paraId="113E2B1F" w14:textId="77777777" w:rsidR="006D5CC0" w:rsidRPr="00350D4E" w:rsidRDefault="006D5CC0" w:rsidP="00E62FAF">
      <w:pPr>
        <w:pStyle w:val="Odstavecseseznamem"/>
        <w:spacing w:line="360" w:lineRule="auto"/>
        <w:contextualSpacing/>
        <w:rPr>
          <w:rFonts w:ascii="Calibri" w:hAnsi="Calibri" w:cs="Calibri"/>
          <w:sz w:val="22"/>
          <w:szCs w:val="22"/>
        </w:rPr>
      </w:pPr>
    </w:p>
    <w:p w14:paraId="0DE47A8D" w14:textId="77777777" w:rsidR="006D5CC0" w:rsidRPr="00350D4E" w:rsidRDefault="006D5CC0" w:rsidP="00E62FAF">
      <w:pPr>
        <w:spacing w:line="360" w:lineRule="auto"/>
        <w:ind w:left="426"/>
        <w:contextualSpacing/>
        <w:jc w:val="both"/>
        <w:rPr>
          <w:rFonts w:ascii="Calibri" w:hAnsi="Calibri" w:cs="Calibri"/>
          <w:sz w:val="22"/>
          <w:szCs w:val="22"/>
        </w:rPr>
      </w:pPr>
    </w:p>
    <w:p w14:paraId="78DC0AFE" w14:textId="77777777" w:rsidR="00536CE2" w:rsidRPr="00350D4E" w:rsidRDefault="00536CE2" w:rsidP="00E62FAF">
      <w:pPr>
        <w:spacing w:line="360" w:lineRule="auto"/>
        <w:contextualSpacing/>
        <w:jc w:val="center"/>
        <w:rPr>
          <w:rFonts w:ascii="Calibri" w:hAnsi="Calibri" w:cs="Calibri"/>
          <w:b/>
          <w:sz w:val="22"/>
          <w:szCs w:val="22"/>
        </w:rPr>
      </w:pPr>
      <w:r w:rsidRPr="00350D4E">
        <w:rPr>
          <w:rFonts w:ascii="Calibri" w:hAnsi="Calibri" w:cs="Calibri"/>
          <w:b/>
          <w:sz w:val="22"/>
          <w:szCs w:val="22"/>
        </w:rPr>
        <w:t>Čl. IV.</w:t>
      </w:r>
    </w:p>
    <w:p w14:paraId="32E2A6AA" w14:textId="6F699E6F" w:rsidR="00B152DD" w:rsidRPr="00350D4E" w:rsidRDefault="00B152DD" w:rsidP="00E62FAF">
      <w:pPr>
        <w:spacing w:line="360" w:lineRule="auto"/>
        <w:contextualSpacing/>
        <w:jc w:val="center"/>
        <w:rPr>
          <w:rFonts w:ascii="Calibri" w:hAnsi="Calibri" w:cs="Calibri"/>
          <w:b/>
          <w:sz w:val="22"/>
          <w:szCs w:val="22"/>
        </w:rPr>
      </w:pPr>
      <w:r w:rsidRPr="00350D4E">
        <w:rPr>
          <w:rFonts w:ascii="Calibri" w:hAnsi="Calibri" w:cs="Calibri"/>
          <w:b/>
          <w:sz w:val="22"/>
          <w:szCs w:val="22"/>
        </w:rPr>
        <w:t>Odměna</w:t>
      </w:r>
    </w:p>
    <w:p w14:paraId="01A16624" w14:textId="07986159" w:rsidR="00F536B3" w:rsidRPr="00E6304B" w:rsidRDefault="003B4CFB" w:rsidP="000E5E12">
      <w:pPr>
        <w:numPr>
          <w:ilvl w:val="0"/>
          <w:numId w:val="5"/>
        </w:numPr>
        <w:spacing w:line="360" w:lineRule="auto"/>
        <w:ind w:left="426" w:hanging="426"/>
        <w:contextualSpacing/>
        <w:jc w:val="both"/>
        <w:rPr>
          <w:rFonts w:ascii="Calibri" w:hAnsi="Calibri" w:cs="Calibri"/>
          <w:sz w:val="22"/>
          <w:szCs w:val="22"/>
        </w:rPr>
      </w:pPr>
      <w:r w:rsidRPr="00E6304B">
        <w:rPr>
          <w:rFonts w:ascii="Calibri" w:hAnsi="Calibri" w:cs="Calibri"/>
          <w:sz w:val="22"/>
          <w:szCs w:val="22"/>
        </w:rPr>
        <w:t>Odměna</w:t>
      </w:r>
      <w:r w:rsidR="00536CE2" w:rsidRPr="00E6304B">
        <w:rPr>
          <w:rFonts w:ascii="Calibri" w:hAnsi="Calibri" w:cs="Calibri"/>
          <w:sz w:val="22"/>
          <w:szCs w:val="22"/>
        </w:rPr>
        <w:t xml:space="preserve"> </w:t>
      </w:r>
      <w:r w:rsidR="006514FC" w:rsidRPr="00E6304B">
        <w:rPr>
          <w:rFonts w:ascii="Calibri" w:hAnsi="Calibri" w:cs="Calibri"/>
          <w:sz w:val="22"/>
          <w:szCs w:val="22"/>
        </w:rPr>
        <w:t xml:space="preserve">za </w:t>
      </w:r>
      <w:r w:rsidR="00536CE2" w:rsidRPr="00E6304B">
        <w:rPr>
          <w:rFonts w:ascii="Calibri" w:hAnsi="Calibri" w:cs="Calibri"/>
          <w:sz w:val="22"/>
          <w:szCs w:val="22"/>
        </w:rPr>
        <w:t>poskytnut</w:t>
      </w:r>
      <w:r w:rsidR="00825A8F" w:rsidRPr="00E6304B">
        <w:rPr>
          <w:rFonts w:ascii="Calibri" w:hAnsi="Calibri" w:cs="Calibri"/>
          <w:sz w:val="22"/>
          <w:szCs w:val="22"/>
        </w:rPr>
        <w:t xml:space="preserve">í </w:t>
      </w:r>
      <w:r w:rsidR="006514FC" w:rsidRPr="00E6304B">
        <w:rPr>
          <w:rFonts w:ascii="Calibri" w:hAnsi="Calibri" w:cs="Calibri"/>
          <w:sz w:val="22"/>
          <w:szCs w:val="22"/>
        </w:rPr>
        <w:t xml:space="preserve">Poradenských služeb </w:t>
      </w:r>
      <w:r w:rsidR="00536CE2" w:rsidRPr="00E6304B">
        <w:rPr>
          <w:rFonts w:ascii="Calibri" w:hAnsi="Calibri" w:cs="Calibri"/>
          <w:sz w:val="22"/>
          <w:szCs w:val="22"/>
        </w:rPr>
        <w:t>je stanovena vzájemnou dohodou Smluvních stran a činí</w:t>
      </w:r>
      <w:r w:rsidR="003E39C7">
        <w:rPr>
          <w:rFonts w:ascii="Calibri" w:hAnsi="Calibri" w:cs="Calibri"/>
          <w:sz w:val="22"/>
          <w:szCs w:val="22"/>
        </w:rPr>
        <w:t xml:space="preserve"> 1.000,- Kč</w:t>
      </w:r>
      <w:r w:rsidR="00536CE2" w:rsidRPr="00E6304B">
        <w:rPr>
          <w:rFonts w:ascii="Calibri" w:hAnsi="Calibri" w:cs="Calibri"/>
          <w:sz w:val="22"/>
          <w:szCs w:val="22"/>
        </w:rPr>
        <w:t xml:space="preserve"> (slovy</w:t>
      </w:r>
      <w:r w:rsidR="00BF5B05" w:rsidRPr="00E6304B">
        <w:rPr>
          <w:rFonts w:ascii="Calibri" w:hAnsi="Calibri" w:cs="Calibri"/>
          <w:sz w:val="22"/>
          <w:szCs w:val="22"/>
        </w:rPr>
        <w:t>:</w:t>
      </w:r>
      <w:r w:rsidR="003E39C7">
        <w:rPr>
          <w:rFonts w:ascii="Calibri" w:hAnsi="Calibri" w:cs="Calibri"/>
          <w:sz w:val="22"/>
          <w:szCs w:val="22"/>
        </w:rPr>
        <w:t xml:space="preserve"> jeden tisíc korun českých </w:t>
      </w:r>
      <w:r w:rsidR="00536CE2" w:rsidRPr="00E6304B">
        <w:rPr>
          <w:rFonts w:ascii="Calibri" w:hAnsi="Calibri" w:cs="Calibri"/>
          <w:sz w:val="22"/>
          <w:szCs w:val="22"/>
        </w:rPr>
        <w:t>za každ</w:t>
      </w:r>
      <w:r w:rsidR="006C54D5" w:rsidRPr="00E6304B">
        <w:rPr>
          <w:rFonts w:ascii="Calibri" w:hAnsi="Calibri" w:cs="Calibri"/>
          <w:sz w:val="22"/>
          <w:szCs w:val="22"/>
        </w:rPr>
        <w:t>ou celou posky</w:t>
      </w:r>
      <w:r w:rsidR="00730F0B" w:rsidRPr="00E6304B">
        <w:rPr>
          <w:rFonts w:ascii="Calibri" w:hAnsi="Calibri" w:cs="Calibri"/>
          <w:sz w:val="22"/>
          <w:szCs w:val="22"/>
        </w:rPr>
        <w:t>tnuto</w:t>
      </w:r>
      <w:r w:rsidR="003F09F5" w:rsidRPr="00E6304B">
        <w:rPr>
          <w:rFonts w:ascii="Calibri" w:hAnsi="Calibri" w:cs="Calibri"/>
          <w:sz w:val="22"/>
          <w:szCs w:val="22"/>
        </w:rPr>
        <w:t>u</w:t>
      </w:r>
      <w:r w:rsidR="00730F0B" w:rsidRPr="00E6304B">
        <w:rPr>
          <w:rFonts w:ascii="Calibri" w:hAnsi="Calibri" w:cs="Calibri"/>
          <w:sz w:val="22"/>
          <w:szCs w:val="22"/>
        </w:rPr>
        <w:t xml:space="preserve"> hodinu Poradenských služeb</w:t>
      </w:r>
      <w:r w:rsidR="008665D3" w:rsidRPr="00E6304B">
        <w:rPr>
          <w:rFonts w:ascii="Calibri" w:hAnsi="Calibri" w:cs="Calibri"/>
          <w:sz w:val="22"/>
          <w:szCs w:val="22"/>
        </w:rPr>
        <w:t xml:space="preserve"> (dále jen „</w:t>
      </w:r>
      <w:r w:rsidR="008665D3" w:rsidRPr="00E6304B">
        <w:rPr>
          <w:rFonts w:ascii="Calibri" w:hAnsi="Calibri" w:cs="Calibri"/>
          <w:b/>
          <w:bCs/>
          <w:sz w:val="22"/>
          <w:szCs w:val="22"/>
        </w:rPr>
        <w:t>Odměna</w:t>
      </w:r>
      <w:r w:rsidR="008665D3" w:rsidRPr="00E6304B">
        <w:rPr>
          <w:rFonts w:ascii="Calibri" w:hAnsi="Calibri" w:cs="Calibri"/>
          <w:sz w:val="22"/>
          <w:szCs w:val="22"/>
        </w:rPr>
        <w:t>“)</w:t>
      </w:r>
      <w:r w:rsidR="00730F0B" w:rsidRPr="00E6304B">
        <w:rPr>
          <w:rFonts w:ascii="Calibri" w:hAnsi="Calibri" w:cs="Calibri"/>
          <w:sz w:val="22"/>
          <w:szCs w:val="22"/>
        </w:rPr>
        <w:t xml:space="preserve">. </w:t>
      </w:r>
      <w:r w:rsidR="00974D4B" w:rsidRPr="00E6304B">
        <w:rPr>
          <w:rFonts w:ascii="Calibri" w:hAnsi="Calibri" w:cs="Calibri"/>
          <w:sz w:val="22"/>
          <w:szCs w:val="22"/>
        </w:rPr>
        <w:t>Smluvn</w:t>
      </w:r>
      <w:r w:rsidR="003F09F5" w:rsidRPr="00E6304B">
        <w:rPr>
          <w:rFonts w:ascii="Calibri" w:hAnsi="Calibri" w:cs="Calibri"/>
          <w:sz w:val="22"/>
          <w:szCs w:val="22"/>
        </w:rPr>
        <w:t xml:space="preserve">í strany se dohodly, že </w:t>
      </w:r>
      <w:r w:rsidR="001936C4" w:rsidRPr="00E6304B">
        <w:rPr>
          <w:rFonts w:ascii="Calibri" w:hAnsi="Calibri" w:cs="Calibri"/>
          <w:sz w:val="22"/>
          <w:szCs w:val="22"/>
        </w:rPr>
        <w:t>O</w:t>
      </w:r>
      <w:r w:rsidR="00C16F2F" w:rsidRPr="00E6304B">
        <w:rPr>
          <w:rFonts w:ascii="Calibri" w:hAnsi="Calibri" w:cs="Calibri"/>
          <w:sz w:val="22"/>
          <w:szCs w:val="22"/>
        </w:rPr>
        <w:t xml:space="preserve">dměna </w:t>
      </w:r>
      <w:proofErr w:type="gramStart"/>
      <w:r w:rsidR="00A146B4" w:rsidRPr="00E6304B">
        <w:rPr>
          <w:rFonts w:ascii="Calibri" w:hAnsi="Calibri" w:cs="Calibri"/>
          <w:sz w:val="22"/>
          <w:szCs w:val="22"/>
        </w:rPr>
        <w:t>nepřekročí</w:t>
      </w:r>
      <w:proofErr w:type="gramEnd"/>
      <w:r w:rsidR="00C16F2F" w:rsidRPr="00E6304B">
        <w:rPr>
          <w:rFonts w:ascii="Calibri" w:hAnsi="Calibri" w:cs="Calibri"/>
          <w:sz w:val="22"/>
          <w:szCs w:val="22"/>
        </w:rPr>
        <w:t xml:space="preserve"> částku</w:t>
      </w:r>
      <w:r w:rsidR="00054EE2">
        <w:rPr>
          <w:rFonts w:ascii="Calibri" w:hAnsi="Calibri" w:cs="Calibri"/>
          <w:sz w:val="22"/>
          <w:szCs w:val="22"/>
        </w:rPr>
        <w:t xml:space="preserve"> 40.000,- Kč</w:t>
      </w:r>
      <w:r w:rsidR="00C16F2F" w:rsidRPr="00E6304B">
        <w:rPr>
          <w:rFonts w:ascii="Calibri" w:hAnsi="Calibri" w:cs="Calibri"/>
          <w:sz w:val="22"/>
          <w:szCs w:val="22"/>
        </w:rPr>
        <w:t xml:space="preserve"> </w:t>
      </w:r>
      <w:r w:rsidR="00562557" w:rsidRPr="00E6304B">
        <w:rPr>
          <w:rFonts w:ascii="Calibri" w:hAnsi="Calibri" w:cs="Calibri"/>
          <w:sz w:val="22"/>
          <w:szCs w:val="22"/>
        </w:rPr>
        <w:t>za kalendářní měsíc</w:t>
      </w:r>
      <w:r w:rsidR="00A146B4" w:rsidRPr="00E6304B">
        <w:rPr>
          <w:rFonts w:ascii="Calibri" w:hAnsi="Calibri" w:cs="Calibri"/>
          <w:sz w:val="22"/>
          <w:szCs w:val="22"/>
        </w:rPr>
        <w:t xml:space="preserve"> s tím, že v případě poskytnutí </w:t>
      </w:r>
      <w:r w:rsidR="00F536B3" w:rsidRPr="00E6304B">
        <w:rPr>
          <w:rFonts w:ascii="Calibri" w:hAnsi="Calibri" w:cs="Calibri"/>
          <w:sz w:val="22"/>
          <w:szCs w:val="22"/>
        </w:rPr>
        <w:t>P</w:t>
      </w:r>
      <w:r w:rsidR="00A146B4" w:rsidRPr="00E6304B">
        <w:rPr>
          <w:rFonts w:ascii="Calibri" w:hAnsi="Calibri" w:cs="Calibri"/>
          <w:sz w:val="22"/>
          <w:szCs w:val="22"/>
        </w:rPr>
        <w:t xml:space="preserve">oradenských služeb nad rámec tohoto </w:t>
      </w:r>
      <w:r w:rsidR="00F536B3" w:rsidRPr="00E6304B">
        <w:rPr>
          <w:rFonts w:ascii="Calibri" w:hAnsi="Calibri" w:cs="Calibri"/>
          <w:sz w:val="22"/>
          <w:szCs w:val="22"/>
        </w:rPr>
        <w:t xml:space="preserve">limitu tyto </w:t>
      </w:r>
      <w:r w:rsidR="008A31A2" w:rsidRPr="00E6304B">
        <w:rPr>
          <w:rFonts w:ascii="Calibri" w:hAnsi="Calibri" w:cs="Calibri"/>
          <w:sz w:val="22"/>
          <w:szCs w:val="22"/>
        </w:rPr>
        <w:t xml:space="preserve">nebudou </w:t>
      </w:r>
      <w:r w:rsidR="00BA70A3" w:rsidRPr="00E6304B">
        <w:rPr>
          <w:rFonts w:ascii="Calibri" w:hAnsi="Calibri" w:cs="Calibri"/>
          <w:sz w:val="22"/>
          <w:szCs w:val="22"/>
        </w:rPr>
        <w:t xml:space="preserve">ze </w:t>
      </w:r>
      <w:r w:rsidR="00F70706" w:rsidRPr="00E6304B">
        <w:rPr>
          <w:rFonts w:ascii="Calibri" w:hAnsi="Calibri" w:cs="Calibri"/>
          <w:sz w:val="22"/>
          <w:szCs w:val="22"/>
        </w:rPr>
        <w:t>strany</w:t>
      </w:r>
      <w:r w:rsidR="00BA70A3" w:rsidRPr="00E6304B">
        <w:rPr>
          <w:rFonts w:ascii="Calibri" w:hAnsi="Calibri" w:cs="Calibri"/>
          <w:sz w:val="22"/>
          <w:szCs w:val="22"/>
        </w:rPr>
        <w:t xml:space="preserve"> Poskytovatele účtovány.</w:t>
      </w:r>
      <w:r w:rsidR="003C084B" w:rsidRPr="00E6304B">
        <w:rPr>
          <w:rFonts w:ascii="Calibri" w:hAnsi="Calibri" w:cs="Calibri"/>
          <w:sz w:val="22"/>
          <w:szCs w:val="22"/>
        </w:rPr>
        <w:t xml:space="preserve"> V Odměně jsou zahrnuty veškeré náklady Poskytovatele</w:t>
      </w:r>
      <w:r w:rsidR="008B1A97" w:rsidRPr="00E6304B">
        <w:rPr>
          <w:rFonts w:ascii="Calibri" w:hAnsi="Calibri" w:cs="Calibri"/>
          <w:sz w:val="22"/>
          <w:szCs w:val="22"/>
        </w:rPr>
        <w:t>, není-li Smluvní stranami stanoveno jinak</w:t>
      </w:r>
      <w:r w:rsidR="00E6304B" w:rsidRPr="00E6304B">
        <w:rPr>
          <w:rFonts w:ascii="Calibri" w:hAnsi="Calibri" w:cs="Calibri"/>
          <w:sz w:val="22"/>
          <w:szCs w:val="22"/>
        </w:rPr>
        <w:t>, vyjma cestovních nákladů souvisejících s Poradenskými službami</w:t>
      </w:r>
      <w:r w:rsidR="008B1A97" w:rsidRPr="00E6304B">
        <w:rPr>
          <w:rFonts w:ascii="Calibri" w:hAnsi="Calibri" w:cs="Calibri"/>
          <w:sz w:val="22"/>
          <w:szCs w:val="22"/>
        </w:rPr>
        <w:t xml:space="preserve">. </w:t>
      </w:r>
      <w:r w:rsidR="00BA70A3" w:rsidRPr="00E6304B">
        <w:rPr>
          <w:rFonts w:ascii="Calibri" w:hAnsi="Calibri" w:cs="Calibri"/>
          <w:sz w:val="22"/>
          <w:szCs w:val="22"/>
        </w:rPr>
        <w:t xml:space="preserve"> </w:t>
      </w:r>
    </w:p>
    <w:p w14:paraId="57216005" w14:textId="2869190A" w:rsidR="00536CE2" w:rsidRPr="00E6304B" w:rsidRDefault="00536CE2" w:rsidP="005B5FF2">
      <w:pPr>
        <w:numPr>
          <w:ilvl w:val="0"/>
          <w:numId w:val="5"/>
        </w:numPr>
        <w:spacing w:line="360" w:lineRule="auto"/>
        <w:ind w:left="426" w:hanging="426"/>
        <w:contextualSpacing/>
        <w:jc w:val="both"/>
        <w:rPr>
          <w:rFonts w:ascii="Calibri" w:hAnsi="Calibri" w:cs="Calibri"/>
          <w:sz w:val="22"/>
          <w:szCs w:val="22"/>
        </w:rPr>
      </w:pPr>
      <w:r w:rsidRPr="00E6304B">
        <w:rPr>
          <w:rFonts w:ascii="Calibri" w:hAnsi="Calibri" w:cs="Calibri"/>
          <w:sz w:val="22"/>
          <w:szCs w:val="22"/>
        </w:rPr>
        <w:t xml:space="preserve">Pokud je Poskytovatel plátcem DPH nebo se jím v průběhu plnění předmětu této Smlouvy stane, je oprávněn k </w:t>
      </w:r>
      <w:r w:rsidR="00EA6CB8" w:rsidRPr="00E6304B">
        <w:rPr>
          <w:rFonts w:ascii="Calibri" w:hAnsi="Calibri" w:cs="Calibri"/>
          <w:sz w:val="22"/>
          <w:szCs w:val="22"/>
        </w:rPr>
        <w:t>O</w:t>
      </w:r>
      <w:r w:rsidRPr="00E6304B">
        <w:rPr>
          <w:rFonts w:ascii="Calibri" w:hAnsi="Calibri" w:cs="Calibri"/>
          <w:sz w:val="22"/>
          <w:szCs w:val="22"/>
        </w:rPr>
        <w:t xml:space="preserve">dměně připočíst DPH ve výši dle platných právních předpisů pro dané období. </w:t>
      </w:r>
    </w:p>
    <w:p w14:paraId="20935732" w14:textId="0489DFD5" w:rsidR="00536CE2" w:rsidRPr="00E6304B" w:rsidRDefault="00536CE2" w:rsidP="000A7C31">
      <w:pPr>
        <w:numPr>
          <w:ilvl w:val="0"/>
          <w:numId w:val="5"/>
        </w:numPr>
        <w:spacing w:line="360" w:lineRule="auto"/>
        <w:ind w:left="426" w:hanging="426"/>
        <w:contextualSpacing/>
        <w:jc w:val="both"/>
        <w:rPr>
          <w:rFonts w:ascii="Calibri" w:hAnsi="Calibri" w:cs="Calibri"/>
          <w:sz w:val="22"/>
          <w:szCs w:val="22"/>
        </w:rPr>
      </w:pPr>
      <w:r w:rsidRPr="00E6304B">
        <w:rPr>
          <w:rFonts w:ascii="Calibri" w:hAnsi="Calibri" w:cs="Calibri"/>
          <w:sz w:val="22"/>
          <w:szCs w:val="22"/>
        </w:rPr>
        <w:t xml:space="preserve">Smluvní strany se dohodly, že </w:t>
      </w:r>
      <w:r w:rsidR="00EA6CB8" w:rsidRPr="00E6304B">
        <w:rPr>
          <w:rFonts w:ascii="Calibri" w:hAnsi="Calibri" w:cs="Calibri"/>
          <w:sz w:val="22"/>
          <w:szCs w:val="22"/>
        </w:rPr>
        <w:t>O</w:t>
      </w:r>
      <w:r w:rsidR="00BC0C95" w:rsidRPr="00E6304B">
        <w:rPr>
          <w:rFonts w:ascii="Calibri" w:hAnsi="Calibri" w:cs="Calibri"/>
          <w:sz w:val="22"/>
          <w:szCs w:val="22"/>
        </w:rPr>
        <w:t xml:space="preserve">dměna </w:t>
      </w:r>
      <w:r w:rsidRPr="00E6304B">
        <w:rPr>
          <w:rFonts w:ascii="Calibri" w:hAnsi="Calibri" w:cs="Calibri"/>
          <w:sz w:val="22"/>
          <w:szCs w:val="22"/>
        </w:rPr>
        <w:t xml:space="preserve">bude hrazena měsíčně na základě </w:t>
      </w:r>
      <w:r w:rsidR="00EA6CB8" w:rsidRPr="00E6304B">
        <w:rPr>
          <w:rFonts w:ascii="Calibri" w:hAnsi="Calibri" w:cs="Calibri"/>
          <w:sz w:val="22"/>
          <w:szCs w:val="22"/>
        </w:rPr>
        <w:t xml:space="preserve">řádně vystaveného </w:t>
      </w:r>
      <w:r w:rsidRPr="00E6304B">
        <w:rPr>
          <w:rFonts w:ascii="Calibri" w:hAnsi="Calibri" w:cs="Calibri"/>
          <w:sz w:val="22"/>
          <w:szCs w:val="22"/>
        </w:rPr>
        <w:t xml:space="preserve">daňového dokladu </w:t>
      </w:r>
      <w:r w:rsidR="0084749C" w:rsidRPr="00E6304B">
        <w:rPr>
          <w:rFonts w:ascii="Calibri" w:hAnsi="Calibri" w:cs="Calibri"/>
          <w:sz w:val="22"/>
          <w:szCs w:val="22"/>
        </w:rPr>
        <w:t>–</w:t>
      </w:r>
      <w:r w:rsidRPr="00E6304B">
        <w:rPr>
          <w:rFonts w:ascii="Calibri" w:hAnsi="Calibri" w:cs="Calibri"/>
          <w:sz w:val="22"/>
          <w:szCs w:val="22"/>
        </w:rPr>
        <w:t xml:space="preserve"> faktur</w:t>
      </w:r>
      <w:r w:rsidR="0084749C" w:rsidRPr="00E6304B">
        <w:rPr>
          <w:rFonts w:ascii="Calibri" w:hAnsi="Calibri" w:cs="Calibri"/>
          <w:sz w:val="22"/>
          <w:szCs w:val="22"/>
        </w:rPr>
        <w:t>y,</w:t>
      </w:r>
      <w:r w:rsidRPr="00E6304B">
        <w:rPr>
          <w:rFonts w:ascii="Calibri" w:hAnsi="Calibri" w:cs="Calibri"/>
          <w:sz w:val="22"/>
          <w:szCs w:val="22"/>
        </w:rPr>
        <w:t xml:space="preserve"> kterou se Poskytovatel zavazuje </w:t>
      </w:r>
      <w:r w:rsidR="00EA6CB8" w:rsidRPr="00E6304B">
        <w:rPr>
          <w:rFonts w:ascii="Calibri" w:hAnsi="Calibri" w:cs="Calibri"/>
          <w:sz w:val="22"/>
          <w:szCs w:val="22"/>
        </w:rPr>
        <w:t>doručit</w:t>
      </w:r>
      <w:r w:rsidRPr="00E6304B">
        <w:rPr>
          <w:rFonts w:ascii="Calibri" w:hAnsi="Calibri" w:cs="Calibri"/>
          <w:sz w:val="22"/>
          <w:szCs w:val="22"/>
        </w:rPr>
        <w:t xml:space="preserve"> Objednateli do 15. dne měsíce následujícího po měsíci, ve kterém byly Poskytovatelem Objednateli poskytnuty </w:t>
      </w:r>
      <w:r w:rsidR="00EF77EE" w:rsidRPr="00E6304B">
        <w:rPr>
          <w:rFonts w:ascii="Calibri" w:hAnsi="Calibri" w:cs="Calibri"/>
          <w:sz w:val="22"/>
          <w:szCs w:val="22"/>
        </w:rPr>
        <w:t>P</w:t>
      </w:r>
      <w:r w:rsidR="000270F6" w:rsidRPr="00E6304B">
        <w:rPr>
          <w:rFonts w:ascii="Calibri" w:hAnsi="Calibri" w:cs="Calibri"/>
          <w:sz w:val="22"/>
          <w:szCs w:val="22"/>
        </w:rPr>
        <w:t xml:space="preserve">oradenské </w:t>
      </w:r>
      <w:r w:rsidRPr="00E6304B">
        <w:rPr>
          <w:rFonts w:ascii="Calibri" w:hAnsi="Calibri" w:cs="Calibri"/>
          <w:sz w:val="22"/>
          <w:szCs w:val="22"/>
        </w:rPr>
        <w:t>služby</w:t>
      </w:r>
      <w:r w:rsidR="000270F6" w:rsidRPr="00E6304B">
        <w:rPr>
          <w:rFonts w:ascii="Calibri" w:hAnsi="Calibri" w:cs="Calibri"/>
          <w:sz w:val="22"/>
          <w:szCs w:val="22"/>
        </w:rPr>
        <w:t xml:space="preserve">. Nedílnou součástí </w:t>
      </w:r>
      <w:r w:rsidR="003E32F4" w:rsidRPr="00E6304B">
        <w:rPr>
          <w:rFonts w:ascii="Calibri" w:hAnsi="Calibri" w:cs="Calibri"/>
          <w:sz w:val="22"/>
          <w:szCs w:val="22"/>
        </w:rPr>
        <w:t>faktury</w:t>
      </w:r>
      <w:r w:rsidR="005F25D3" w:rsidRPr="00E6304B">
        <w:rPr>
          <w:rFonts w:ascii="Calibri" w:hAnsi="Calibri" w:cs="Calibri"/>
          <w:sz w:val="22"/>
          <w:szCs w:val="22"/>
        </w:rPr>
        <w:t xml:space="preserve"> </w:t>
      </w:r>
      <w:r w:rsidR="003E32F4" w:rsidRPr="00E6304B">
        <w:rPr>
          <w:rFonts w:ascii="Calibri" w:hAnsi="Calibri" w:cs="Calibri"/>
          <w:sz w:val="22"/>
          <w:szCs w:val="22"/>
        </w:rPr>
        <w:t xml:space="preserve">je </w:t>
      </w:r>
      <w:r w:rsidR="005F25D3" w:rsidRPr="00E6304B">
        <w:rPr>
          <w:rFonts w:ascii="Calibri" w:hAnsi="Calibri" w:cs="Calibri"/>
          <w:sz w:val="22"/>
          <w:szCs w:val="22"/>
        </w:rPr>
        <w:t>Objed</w:t>
      </w:r>
      <w:r w:rsidR="00A65892" w:rsidRPr="00E6304B">
        <w:rPr>
          <w:rFonts w:ascii="Calibri" w:hAnsi="Calibri" w:cs="Calibri"/>
          <w:sz w:val="22"/>
          <w:szCs w:val="22"/>
        </w:rPr>
        <w:t>n</w:t>
      </w:r>
      <w:r w:rsidR="005F25D3" w:rsidRPr="00E6304B">
        <w:rPr>
          <w:rFonts w:ascii="Calibri" w:hAnsi="Calibri" w:cs="Calibri"/>
          <w:sz w:val="22"/>
          <w:szCs w:val="22"/>
        </w:rPr>
        <w:t xml:space="preserve">atelem odsouhlasený </w:t>
      </w:r>
      <w:r w:rsidR="003E32F4" w:rsidRPr="00E6304B">
        <w:rPr>
          <w:rFonts w:ascii="Calibri" w:hAnsi="Calibri" w:cs="Calibri"/>
          <w:sz w:val="22"/>
          <w:szCs w:val="22"/>
        </w:rPr>
        <w:t>Výkaz</w:t>
      </w:r>
      <w:r w:rsidRPr="00E6304B">
        <w:rPr>
          <w:rFonts w:ascii="Calibri" w:hAnsi="Calibri" w:cs="Calibri"/>
          <w:sz w:val="22"/>
          <w:szCs w:val="22"/>
        </w:rPr>
        <w:t>.</w:t>
      </w:r>
      <w:r w:rsidR="00F9535F" w:rsidRPr="00E6304B">
        <w:rPr>
          <w:rFonts w:ascii="Calibri" w:hAnsi="Calibri" w:cs="Calibri"/>
          <w:sz w:val="22"/>
          <w:szCs w:val="22"/>
        </w:rPr>
        <w:t xml:space="preserve"> </w:t>
      </w:r>
    </w:p>
    <w:p w14:paraId="39C76668" w14:textId="6880A96E" w:rsidR="00536CE2" w:rsidRPr="00E6304B" w:rsidRDefault="00536CE2" w:rsidP="00F32FD4">
      <w:pPr>
        <w:numPr>
          <w:ilvl w:val="0"/>
          <w:numId w:val="5"/>
        </w:numPr>
        <w:spacing w:line="360" w:lineRule="auto"/>
        <w:ind w:left="426" w:hanging="426"/>
        <w:contextualSpacing/>
        <w:jc w:val="both"/>
        <w:rPr>
          <w:rFonts w:ascii="Calibri" w:hAnsi="Calibri" w:cs="Calibri"/>
          <w:sz w:val="22"/>
          <w:szCs w:val="22"/>
        </w:rPr>
      </w:pPr>
      <w:r w:rsidRPr="00E6304B">
        <w:rPr>
          <w:rFonts w:ascii="Calibri" w:hAnsi="Calibri" w:cs="Calibri"/>
          <w:sz w:val="22"/>
          <w:szCs w:val="22"/>
        </w:rPr>
        <w:t>Faktura vystavená Poskytovatelem musí splňovat náležitosti daňového dokladu stanovené právními předpisy</w:t>
      </w:r>
      <w:r w:rsidR="00F9535F" w:rsidRPr="00E6304B">
        <w:rPr>
          <w:rFonts w:ascii="Calibri" w:hAnsi="Calibri" w:cs="Calibri"/>
          <w:sz w:val="22"/>
          <w:szCs w:val="22"/>
        </w:rPr>
        <w:t xml:space="preserve">. </w:t>
      </w:r>
    </w:p>
    <w:p w14:paraId="5B73E710" w14:textId="7D21BF10" w:rsidR="00536CE2" w:rsidRPr="00E6304B" w:rsidRDefault="00536CE2" w:rsidP="00653189">
      <w:pPr>
        <w:numPr>
          <w:ilvl w:val="0"/>
          <w:numId w:val="5"/>
        </w:numPr>
        <w:spacing w:line="360" w:lineRule="auto"/>
        <w:ind w:left="426" w:hanging="426"/>
        <w:contextualSpacing/>
        <w:jc w:val="both"/>
        <w:rPr>
          <w:rFonts w:ascii="Calibri" w:hAnsi="Calibri" w:cs="Calibri"/>
          <w:sz w:val="22"/>
          <w:szCs w:val="22"/>
        </w:rPr>
      </w:pPr>
      <w:r w:rsidRPr="00E6304B">
        <w:rPr>
          <w:rFonts w:ascii="Calibri" w:hAnsi="Calibri" w:cs="Calibri"/>
          <w:sz w:val="22"/>
          <w:szCs w:val="22"/>
        </w:rPr>
        <w:t>Fakturované částky budou hrazeny bezhotovostně, a to bankovním převodem na účet Poskytovatele uvedený v záhlaví této Smlouvy, nebo na účet Poskytovatele dodatečně písemně oznámený Objednateli.</w:t>
      </w:r>
    </w:p>
    <w:p w14:paraId="0874257C" w14:textId="1FC2E051" w:rsidR="00536CE2" w:rsidRPr="00350D4E" w:rsidRDefault="00536CE2" w:rsidP="00E62FAF">
      <w:pPr>
        <w:numPr>
          <w:ilvl w:val="0"/>
          <w:numId w:val="5"/>
        </w:numPr>
        <w:spacing w:line="360" w:lineRule="auto"/>
        <w:ind w:left="426" w:hanging="426"/>
        <w:contextualSpacing/>
        <w:jc w:val="both"/>
        <w:rPr>
          <w:rFonts w:ascii="Calibri" w:hAnsi="Calibri" w:cs="Calibri"/>
          <w:sz w:val="22"/>
          <w:szCs w:val="22"/>
        </w:rPr>
      </w:pPr>
      <w:r w:rsidRPr="00350D4E">
        <w:rPr>
          <w:rFonts w:ascii="Calibri" w:hAnsi="Calibri" w:cs="Calibri"/>
          <w:sz w:val="22"/>
          <w:szCs w:val="22"/>
        </w:rPr>
        <w:t>Smluvní strany se dohodly, že faktury budou vystaveny se splatností</w:t>
      </w:r>
      <w:r w:rsidR="003E39C7">
        <w:rPr>
          <w:rFonts w:ascii="Calibri" w:hAnsi="Calibri" w:cs="Calibri"/>
          <w:sz w:val="22"/>
          <w:szCs w:val="22"/>
        </w:rPr>
        <w:t xml:space="preserve"> 7</w:t>
      </w:r>
      <w:r w:rsidRPr="00350D4E">
        <w:rPr>
          <w:rFonts w:ascii="Calibri" w:hAnsi="Calibri" w:cs="Calibri"/>
          <w:sz w:val="22"/>
          <w:szCs w:val="22"/>
        </w:rPr>
        <w:t xml:space="preserve"> dnů ode dne doručení faktury Objednateli.</w:t>
      </w:r>
    </w:p>
    <w:p w14:paraId="59D7EADF" w14:textId="50A241A7" w:rsidR="00536CE2" w:rsidRPr="00E6304B" w:rsidRDefault="00536CE2" w:rsidP="004B7097">
      <w:pPr>
        <w:numPr>
          <w:ilvl w:val="0"/>
          <w:numId w:val="5"/>
        </w:numPr>
        <w:spacing w:line="360" w:lineRule="auto"/>
        <w:ind w:left="426" w:hanging="426"/>
        <w:contextualSpacing/>
        <w:jc w:val="both"/>
        <w:rPr>
          <w:rFonts w:ascii="Calibri" w:hAnsi="Calibri" w:cs="Calibri"/>
          <w:sz w:val="22"/>
          <w:szCs w:val="22"/>
        </w:rPr>
      </w:pPr>
      <w:r w:rsidRPr="00E6304B">
        <w:rPr>
          <w:rFonts w:ascii="Calibri" w:hAnsi="Calibri" w:cs="Calibri"/>
          <w:sz w:val="22"/>
          <w:szCs w:val="22"/>
        </w:rPr>
        <w:t xml:space="preserve">V případě, že faktura nebude obsahovat náležitosti daňového dokladu nebo nebude vystavena v souladu s podmínkami sjednanými v této Smlouvě, je Objednatel oprávněn vrátit vystavenou fakturu Poskytovateli k doplnění. V takovém případě se </w:t>
      </w:r>
      <w:proofErr w:type="gramStart"/>
      <w:r w:rsidRPr="00E6304B">
        <w:rPr>
          <w:rFonts w:ascii="Calibri" w:hAnsi="Calibri" w:cs="Calibri"/>
          <w:sz w:val="22"/>
          <w:szCs w:val="22"/>
        </w:rPr>
        <w:t>přeruší</w:t>
      </w:r>
      <w:proofErr w:type="gramEnd"/>
      <w:r w:rsidRPr="00E6304B">
        <w:rPr>
          <w:rFonts w:ascii="Calibri" w:hAnsi="Calibri" w:cs="Calibri"/>
          <w:sz w:val="22"/>
          <w:szCs w:val="22"/>
        </w:rPr>
        <w:t xml:space="preserve"> plynutí lhůty splatnosti a nová lhůta splatnosti začne plynout doručením opravené faktury Objednateli. </w:t>
      </w:r>
    </w:p>
    <w:p w14:paraId="4B5A4594" w14:textId="77777777" w:rsidR="00536CE2" w:rsidRPr="00350D4E" w:rsidRDefault="00536CE2" w:rsidP="00E62FAF">
      <w:pPr>
        <w:numPr>
          <w:ilvl w:val="0"/>
          <w:numId w:val="5"/>
        </w:numPr>
        <w:spacing w:line="360" w:lineRule="auto"/>
        <w:ind w:left="426" w:hanging="426"/>
        <w:contextualSpacing/>
        <w:jc w:val="both"/>
        <w:rPr>
          <w:rFonts w:ascii="Calibri" w:hAnsi="Calibri" w:cs="Calibri"/>
          <w:sz w:val="22"/>
          <w:szCs w:val="22"/>
        </w:rPr>
      </w:pPr>
      <w:r w:rsidRPr="00350D4E">
        <w:rPr>
          <w:rFonts w:ascii="Calibri" w:hAnsi="Calibri" w:cs="Calibri"/>
          <w:sz w:val="22"/>
          <w:szCs w:val="22"/>
        </w:rPr>
        <w:lastRenderedPageBreak/>
        <w:t xml:space="preserve">Faktura se považuje za zaplacenou dnem, kdy bude fakturovaná částka odeslána z účtu Objednatele ve prospěch účtu Poskytovatele. </w:t>
      </w:r>
    </w:p>
    <w:p w14:paraId="612C0D10" w14:textId="77777777" w:rsidR="00536CE2" w:rsidRDefault="00536CE2" w:rsidP="00E62FAF">
      <w:pPr>
        <w:pStyle w:val="Odstavecseseznamem"/>
        <w:spacing w:line="360" w:lineRule="auto"/>
        <w:contextualSpacing/>
        <w:rPr>
          <w:rFonts w:ascii="Calibri" w:hAnsi="Calibri" w:cs="Calibri"/>
          <w:sz w:val="22"/>
          <w:szCs w:val="22"/>
        </w:rPr>
      </w:pPr>
    </w:p>
    <w:p w14:paraId="71FE17E5" w14:textId="77777777" w:rsidR="00536CE2" w:rsidRPr="00350D4E" w:rsidRDefault="00536CE2" w:rsidP="00E62FAF">
      <w:pPr>
        <w:spacing w:line="360" w:lineRule="auto"/>
        <w:contextualSpacing/>
        <w:jc w:val="center"/>
        <w:rPr>
          <w:rFonts w:ascii="Calibri" w:hAnsi="Calibri" w:cs="Calibri"/>
          <w:b/>
          <w:sz w:val="22"/>
          <w:szCs w:val="22"/>
        </w:rPr>
      </w:pPr>
      <w:r w:rsidRPr="00350D4E">
        <w:rPr>
          <w:rFonts w:ascii="Calibri" w:hAnsi="Calibri" w:cs="Calibri"/>
          <w:b/>
          <w:sz w:val="22"/>
          <w:szCs w:val="22"/>
        </w:rPr>
        <w:t>Čl. V.</w:t>
      </w:r>
    </w:p>
    <w:p w14:paraId="3BE79A69" w14:textId="77777777" w:rsidR="00536CE2" w:rsidRPr="00350D4E" w:rsidRDefault="00536CE2" w:rsidP="00E62FAF">
      <w:pPr>
        <w:spacing w:line="360" w:lineRule="auto"/>
        <w:contextualSpacing/>
        <w:jc w:val="center"/>
        <w:rPr>
          <w:rFonts w:ascii="Calibri" w:hAnsi="Calibri" w:cs="Calibri"/>
          <w:b/>
          <w:sz w:val="22"/>
          <w:szCs w:val="22"/>
        </w:rPr>
      </w:pPr>
      <w:r w:rsidRPr="00350D4E">
        <w:rPr>
          <w:rFonts w:ascii="Calibri" w:hAnsi="Calibri" w:cs="Calibri"/>
          <w:b/>
          <w:sz w:val="22"/>
          <w:szCs w:val="22"/>
        </w:rPr>
        <w:t>Povinnost mlčenlivosti, uveřejnění informací</w:t>
      </w:r>
    </w:p>
    <w:p w14:paraId="3E071F73" w14:textId="0F7A4352" w:rsidR="00536CE2" w:rsidRDefault="00536CE2" w:rsidP="00E62FAF">
      <w:pPr>
        <w:numPr>
          <w:ilvl w:val="0"/>
          <w:numId w:val="6"/>
        </w:numPr>
        <w:spacing w:line="360" w:lineRule="auto"/>
        <w:ind w:left="426" w:hanging="426"/>
        <w:contextualSpacing/>
        <w:jc w:val="both"/>
        <w:rPr>
          <w:rFonts w:ascii="Calibri" w:hAnsi="Calibri" w:cs="Calibri"/>
          <w:sz w:val="22"/>
          <w:szCs w:val="22"/>
        </w:rPr>
      </w:pPr>
      <w:r w:rsidRPr="00350D4E">
        <w:rPr>
          <w:rFonts w:ascii="Calibri" w:hAnsi="Calibri" w:cs="Calibri"/>
          <w:sz w:val="22"/>
          <w:szCs w:val="22"/>
        </w:rPr>
        <w:t>Poskytovatel se zavazuje zachovat mlčenlivost o informacích, které mu byly Objednatelem v souvislosti s touto Smlouvou poskytnuty</w:t>
      </w:r>
      <w:r w:rsidR="00704682" w:rsidRPr="00350D4E">
        <w:rPr>
          <w:rFonts w:ascii="Calibri" w:hAnsi="Calibri" w:cs="Calibri"/>
          <w:sz w:val="22"/>
          <w:szCs w:val="22"/>
        </w:rPr>
        <w:t xml:space="preserve"> </w:t>
      </w:r>
      <w:r w:rsidR="00484FAD">
        <w:rPr>
          <w:rFonts w:ascii="Calibri" w:hAnsi="Calibri" w:cs="Calibri"/>
          <w:sz w:val="22"/>
          <w:szCs w:val="22"/>
        </w:rPr>
        <w:t xml:space="preserve">nebo se dozvěděl </w:t>
      </w:r>
      <w:r w:rsidR="00D3766C">
        <w:rPr>
          <w:rFonts w:ascii="Calibri" w:hAnsi="Calibri" w:cs="Calibri"/>
          <w:sz w:val="22"/>
          <w:szCs w:val="22"/>
        </w:rPr>
        <w:t xml:space="preserve">v souvislosti s plněním povinností dle této Smlouvy </w:t>
      </w:r>
      <w:r w:rsidR="00704682" w:rsidRPr="00350D4E">
        <w:rPr>
          <w:rFonts w:ascii="Calibri" w:hAnsi="Calibri" w:cs="Calibri"/>
          <w:sz w:val="22"/>
          <w:szCs w:val="22"/>
        </w:rPr>
        <w:t>(dále jen „</w:t>
      </w:r>
      <w:r w:rsidR="00704682" w:rsidRPr="00350D4E">
        <w:rPr>
          <w:rFonts w:ascii="Calibri" w:hAnsi="Calibri" w:cs="Calibri"/>
          <w:b/>
          <w:bCs/>
          <w:sz w:val="22"/>
          <w:szCs w:val="22"/>
        </w:rPr>
        <w:t>Důvěrné informace</w:t>
      </w:r>
      <w:r w:rsidR="00704682" w:rsidRPr="00350D4E">
        <w:rPr>
          <w:rFonts w:ascii="Calibri" w:hAnsi="Calibri" w:cs="Calibri"/>
          <w:sz w:val="22"/>
          <w:szCs w:val="22"/>
        </w:rPr>
        <w:t>“)</w:t>
      </w:r>
      <w:r w:rsidRPr="00350D4E">
        <w:rPr>
          <w:rFonts w:ascii="Calibri" w:hAnsi="Calibri" w:cs="Calibri"/>
          <w:sz w:val="22"/>
          <w:szCs w:val="22"/>
        </w:rPr>
        <w:t xml:space="preserve">. Tato povinnost trvá </w:t>
      </w:r>
      <w:r w:rsidR="008374E6" w:rsidRPr="00350D4E">
        <w:rPr>
          <w:rFonts w:ascii="Calibri" w:hAnsi="Calibri" w:cs="Calibri"/>
          <w:sz w:val="22"/>
          <w:szCs w:val="22"/>
        </w:rPr>
        <w:t xml:space="preserve">i </w:t>
      </w:r>
      <w:r w:rsidRPr="00350D4E">
        <w:rPr>
          <w:rFonts w:ascii="Calibri" w:hAnsi="Calibri" w:cs="Calibri"/>
          <w:sz w:val="22"/>
          <w:szCs w:val="22"/>
        </w:rPr>
        <w:t xml:space="preserve">po </w:t>
      </w:r>
      <w:r w:rsidR="008374E6" w:rsidRPr="00350D4E">
        <w:rPr>
          <w:rFonts w:ascii="Calibri" w:hAnsi="Calibri" w:cs="Calibri"/>
          <w:sz w:val="22"/>
          <w:szCs w:val="22"/>
        </w:rPr>
        <w:t>do</w:t>
      </w:r>
      <w:r w:rsidR="00D6375B" w:rsidRPr="00350D4E">
        <w:rPr>
          <w:rFonts w:ascii="Calibri" w:hAnsi="Calibri" w:cs="Calibri"/>
          <w:sz w:val="22"/>
          <w:szCs w:val="22"/>
        </w:rPr>
        <w:t>b</w:t>
      </w:r>
      <w:r w:rsidR="008374E6" w:rsidRPr="00350D4E">
        <w:rPr>
          <w:rFonts w:ascii="Calibri" w:hAnsi="Calibri" w:cs="Calibri"/>
          <w:sz w:val="22"/>
          <w:szCs w:val="22"/>
        </w:rPr>
        <w:t xml:space="preserve">u </w:t>
      </w:r>
      <w:r w:rsidR="00D6375B" w:rsidRPr="00350D4E">
        <w:rPr>
          <w:rStyle w:val="BodyChar"/>
          <w:rFonts w:ascii="Calibri" w:hAnsi="Calibri" w:cs="Calibri"/>
          <w:sz w:val="22"/>
          <w:szCs w:val="22"/>
          <w:lang w:val="cs-CZ"/>
        </w:rPr>
        <w:t xml:space="preserve">deseti (10) </w:t>
      </w:r>
      <w:r w:rsidR="008374E6" w:rsidRPr="00350D4E">
        <w:rPr>
          <w:rStyle w:val="BodyChar"/>
          <w:rFonts w:ascii="Calibri" w:hAnsi="Calibri" w:cs="Calibri"/>
          <w:sz w:val="22"/>
          <w:szCs w:val="22"/>
          <w:lang w:val="cs-CZ"/>
        </w:rPr>
        <w:t xml:space="preserve">let po </w:t>
      </w:r>
      <w:r w:rsidRPr="00350D4E">
        <w:rPr>
          <w:rFonts w:ascii="Calibri" w:hAnsi="Calibri" w:cs="Calibri"/>
          <w:sz w:val="22"/>
          <w:szCs w:val="22"/>
        </w:rPr>
        <w:t>skončení této Smlouvy</w:t>
      </w:r>
      <w:r w:rsidR="00501B5D">
        <w:rPr>
          <w:rFonts w:ascii="Calibri" w:hAnsi="Calibri" w:cs="Calibri"/>
          <w:sz w:val="22"/>
          <w:szCs w:val="22"/>
        </w:rPr>
        <w:t>, není-li dohodnuto jinak</w:t>
      </w:r>
      <w:r w:rsidRPr="00350D4E">
        <w:rPr>
          <w:rFonts w:ascii="Calibri" w:hAnsi="Calibri" w:cs="Calibri"/>
          <w:sz w:val="22"/>
          <w:szCs w:val="22"/>
        </w:rPr>
        <w:t>.</w:t>
      </w:r>
    </w:p>
    <w:p w14:paraId="121170A7" w14:textId="77777777" w:rsidR="00501B5D" w:rsidRDefault="00501B5D" w:rsidP="00E62FAF">
      <w:pPr>
        <w:spacing w:line="360" w:lineRule="auto"/>
        <w:ind w:left="426"/>
        <w:contextualSpacing/>
        <w:jc w:val="both"/>
        <w:rPr>
          <w:rFonts w:ascii="Calibri" w:hAnsi="Calibri" w:cs="Calibri"/>
          <w:sz w:val="22"/>
          <w:szCs w:val="22"/>
        </w:rPr>
      </w:pPr>
    </w:p>
    <w:p w14:paraId="5095DAAB" w14:textId="77777777" w:rsidR="00536CE2" w:rsidRPr="00350D4E" w:rsidRDefault="00536CE2" w:rsidP="00E62FAF">
      <w:pPr>
        <w:spacing w:line="360" w:lineRule="auto"/>
        <w:contextualSpacing/>
        <w:jc w:val="center"/>
        <w:rPr>
          <w:rFonts w:ascii="Calibri" w:hAnsi="Calibri" w:cs="Calibri"/>
          <w:b/>
          <w:sz w:val="22"/>
          <w:szCs w:val="22"/>
        </w:rPr>
      </w:pPr>
      <w:r w:rsidRPr="00350D4E">
        <w:rPr>
          <w:rFonts w:ascii="Calibri" w:hAnsi="Calibri" w:cs="Calibri"/>
          <w:b/>
          <w:sz w:val="22"/>
          <w:szCs w:val="22"/>
        </w:rPr>
        <w:t xml:space="preserve">Čl. VI. </w:t>
      </w:r>
    </w:p>
    <w:p w14:paraId="1FF2B88D" w14:textId="77777777" w:rsidR="00536CE2" w:rsidRPr="00350D4E" w:rsidRDefault="00536CE2" w:rsidP="00E62FAF">
      <w:pPr>
        <w:spacing w:line="360" w:lineRule="auto"/>
        <w:contextualSpacing/>
        <w:jc w:val="center"/>
        <w:rPr>
          <w:rFonts w:ascii="Calibri" w:hAnsi="Calibri" w:cs="Calibri"/>
          <w:b/>
          <w:sz w:val="22"/>
          <w:szCs w:val="22"/>
        </w:rPr>
      </w:pPr>
      <w:r w:rsidRPr="00350D4E">
        <w:rPr>
          <w:rFonts w:ascii="Calibri" w:hAnsi="Calibri" w:cs="Calibri"/>
          <w:b/>
          <w:sz w:val="22"/>
          <w:szCs w:val="22"/>
        </w:rPr>
        <w:t>Místo plnění</w:t>
      </w:r>
    </w:p>
    <w:p w14:paraId="0D11ACA8" w14:textId="77777777" w:rsidR="00536CE2" w:rsidRPr="00350D4E" w:rsidRDefault="00536CE2" w:rsidP="00E62FAF">
      <w:pPr>
        <w:numPr>
          <w:ilvl w:val="0"/>
          <w:numId w:val="10"/>
        </w:numPr>
        <w:spacing w:line="360" w:lineRule="auto"/>
        <w:ind w:left="426" w:hanging="426"/>
        <w:contextualSpacing/>
        <w:jc w:val="both"/>
        <w:rPr>
          <w:rFonts w:ascii="Calibri" w:hAnsi="Calibri" w:cs="Calibri"/>
          <w:sz w:val="22"/>
          <w:szCs w:val="22"/>
        </w:rPr>
      </w:pPr>
      <w:r w:rsidRPr="00350D4E">
        <w:rPr>
          <w:rFonts w:ascii="Calibri" w:hAnsi="Calibri" w:cs="Calibri"/>
          <w:sz w:val="22"/>
          <w:szCs w:val="22"/>
        </w:rPr>
        <w:t>Nedohodnou-li se Smluvní strany jinak, místem plnění této Smlouvy je sídlo Objednatele.</w:t>
      </w:r>
    </w:p>
    <w:p w14:paraId="034A491B" w14:textId="77777777" w:rsidR="00536CE2" w:rsidRDefault="00536CE2" w:rsidP="00E62FAF">
      <w:pPr>
        <w:spacing w:line="360" w:lineRule="auto"/>
        <w:contextualSpacing/>
        <w:jc w:val="center"/>
        <w:rPr>
          <w:rFonts w:ascii="Calibri" w:hAnsi="Calibri" w:cs="Calibri"/>
          <w:b/>
          <w:sz w:val="22"/>
          <w:szCs w:val="22"/>
        </w:rPr>
      </w:pPr>
    </w:p>
    <w:p w14:paraId="53E33E84" w14:textId="175FF74E" w:rsidR="00536CE2" w:rsidRPr="00350D4E" w:rsidRDefault="00536CE2" w:rsidP="00E62FAF">
      <w:pPr>
        <w:spacing w:line="360" w:lineRule="auto"/>
        <w:contextualSpacing/>
        <w:jc w:val="center"/>
        <w:rPr>
          <w:rFonts w:ascii="Calibri" w:hAnsi="Calibri" w:cs="Calibri"/>
          <w:b/>
          <w:sz w:val="22"/>
          <w:szCs w:val="22"/>
        </w:rPr>
      </w:pPr>
      <w:r w:rsidRPr="00350D4E">
        <w:rPr>
          <w:rFonts w:ascii="Calibri" w:hAnsi="Calibri" w:cs="Calibri"/>
          <w:b/>
          <w:sz w:val="22"/>
          <w:szCs w:val="22"/>
        </w:rPr>
        <w:t xml:space="preserve">Čl. </w:t>
      </w:r>
      <w:r w:rsidR="00E12EC1" w:rsidRPr="00350D4E">
        <w:rPr>
          <w:rFonts w:ascii="Calibri" w:hAnsi="Calibri" w:cs="Calibri"/>
          <w:b/>
          <w:sz w:val="22"/>
          <w:szCs w:val="22"/>
        </w:rPr>
        <w:t>VII</w:t>
      </w:r>
      <w:r w:rsidRPr="00350D4E">
        <w:rPr>
          <w:rFonts w:ascii="Calibri" w:hAnsi="Calibri" w:cs="Calibri"/>
          <w:b/>
          <w:sz w:val="22"/>
          <w:szCs w:val="22"/>
        </w:rPr>
        <w:t xml:space="preserve">. </w:t>
      </w:r>
    </w:p>
    <w:p w14:paraId="4FE22027" w14:textId="77777777" w:rsidR="00536CE2" w:rsidRPr="00350D4E" w:rsidRDefault="00536CE2" w:rsidP="00E62FAF">
      <w:pPr>
        <w:spacing w:line="360" w:lineRule="auto"/>
        <w:contextualSpacing/>
        <w:jc w:val="center"/>
        <w:rPr>
          <w:rFonts w:ascii="Calibri" w:hAnsi="Calibri" w:cs="Calibri"/>
          <w:b/>
          <w:sz w:val="22"/>
          <w:szCs w:val="22"/>
        </w:rPr>
      </w:pPr>
      <w:r w:rsidRPr="00350D4E">
        <w:rPr>
          <w:rFonts w:ascii="Calibri" w:hAnsi="Calibri" w:cs="Calibri"/>
          <w:b/>
          <w:sz w:val="22"/>
          <w:szCs w:val="22"/>
        </w:rPr>
        <w:t>Doba trvání a ukončení Smlouvy</w:t>
      </w:r>
    </w:p>
    <w:p w14:paraId="409FF1B6" w14:textId="5D032E1B" w:rsidR="00536CE2" w:rsidRPr="00350D4E" w:rsidRDefault="00536CE2" w:rsidP="00E62FAF">
      <w:pPr>
        <w:numPr>
          <w:ilvl w:val="0"/>
          <w:numId w:val="2"/>
        </w:numPr>
        <w:spacing w:line="360" w:lineRule="auto"/>
        <w:ind w:left="426" w:hanging="426"/>
        <w:contextualSpacing/>
        <w:jc w:val="both"/>
        <w:rPr>
          <w:rFonts w:ascii="Calibri" w:hAnsi="Calibri" w:cs="Calibri"/>
          <w:sz w:val="22"/>
          <w:szCs w:val="22"/>
        </w:rPr>
      </w:pPr>
      <w:r w:rsidRPr="00350D4E">
        <w:rPr>
          <w:rFonts w:ascii="Calibri" w:hAnsi="Calibri" w:cs="Calibri"/>
          <w:sz w:val="22"/>
          <w:szCs w:val="22"/>
        </w:rPr>
        <w:t>Tato Smlouva se uzavírá na dobu určitou do</w:t>
      </w:r>
      <w:r w:rsidR="00054EE2">
        <w:rPr>
          <w:rFonts w:ascii="Calibri" w:hAnsi="Calibri" w:cs="Calibri"/>
          <w:sz w:val="22"/>
          <w:szCs w:val="22"/>
        </w:rPr>
        <w:t xml:space="preserve"> 30. 06. 2025</w:t>
      </w:r>
      <w:r w:rsidRPr="00350D4E">
        <w:rPr>
          <w:rFonts w:ascii="Calibri" w:hAnsi="Calibri" w:cs="Calibri"/>
          <w:sz w:val="22"/>
          <w:szCs w:val="22"/>
        </w:rPr>
        <w:t>.</w:t>
      </w:r>
    </w:p>
    <w:p w14:paraId="0D47D70B" w14:textId="26082B86" w:rsidR="00536CE2" w:rsidRPr="00350D4E" w:rsidRDefault="00536CE2" w:rsidP="00E62FAF">
      <w:pPr>
        <w:numPr>
          <w:ilvl w:val="0"/>
          <w:numId w:val="2"/>
        </w:numPr>
        <w:spacing w:line="360" w:lineRule="auto"/>
        <w:ind w:left="426" w:hanging="426"/>
        <w:contextualSpacing/>
        <w:jc w:val="both"/>
        <w:rPr>
          <w:rFonts w:ascii="Calibri" w:hAnsi="Calibri" w:cs="Calibri"/>
          <w:sz w:val="22"/>
          <w:szCs w:val="22"/>
        </w:rPr>
      </w:pPr>
      <w:r w:rsidRPr="00350D4E">
        <w:rPr>
          <w:rFonts w:ascii="Calibri" w:hAnsi="Calibri" w:cs="Calibri"/>
          <w:sz w:val="22"/>
          <w:szCs w:val="22"/>
        </w:rPr>
        <w:t>Tuto Smlouvu může vypovědět kterákoliv ze Smluvních stran, a to i bez udání důvodu</w:t>
      </w:r>
      <w:r w:rsidR="007F749A">
        <w:rPr>
          <w:rFonts w:ascii="Calibri" w:hAnsi="Calibri" w:cs="Calibri"/>
          <w:sz w:val="22"/>
          <w:szCs w:val="22"/>
        </w:rPr>
        <w:t>, o to s okamžitou účinností</w:t>
      </w:r>
      <w:r w:rsidRPr="00350D4E">
        <w:rPr>
          <w:rFonts w:ascii="Calibri" w:hAnsi="Calibri" w:cs="Calibri"/>
          <w:sz w:val="22"/>
          <w:szCs w:val="22"/>
        </w:rPr>
        <w:t xml:space="preserve">. </w:t>
      </w:r>
    </w:p>
    <w:p w14:paraId="72128797" w14:textId="0E135E66" w:rsidR="00536CE2" w:rsidRPr="00350D4E" w:rsidRDefault="00536CE2" w:rsidP="00E62FAF">
      <w:pPr>
        <w:numPr>
          <w:ilvl w:val="0"/>
          <w:numId w:val="2"/>
        </w:numPr>
        <w:spacing w:line="360" w:lineRule="auto"/>
        <w:ind w:left="426" w:hanging="426"/>
        <w:contextualSpacing/>
        <w:jc w:val="both"/>
        <w:rPr>
          <w:rFonts w:ascii="Calibri" w:hAnsi="Calibri" w:cs="Calibri"/>
          <w:sz w:val="22"/>
          <w:szCs w:val="22"/>
        </w:rPr>
      </w:pPr>
      <w:r w:rsidRPr="00350D4E">
        <w:rPr>
          <w:rFonts w:ascii="Calibri" w:hAnsi="Calibri" w:cs="Calibri"/>
          <w:sz w:val="22"/>
          <w:szCs w:val="22"/>
        </w:rPr>
        <w:t>V případě, že dojde k předčasnému ukončení smluvního vztahu dle této Smlouvy, je Poskytovatel vždy povinen upozornit Objednatele na možná nebezpečí zmaření účelu této Smlouvy nebo vzniku škody bezprostředně hrozící Objednateli nedokončením realizace předmětu této Smlouvy.</w:t>
      </w:r>
    </w:p>
    <w:p w14:paraId="700DDD68" w14:textId="77777777" w:rsidR="00B152DD" w:rsidRPr="00350D4E" w:rsidRDefault="00B152DD" w:rsidP="00E62FAF">
      <w:pPr>
        <w:spacing w:line="360" w:lineRule="auto"/>
        <w:contextualSpacing/>
        <w:rPr>
          <w:rFonts w:ascii="Calibri" w:hAnsi="Calibri" w:cs="Calibri"/>
          <w:sz w:val="22"/>
          <w:szCs w:val="22"/>
        </w:rPr>
      </w:pPr>
    </w:p>
    <w:p w14:paraId="3634E32F" w14:textId="104B17CA" w:rsidR="00536CE2" w:rsidRPr="00350D4E" w:rsidRDefault="00536CE2" w:rsidP="00E62FAF">
      <w:pPr>
        <w:spacing w:line="360" w:lineRule="auto"/>
        <w:contextualSpacing/>
        <w:jc w:val="center"/>
        <w:rPr>
          <w:rFonts w:ascii="Calibri" w:hAnsi="Calibri" w:cs="Calibri"/>
          <w:b/>
          <w:sz w:val="22"/>
          <w:szCs w:val="22"/>
        </w:rPr>
      </w:pPr>
      <w:r w:rsidRPr="00350D4E">
        <w:rPr>
          <w:rFonts w:ascii="Calibri" w:hAnsi="Calibri" w:cs="Calibri"/>
          <w:b/>
          <w:sz w:val="22"/>
          <w:szCs w:val="22"/>
        </w:rPr>
        <w:t xml:space="preserve">Čl. </w:t>
      </w:r>
      <w:r w:rsidR="00E12EC1" w:rsidRPr="00350D4E">
        <w:rPr>
          <w:rFonts w:ascii="Calibri" w:hAnsi="Calibri" w:cs="Calibri"/>
          <w:b/>
          <w:sz w:val="22"/>
          <w:szCs w:val="22"/>
        </w:rPr>
        <w:t>VIII</w:t>
      </w:r>
      <w:r w:rsidRPr="00350D4E">
        <w:rPr>
          <w:rFonts w:ascii="Calibri" w:hAnsi="Calibri" w:cs="Calibri"/>
          <w:b/>
          <w:sz w:val="22"/>
          <w:szCs w:val="22"/>
        </w:rPr>
        <w:t>.</w:t>
      </w:r>
    </w:p>
    <w:p w14:paraId="25FC461C" w14:textId="77777777" w:rsidR="00536CE2" w:rsidRPr="00350D4E" w:rsidRDefault="00536CE2" w:rsidP="00E62FAF">
      <w:pPr>
        <w:spacing w:line="360" w:lineRule="auto"/>
        <w:contextualSpacing/>
        <w:jc w:val="center"/>
        <w:rPr>
          <w:rFonts w:ascii="Calibri" w:hAnsi="Calibri" w:cs="Calibri"/>
          <w:b/>
          <w:sz w:val="22"/>
          <w:szCs w:val="22"/>
        </w:rPr>
      </w:pPr>
      <w:r w:rsidRPr="00350D4E">
        <w:rPr>
          <w:rFonts w:ascii="Calibri" w:hAnsi="Calibri" w:cs="Calibri"/>
          <w:b/>
          <w:sz w:val="22"/>
          <w:szCs w:val="22"/>
        </w:rPr>
        <w:t>Závěrečná ustanovení</w:t>
      </w:r>
    </w:p>
    <w:p w14:paraId="515C40CD" w14:textId="7DB9C8CF" w:rsidR="00893F1A" w:rsidRPr="00331586" w:rsidRDefault="00536CE2" w:rsidP="00DD7F3F">
      <w:pPr>
        <w:numPr>
          <w:ilvl w:val="0"/>
          <w:numId w:val="7"/>
        </w:numPr>
        <w:spacing w:line="360" w:lineRule="auto"/>
        <w:ind w:left="426" w:hanging="426"/>
        <w:contextualSpacing/>
        <w:jc w:val="both"/>
        <w:rPr>
          <w:rFonts w:ascii="Calibri" w:eastAsiaTheme="minorEastAsia" w:hAnsi="Calibri" w:cs="Calibri"/>
          <w:kern w:val="2"/>
          <w:sz w:val="22"/>
          <w:szCs w:val="22"/>
          <w:lang w:eastAsia="zh-TW"/>
          <w14:ligatures w14:val="standardContextual"/>
        </w:rPr>
      </w:pPr>
      <w:r w:rsidRPr="00331586">
        <w:rPr>
          <w:rFonts w:ascii="Calibri" w:hAnsi="Calibri" w:cs="Calibri"/>
          <w:sz w:val="22"/>
          <w:szCs w:val="22"/>
        </w:rPr>
        <w:t>Smlouva nabývá platnosti dnem podpisu oběma Smluvními stranami</w:t>
      </w:r>
      <w:r w:rsidR="00F07B00" w:rsidRPr="00331586">
        <w:rPr>
          <w:rFonts w:ascii="Calibri" w:hAnsi="Calibri" w:cs="Calibri"/>
          <w:sz w:val="22"/>
          <w:szCs w:val="22"/>
        </w:rPr>
        <w:t xml:space="preserve"> a nabývá účinnosti uveřejněním </w:t>
      </w:r>
      <w:r w:rsidR="003B5F79" w:rsidRPr="00331586">
        <w:rPr>
          <w:rFonts w:ascii="Calibri" w:hAnsi="Calibri" w:cs="Calibri"/>
          <w:sz w:val="22"/>
          <w:szCs w:val="22"/>
        </w:rPr>
        <w:t xml:space="preserve">v registru smluv. Strany s uveřejněním v registru smluv souhlasí. Uveřejnění smlouvy </w:t>
      </w:r>
      <w:r w:rsidR="00F07B00" w:rsidRPr="00331586">
        <w:rPr>
          <w:rFonts w:ascii="Calibri" w:hAnsi="Calibri" w:cs="Calibri"/>
          <w:sz w:val="22"/>
          <w:szCs w:val="22"/>
        </w:rPr>
        <w:t>v registru smluv v souladu s podmínkami stanovenými zákonem č. 340/2015 Sb., o</w:t>
      </w:r>
      <w:r w:rsidR="00893F1A" w:rsidRPr="00331586">
        <w:rPr>
          <w:rFonts w:ascii="Calibri" w:hAnsi="Calibri" w:cs="Calibri"/>
          <w:sz w:val="22"/>
          <w:szCs w:val="22"/>
        </w:rPr>
        <w:t> </w:t>
      </w:r>
      <w:r w:rsidR="00F07B00" w:rsidRPr="00331586">
        <w:rPr>
          <w:rFonts w:ascii="Calibri" w:hAnsi="Calibri" w:cs="Calibri"/>
          <w:sz w:val="22"/>
          <w:szCs w:val="22"/>
        </w:rPr>
        <w:t xml:space="preserve">zvláštních podmínkách účinnosti některých smluv, uveřejňování těchto smluv a o registru smluv (zákon o registru smluv), ve znění pozdějších předpisů, provede </w:t>
      </w:r>
      <w:r w:rsidR="00DE0BAD" w:rsidRPr="00331586">
        <w:rPr>
          <w:rFonts w:ascii="Calibri" w:hAnsi="Calibri" w:cs="Calibri"/>
          <w:sz w:val="22"/>
          <w:szCs w:val="22"/>
        </w:rPr>
        <w:t>O</w:t>
      </w:r>
      <w:r w:rsidR="00F07B00" w:rsidRPr="00331586">
        <w:rPr>
          <w:rFonts w:ascii="Calibri" w:hAnsi="Calibri" w:cs="Calibri"/>
          <w:sz w:val="22"/>
          <w:szCs w:val="22"/>
        </w:rPr>
        <w:t>bjednatel.</w:t>
      </w:r>
    </w:p>
    <w:p w14:paraId="0474C6F2" w14:textId="494B4686" w:rsidR="00CB69C2" w:rsidRPr="00331586" w:rsidRDefault="00F30319" w:rsidP="00F71143">
      <w:pPr>
        <w:numPr>
          <w:ilvl w:val="0"/>
          <w:numId w:val="7"/>
        </w:numPr>
        <w:spacing w:line="360" w:lineRule="auto"/>
        <w:ind w:left="426" w:hanging="426"/>
        <w:contextualSpacing/>
        <w:jc w:val="both"/>
        <w:rPr>
          <w:rFonts w:ascii="Calibri" w:hAnsi="Calibri" w:cs="Calibri"/>
          <w:sz w:val="22"/>
          <w:szCs w:val="22"/>
        </w:rPr>
      </w:pPr>
      <w:r w:rsidRPr="00331586">
        <w:rPr>
          <w:rFonts w:ascii="Calibri" w:hAnsi="Calibri" w:cs="Calibri"/>
          <w:sz w:val="22"/>
          <w:szCs w:val="22"/>
        </w:rPr>
        <w:t xml:space="preserve">Tato Smlouva je vyhotovena ve dvou vyhotoveních, přičemž každá Strana </w:t>
      </w:r>
      <w:proofErr w:type="gramStart"/>
      <w:r w:rsidRPr="00331586">
        <w:rPr>
          <w:rFonts w:ascii="Calibri" w:hAnsi="Calibri" w:cs="Calibri"/>
          <w:sz w:val="22"/>
          <w:szCs w:val="22"/>
        </w:rPr>
        <w:t>obdrží</w:t>
      </w:r>
      <w:proofErr w:type="gramEnd"/>
      <w:r w:rsidRPr="00331586">
        <w:rPr>
          <w:rFonts w:ascii="Calibri" w:hAnsi="Calibri" w:cs="Calibri"/>
          <w:sz w:val="22"/>
          <w:szCs w:val="22"/>
        </w:rPr>
        <w:t xml:space="preserve"> jedno vyhotovení</w:t>
      </w:r>
      <w:r w:rsidR="00B329F7" w:rsidRPr="00331586">
        <w:rPr>
          <w:rFonts w:ascii="Calibri" w:hAnsi="Calibri" w:cs="Calibri"/>
          <w:sz w:val="22"/>
          <w:szCs w:val="22"/>
        </w:rPr>
        <w:t>.</w:t>
      </w:r>
    </w:p>
    <w:p w14:paraId="3C21B527" w14:textId="72EC49E7" w:rsidR="00536CE2" w:rsidRPr="00331586" w:rsidRDefault="00536CE2" w:rsidP="00CB3770">
      <w:pPr>
        <w:numPr>
          <w:ilvl w:val="0"/>
          <w:numId w:val="7"/>
        </w:numPr>
        <w:spacing w:line="360" w:lineRule="auto"/>
        <w:ind w:left="426" w:hanging="426"/>
        <w:contextualSpacing/>
        <w:jc w:val="both"/>
        <w:rPr>
          <w:rFonts w:ascii="Calibri" w:hAnsi="Calibri" w:cs="Calibri"/>
          <w:sz w:val="22"/>
          <w:szCs w:val="22"/>
        </w:rPr>
      </w:pPr>
      <w:r w:rsidRPr="00331586">
        <w:rPr>
          <w:rFonts w:ascii="Calibri" w:hAnsi="Calibri" w:cs="Calibri"/>
          <w:sz w:val="22"/>
          <w:szCs w:val="22"/>
        </w:rPr>
        <w:t>Poskytovatel nemůže bez písemného souhlasu Objednatele postoupit svá práva a povinnosti plynoucí z této Smlouvy třetí osobě.</w:t>
      </w:r>
    </w:p>
    <w:p w14:paraId="58148B29" w14:textId="0D28F39F" w:rsidR="00536CE2" w:rsidRPr="00331586" w:rsidRDefault="00536CE2" w:rsidP="00FB0C32">
      <w:pPr>
        <w:numPr>
          <w:ilvl w:val="0"/>
          <w:numId w:val="7"/>
        </w:numPr>
        <w:spacing w:line="360" w:lineRule="auto"/>
        <w:ind w:left="426" w:hanging="426"/>
        <w:contextualSpacing/>
        <w:jc w:val="both"/>
        <w:rPr>
          <w:rFonts w:ascii="Calibri" w:hAnsi="Calibri" w:cs="Calibri"/>
          <w:sz w:val="22"/>
          <w:szCs w:val="22"/>
        </w:rPr>
      </w:pPr>
      <w:r w:rsidRPr="00331586">
        <w:rPr>
          <w:rFonts w:ascii="Calibri" w:hAnsi="Calibri" w:cs="Calibri"/>
          <w:sz w:val="22"/>
          <w:szCs w:val="22"/>
        </w:rPr>
        <w:lastRenderedPageBreak/>
        <w:t>Tuto Smlouvu je možno měnit či doplňovat pouze písemnými, vzestupně číslovanými dodatky podepsanými oběma Smluvními stranami.</w:t>
      </w:r>
    </w:p>
    <w:p w14:paraId="78E36D46" w14:textId="25E1AF5D" w:rsidR="003C5A92" w:rsidRPr="00331586" w:rsidRDefault="00536CE2" w:rsidP="005733DC">
      <w:pPr>
        <w:numPr>
          <w:ilvl w:val="0"/>
          <w:numId w:val="7"/>
        </w:numPr>
        <w:spacing w:line="360" w:lineRule="auto"/>
        <w:ind w:left="426" w:hanging="426"/>
        <w:contextualSpacing/>
        <w:jc w:val="both"/>
        <w:rPr>
          <w:rFonts w:ascii="Calibri" w:hAnsi="Calibri" w:cs="Calibri"/>
          <w:sz w:val="22"/>
        </w:rPr>
      </w:pPr>
      <w:r w:rsidRPr="00331586">
        <w:rPr>
          <w:rFonts w:ascii="Calibri" w:hAnsi="Calibri" w:cs="Calibri"/>
          <w:sz w:val="22"/>
          <w:szCs w:val="22"/>
        </w:rPr>
        <w:t>Pro případ, že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bookmarkStart w:id="1" w:name="_Ref15033861"/>
    </w:p>
    <w:p w14:paraId="5D6DFFC7" w14:textId="2E79B2F7" w:rsidR="003C5A92" w:rsidRPr="00331586" w:rsidRDefault="003C5A92" w:rsidP="004345D2">
      <w:pPr>
        <w:numPr>
          <w:ilvl w:val="0"/>
          <w:numId w:val="7"/>
        </w:numPr>
        <w:spacing w:line="360" w:lineRule="auto"/>
        <w:ind w:left="426" w:hanging="426"/>
        <w:contextualSpacing/>
        <w:jc w:val="both"/>
        <w:rPr>
          <w:rFonts w:ascii="Calibri" w:hAnsi="Calibri" w:cs="Calibri"/>
          <w:sz w:val="22"/>
        </w:rPr>
      </w:pPr>
      <w:r w:rsidRPr="00331586">
        <w:rPr>
          <w:rFonts w:ascii="Calibri" w:hAnsi="Calibri" w:cs="Calibri"/>
          <w:sz w:val="22"/>
        </w:rPr>
        <w:t>Oznámení jsou považována za doručená, budou-li doručena osobně, emailem, nebo poštou na níže uvedené adresy:</w:t>
      </w:r>
      <w:bookmarkEnd w:id="1"/>
    </w:p>
    <w:p w14:paraId="2F57F6F4" w14:textId="451F8B51" w:rsidR="003C5A92" w:rsidRPr="00350D4E" w:rsidRDefault="003C5A92" w:rsidP="00E62FAF">
      <w:pPr>
        <w:spacing w:line="360" w:lineRule="auto"/>
        <w:ind w:left="426"/>
        <w:contextualSpacing/>
        <w:jc w:val="both"/>
        <w:rPr>
          <w:rFonts w:ascii="Calibri" w:hAnsi="Calibri" w:cs="Calibri"/>
          <w:sz w:val="22"/>
          <w:szCs w:val="22"/>
        </w:rPr>
      </w:pPr>
      <w:r w:rsidRPr="00350D4E">
        <w:rPr>
          <w:rFonts w:ascii="Calibri" w:hAnsi="Calibri" w:cs="Calibri"/>
          <w:sz w:val="22"/>
        </w:rPr>
        <w:t xml:space="preserve">Pro </w:t>
      </w:r>
      <w:r w:rsidR="00477524" w:rsidRPr="00350D4E">
        <w:rPr>
          <w:rFonts w:ascii="Calibri" w:hAnsi="Calibri" w:cs="Calibri"/>
          <w:sz w:val="22"/>
        </w:rPr>
        <w:t>Objednatele</w:t>
      </w:r>
      <w:r w:rsidRPr="00350D4E">
        <w:rPr>
          <w:rFonts w:ascii="Calibri" w:hAnsi="Calibri" w:cs="Calibri"/>
          <w:sz w:val="22"/>
        </w:rPr>
        <w:t xml:space="preserve"> na:</w:t>
      </w:r>
    </w:p>
    <w:p w14:paraId="5CA9C974" w14:textId="06684B73" w:rsidR="003C5A92" w:rsidRPr="00350D4E" w:rsidRDefault="003C5A92" w:rsidP="00E62FAF">
      <w:pPr>
        <w:pStyle w:val="DTTextNumCZ"/>
        <w:keepNext w:val="0"/>
        <w:numPr>
          <w:ilvl w:val="0"/>
          <w:numId w:val="0"/>
        </w:numPr>
        <w:spacing w:line="360" w:lineRule="auto"/>
        <w:ind w:left="357" w:firstLine="69"/>
        <w:contextualSpacing/>
        <w:rPr>
          <w:rFonts w:ascii="Calibri" w:hAnsi="Calibri" w:cs="Calibri"/>
          <w:sz w:val="22"/>
        </w:rPr>
      </w:pPr>
      <w:r w:rsidRPr="00350D4E">
        <w:rPr>
          <w:rFonts w:ascii="Calibri" w:hAnsi="Calibri" w:cs="Calibri"/>
          <w:sz w:val="22"/>
        </w:rPr>
        <w:t xml:space="preserve">Adresa: </w:t>
      </w:r>
      <w:r w:rsidR="00477087">
        <w:rPr>
          <w:rFonts w:ascii="Calibri" w:hAnsi="Calibri" w:cs="Calibri"/>
          <w:sz w:val="22"/>
        </w:rPr>
        <w:tab/>
      </w:r>
      <w:r w:rsidR="003E39C7" w:rsidRPr="003E39C7">
        <w:rPr>
          <w:rFonts w:ascii="Calibri" w:hAnsi="Calibri" w:cs="Calibri"/>
          <w:sz w:val="22"/>
        </w:rPr>
        <w:t xml:space="preserve">ZRIA, a.s., </w:t>
      </w:r>
      <w:r w:rsidR="003E39C7">
        <w:rPr>
          <w:rFonts w:ascii="Calibri" w:hAnsi="Calibri" w:cs="Calibri"/>
          <w:sz w:val="22"/>
        </w:rPr>
        <w:t>H</w:t>
      </w:r>
      <w:r w:rsidR="003E39C7" w:rsidRPr="003E39C7">
        <w:rPr>
          <w:rFonts w:ascii="Calibri" w:hAnsi="Calibri" w:cs="Calibri"/>
          <w:sz w:val="22"/>
        </w:rPr>
        <w:t>olešovská 1691, 769 01 Holešov</w:t>
      </w:r>
    </w:p>
    <w:p w14:paraId="78A246AC" w14:textId="3E19FF20" w:rsidR="003C5A92" w:rsidRPr="00350D4E" w:rsidRDefault="003C5A92" w:rsidP="00E62FAF">
      <w:pPr>
        <w:pStyle w:val="DTTextNumCZ"/>
        <w:keepNext w:val="0"/>
        <w:numPr>
          <w:ilvl w:val="0"/>
          <w:numId w:val="0"/>
        </w:numPr>
        <w:spacing w:line="360" w:lineRule="auto"/>
        <w:ind w:left="357" w:firstLine="69"/>
        <w:contextualSpacing/>
        <w:rPr>
          <w:rFonts w:ascii="Calibri" w:hAnsi="Calibri" w:cs="Calibri"/>
          <w:sz w:val="22"/>
        </w:rPr>
      </w:pPr>
      <w:r w:rsidRPr="00350D4E">
        <w:rPr>
          <w:rFonts w:ascii="Calibri" w:hAnsi="Calibri" w:cs="Calibri"/>
          <w:sz w:val="22"/>
        </w:rPr>
        <w:t xml:space="preserve">E-mail: </w:t>
      </w:r>
      <w:r w:rsidR="00477087">
        <w:rPr>
          <w:rFonts w:ascii="Calibri" w:hAnsi="Calibri" w:cs="Calibri"/>
          <w:sz w:val="22"/>
        </w:rPr>
        <w:tab/>
      </w:r>
      <w:proofErr w:type="spellStart"/>
      <w:r w:rsidR="00430FA6">
        <w:rPr>
          <w:rFonts w:ascii="Calibri" w:hAnsi="Calibri" w:cs="Calibri"/>
          <w:sz w:val="22"/>
        </w:rPr>
        <w:t>xxxxx</w:t>
      </w:r>
      <w:proofErr w:type="spellEnd"/>
    </w:p>
    <w:p w14:paraId="765F50C9" w14:textId="77777777" w:rsidR="003C5A92" w:rsidRPr="00350D4E" w:rsidRDefault="003C5A92" w:rsidP="00E62FAF">
      <w:pPr>
        <w:pStyle w:val="DTTextNumCZ"/>
        <w:keepNext w:val="0"/>
        <w:numPr>
          <w:ilvl w:val="0"/>
          <w:numId w:val="0"/>
        </w:numPr>
        <w:spacing w:line="360" w:lineRule="auto"/>
        <w:ind w:left="357" w:firstLine="69"/>
        <w:contextualSpacing/>
        <w:rPr>
          <w:rFonts w:ascii="Calibri" w:hAnsi="Calibri" w:cs="Calibri"/>
          <w:sz w:val="22"/>
        </w:rPr>
      </w:pPr>
      <w:r w:rsidRPr="00350D4E">
        <w:rPr>
          <w:rFonts w:ascii="Calibri" w:hAnsi="Calibri" w:cs="Calibri"/>
          <w:sz w:val="22"/>
        </w:rPr>
        <w:t>a</w:t>
      </w:r>
    </w:p>
    <w:p w14:paraId="5E1D1C97" w14:textId="7988FCB2" w:rsidR="003C5A92" w:rsidRPr="00350D4E" w:rsidRDefault="003C5A92" w:rsidP="00E62FAF">
      <w:pPr>
        <w:pStyle w:val="DTTextNumCZ"/>
        <w:keepNext w:val="0"/>
        <w:numPr>
          <w:ilvl w:val="0"/>
          <w:numId w:val="0"/>
        </w:numPr>
        <w:spacing w:line="360" w:lineRule="auto"/>
        <w:ind w:left="357" w:firstLine="69"/>
        <w:contextualSpacing/>
        <w:rPr>
          <w:rFonts w:ascii="Calibri" w:hAnsi="Calibri" w:cs="Calibri"/>
          <w:sz w:val="22"/>
        </w:rPr>
      </w:pPr>
      <w:r w:rsidRPr="00350D4E">
        <w:rPr>
          <w:rFonts w:ascii="Calibri" w:hAnsi="Calibri" w:cs="Calibri"/>
          <w:sz w:val="22"/>
        </w:rPr>
        <w:t>Pro P</w:t>
      </w:r>
      <w:r w:rsidR="00477524" w:rsidRPr="00350D4E">
        <w:rPr>
          <w:rFonts w:ascii="Calibri" w:hAnsi="Calibri" w:cs="Calibri"/>
          <w:sz w:val="22"/>
        </w:rPr>
        <w:t>oskytovatele</w:t>
      </w:r>
      <w:r w:rsidRPr="00350D4E">
        <w:rPr>
          <w:rFonts w:ascii="Calibri" w:hAnsi="Calibri" w:cs="Calibri"/>
          <w:sz w:val="22"/>
        </w:rPr>
        <w:t xml:space="preserve"> na:</w:t>
      </w:r>
    </w:p>
    <w:p w14:paraId="1DDEAE6A" w14:textId="117304FA" w:rsidR="003C5A92" w:rsidRPr="00350D4E" w:rsidRDefault="003C5A92" w:rsidP="00E62FAF">
      <w:pPr>
        <w:pStyle w:val="DTTextNumCZ"/>
        <w:keepNext w:val="0"/>
        <w:numPr>
          <w:ilvl w:val="0"/>
          <w:numId w:val="0"/>
        </w:numPr>
        <w:spacing w:line="360" w:lineRule="auto"/>
        <w:ind w:left="357" w:firstLine="69"/>
        <w:contextualSpacing/>
        <w:rPr>
          <w:rFonts w:ascii="Calibri" w:hAnsi="Calibri" w:cs="Calibri"/>
          <w:sz w:val="22"/>
        </w:rPr>
      </w:pPr>
      <w:r w:rsidRPr="00350D4E">
        <w:rPr>
          <w:rFonts w:ascii="Calibri" w:hAnsi="Calibri" w:cs="Calibri"/>
          <w:sz w:val="22"/>
        </w:rPr>
        <w:t xml:space="preserve">Adresa: </w:t>
      </w:r>
      <w:r w:rsidR="00477087">
        <w:rPr>
          <w:rFonts w:ascii="Calibri" w:hAnsi="Calibri" w:cs="Calibri"/>
          <w:sz w:val="22"/>
        </w:rPr>
        <w:tab/>
      </w:r>
      <w:r w:rsidR="003E39C7" w:rsidRPr="003E39C7">
        <w:rPr>
          <w:rFonts w:ascii="Calibri" w:hAnsi="Calibri" w:cs="Calibri"/>
          <w:sz w:val="22"/>
        </w:rPr>
        <w:t>Mojmír Novák, Tečovice 202, 763 02 Tečovice</w:t>
      </w:r>
    </w:p>
    <w:p w14:paraId="4697A7FB" w14:textId="361163DB" w:rsidR="003C5A92" w:rsidRPr="00350D4E" w:rsidRDefault="003C5A92" w:rsidP="00E62FAF">
      <w:pPr>
        <w:pStyle w:val="DTTextNumCZ"/>
        <w:keepNext w:val="0"/>
        <w:numPr>
          <w:ilvl w:val="0"/>
          <w:numId w:val="0"/>
        </w:numPr>
        <w:spacing w:line="360" w:lineRule="auto"/>
        <w:ind w:left="357" w:firstLine="69"/>
        <w:contextualSpacing/>
        <w:rPr>
          <w:rFonts w:ascii="Calibri" w:hAnsi="Calibri" w:cs="Calibri"/>
          <w:sz w:val="22"/>
        </w:rPr>
      </w:pPr>
      <w:r w:rsidRPr="00350D4E">
        <w:rPr>
          <w:rFonts w:ascii="Calibri" w:hAnsi="Calibri" w:cs="Calibri"/>
          <w:sz w:val="22"/>
        </w:rPr>
        <w:t xml:space="preserve">E-mail: </w:t>
      </w:r>
      <w:r w:rsidR="00477087">
        <w:rPr>
          <w:rFonts w:ascii="Calibri" w:hAnsi="Calibri" w:cs="Calibri"/>
          <w:sz w:val="22"/>
        </w:rPr>
        <w:tab/>
      </w:r>
      <w:r w:rsidR="00430FA6">
        <w:rPr>
          <w:rFonts w:ascii="Calibri" w:hAnsi="Calibri" w:cs="Calibri"/>
          <w:sz w:val="22"/>
        </w:rPr>
        <w:t>xxxxx</w:t>
      </w:r>
    </w:p>
    <w:p w14:paraId="4C944F2C" w14:textId="6D7983FA" w:rsidR="00536CE2" w:rsidRPr="00350D4E" w:rsidRDefault="003C5A92" w:rsidP="00331586">
      <w:pPr>
        <w:pStyle w:val="DTTextNumCZ"/>
        <w:keepNext w:val="0"/>
        <w:numPr>
          <w:ilvl w:val="0"/>
          <w:numId w:val="0"/>
        </w:numPr>
        <w:spacing w:line="360" w:lineRule="auto"/>
        <w:ind w:left="357" w:firstLine="3"/>
        <w:contextualSpacing/>
        <w:rPr>
          <w:rFonts w:ascii="Calibri" w:hAnsi="Calibri" w:cs="Calibri"/>
          <w:sz w:val="22"/>
        </w:rPr>
      </w:pPr>
      <w:r w:rsidRPr="00350D4E">
        <w:rPr>
          <w:rFonts w:ascii="Calibri" w:hAnsi="Calibri" w:cs="Calibri"/>
          <w:sz w:val="22"/>
        </w:rPr>
        <w:t>Oznámení jsou považována za doručená v den uvedený v potvrzení v případě doručení osobně nebo emailem nebo pět (5) dní nepřetržité poštovní služby v případě doručení doporučenou poštou.</w:t>
      </w:r>
    </w:p>
    <w:p w14:paraId="70AE2D5D" w14:textId="77777777" w:rsidR="00536CE2" w:rsidRPr="00350D4E" w:rsidRDefault="00536CE2" w:rsidP="00E62FAF">
      <w:pPr>
        <w:numPr>
          <w:ilvl w:val="0"/>
          <w:numId w:val="7"/>
        </w:numPr>
        <w:spacing w:line="360" w:lineRule="auto"/>
        <w:ind w:left="426" w:hanging="426"/>
        <w:contextualSpacing/>
        <w:jc w:val="both"/>
        <w:rPr>
          <w:rFonts w:ascii="Calibri" w:hAnsi="Calibri" w:cs="Calibri"/>
          <w:sz w:val="22"/>
          <w:szCs w:val="22"/>
        </w:rPr>
      </w:pPr>
      <w:r w:rsidRPr="00350D4E">
        <w:rPr>
          <w:rFonts w:ascii="Calibri" w:hAnsi="Calibri" w:cs="Calibri"/>
          <w:sz w:val="22"/>
          <w:szCs w:val="22"/>
        </w:rPr>
        <w:t>Tato Smlouva a veškeré právní vztahy z ní vyplývající, jakož i práva a povinnosti Smluvních stran, které nejsou přímo upraveny touto Smlouvou, se řídí právním řádem České republiky, zejména zákonem č. 89/2012 Sb., občanský zákoník.</w:t>
      </w:r>
    </w:p>
    <w:p w14:paraId="594CD62C" w14:textId="7D2AD8C0" w:rsidR="00331586" w:rsidRPr="00E148EE" w:rsidRDefault="00536CE2" w:rsidP="00ED72D2">
      <w:pPr>
        <w:numPr>
          <w:ilvl w:val="0"/>
          <w:numId w:val="7"/>
        </w:numPr>
        <w:spacing w:line="360" w:lineRule="auto"/>
        <w:ind w:left="426" w:hanging="426"/>
        <w:contextualSpacing/>
        <w:jc w:val="both"/>
        <w:rPr>
          <w:rFonts w:ascii="Calibri" w:hAnsi="Calibri" w:cs="Calibri"/>
          <w:sz w:val="22"/>
          <w:szCs w:val="22"/>
        </w:rPr>
      </w:pPr>
      <w:r w:rsidRPr="00E148EE">
        <w:rPr>
          <w:rFonts w:ascii="Calibri" w:hAnsi="Calibri" w:cs="Calibri"/>
          <w:sz w:val="22"/>
          <w:szCs w:val="22"/>
        </w:rPr>
        <w:t>Smluvní strany po přečtení této Smlouvy prohlašují, že souhlasí s jejím obsahem, že Smlouva byla sepsána určitě, srozumitelně, na základě jejich pravé, svobodné a vážné vůle. Na důkaz toho připojují své podpisy.</w:t>
      </w:r>
    </w:p>
    <w:p w14:paraId="2D059F97" w14:textId="77777777" w:rsidR="00331586" w:rsidRDefault="00331586" w:rsidP="00331586">
      <w:pPr>
        <w:spacing w:line="360" w:lineRule="auto"/>
        <w:contextualSpacing/>
        <w:jc w:val="both"/>
        <w:rPr>
          <w:rFonts w:ascii="Calibri" w:hAnsi="Calibri" w:cs="Calibri"/>
          <w:sz w:val="22"/>
          <w:szCs w:val="22"/>
        </w:rPr>
      </w:pPr>
    </w:p>
    <w:p w14:paraId="57B51838" w14:textId="77777777" w:rsidR="00331586" w:rsidRPr="00350D4E" w:rsidRDefault="00331586" w:rsidP="00331586">
      <w:pPr>
        <w:spacing w:line="360" w:lineRule="auto"/>
        <w:contextualSpacing/>
        <w:jc w:val="both"/>
        <w:rPr>
          <w:rFonts w:ascii="Calibri" w:hAnsi="Calibri" w:cs="Calibri"/>
          <w:sz w:val="22"/>
          <w:szCs w:val="22"/>
        </w:rPr>
      </w:pPr>
    </w:p>
    <w:p w14:paraId="1CE501D4" w14:textId="290B81BA" w:rsidR="0008072C" w:rsidRDefault="00E148EE" w:rsidP="00E62FAF">
      <w:pPr>
        <w:spacing w:line="360" w:lineRule="auto"/>
        <w:contextualSpacing/>
        <w:rPr>
          <w:rFonts w:ascii="Calibri" w:hAnsi="Calibri" w:cs="Calibri"/>
          <w:sz w:val="22"/>
          <w:szCs w:val="22"/>
        </w:rPr>
      </w:pPr>
      <w:r>
        <w:rPr>
          <w:rFonts w:ascii="Calibri" w:hAnsi="Calibri" w:cs="Calibri"/>
          <w:sz w:val="22"/>
          <w:szCs w:val="22"/>
        </w:rPr>
        <w:t>V Holešově dne 10. 01. 2025</w:t>
      </w:r>
    </w:p>
    <w:p w14:paraId="785BB194" w14:textId="77777777" w:rsidR="00E148EE" w:rsidRDefault="00E148EE" w:rsidP="00E62FAF">
      <w:pPr>
        <w:spacing w:line="360" w:lineRule="auto"/>
        <w:contextualSpacing/>
        <w:rPr>
          <w:rFonts w:ascii="Calibri" w:hAnsi="Calibri" w:cs="Calibri"/>
          <w:sz w:val="22"/>
          <w:szCs w:val="22"/>
        </w:rPr>
      </w:pPr>
    </w:p>
    <w:p w14:paraId="6C9DB884" w14:textId="711EF858" w:rsidR="00E148EE" w:rsidRDefault="00E148EE" w:rsidP="00E62FAF">
      <w:pPr>
        <w:spacing w:line="360" w:lineRule="auto"/>
        <w:contextualSpacing/>
        <w:rPr>
          <w:rFonts w:ascii="Calibri" w:hAnsi="Calibri" w:cs="Calibri"/>
          <w:sz w:val="22"/>
          <w:szCs w:val="22"/>
        </w:rPr>
      </w:pPr>
      <w:r>
        <w:rPr>
          <w:rFonts w:ascii="Calibri" w:hAnsi="Calibri" w:cs="Calibri"/>
          <w:sz w:val="22"/>
          <w:szCs w:val="22"/>
        </w:rPr>
        <w:t>Za Objednatele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Za Poskytovatele</w:t>
      </w:r>
    </w:p>
    <w:p w14:paraId="4A530EAE" w14:textId="77777777" w:rsidR="00E148EE" w:rsidRDefault="00E148EE" w:rsidP="00E62FAF">
      <w:pPr>
        <w:spacing w:line="360" w:lineRule="auto"/>
        <w:contextualSpacing/>
        <w:rPr>
          <w:rFonts w:ascii="Calibri" w:hAnsi="Calibri" w:cs="Calibri"/>
          <w:sz w:val="22"/>
          <w:szCs w:val="22"/>
        </w:rPr>
      </w:pPr>
    </w:p>
    <w:p w14:paraId="609BDC7C" w14:textId="77777777" w:rsidR="00E148EE" w:rsidRDefault="00E148EE" w:rsidP="00E62FAF">
      <w:pPr>
        <w:spacing w:line="360" w:lineRule="auto"/>
        <w:contextualSpacing/>
        <w:rPr>
          <w:rFonts w:ascii="Calibri" w:hAnsi="Calibri" w:cs="Calibri"/>
          <w:sz w:val="22"/>
          <w:szCs w:val="22"/>
        </w:rPr>
      </w:pPr>
    </w:p>
    <w:p w14:paraId="5088C763" w14:textId="77777777" w:rsidR="00E148EE" w:rsidRPr="00350D4E" w:rsidRDefault="00E148EE" w:rsidP="00E148EE">
      <w:pPr>
        <w:spacing w:line="360" w:lineRule="auto"/>
        <w:contextualSpacing/>
        <w:rPr>
          <w:rFonts w:ascii="Calibri" w:hAnsi="Calibri" w:cs="Calibri"/>
          <w:sz w:val="22"/>
          <w:szCs w:val="22"/>
        </w:rPr>
      </w:pPr>
      <w:r>
        <w:rPr>
          <w:rFonts w:ascii="Calibri" w:hAnsi="Calibri" w:cs="Calibri"/>
          <w:sz w:val="22"/>
          <w:szCs w:val="22"/>
        </w:rPr>
        <w: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t>
      </w:r>
    </w:p>
    <w:p w14:paraId="318B3330" w14:textId="0DBBC696" w:rsidR="00E148EE" w:rsidRDefault="00E148EE" w:rsidP="00E62FAF">
      <w:pPr>
        <w:spacing w:line="360" w:lineRule="auto"/>
        <w:contextualSpacing/>
        <w:rPr>
          <w:rFonts w:ascii="Calibri" w:hAnsi="Calibri" w:cs="Calibri"/>
          <w:sz w:val="22"/>
          <w:szCs w:val="22"/>
        </w:rPr>
      </w:pPr>
      <w:r>
        <w:rPr>
          <w:rFonts w:ascii="Calibri" w:hAnsi="Calibri" w:cs="Calibri"/>
          <w:sz w:val="22"/>
          <w:szCs w:val="22"/>
        </w:rPr>
        <w:t xml:space="preserve">    Ing. Radovan Macháček</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Ing. Mojmír Novák</w:t>
      </w:r>
    </w:p>
    <w:p w14:paraId="4C1B6895" w14:textId="704B47F2" w:rsidR="00E148EE" w:rsidRPr="00350D4E" w:rsidRDefault="00E148EE" w:rsidP="00E62FAF">
      <w:pPr>
        <w:spacing w:line="360" w:lineRule="auto"/>
        <w:contextualSpacing/>
        <w:rPr>
          <w:rFonts w:ascii="Calibri" w:hAnsi="Calibri" w:cs="Calibri"/>
          <w:sz w:val="22"/>
          <w:szCs w:val="22"/>
        </w:rPr>
      </w:pPr>
      <w:r>
        <w:rPr>
          <w:rFonts w:ascii="Calibri" w:hAnsi="Calibri" w:cs="Calibri"/>
          <w:sz w:val="22"/>
          <w:szCs w:val="22"/>
        </w:rPr>
        <w:t xml:space="preserve">   předseda představenstva</w:t>
      </w:r>
    </w:p>
    <w:sectPr w:rsidR="00E148EE" w:rsidRPr="00350D4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67848" w14:textId="77777777" w:rsidR="00E93368" w:rsidRDefault="00E93368" w:rsidP="00F70706">
      <w:r>
        <w:separator/>
      </w:r>
    </w:p>
  </w:endnote>
  <w:endnote w:type="continuationSeparator" w:id="0">
    <w:p w14:paraId="25DCF6BD" w14:textId="77777777" w:rsidR="00E93368" w:rsidRDefault="00E93368" w:rsidP="00F70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376655"/>
      <w:docPartObj>
        <w:docPartGallery w:val="Page Numbers (Bottom of Page)"/>
        <w:docPartUnique/>
      </w:docPartObj>
    </w:sdtPr>
    <w:sdtEndPr>
      <w:rPr>
        <w:rFonts w:ascii="Calibri" w:hAnsi="Calibri" w:cs="Calibri"/>
        <w:sz w:val="16"/>
        <w:szCs w:val="16"/>
      </w:rPr>
    </w:sdtEndPr>
    <w:sdtContent>
      <w:p w14:paraId="66F11607" w14:textId="66CC4FA8" w:rsidR="001E6034" w:rsidRPr="001E6034" w:rsidRDefault="001E6034">
        <w:pPr>
          <w:pStyle w:val="Zpat"/>
          <w:jc w:val="right"/>
          <w:rPr>
            <w:rFonts w:ascii="Calibri" w:hAnsi="Calibri" w:cs="Calibri"/>
            <w:sz w:val="16"/>
            <w:szCs w:val="16"/>
          </w:rPr>
        </w:pPr>
        <w:r w:rsidRPr="001E6034">
          <w:rPr>
            <w:rFonts w:ascii="Calibri" w:hAnsi="Calibri" w:cs="Calibri"/>
            <w:sz w:val="16"/>
            <w:szCs w:val="16"/>
          </w:rPr>
          <w:fldChar w:fldCharType="begin"/>
        </w:r>
        <w:r w:rsidRPr="001E6034">
          <w:rPr>
            <w:rFonts w:ascii="Calibri" w:hAnsi="Calibri" w:cs="Calibri"/>
            <w:sz w:val="16"/>
            <w:szCs w:val="16"/>
          </w:rPr>
          <w:instrText>PAGE   \* MERGEFORMAT</w:instrText>
        </w:r>
        <w:r w:rsidRPr="001E6034">
          <w:rPr>
            <w:rFonts w:ascii="Calibri" w:hAnsi="Calibri" w:cs="Calibri"/>
            <w:sz w:val="16"/>
            <w:szCs w:val="16"/>
          </w:rPr>
          <w:fldChar w:fldCharType="separate"/>
        </w:r>
        <w:r w:rsidRPr="001E6034">
          <w:rPr>
            <w:rFonts w:ascii="Calibri" w:hAnsi="Calibri" w:cs="Calibri"/>
            <w:sz w:val="16"/>
            <w:szCs w:val="16"/>
          </w:rPr>
          <w:t>2</w:t>
        </w:r>
        <w:r w:rsidRPr="001E6034">
          <w:rPr>
            <w:rFonts w:ascii="Calibri" w:hAnsi="Calibri" w:cs="Calibri"/>
            <w:sz w:val="16"/>
            <w:szCs w:val="16"/>
          </w:rPr>
          <w:fldChar w:fldCharType="end"/>
        </w:r>
      </w:p>
    </w:sdtContent>
  </w:sdt>
  <w:p w14:paraId="1E33012A" w14:textId="77777777" w:rsidR="00350D4E" w:rsidRDefault="00350D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BA52" w14:textId="77777777" w:rsidR="00E93368" w:rsidRDefault="00E93368" w:rsidP="00F70706">
      <w:r>
        <w:separator/>
      </w:r>
    </w:p>
  </w:footnote>
  <w:footnote w:type="continuationSeparator" w:id="0">
    <w:p w14:paraId="21E38384" w14:textId="77777777" w:rsidR="00E93368" w:rsidRDefault="00E93368" w:rsidP="00F70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lowerLetter"/>
      <w:lvlText w:val="%1)"/>
      <w:lvlJc w:val="left"/>
      <w:pPr>
        <w:tabs>
          <w:tab w:val="num" w:pos="720"/>
        </w:tabs>
        <w:ind w:left="720" w:hanging="360"/>
      </w:pPr>
    </w:lvl>
  </w:abstractNum>
  <w:abstractNum w:abstractNumId="1" w15:restartNumberingAfterBreak="0">
    <w:nsid w:val="0C48645C"/>
    <w:multiLevelType w:val="hybridMultilevel"/>
    <w:tmpl w:val="C994B682"/>
    <w:lvl w:ilvl="0" w:tplc="A5B475D6">
      <w:start w:val="1"/>
      <w:numFmt w:val="decimal"/>
      <w:pStyle w:val="Parties"/>
      <w:lvlText w:val="(%1)"/>
      <w:lvlJc w:val="left"/>
      <w:pPr>
        <w:tabs>
          <w:tab w:val="num" w:pos="567"/>
        </w:tabs>
        <w:ind w:left="567" w:hanging="567"/>
      </w:pPr>
      <w:rPr>
        <w:rFonts w:hint="default"/>
        <w:b/>
        <w:i w:val="0"/>
      </w:rPr>
    </w:lvl>
    <w:lvl w:ilvl="1" w:tplc="04090019" w:tentative="1">
      <w:start w:val="1"/>
      <w:numFmt w:val="lowerLetter"/>
      <w:pStyle w:val="Level2NotBold"/>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6715E"/>
    <w:multiLevelType w:val="hybridMultilevel"/>
    <w:tmpl w:val="DC4AB2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8F71D9"/>
    <w:multiLevelType w:val="hybridMultilevel"/>
    <w:tmpl w:val="DC4AB2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376C48"/>
    <w:multiLevelType w:val="hybridMultilevel"/>
    <w:tmpl w:val="50961B8E"/>
    <w:lvl w:ilvl="0" w:tplc="6E4CBD38">
      <w:start w:val="1"/>
      <w:numFmt w:val="decimal"/>
      <w:lvlText w:val="%1."/>
      <w:lvlJc w:val="left"/>
      <w:pPr>
        <w:ind w:left="720" w:hanging="360"/>
      </w:pPr>
      <w:rPr>
        <w:b w:val="0"/>
        <w:bCs/>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366BD0"/>
    <w:multiLevelType w:val="multilevel"/>
    <w:tmpl w:val="15F6EE94"/>
    <w:lvl w:ilvl="0">
      <w:start w:val="1"/>
      <w:numFmt w:val="decimal"/>
      <w:lvlText w:val="%1."/>
      <w:lvlJc w:val="left"/>
      <w:pPr>
        <w:ind w:left="20" w:hanging="360"/>
      </w:pPr>
      <w:rPr>
        <w:rFonts w:hint="default"/>
        <w:b w:val="0"/>
        <w:i w:val="0"/>
        <w:color w:val="00000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6" w15:restartNumberingAfterBreak="0">
    <w:nsid w:val="25781411"/>
    <w:multiLevelType w:val="hybridMultilevel"/>
    <w:tmpl w:val="64964AD8"/>
    <w:lvl w:ilvl="0" w:tplc="B00EBF4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222DCB"/>
    <w:multiLevelType w:val="hybridMultilevel"/>
    <w:tmpl w:val="9C40B8AA"/>
    <w:lvl w:ilvl="0" w:tplc="E2D4A31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FF4325"/>
    <w:multiLevelType w:val="hybridMultilevel"/>
    <w:tmpl w:val="0F12880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AC3C7E"/>
    <w:multiLevelType w:val="hybridMultilevel"/>
    <w:tmpl w:val="F76C8B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CB4379"/>
    <w:multiLevelType w:val="hybridMultilevel"/>
    <w:tmpl w:val="9B68504A"/>
    <w:lvl w:ilvl="0" w:tplc="1A8E237A">
      <w:start w:val="1"/>
      <w:numFmt w:val="upperLetter"/>
      <w:pStyle w:val="Recitals"/>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354495B"/>
    <w:multiLevelType w:val="multilevel"/>
    <w:tmpl w:val="2968016C"/>
    <w:lvl w:ilvl="0">
      <w:start w:val="1"/>
      <w:numFmt w:val="decimal"/>
      <w:pStyle w:val="DTTextNumCZ"/>
      <w:lvlText w:val="%1."/>
      <w:lvlJc w:val="left"/>
      <w:pPr>
        <w:ind w:left="360" w:hanging="360"/>
      </w:pPr>
      <w:rPr>
        <w:rFonts w:ascii="Verdana" w:hAnsi="Verdana" w:hint="default"/>
        <w:sz w:val="18"/>
      </w:rPr>
    </w:lvl>
    <w:lvl w:ilvl="1">
      <w:start w:val="1"/>
      <w:numFmt w:val="lowerLetter"/>
      <w:lvlText w:val="%2)"/>
      <w:lvlJc w:val="left"/>
      <w:pPr>
        <w:ind w:left="720" w:hanging="360"/>
      </w:pPr>
      <w:rPr>
        <w:rFonts w:ascii="Verdana" w:hAnsi="Verdana" w:hint="default"/>
        <w:sz w:val="1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7003524"/>
    <w:multiLevelType w:val="hybridMultilevel"/>
    <w:tmpl w:val="64964AD8"/>
    <w:lvl w:ilvl="0" w:tplc="B00EBF4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B1D1232"/>
    <w:multiLevelType w:val="multilevel"/>
    <w:tmpl w:val="B5562B90"/>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hint="default"/>
        <w:b/>
        <w:i w:val="0"/>
        <w:sz w:val="21"/>
      </w:rPr>
    </w:lvl>
    <w:lvl w:ilvl="2">
      <w:start w:val="1"/>
      <w:numFmt w:val="decimal"/>
      <w:pStyle w:val="Level3"/>
      <w:lvlText w:val="%1.%2.%3"/>
      <w:lvlJc w:val="left"/>
      <w:pPr>
        <w:tabs>
          <w:tab w:val="num" w:pos="2354"/>
        </w:tabs>
        <w:ind w:left="2354" w:hanging="794"/>
      </w:pPr>
      <w:rPr>
        <w:rFonts w:hint="default"/>
        <w:b/>
        <w:i w:val="0"/>
        <w:sz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4" w15:restartNumberingAfterBreak="0">
    <w:nsid w:val="6EE521E4"/>
    <w:multiLevelType w:val="hybridMultilevel"/>
    <w:tmpl w:val="DC4AB2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D952390"/>
    <w:multiLevelType w:val="hybridMultilevel"/>
    <w:tmpl w:val="DC4AB2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5"/>
  </w:num>
  <w:num w:numId="3">
    <w:abstractNumId w:val="4"/>
  </w:num>
  <w:num w:numId="4">
    <w:abstractNumId w:val="12"/>
  </w:num>
  <w:num w:numId="5">
    <w:abstractNumId w:val="6"/>
  </w:num>
  <w:num w:numId="6">
    <w:abstractNumId w:val="14"/>
  </w:num>
  <w:num w:numId="7">
    <w:abstractNumId w:val="2"/>
  </w:num>
  <w:num w:numId="8">
    <w:abstractNumId w:val="3"/>
  </w:num>
  <w:num w:numId="9">
    <w:abstractNumId w:val="7"/>
  </w:num>
  <w:num w:numId="10">
    <w:abstractNumId w:val="9"/>
  </w:num>
  <w:num w:numId="11">
    <w:abstractNumId w:val="13"/>
  </w:num>
  <w:num w:numId="12">
    <w:abstractNumId w:val="1"/>
  </w:num>
  <w:num w:numId="13">
    <w:abstractNumId w:val="1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CE2"/>
    <w:rsid w:val="000270F6"/>
    <w:rsid w:val="00042040"/>
    <w:rsid w:val="00054EE2"/>
    <w:rsid w:val="00056896"/>
    <w:rsid w:val="0008072C"/>
    <w:rsid w:val="000C2C1B"/>
    <w:rsid w:val="00120B49"/>
    <w:rsid w:val="001451FB"/>
    <w:rsid w:val="00155B86"/>
    <w:rsid w:val="0016016A"/>
    <w:rsid w:val="001936C4"/>
    <w:rsid w:val="001A22F6"/>
    <w:rsid w:val="001C2179"/>
    <w:rsid w:val="001C5758"/>
    <w:rsid w:val="001C67E5"/>
    <w:rsid w:val="001E10F4"/>
    <w:rsid w:val="001E5D77"/>
    <w:rsid w:val="001E6034"/>
    <w:rsid w:val="001E6E22"/>
    <w:rsid w:val="00210B48"/>
    <w:rsid w:val="00245CBB"/>
    <w:rsid w:val="00251783"/>
    <w:rsid w:val="0026456A"/>
    <w:rsid w:val="00286EAF"/>
    <w:rsid w:val="00310E3B"/>
    <w:rsid w:val="00331586"/>
    <w:rsid w:val="00343A5F"/>
    <w:rsid w:val="00350D4E"/>
    <w:rsid w:val="003B4CFB"/>
    <w:rsid w:val="003B5F79"/>
    <w:rsid w:val="003C084B"/>
    <w:rsid w:val="003C5A92"/>
    <w:rsid w:val="003E32F4"/>
    <w:rsid w:val="003E39C7"/>
    <w:rsid w:val="003F09F5"/>
    <w:rsid w:val="00404BAB"/>
    <w:rsid w:val="00413250"/>
    <w:rsid w:val="00416DA3"/>
    <w:rsid w:val="00430FA6"/>
    <w:rsid w:val="00442BAE"/>
    <w:rsid w:val="00443D18"/>
    <w:rsid w:val="00450ADB"/>
    <w:rsid w:val="0046198C"/>
    <w:rsid w:val="00465C5E"/>
    <w:rsid w:val="00477087"/>
    <w:rsid w:val="00477524"/>
    <w:rsid w:val="00484FAD"/>
    <w:rsid w:val="004943C7"/>
    <w:rsid w:val="004E5835"/>
    <w:rsid w:val="004E7D22"/>
    <w:rsid w:val="004F1436"/>
    <w:rsid w:val="004F1C2F"/>
    <w:rsid w:val="00501B5D"/>
    <w:rsid w:val="00523FC0"/>
    <w:rsid w:val="00526FBE"/>
    <w:rsid w:val="00536CE2"/>
    <w:rsid w:val="00540F0D"/>
    <w:rsid w:val="005618ED"/>
    <w:rsid w:val="00562557"/>
    <w:rsid w:val="00583203"/>
    <w:rsid w:val="00592154"/>
    <w:rsid w:val="005A41D1"/>
    <w:rsid w:val="005B360B"/>
    <w:rsid w:val="005F1A96"/>
    <w:rsid w:val="005F25D3"/>
    <w:rsid w:val="00631584"/>
    <w:rsid w:val="00636764"/>
    <w:rsid w:val="006454EB"/>
    <w:rsid w:val="006514FC"/>
    <w:rsid w:val="006577EF"/>
    <w:rsid w:val="0066606E"/>
    <w:rsid w:val="00666AF0"/>
    <w:rsid w:val="00674E45"/>
    <w:rsid w:val="006B1035"/>
    <w:rsid w:val="006B6773"/>
    <w:rsid w:val="006C54D5"/>
    <w:rsid w:val="006D5CC0"/>
    <w:rsid w:val="006E5D92"/>
    <w:rsid w:val="006F122F"/>
    <w:rsid w:val="006F4D95"/>
    <w:rsid w:val="00702F8D"/>
    <w:rsid w:val="00704682"/>
    <w:rsid w:val="00723910"/>
    <w:rsid w:val="00730F0B"/>
    <w:rsid w:val="00732579"/>
    <w:rsid w:val="00770296"/>
    <w:rsid w:val="007858E7"/>
    <w:rsid w:val="0079069E"/>
    <w:rsid w:val="00794683"/>
    <w:rsid w:val="007C6EEC"/>
    <w:rsid w:val="007D5408"/>
    <w:rsid w:val="007F749A"/>
    <w:rsid w:val="008254EF"/>
    <w:rsid w:val="00825A8F"/>
    <w:rsid w:val="008335D0"/>
    <w:rsid w:val="00835FF6"/>
    <w:rsid w:val="008374E6"/>
    <w:rsid w:val="0084749C"/>
    <w:rsid w:val="00863A40"/>
    <w:rsid w:val="008665D3"/>
    <w:rsid w:val="00893F1A"/>
    <w:rsid w:val="008A31A2"/>
    <w:rsid w:val="008A79E3"/>
    <w:rsid w:val="008B1A97"/>
    <w:rsid w:val="008B4DF5"/>
    <w:rsid w:val="008D2D1D"/>
    <w:rsid w:val="008D3F88"/>
    <w:rsid w:val="00905D58"/>
    <w:rsid w:val="00934498"/>
    <w:rsid w:val="00937C4B"/>
    <w:rsid w:val="00937F2A"/>
    <w:rsid w:val="00946C16"/>
    <w:rsid w:val="009639DF"/>
    <w:rsid w:val="00974D4B"/>
    <w:rsid w:val="00991A7D"/>
    <w:rsid w:val="009B1B3B"/>
    <w:rsid w:val="009C0188"/>
    <w:rsid w:val="009C0578"/>
    <w:rsid w:val="009D2586"/>
    <w:rsid w:val="00A05555"/>
    <w:rsid w:val="00A146B4"/>
    <w:rsid w:val="00A53902"/>
    <w:rsid w:val="00A65892"/>
    <w:rsid w:val="00A8283A"/>
    <w:rsid w:val="00AB0AEE"/>
    <w:rsid w:val="00AC4615"/>
    <w:rsid w:val="00AF06B0"/>
    <w:rsid w:val="00AF6251"/>
    <w:rsid w:val="00B152DD"/>
    <w:rsid w:val="00B329F7"/>
    <w:rsid w:val="00B40A64"/>
    <w:rsid w:val="00B4709B"/>
    <w:rsid w:val="00B545D5"/>
    <w:rsid w:val="00B56DE7"/>
    <w:rsid w:val="00BA70A3"/>
    <w:rsid w:val="00BC0C95"/>
    <w:rsid w:val="00BE1E6A"/>
    <w:rsid w:val="00BF3074"/>
    <w:rsid w:val="00BF5B05"/>
    <w:rsid w:val="00C06184"/>
    <w:rsid w:val="00C1628B"/>
    <w:rsid w:val="00C16F2F"/>
    <w:rsid w:val="00C20453"/>
    <w:rsid w:val="00C4482B"/>
    <w:rsid w:val="00C648DA"/>
    <w:rsid w:val="00C67721"/>
    <w:rsid w:val="00CA2D3B"/>
    <w:rsid w:val="00CA4127"/>
    <w:rsid w:val="00CB69C2"/>
    <w:rsid w:val="00CC1EAE"/>
    <w:rsid w:val="00CC4032"/>
    <w:rsid w:val="00CD3104"/>
    <w:rsid w:val="00CE0FAF"/>
    <w:rsid w:val="00CF7043"/>
    <w:rsid w:val="00D05AA5"/>
    <w:rsid w:val="00D0603D"/>
    <w:rsid w:val="00D3766C"/>
    <w:rsid w:val="00D6375B"/>
    <w:rsid w:val="00DC03DC"/>
    <w:rsid w:val="00DC44E5"/>
    <w:rsid w:val="00DE0BAD"/>
    <w:rsid w:val="00E12EC1"/>
    <w:rsid w:val="00E148EE"/>
    <w:rsid w:val="00E2326E"/>
    <w:rsid w:val="00E41839"/>
    <w:rsid w:val="00E526DA"/>
    <w:rsid w:val="00E56CED"/>
    <w:rsid w:val="00E62FAF"/>
    <w:rsid w:val="00E6304B"/>
    <w:rsid w:val="00E857A2"/>
    <w:rsid w:val="00E93368"/>
    <w:rsid w:val="00EA6CB8"/>
    <w:rsid w:val="00EB2AF2"/>
    <w:rsid w:val="00EB494A"/>
    <w:rsid w:val="00EC2853"/>
    <w:rsid w:val="00EE511F"/>
    <w:rsid w:val="00EE63E6"/>
    <w:rsid w:val="00EF77EE"/>
    <w:rsid w:val="00F07B00"/>
    <w:rsid w:val="00F117A8"/>
    <w:rsid w:val="00F30319"/>
    <w:rsid w:val="00F50269"/>
    <w:rsid w:val="00F536B3"/>
    <w:rsid w:val="00F67907"/>
    <w:rsid w:val="00F70706"/>
    <w:rsid w:val="00F87246"/>
    <w:rsid w:val="00F9535F"/>
    <w:rsid w:val="00FA4BD2"/>
    <w:rsid w:val="00FC36F7"/>
    <w:rsid w:val="00FD20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A9D53B"/>
  <w15:chartTrackingRefBased/>
  <w15:docId w15:val="{C574FD25-ACBB-4D7F-B461-159BE302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36CE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36CE2"/>
    <w:pPr>
      <w:ind w:left="708"/>
    </w:pPr>
  </w:style>
  <w:style w:type="paragraph" w:customStyle="1" w:styleId="Body">
    <w:name w:val="Body"/>
    <w:basedOn w:val="Normln"/>
    <w:link w:val="BodyChar"/>
    <w:qFormat/>
    <w:rsid w:val="006F4D95"/>
    <w:pPr>
      <w:spacing w:after="137" w:line="280" w:lineRule="atLeast"/>
      <w:jc w:val="both"/>
    </w:pPr>
    <w:rPr>
      <w:rFonts w:ascii="Arial" w:hAnsi="Arial"/>
      <w:kern w:val="20"/>
      <w:sz w:val="20"/>
      <w:szCs w:val="20"/>
      <w:lang w:val="en-GB" w:eastAsia="en-US"/>
    </w:rPr>
  </w:style>
  <w:style w:type="paragraph" w:customStyle="1" w:styleId="Level1">
    <w:name w:val="Level 1"/>
    <w:basedOn w:val="Normln"/>
    <w:next w:val="Normln"/>
    <w:qFormat/>
    <w:rsid w:val="006F4D95"/>
    <w:pPr>
      <w:numPr>
        <w:numId w:val="11"/>
      </w:numPr>
      <w:spacing w:before="280" w:after="137" w:line="280" w:lineRule="atLeast"/>
      <w:jc w:val="both"/>
      <w:outlineLvl w:val="0"/>
    </w:pPr>
    <w:rPr>
      <w:rFonts w:ascii="Arial Bold" w:hAnsi="Arial Bold"/>
      <w:b/>
      <w:kern w:val="20"/>
      <w:sz w:val="22"/>
      <w:szCs w:val="20"/>
      <w:lang w:val="en-GB" w:eastAsia="en-US"/>
    </w:rPr>
  </w:style>
  <w:style w:type="paragraph" w:customStyle="1" w:styleId="Level2">
    <w:name w:val="Level 2"/>
    <w:basedOn w:val="Normln"/>
    <w:next w:val="Normln"/>
    <w:qFormat/>
    <w:rsid w:val="006F4D95"/>
    <w:pPr>
      <w:numPr>
        <w:ilvl w:val="1"/>
        <w:numId w:val="11"/>
      </w:numPr>
      <w:spacing w:after="137" w:line="280" w:lineRule="atLeast"/>
      <w:jc w:val="both"/>
      <w:outlineLvl w:val="1"/>
    </w:pPr>
    <w:rPr>
      <w:rFonts w:ascii="Arial Bold" w:hAnsi="Arial Bold"/>
      <w:b/>
      <w:kern w:val="20"/>
      <w:sz w:val="21"/>
      <w:szCs w:val="20"/>
      <w:lang w:val="en-GB" w:eastAsia="en-US"/>
    </w:rPr>
  </w:style>
  <w:style w:type="paragraph" w:customStyle="1" w:styleId="Level3">
    <w:name w:val="Level 3"/>
    <w:basedOn w:val="Normln"/>
    <w:next w:val="Normln"/>
    <w:qFormat/>
    <w:rsid w:val="006F4D95"/>
    <w:pPr>
      <w:numPr>
        <w:ilvl w:val="2"/>
        <w:numId w:val="11"/>
      </w:numPr>
      <w:tabs>
        <w:tab w:val="clear" w:pos="2354"/>
        <w:tab w:val="num" w:pos="2041"/>
      </w:tabs>
      <w:spacing w:after="137" w:line="280" w:lineRule="atLeast"/>
      <w:ind w:left="2041"/>
      <w:jc w:val="both"/>
      <w:outlineLvl w:val="2"/>
    </w:pPr>
    <w:rPr>
      <w:rFonts w:ascii="Arial" w:hAnsi="Arial"/>
      <w:kern w:val="20"/>
      <w:sz w:val="20"/>
      <w:szCs w:val="20"/>
      <w:lang w:val="en-GB" w:eastAsia="en-US"/>
    </w:rPr>
  </w:style>
  <w:style w:type="paragraph" w:customStyle="1" w:styleId="Level4">
    <w:name w:val="Level 4"/>
    <w:basedOn w:val="Normln"/>
    <w:next w:val="Normln"/>
    <w:qFormat/>
    <w:rsid w:val="006F4D95"/>
    <w:pPr>
      <w:numPr>
        <w:ilvl w:val="3"/>
        <w:numId w:val="11"/>
      </w:numPr>
      <w:spacing w:after="137" w:line="280" w:lineRule="atLeast"/>
      <w:jc w:val="both"/>
    </w:pPr>
    <w:rPr>
      <w:rFonts w:ascii="Arial" w:hAnsi="Arial"/>
      <w:kern w:val="20"/>
      <w:sz w:val="20"/>
      <w:szCs w:val="20"/>
      <w:lang w:val="en-GB" w:eastAsia="en-US"/>
    </w:rPr>
  </w:style>
  <w:style w:type="paragraph" w:customStyle="1" w:styleId="Level5">
    <w:name w:val="Level 5"/>
    <w:basedOn w:val="Normln"/>
    <w:next w:val="Normln"/>
    <w:qFormat/>
    <w:rsid w:val="006F4D95"/>
    <w:pPr>
      <w:numPr>
        <w:ilvl w:val="4"/>
        <w:numId w:val="11"/>
      </w:numPr>
      <w:spacing w:after="137" w:line="280" w:lineRule="atLeast"/>
      <w:jc w:val="both"/>
    </w:pPr>
    <w:rPr>
      <w:rFonts w:ascii="Arial" w:hAnsi="Arial"/>
      <w:kern w:val="20"/>
      <w:sz w:val="20"/>
      <w:szCs w:val="20"/>
      <w:lang w:val="en-GB" w:eastAsia="en-US"/>
    </w:rPr>
  </w:style>
  <w:style w:type="paragraph" w:customStyle="1" w:styleId="Level6">
    <w:name w:val="Level 6"/>
    <w:basedOn w:val="Normln"/>
    <w:next w:val="Normln"/>
    <w:qFormat/>
    <w:rsid w:val="006F4D95"/>
    <w:pPr>
      <w:numPr>
        <w:ilvl w:val="5"/>
        <w:numId w:val="11"/>
      </w:numPr>
      <w:spacing w:after="137" w:line="280" w:lineRule="atLeast"/>
      <w:jc w:val="both"/>
    </w:pPr>
    <w:rPr>
      <w:rFonts w:ascii="Arial" w:hAnsi="Arial"/>
      <w:kern w:val="20"/>
      <w:sz w:val="20"/>
      <w:szCs w:val="20"/>
      <w:lang w:val="en-GB" w:eastAsia="en-US"/>
    </w:rPr>
  </w:style>
  <w:style w:type="paragraph" w:customStyle="1" w:styleId="Parties">
    <w:name w:val="Parties"/>
    <w:basedOn w:val="Normln"/>
    <w:link w:val="PartiesChar"/>
    <w:qFormat/>
    <w:rsid w:val="006F4D95"/>
    <w:pPr>
      <w:numPr>
        <w:numId w:val="12"/>
      </w:numPr>
      <w:spacing w:after="137" w:line="280" w:lineRule="atLeast"/>
      <w:jc w:val="both"/>
    </w:pPr>
    <w:rPr>
      <w:rFonts w:ascii="Arial" w:hAnsi="Arial"/>
      <w:kern w:val="20"/>
      <w:sz w:val="20"/>
      <w:szCs w:val="20"/>
      <w:lang w:val="en-GB" w:eastAsia="en-US"/>
    </w:rPr>
  </w:style>
  <w:style w:type="paragraph" w:customStyle="1" w:styleId="Recitals">
    <w:name w:val="Recitals"/>
    <w:basedOn w:val="Normln"/>
    <w:qFormat/>
    <w:rsid w:val="006F4D95"/>
    <w:pPr>
      <w:numPr>
        <w:numId w:val="13"/>
      </w:numPr>
      <w:spacing w:after="137" w:line="280" w:lineRule="atLeast"/>
      <w:jc w:val="both"/>
    </w:pPr>
    <w:rPr>
      <w:rFonts w:ascii="Arial" w:hAnsi="Arial"/>
      <w:kern w:val="20"/>
      <w:sz w:val="20"/>
      <w:szCs w:val="20"/>
      <w:lang w:val="en-GB" w:eastAsia="en-US"/>
    </w:rPr>
  </w:style>
  <w:style w:type="paragraph" w:customStyle="1" w:styleId="Level7">
    <w:name w:val="Level 7"/>
    <w:basedOn w:val="Normln"/>
    <w:rsid w:val="006F4D95"/>
    <w:pPr>
      <w:numPr>
        <w:ilvl w:val="6"/>
        <w:numId w:val="11"/>
      </w:numPr>
      <w:spacing w:after="137" w:line="280" w:lineRule="atLeast"/>
      <w:jc w:val="both"/>
      <w:outlineLvl w:val="6"/>
    </w:pPr>
    <w:rPr>
      <w:rFonts w:ascii="Arial" w:hAnsi="Arial"/>
      <w:kern w:val="20"/>
      <w:sz w:val="20"/>
      <w:szCs w:val="20"/>
      <w:lang w:val="en-GB" w:eastAsia="en-US"/>
    </w:rPr>
  </w:style>
  <w:style w:type="paragraph" w:customStyle="1" w:styleId="Level8">
    <w:name w:val="Level 8"/>
    <w:basedOn w:val="Normln"/>
    <w:rsid w:val="006F4D95"/>
    <w:pPr>
      <w:numPr>
        <w:ilvl w:val="7"/>
        <w:numId w:val="11"/>
      </w:numPr>
      <w:spacing w:after="137" w:line="280" w:lineRule="atLeast"/>
      <w:jc w:val="both"/>
      <w:outlineLvl w:val="7"/>
    </w:pPr>
    <w:rPr>
      <w:rFonts w:ascii="Arial" w:hAnsi="Arial"/>
      <w:kern w:val="20"/>
      <w:sz w:val="20"/>
      <w:szCs w:val="20"/>
      <w:lang w:val="en-GB" w:eastAsia="en-US"/>
    </w:rPr>
  </w:style>
  <w:style w:type="paragraph" w:customStyle="1" w:styleId="Level9">
    <w:name w:val="Level 9"/>
    <w:basedOn w:val="Normln"/>
    <w:rsid w:val="006F4D95"/>
    <w:pPr>
      <w:numPr>
        <w:ilvl w:val="8"/>
        <w:numId w:val="11"/>
      </w:numPr>
      <w:spacing w:after="137" w:line="280" w:lineRule="atLeast"/>
      <w:jc w:val="both"/>
      <w:outlineLvl w:val="8"/>
    </w:pPr>
    <w:rPr>
      <w:rFonts w:ascii="Arial" w:hAnsi="Arial"/>
      <w:kern w:val="20"/>
      <w:sz w:val="20"/>
      <w:szCs w:val="20"/>
      <w:lang w:val="en-GB" w:eastAsia="en-US"/>
    </w:rPr>
  </w:style>
  <w:style w:type="character" w:customStyle="1" w:styleId="BodyChar">
    <w:name w:val="Body Char"/>
    <w:link w:val="Body"/>
    <w:rsid w:val="006F4D95"/>
    <w:rPr>
      <w:rFonts w:ascii="Arial" w:hAnsi="Arial"/>
      <w:kern w:val="20"/>
      <w:lang w:val="en-GB" w:eastAsia="en-US"/>
    </w:rPr>
  </w:style>
  <w:style w:type="character" w:customStyle="1" w:styleId="PartiesChar">
    <w:name w:val="Parties Char"/>
    <w:link w:val="Parties"/>
    <w:rsid w:val="006F4D95"/>
    <w:rPr>
      <w:rFonts w:ascii="Arial" w:hAnsi="Arial"/>
      <w:kern w:val="20"/>
      <w:lang w:val="en-GB" w:eastAsia="en-US"/>
    </w:rPr>
  </w:style>
  <w:style w:type="paragraph" w:customStyle="1" w:styleId="Level2NotBold">
    <w:name w:val="Level 2 Not Bold"/>
    <w:basedOn w:val="Level2"/>
    <w:next w:val="Normln"/>
    <w:qFormat/>
    <w:rsid w:val="006F4D95"/>
    <w:pPr>
      <w:numPr>
        <w:numId w:val="12"/>
      </w:numPr>
      <w:outlineLvl w:val="9"/>
    </w:pPr>
    <w:rPr>
      <w:rFonts w:ascii="Arial" w:hAnsi="Arial"/>
      <w:b w:val="0"/>
      <w:sz w:val="20"/>
    </w:rPr>
  </w:style>
  <w:style w:type="character" w:styleId="Odkaznakoment">
    <w:name w:val="annotation reference"/>
    <w:basedOn w:val="Standardnpsmoodstavce"/>
    <w:uiPriority w:val="99"/>
    <w:rsid w:val="006F122F"/>
    <w:rPr>
      <w:sz w:val="16"/>
      <w:szCs w:val="16"/>
    </w:rPr>
  </w:style>
  <w:style w:type="paragraph" w:styleId="Textkomente">
    <w:name w:val="annotation text"/>
    <w:basedOn w:val="Normln"/>
    <w:link w:val="TextkomenteChar"/>
    <w:uiPriority w:val="99"/>
    <w:rsid w:val="006F122F"/>
    <w:rPr>
      <w:sz w:val="20"/>
      <w:szCs w:val="20"/>
    </w:rPr>
  </w:style>
  <w:style w:type="character" w:customStyle="1" w:styleId="TextkomenteChar">
    <w:name w:val="Text komentáře Char"/>
    <w:basedOn w:val="Standardnpsmoodstavce"/>
    <w:link w:val="Textkomente"/>
    <w:uiPriority w:val="99"/>
    <w:rsid w:val="006F122F"/>
  </w:style>
  <w:style w:type="paragraph" w:styleId="Pedmtkomente">
    <w:name w:val="annotation subject"/>
    <w:basedOn w:val="Textkomente"/>
    <w:next w:val="Textkomente"/>
    <w:link w:val="PedmtkomenteChar"/>
    <w:rsid w:val="006F122F"/>
    <w:rPr>
      <w:b/>
      <w:bCs/>
    </w:rPr>
  </w:style>
  <w:style w:type="character" w:customStyle="1" w:styleId="PedmtkomenteChar">
    <w:name w:val="Předmět komentáře Char"/>
    <w:basedOn w:val="TextkomenteChar"/>
    <w:link w:val="Pedmtkomente"/>
    <w:rsid w:val="006F122F"/>
    <w:rPr>
      <w:b/>
      <w:bCs/>
    </w:rPr>
  </w:style>
  <w:style w:type="paragraph" w:styleId="Zhlav">
    <w:name w:val="header"/>
    <w:basedOn w:val="Normln"/>
    <w:link w:val="ZhlavChar"/>
    <w:rsid w:val="00F70706"/>
    <w:pPr>
      <w:tabs>
        <w:tab w:val="center" w:pos="4536"/>
        <w:tab w:val="right" w:pos="9072"/>
      </w:tabs>
    </w:pPr>
  </w:style>
  <w:style w:type="character" w:customStyle="1" w:styleId="ZhlavChar">
    <w:name w:val="Záhlaví Char"/>
    <w:basedOn w:val="Standardnpsmoodstavce"/>
    <w:link w:val="Zhlav"/>
    <w:rsid w:val="00F70706"/>
    <w:rPr>
      <w:sz w:val="24"/>
      <w:szCs w:val="24"/>
    </w:rPr>
  </w:style>
  <w:style w:type="paragraph" w:styleId="Zpat">
    <w:name w:val="footer"/>
    <w:basedOn w:val="Normln"/>
    <w:link w:val="ZpatChar"/>
    <w:uiPriority w:val="99"/>
    <w:rsid w:val="00F70706"/>
    <w:pPr>
      <w:tabs>
        <w:tab w:val="center" w:pos="4536"/>
        <w:tab w:val="right" w:pos="9072"/>
      </w:tabs>
    </w:pPr>
  </w:style>
  <w:style w:type="character" w:customStyle="1" w:styleId="ZpatChar">
    <w:name w:val="Zápatí Char"/>
    <w:basedOn w:val="Standardnpsmoodstavce"/>
    <w:link w:val="Zpat"/>
    <w:uiPriority w:val="99"/>
    <w:rsid w:val="00F70706"/>
    <w:rPr>
      <w:sz w:val="24"/>
      <w:szCs w:val="24"/>
    </w:rPr>
  </w:style>
  <w:style w:type="paragraph" w:styleId="Zkladntext">
    <w:name w:val="Body Text"/>
    <w:basedOn w:val="Normln"/>
    <w:link w:val="ZkladntextChar"/>
    <w:rsid w:val="001C5758"/>
    <w:pPr>
      <w:suppressAutoHyphens/>
    </w:pPr>
    <w:rPr>
      <w:szCs w:val="20"/>
      <w:lang w:eastAsia="ar-SA"/>
    </w:rPr>
  </w:style>
  <w:style w:type="character" w:customStyle="1" w:styleId="ZkladntextChar">
    <w:name w:val="Základní text Char"/>
    <w:basedOn w:val="Standardnpsmoodstavce"/>
    <w:link w:val="Zkladntext"/>
    <w:rsid w:val="001C5758"/>
    <w:rPr>
      <w:sz w:val="24"/>
      <w:lang w:eastAsia="ar-SA"/>
    </w:rPr>
  </w:style>
  <w:style w:type="paragraph" w:customStyle="1" w:styleId="DTTextNumCZ">
    <w:name w:val="DT_TextNum_CZ"/>
    <w:basedOn w:val="Normln"/>
    <w:qFormat/>
    <w:rsid w:val="003C5A92"/>
    <w:pPr>
      <w:keepNext/>
      <w:numPr>
        <w:numId w:val="17"/>
      </w:numPr>
      <w:spacing w:after="120" w:line="240" w:lineRule="atLeast"/>
      <w:ind w:left="357" w:hanging="357"/>
      <w:jc w:val="both"/>
    </w:pPr>
    <w:rPr>
      <w:rFonts w:ascii="Verdana" w:eastAsia="Verdana" w:hAnsi="Verdana"/>
      <w:sz w:val="18"/>
      <w:szCs w:val="22"/>
      <w:lang w:eastAsia="en-US"/>
    </w:rPr>
  </w:style>
  <w:style w:type="table" w:styleId="Mkatabulky">
    <w:name w:val="Table Grid"/>
    <w:basedOn w:val="Normlntabulka"/>
    <w:uiPriority w:val="59"/>
    <w:rsid w:val="004F1436"/>
    <w:rPr>
      <w:rFonts w:ascii="Verdana" w:eastAsia="Verdana" w:hAnsi="Verdana"/>
    </w:rPr>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paragraph" w:customStyle="1" w:styleId="DTTextRegCZ">
    <w:name w:val="DT_TextReg_CZ"/>
    <w:basedOn w:val="Normln"/>
    <w:qFormat/>
    <w:rsid w:val="004F1436"/>
    <w:pPr>
      <w:spacing w:after="120" w:line="240" w:lineRule="atLeast"/>
      <w:contextualSpacing/>
      <w:jc w:val="both"/>
    </w:pPr>
    <w:rPr>
      <w:rFonts w:ascii="Verdana" w:eastAsia="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91330">
      <w:bodyDiv w:val="1"/>
      <w:marLeft w:val="0"/>
      <w:marRight w:val="0"/>
      <w:marTop w:val="0"/>
      <w:marBottom w:val="0"/>
      <w:divBdr>
        <w:top w:val="none" w:sz="0" w:space="0" w:color="auto"/>
        <w:left w:val="none" w:sz="0" w:space="0" w:color="auto"/>
        <w:bottom w:val="none" w:sz="0" w:space="0" w:color="auto"/>
        <w:right w:val="none" w:sz="0" w:space="0" w:color="auto"/>
      </w:divBdr>
    </w:div>
    <w:div w:id="600652105">
      <w:bodyDiv w:val="1"/>
      <w:marLeft w:val="0"/>
      <w:marRight w:val="0"/>
      <w:marTop w:val="0"/>
      <w:marBottom w:val="0"/>
      <w:divBdr>
        <w:top w:val="none" w:sz="0" w:space="0" w:color="auto"/>
        <w:left w:val="none" w:sz="0" w:space="0" w:color="auto"/>
        <w:bottom w:val="none" w:sz="0" w:space="0" w:color="auto"/>
        <w:right w:val="none" w:sz="0" w:space="0" w:color="auto"/>
      </w:divBdr>
    </w:div>
    <w:div w:id="899824669">
      <w:bodyDiv w:val="1"/>
      <w:marLeft w:val="0"/>
      <w:marRight w:val="0"/>
      <w:marTop w:val="0"/>
      <w:marBottom w:val="0"/>
      <w:divBdr>
        <w:top w:val="none" w:sz="0" w:space="0" w:color="auto"/>
        <w:left w:val="none" w:sz="0" w:space="0" w:color="auto"/>
        <w:bottom w:val="none" w:sz="0" w:space="0" w:color="auto"/>
        <w:right w:val="none" w:sz="0" w:space="0" w:color="auto"/>
      </w:divBdr>
    </w:div>
    <w:div w:id="937057236">
      <w:bodyDiv w:val="1"/>
      <w:marLeft w:val="0"/>
      <w:marRight w:val="0"/>
      <w:marTop w:val="0"/>
      <w:marBottom w:val="0"/>
      <w:divBdr>
        <w:top w:val="none" w:sz="0" w:space="0" w:color="auto"/>
        <w:left w:val="none" w:sz="0" w:space="0" w:color="auto"/>
        <w:bottom w:val="none" w:sz="0" w:space="0" w:color="auto"/>
        <w:right w:val="none" w:sz="0" w:space="0" w:color="auto"/>
      </w:divBdr>
    </w:div>
    <w:div w:id="99938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1418</Words>
  <Characters>8373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SMLOUVA O POSKYTOVÁNÍ PORADENSKÝCH SLUŽEB</vt:lpstr>
    </vt:vector>
  </TitlesOfParts>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PORADENSKÝCH SLUŽEB</dc:title>
  <dc:subject/>
  <dc:creator>JUDr. Martin Žiak</dc:creator>
  <cp:keywords/>
  <dc:description/>
  <cp:lastModifiedBy>Pavla Sedlackova</cp:lastModifiedBy>
  <cp:revision>2</cp:revision>
  <cp:lastPrinted>2016-06-01T08:26:00Z</cp:lastPrinted>
  <dcterms:created xsi:type="dcterms:W3CDTF">2025-02-21T11:51:00Z</dcterms:created>
  <dcterms:modified xsi:type="dcterms:W3CDTF">2025-02-21T11:51:00Z</dcterms:modified>
</cp:coreProperties>
</file>