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BC79" w14:textId="77777777" w:rsidR="0032123D" w:rsidRPr="00153DDF" w:rsidRDefault="002D4603">
      <w:pPr>
        <w:pStyle w:val="Bezmezer"/>
        <w:tabs>
          <w:tab w:val="left" w:pos="2268"/>
        </w:tabs>
        <w:jc w:val="center"/>
      </w:pPr>
      <w:r w:rsidRPr="00153DDF">
        <w:rPr>
          <w:rFonts w:ascii="Arial Black" w:eastAsia="Times New Roman" w:hAnsi="Arial Black" w:cs="Arial"/>
          <w:sz w:val="44"/>
          <w:lang w:eastAsia="cs-CZ"/>
        </w:rPr>
        <w:t>SMLOUVA O DÍLO</w:t>
      </w:r>
    </w:p>
    <w:p w14:paraId="039C6DB7" w14:textId="6EE2AEEE" w:rsidR="0032123D" w:rsidRPr="00153DDF" w:rsidRDefault="002D4603">
      <w:pPr>
        <w:pStyle w:val="Bezmezer"/>
        <w:jc w:val="center"/>
      </w:pPr>
      <w:r w:rsidRPr="00153DDF">
        <w:rPr>
          <w:rFonts w:ascii="Arial" w:hAnsi="Arial" w:cs="Arial"/>
          <w:sz w:val="28"/>
          <w:lang w:eastAsia="ar-SA"/>
        </w:rPr>
        <w:t>číslo smlouvy SML/</w:t>
      </w:r>
      <w:r w:rsidR="00600288">
        <w:rPr>
          <w:rFonts w:ascii="Arial" w:hAnsi="Arial" w:cs="Arial"/>
          <w:sz w:val="28"/>
          <w:lang w:eastAsia="ar-SA"/>
        </w:rPr>
        <w:t>0354</w:t>
      </w:r>
      <w:r w:rsidRPr="00153DDF">
        <w:rPr>
          <w:rFonts w:ascii="Arial" w:hAnsi="Arial" w:cs="Arial"/>
          <w:sz w:val="28"/>
          <w:lang w:eastAsia="ar-SA"/>
        </w:rPr>
        <w:t>/2025</w:t>
      </w:r>
    </w:p>
    <w:p w14:paraId="2329AD6B" w14:textId="77777777" w:rsidR="0032123D" w:rsidRPr="00153DDF" w:rsidRDefault="002D4603">
      <w:pPr>
        <w:pStyle w:val="Bezmezer"/>
        <w:jc w:val="center"/>
      </w:pPr>
      <w:r w:rsidRPr="00153DDF">
        <w:rPr>
          <w:rFonts w:ascii="Arial" w:hAnsi="Arial" w:cs="Arial"/>
          <w:sz w:val="20"/>
        </w:rPr>
        <w:t>uzavřená dle ust. § 2586 a násl. zák. č. 89/2012 Sb., občanský zákoník</w:t>
      </w:r>
    </w:p>
    <w:p w14:paraId="10EEB498" w14:textId="77777777" w:rsidR="0032123D" w:rsidRPr="00153DDF" w:rsidRDefault="002D4603">
      <w:pPr>
        <w:pStyle w:val="Bezmezer"/>
        <w:jc w:val="center"/>
      </w:pPr>
      <w:r w:rsidRPr="00153DDF">
        <w:rPr>
          <w:rFonts w:ascii="Arial" w:hAnsi="Arial" w:cs="Arial"/>
          <w:sz w:val="20"/>
        </w:rPr>
        <w:t>mezi uvedenými smluvními stranami</w:t>
      </w:r>
    </w:p>
    <w:p w14:paraId="3092F314" w14:textId="77777777" w:rsidR="0032123D" w:rsidRPr="00153DDF" w:rsidRDefault="0032123D">
      <w:pPr>
        <w:pStyle w:val="Standard"/>
        <w:jc w:val="center"/>
        <w:rPr>
          <w:rFonts w:ascii="Arial" w:hAnsi="Arial" w:cs="Arial"/>
          <w:sz w:val="20"/>
        </w:rPr>
      </w:pPr>
    </w:p>
    <w:p w14:paraId="1084012A" w14:textId="77777777" w:rsidR="0032123D" w:rsidRPr="00153DDF" w:rsidRDefault="0032123D">
      <w:pPr>
        <w:pStyle w:val="Bezmezer"/>
        <w:tabs>
          <w:tab w:val="left" w:pos="-5954"/>
        </w:tabs>
        <w:rPr>
          <w:rFonts w:ascii="Arial" w:hAnsi="Arial" w:cs="Arial"/>
          <w:sz w:val="16"/>
        </w:rPr>
      </w:pPr>
    </w:p>
    <w:p w14:paraId="332D52E5" w14:textId="77777777" w:rsidR="0032123D" w:rsidRPr="00153DDF" w:rsidRDefault="002D4603">
      <w:pPr>
        <w:pStyle w:val="Bezmezer"/>
        <w:numPr>
          <w:ilvl w:val="0"/>
          <w:numId w:val="41"/>
        </w:numPr>
      </w:pPr>
      <w:r w:rsidRPr="00153DDF">
        <w:rPr>
          <w:rFonts w:ascii="Arial" w:hAnsi="Arial" w:cs="Arial"/>
          <w:b/>
        </w:rPr>
        <w:t>Smluvní strany</w:t>
      </w:r>
    </w:p>
    <w:p w14:paraId="6CD1DC3A" w14:textId="77777777" w:rsidR="0032123D" w:rsidRPr="00153DDF" w:rsidRDefault="0032123D">
      <w:pPr>
        <w:pStyle w:val="Bezmezer"/>
        <w:rPr>
          <w:rFonts w:ascii="Arial" w:hAnsi="Arial" w:cs="Arial"/>
        </w:rPr>
      </w:pPr>
    </w:p>
    <w:p w14:paraId="49FA9062" w14:textId="77777777" w:rsidR="0032123D" w:rsidRPr="00153DDF" w:rsidRDefault="002D4603">
      <w:pPr>
        <w:pStyle w:val="Bezmezer"/>
        <w:numPr>
          <w:ilvl w:val="1"/>
          <w:numId w:val="25"/>
        </w:numPr>
        <w:ind w:left="567" w:hanging="567"/>
      </w:pPr>
      <w:r w:rsidRPr="00153DDF">
        <w:rPr>
          <w:rFonts w:ascii="Arial" w:hAnsi="Arial" w:cs="Arial"/>
          <w:b/>
          <w:sz w:val="20"/>
          <w:lang w:eastAsia="ar-SA"/>
        </w:rPr>
        <w:t>Objednatel: Statutární město Přerov</w:t>
      </w:r>
    </w:p>
    <w:p w14:paraId="2C81EE6C" w14:textId="77777777" w:rsidR="0032123D" w:rsidRPr="00153DDF" w:rsidRDefault="002D4603">
      <w:pPr>
        <w:pStyle w:val="Bezmezer"/>
        <w:ind w:left="567"/>
      </w:pPr>
      <w:r w:rsidRPr="00153DDF">
        <w:rPr>
          <w:rFonts w:ascii="Arial" w:hAnsi="Arial" w:cs="Arial"/>
          <w:b/>
          <w:sz w:val="20"/>
          <w:lang w:eastAsia="ar-SA"/>
        </w:rPr>
        <w:t>Sídlo: Přerov, 750 02, Bratrská 709/34</w:t>
      </w:r>
    </w:p>
    <w:p w14:paraId="0FA47184" w14:textId="6F7F506A" w:rsidR="0032123D" w:rsidRDefault="002D4603">
      <w:pPr>
        <w:pStyle w:val="Bezmezer"/>
        <w:ind w:left="567"/>
        <w:jc w:val="both"/>
        <w:rPr>
          <w:rFonts w:ascii="Arial" w:hAnsi="Arial" w:cs="Arial"/>
          <w:sz w:val="20"/>
          <w:szCs w:val="20"/>
        </w:rPr>
      </w:pPr>
      <w:r w:rsidRPr="00153DDF">
        <w:rPr>
          <w:rFonts w:ascii="Arial" w:hAnsi="Arial" w:cs="Arial"/>
          <w:b/>
          <w:sz w:val="20"/>
          <w:lang w:eastAsia="ar-SA"/>
        </w:rPr>
        <w:t>zastoupené:</w:t>
      </w:r>
      <w:r w:rsidRPr="00153DDF">
        <w:rPr>
          <w:rFonts w:ascii="Arial" w:hAnsi="Arial" w:cs="Arial"/>
          <w:sz w:val="20"/>
          <w:szCs w:val="20"/>
        </w:rPr>
        <w:t xml:space="preserve"> Bc. Alexandrem Salabou, vedoucím odboru správy majetku a komunálních služeb</w:t>
      </w:r>
      <w:r w:rsidR="00153DDF">
        <w:rPr>
          <w:rFonts w:ascii="Arial" w:hAnsi="Arial" w:cs="Arial"/>
          <w:sz w:val="20"/>
          <w:szCs w:val="20"/>
        </w:rPr>
        <w:t>,</w:t>
      </w:r>
    </w:p>
    <w:p w14:paraId="7657CBF3" w14:textId="01CC3EB3" w:rsidR="00153DDF" w:rsidRPr="00153DDF" w:rsidRDefault="00153DDF">
      <w:pPr>
        <w:pStyle w:val="Bezmezer"/>
        <w:ind w:left="567"/>
        <w:jc w:val="both"/>
      </w:pPr>
      <w:r>
        <w:rPr>
          <w:rFonts w:ascii="Arial" w:hAnsi="Arial" w:cs="Arial"/>
          <w:sz w:val="20"/>
          <w:lang w:eastAsia="ar-SA"/>
        </w:rPr>
        <w:t>na základě Vnitřního předpisu č. 8/2018 ve znění pozdějších předpisů – Organizační řád</w:t>
      </w:r>
    </w:p>
    <w:p w14:paraId="32A384FC" w14:textId="77777777" w:rsidR="0032123D" w:rsidRPr="00153DDF" w:rsidRDefault="002D4603">
      <w:pPr>
        <w:pStyle w:val="Bezmezer"/>
        <w:ind w:left="567"/>
      </w:pPr>
      <w:r w:rsidRPr="00153DDF">
        <w:rPr>
          <w:rFonts w:ascii="Arial" w:hAnsi="Arial" w:cs="Arial"/>
          <w:b/>
          <w:sz w:val="20"/>
          <w:lang w:eastAsia="ar-SA"/>
        </w:rPr>
        <w:t>IČ: 00301825</w:t>
      </w:r>
    </w:p>
    <w:p w14:paraId="46317B95" w14:textId="77777777" w:rsidR="0032123D" w:rsidRPr="00153DDF" w:rsidRDefault="002D4603">
      <w:pPr>
        <w:pStyle w:val="Bezmezer"/>
        <w:ind w:left="567"/>
      </w:pPr>
      <w:r w:rsidRPr="00153DDF">
        <w:rPr>
          <w:rFonts w:ascii="Arial" w:hAnsi="Arial" w:cs="Arial"/>
          <w:b/>
          <w:sz w:val="20"/>
          <w:lang w:eastAsia="ar-SA"/>
        </w:rPr>
        <w:t>DIČ: CZ 00301825</w:t>
      </w:r>
    </w:p>
    <w:p w14:paraId="735EDA45" w14:textId="77777777" w:rsidR="0032123D" w:rsidRPr="00153DDF" w:rsidRDefault="002D4603">
      <w:pPr>
        <w:pStyle w:val="Bezmezer"/>
        <w:ind w:left="567"/>
      </w:pPr>
      <w:r w:rsidRPr="00153DDF">
        <w:rPr>
          <w:rFonts w:ascii="Arial" w:hAnsi="Arial" w:cs="Arial"/>
          <w:b/>
          <w:sz w:val="20"/>
        </w:rPr>
        <w:t xml:space="preserve">Bankovní spojení: Česká spořitelna a.s., </w:t>
      </w:r>
      <w:r w:rsidRPr="00153DDF">
        <w:rPr>
          <w:rFonts w:ascii="Arial" w:hAnsi="Arial" w:cs="Arial"/>
          <w:b/>
          <w:sz w:val="20"/>
        </w:rPr>
        <w:t>pobočka Přerov</w:t>
      </w:r>
    </w:p>
    <w:p w14:paraId="18E86C6D" w14:textId="77777777" w:rsidR="0032123D" w:rsidRPr="00153DDF" w:rsidRDefault="002D4603">
      <w:pPr>
        <w:pStyle w:val="Bezmezer"/>
        <w:ind w:left="567"/>
      </w:pPr>
      <w:r w:rsidRPr="00153DDF">
        <w:rPr>
          <w:rFonts w:ascii="Arial" w:hAnsi="Arial" w:cs="Arial"/>
          <w:b/>
          <w:sz w:val="20"/>
        </w:rPr>
        <w:t xml:space="preserve">Číslo účtu: 27-1884482379/0800 </w:t>
      </w:r>
      <w:proofErr w:type="gramStart"/>
      <w:r w:rsidRPr="00153DDF">
        <w:rPr>
          <w:rFonts w:ascii="Arial" w:hAnsi="Arial" w:cs="Arial"/>
          <w:b/>
          <w:sz w:val="20"/>
        </w:rPr>
        <w:t>-  transparentní</w:t>
      </w:r>
      <w:proofErr w:type="gramEnd"/>
      <w:r w:rsidRPr="00153DDF">
        <w:rPr>
          <w:rFonts w:ascii="Arial" w:hAnsi="Arial" w:cs="Arial"/>
          <w:b/>
          <w:sz w:val="20"/>
        </w:rPr>
        <w:t xml:space="preserve"> účet</w:t>
      </w:r>
    </w:p>
    <w:p w14:paraId="27943FAE" w14:textId="77777777" w:rsidR="0032123D" w:rsidRPr="00153DDF" w:rsidRDefault="002D4603">
      <w:pPr>
        <w:pStyle w:val="Bezmezer"/>
        <w:ind w:left="567"/>
      </w:pPr>
      <w:r w:rsidRPr="00153DDF">
        <w:rPr>
          <w:rFonts w:ascii="Arial" w:hAnsi="Arial" w:cs="Arial"/>
          <w:b/>
          <w:sz w:val="20"/>
        </w:rPr>
        <w:t>Telefon: 581 268 111, 581 268 140</w:t>
      </w:r>
    </w:p>
    <w:p w14:paraId="7D5BC4E2" w14:textId="77777777" w:rsidR="0032123D" w:rsidRPr="00153DDF" w:rsidRDefault="0032123D">
      <w:pPr>
        <w:pStyle w:val="Bezmezer"/>
        <w:ind w:left="567"/>
        <w:rPr>
          <w:rFonts w:ascii="Arial" w:hAnsi="Arial" w:cs="Arial"/>
          <w:b/>
          <w:sz w:val="20"/>
        </w:rPr>
      </w:pPr>
    </w:p>
    <w:p w14:paraId="449D07AA" w14:textId="77777777" w:rsidR="0032123D" w:rsidRPr="00153DDF" w:rsidRDefault="002D4603">
      <w:pPr>
        <w:pStyle w:val="Bezmezer"/>
        <w:numPr>
          <w:ilvl w:val="1"/>
          <w:numId w:val="25"/>
        </w:numPr>
        <w:ind w:left="567" w:hanging="567"/>
      </w:pPr>
      <w:proofErr w:type="gramStart"/>
      <w:r w:rsidRPr="00153DDF">
        <w:rPr>
          <w:rFonts w:ascii="Arial" w:hAnsi="Arial" w:cs="Arial"/>
          <w:b/>
          <w:sz w:val="20"/>
          <w:lang w:eastAsia="ar-SA"/>
        </w:rPr>
        <w:t xml:space="preserve">Zhotovitel:  </w:t>
      </w:r>
      <w:r w:rsidRPr="00153DDF">
        <w:rPr>
          <w:rFonts w:ascii="Arial" w:hAnsi="Arial" w:cs="Arial"/>
          <w:b/>
          <w:sz w:val="20"/>
          <w:lang w:eastAsia="ar-SA"/>
        </w:rPr>
        <w:tab/>
      </w:r>
      <w:proofErr w:type="gramEnd"/>
      <w:r w:rsidRPr="00153DDF">
        <w:rPr>
          <w:rFonts w:ascii="Arial" w:hAnsi="Arial" w:cs="Arial"/>
          <w:b/>
          <w:sz w:val="20"/>
          <w:lang w:eastAsia="ar-SA"/>
        </w:rPr>
        <w:tab/>
        <w:t>KONTEJNERY PALÁT s.r.o.</w:t>
      </w:r>
      <w:r w:rsidRPr="00153DDF">
        <w:rPr>
          <w:rFonts w:ascii="Arial" w:hAnsi="Arial" w:cs="Arial"/>
          <w:b/>
          <w:sz w:val="20"/>
          <w:szCs w:val="20"/>
          <w:lang w:eastAsia="ar-SA"/>
        </w:rPr>
        <w:tab/>
        <w:t xml:space="preserve">  </w:t>
      </w:r>
      <w:r w:rsidRPr="00153DDF">
        <w:rPr>
          <w:rFonts w:ascii="Arial" w:hAnsi="Arial" w:cs="Arial"/>
          <w:b/>
          <w:sz w:val="20"/>
          <w:szCs w:val="20"/>
          <w:lang w:eastAsia="ar-SA"/>
        </w:rPr>
        <w:tab/>
      </w:r>
      <w:r w:rsidRPr="00153DDF">
        <w:rPr>
          <w:rFonts w:ascii="Arial" w:hAnsi="Arial" w:cs="Arial"/>
          <w:b/>
          <w:sz w:val="20"/>
          <w:szCs w:val="20"/>
          <w:lang w:eastAsia="ar-SA"/>
        </w:rPr>
        <w:tab/>
      </w:r>
      <w:r w:rsidRPr="00153DDF">
        <w:rPr>
          <w:rFonts w:ascii="Arial" w:hAnsi="Arial" w:cs="Arial"/>
          <w:b/>
          <w:sz w:val="20"/>
          <w:szCs w:val="20"/>
          <w:lang w:eastAsia="ar-SA"/>
        </w:rPr>
        <w:tab/>
      </w:r>
      <w:r w:rsidRPr="00153DDF">
        <w:rPr>
          <w:rFonts w:ascii="Arial" w:hAnsi="Arial" w:cs="Arial"/>
          <w:b/>
          <w:sz w:val="20"/>
          <w:szCs w:val="20"/>
          <w:lang w:eastAsia="ar-SA"/>
        </w:rPr>
        <w:tab/>
      </w:r>
    </w:p>
    <w:p w14:paraId="573BDE72" w14:textId="77777777" w:rsidR="0032123D" w:rsidRPr="00153DDF" w:rsidRDefault="002D4603">
      <w:pPr>
        <w:pStyle w:val="Standard"/>
        <w:ind w:left="567"/>
      </w:pPr>
      <w:proofErr w:type="gramStart"/>
      <w:r w:rsidRPr="00153DDF">
        <w:rPr>
          <w:rFonts w:ascii="Arial" w:hAnsi="Arial" w:cs="Arial"/>
          <w:b/>
          <w:sz w:val="20"/>
          <w:szCs w:val="20"/>
        </w:rPr>
        <w:t xml:space="preserve">Sídlo:   </w:t>
      </w:r>
      <w:proofErr w:type="gramEnd"/>
      <w:r w:rsidRPr="00153DDF">
        <w:rPr>
          <w:rFonts w:ascii="Arial" w:hAnsi="Arial" w:cs="Arial"/>
          <w:b/>
          <w:sz w:val="20"/>
          <w:szCs w:val="20"/>
        </w:rPr>
        <w:tab/>
      </w:r>
      <w:r w:rsidRPr="00153DDF">
        <w:rPr>
          <w:rFonts w:ascii="Arial" w:hAnsi="Arial" w:cs="Arial"/>
          <w:b/>
          <w:sz w:val="20"/>
          <w:szCs w:val="20"/>
        </w:rPr>
        <w:tab/>
      </w:r>
      <w:r w:rsidRPr="00153DDF">
        <w:rPr>
          <w:rFonts w:ascii="Arial" w:hAnsi="Arial" w:cs="Arial"/>
          <w:b/>
          <w:sz w:val="20"/>
          <w:szCs w:val="20"/>
        </w:rPr>
        <w:tab/>
        <w:t>Kouty 1413, 757 01, Valašské Meziříčí</w:t>
      </w:r>
    </w:p>
    <w:p w14:paraId="2ED1A584" w14:textId="77777777" w:rsidR="0032123D" w:rsidRPr="00153DDF" w:rsidRDefault="002D4603">
      <w:pPr>
        <w:pStyle w:val="Standard"/>
        <w:ind w:left="567"/>
      </w:pPr>
      <w:proofErr w:type="gramStart"/>
      <w:r w:rsidRPr="00153DDF">
        <w:rPr>
          <w:rFonts w:ascii="Arial" w:hAnsi="Arial" w:cs="Arial"/>
          <w:b/>
          <w:sz w:val="20"/>
          <w:szCs w:val="20"/>
        </w:rPr>
        <w:t xml:space="preserve">zastoupený:  </w:t>
      </w:r>
      <w:r w:rsidRPr="00153DDF">
        <w:rPr>
          <w:rFonts w:ascii="Arial" w:hAnsi="Arial" w:cs="Arial"/>
          <w:b/>
          <w:sz w:val="20"/>
          <w:szCs w:val="20"/>
        </w:rPr>
        <w:tab/>
      </w:r>
      <w:proofErr w:type="gramEnd"/>
      <w:r w:rsidRPr="00153DDF">
        <w:rPr>
          <w:rFonts w:ascii="Arial" w:hAnsi="Arial" w:cs="Arial"/>
          <w:b/>
          <w:sz w:val="20"/>
          <w:szCs w:val="20"/>
        </w:rPr>
        <w:t xml:space="preserve"> </w:t>
      </w:r>
      <w:r w:rsidRPr="00153DDF">
        <w:rPr>
          <w:rFonts w:ascii="Arial" w:hAnsi="Arial" w:cs="Arial"/>
          <w:b/>
          <w:sz w:val="20"/>
          <w:szCs w:val="20"/>
        </w:rPr>
        <w:tab/>
        <w:t>Vladislav Palát, jednatel</w:t>
      </w:r>
    </w:p>
    <w:p w14:paraId="3BC77439" w14:textId="77777777" w:rsidR="0032123D" w:rsidRPr="00153DDF" w:rsidRDefault="002D4603">
      <w:pPr>
        <w:pStyle w:val="Standard"/>
        <w:ind w:left="567"/>
      </w:pPr>
      <w:proofErr w:type="gramStart"/>
      <w:r w:rsidRPr="00153DDF">
        <w:rPr>
          <w:rFonts w:ascii="Arial" w:hAnsi="Arial" w:cs="Arial"/>
          <w:b/>
          <w:sz w:val="20"/>
          <w:szCs w:val="20"/>
        </w:rPr>
        <w:t xml:space="preserve">IČ:  </w:t>
      </w:r>
      <w:r w:rsidRPr="00153DDF">
        <w:rPr>
          <w:rFonts w:ascii="Arial" w:hAnsi="Arial" w:cs="Arial"/>
          <w:b/>
          <w:sz w:val="20"/>
          <w:szCs w:val="20"/>
        </w:rPr>
        <w:tab/>
      </w:r>
      <w:proofErr w:type="gramEnd"/>
      <w:r w:rsidRPr="00153DDF">
        <w:rPr>
          <w:rFonts w:ascii="Arial" w:hAnsi="Arial" w:cs="Arial"/>
          <w:b/>
          <w:sz w:val="20"/>
          <w:szCs w:val="20"/>
        </w:rPr>
        <w:tab/>
        <w:t xml:space="preserve"> </w:t>
      </w:r>
      <w:r w:rsidRPr="00153DDF">
        <w:rPr>
          <w:rFonts w:ascii="Arial" w:hAnsi="Arial" w:cs="Arial"/>
          <w:b/>
          <w:sz w:val="20"/>
          <w:szCs w:val="20"/>
        </w:rPr>
        <w:tab/>
        <w:t>07651911</w:t>
      </w:r>
    </w:p>
    <w:p w14:paraId="6DC27C2E" w14:textId="77777777" w:rsidR="0032123D" w:rsidRPr="00153DDF" w:rsidRDefault="002D4603">
      <w:pPr>
        <w:pStyle w:val="Standard"/>
        <w:ind w:left="567"/>
      </w:pPr>
      <w:proofErr w:type="gramStart"/>
      <w:r w:rsidRPr="00153DDF">
        <w:rPr>
          <w:rFonts w:ascii="Arial" w:hAnsi="Arial" w:cs="Arial"/>
          <w:b/>
          <w:sz w:val="20"/>
          <w:szCs w:val="20"/>
        </w:rPr>
        <w:t xml:space="preserve">DIČ:  </w:t>
      </w:r>
      <w:r w:rsidRPr="00153DDF">
        <w:rPr>
          <w:rFonts w:ascii="Arial" w:hAnsi="Arial" w:cs="Arial"/>
          <w:b/>
          <w:sz w:val="20"/>
          <w:szCs w:val="20"/>
        </w:rPr>
        <w:tab/>
      </w:r>
      <w:proofErr w:type="gramEnd"/>
      <w:r w:rsidRPr="00153DDF">
        <w:rPr>
          <w:rFonts w:ascii="Arial" w:hAnsi="Arial" w:cs="Arial"/>
          <w:b/>
          <w:sz w:val="20"/>
          <w:szCs w:val="20"/>
        </w:rPr>
        <w:tab/>
      </w:r>
      <w:r w:rsidRPr="00153DDF">
        <w:rPr>
          <w:rFonts w:ascii="Arial" w:hAnsi="Arial" w:cs="Arial"/>
          <w:b/>
          <w:sz w:val="20"/>
          <w:szCs w:val="20"/>
        </w:rPr>
        <w:tab/>
        <w:t>CZ07651911</w:t>
      </w:r>
    </w:p>
    <w:p w14:paraId="5922E9DE" w14:textId="77777777" w:rsidR="0032123D" w:rsidRPr="00153DDF" w:rsidRDefault="002D4603">
      <w:pPr>
        <w:pStyle w:val="Standard"/>
        <w:ind w:left="567"/>
      </w:pPr>
      <w:r w:rsidRPr="00153DDF">
        <w:rPr>
          <w:rFonts w:ascii="Arial" w:hAnsi="Arial" w:cs="Arial"/>
          <w:b/>
          <w:sz w:val="20"/>
          <w:szCs w:val="20"/>
        </w:rPr>
        <w:t xml:space="preserve">Bankovní spojení: </w:t>
      </w:r>
      <w:r w:rsidRPr="00153DDF">
        <w:rPr>
          <w:rFonts w:ascii="Arial" w:hAnsi="Arial" w:cs="Arial"/>
          <w:b/>
          <w:sz w:val="20"/>
          <w:szCs w:val="20"/>
        </w:rPr>
        <w:tab/>
      </w:r>
      <w:r w:rsidRPr="00153DDF">
        <w:rPr>
          <w:rFonts w:ascii="Arial" w:hAnsi="Arial" w:cs="Arial"/>
          <w:b/>
          <w:sz w:val="20"/>
        </w:rPr>
        <w:t>Česká spořitelna a.s., pobočka Valašské Meziříčí</w:t>
      </w:r>
      <w:r w:rsidRPr="00153DDF">
        <w:rPr>
          <w:rFonts w:ascii="Arial" w:hAnsi="Arial" w:cs="Arial"/>
          <w:b/>
          <w:sz w:val="20"/>
          <w:szCs w:val="20"/>
        </w:rPr>
        <w:tab/>
      </w:r>
      <w:r w:rsidRPr="00153DDF">
        <w:rPr>
          <w:rFonts w:ascii="Arial" w:hAnsi="Arial" w:cs="Arial"/>
          <w:b/>
          <w:sz w:val="20"/>
          <w:szCs w:val="20"/>
        </w:rPr>
        <w:tab/>
      </w:r>
    </w:p>
    <w:p w14:paraId="2B72DEEA" w14:textId="77777777" w:rsidR="0032123D" w:rsidRPr="00153DDF" w:rsidRDefault="002D4603">
      <w:pPr>
        <w:pStyle w:val="Standard"/>
        <w:ind w:left="567"/>
      </w:pPr>
      <w:r w:rsidRPr="00153DDF">
        <w:rPr>
          <w:rFonts w:ascii="Arial" w:hAnsi="Arial" w:cs="Arial"/>
          <w:b/>
          <w:sz w:val="20"/>
          <w:szCs w:val="20"/>
        </w:rPr>
        <w:t xml:space="preserve">Číslo </w:t>
      </w:r>
      <w:proofErr w:type="gramStart"/>
      <w:r w:rsidRPr="00153DDF">
        <w:rPr>
          <w:rFonts w:ascii="Arial" w:hAnsi="Arial" w:cs="Arial"/>
          <w:b/>
          <w:sz w:val="20"/>
          <w:szCs w:val="20"/>
        </w:rPr>
        <w:t xml:space="preserve">účtu:   </w:t>
      </w:r>
      <w:proofErr w:type="gramEnd"/>
      <w:r w:rsidRPr="00153DDF">
        <w:rPr>
          <w:rFonts w:ascii="Arial" w:hAnsi="Arial" w:cs="Arial"/>
          <w:b/>
          <w:sz w:val="20"/>
          <w:szCs w:val="20"/>
        </w:rPr>
        <w:tab/>
      </w:r>
      <w:r w:rsidRPr="00153DDF">
        <w:rPr>
          <w:rFonts w:ascii="Arial" w:hAnsi="Arial" w:cs="Arial"/>
          <w:b/>
          <w:sz w:val="20"/>
          <w:szCs w:val="20"/>
        </w:rPr>
        <w:tab/>
      </w:r>
      <w:r w:rsidRPr="00153DDF">
        <w:rPr>
          <w:rFonts w:ascii="Arial" w:hAnsi="Arial" w:cs="Arial"/>
          <w:b/>
          <w:bCs/>
          <w:sz w:val="20"/>
          <w:szCs w:val="20"/>
        </w:rPr>
        <w:t>5526638319/0800</w:t>
      </w:r>
    </w:p>
    <w:p w14:paraId="70DE74BF" w14:textId="77777777" w:rsidR="0032123D" w:rsidRPr="00153DDF" w:rsidRDefault="002D4603">
      <w:pPr>
        <w:pStyle w:val="Standard"/>
        <w:ind w:left="567"/>
      </w:pPr>
      <w:proofErr w:type="gramStart"/>
      <w:r w:rsidRPr="00153DDF">
        <w:rPr>
          <w:rFonts w:ascii="Arial" w:hAnsi="Arial" w:cs="Arial"/>
          <w:b/>
          <w:sz w:val="20"/>
          <w:szCs w:val="20"/>
        </w:rPr>
        <w:t xml:space="preserve">Telefon:   </w:t>
      </w:r>
      <w:proofErr w:type="gramEnd"/>
      <w:r w:rsidRPr="00153DDF">
        <w:rPr>
          <w:rFonts w:ascii="Arial" w:hAnsi="Arial" w:cs="Arial"/>
          <w:b/>
          <w:sz w:val="20"/>
          <w:szCs w:val="20"/>
        </w:rPr>
        <w:tab/>
        <w:t xml:space="preserve">  </w:t>
      </w:r>
      <w:r w:rsidRPr="00153DDF">
        <w:rPr>
          <w:rFonts w:ascii="Arial" w:hAnsi="Arial" w:cs="Arial"/>
          <w:b/>
          <w:sz w:val="20"/>
          <w:szCs w:val="20"/>
        </w:rPr>
        <w:tab/>
        <w:t>724 306 026</w:t>
      </w:r>
      <w:r w:rsidRPr="00153DDF">
        <w:rPr>
          <w:rFonts w:ascii="Arial" w:hAnsi="Arial" w:cs="Arial"/>
          <w:b/>
          <w:sz w:val="20"/>
          <w:szCs w:val="20"/>
        </w:rPr>
        <w:tab/>
      </w:r>
    </w:p>
    <w:p w14:paraId="2131B701" w14:textId="77777777" w:rsidR="0032123D" w:rsidRPr="00153DDF" w:rsidRDefault="002D4603">
      <w:pPr>
        <w:pStyle w:val="Bezmezer"/>
        <w:ind w:left="567"/>
      </w:pPr>
      <w:r w:rsidRPr="00153DDF">
        <w:rPr>
          <w:rFonts w:ascii="Arial" w:hAnsi="Arial" w:cs="Arial"/>
          <w:b/>
          <w:sz w:val="20"/>
          <w:szCs w:val="20"/>
        </w:rPr>
        <w:t xml:space="preserve"> </w:t>
      </w:r>
      <w:r w:rsidRPr="00153DDF">
        <w:rPr>
          <w:rFonts w:ascii="Arial" w:hAnsi="Arial" w:cs="Arial"/>
          <w:b/>
          <w:sz w:val="20"/>
          <w:szCs w:val="20"/>
        </w:rPr>
        <w:tab/>
      </w:r>
    </w:p>
    <w:p w14:paraId="0B465F55" w14:textId="77777777" w:rsidR="0032123D" w:rsidRPr="00153DDF" w:rsidRDefault="0032123D">
      <w:pPr>
        <w:pStyle w:val="Bezmezer"/>
        <w:rPr>
          <w:rFonts w:ascii="Arial" w:hAnsi="Arial" w:cs="Arial"/>
          <w:sz w:val="20"/>
        </w:rPr>
      </w:pPr>
    </w:p>
    <w:p w14:paraId="25C3FBAC" w14:textId="77777777" w:rsidR="0032123D" w:rsidRPr="00153DDF" w:rsidRDefault="002D4603">
      <w:pPr>
        <w:pStyle w:val="Bezmezer"/>
        <w:numPr>
          <w:ilvl w:val="0"/>
          <w:numId w:val="25"/>
        </w:numPr>
      </w:pPr>
      <w:r w:rsidRPr="00153DDF">
        <w:rPr>
          <w:rFonts w:ascii="Arial" w:hAnsi="Arial" w:cs="Arial"/>
          <w:b/>
        </w:rPr>
        <w:t>Smluvní údaje a ujednání</w:t>
      </w:r>
    </w:p>
    <w:p w14:paraId="6A9ACD5F" w14:textId="77777777" w:rsidR="0032123D" w:rsidRPr="00153DDF" w:rsidRDefault="0032123D">
      <w:pPr>
        <w:pStyle w:val="Bezmezer"/>
        <w:rPr>
          <w:rFonts w:ascii="Arial" w:hAnsi="Arial" w:cs="Arial"/>
          <w:sz w:val="20"/>
        </w:rPr>
      </w:pPr>
    </w:p>
    <w:p w14:paraId="4FC5B830" w14:textId="77777777" w:rsidR="0032123D" w:rsidRPr="00153DDF" w:rsidRDefault="002D4603">
      <w:pPr>
        <w:pStyle w:val="Bezmezer"/>
        <w:numPr>
          <w:ilvl w:val="1"/>
          <w:numId w:val="25"/>
        </w:numPr>
        <w:ind w:left="567" w:hanging="567"/>
        <w:jc w:val="both"/>
      </w:pPr>
      <w:proofErr w:type="gramStart"/>
      <w:r w:rsidRPr="00153DDF">
        <w:rPr>
          <w:rFonts w:ascii="Arial" w:hAnsi="Arial" w:cs="Arial"/>
          <w:b/>
          <w:sz w:val="20"/>
          <w:lang w:eastAsia="ar-SA"/>
        </w:rPr>
        <w:t xml:space="preserve">Název: </w:t>
      </w:r>
      <w:r w:rsidRPr="00153DDF">
        <w:rPr>
          <w:rFonts w:ascii="Arial" w:hAnsi="Arial" w:cs="Arial"/>
          <w:b/>
          <w:sz w:val="20"/>
          <w:szCs w:val="20"/>
          <w:lang w:eastAsia="ar-SA"/>
        </w:rPr>
        <w:t xml:space="preserve"> Dodání</w:t>
      </w:r>
      <w:proofErr w:type="gramEnd"/>
      <w:r w:rsidRPr="00153DDF">
        <w:rPr>
          <w:rFonts w:ascii="Arial" w:hAnsi="Arial" w:cs="Arial"/>
          <w:b/>
          <w:sz w:val="20"/>
          <w:szCs w:val="20"/>
          <w:lang w:eastAsia="ar-SA"/>
        </w:rPr>
        <w:t xml:space="preserve"> a montáž 2ks skladových mobilních kontejnerů délky 4m</w:t>
      </w:r>
      <w:r w:rsidRPr="00153DDF">
        <w:rPr>
          <w:rFonts w:ascii="Arial" w:hAnsi="Arial" w:cs="Arial"/>
          <w:b/>
          <w:sz w:val="20"/>
          <w:lang w:eastAsia="ar-SA"/>
        </w:rPr>
        <w:t xml:space="preserve">  </w:t>
      </w:r>
      <w:r w:rsidRPr="00153DDF">
        <w:rPr>
          <w:rFonts w:ascii="Arial" w:hAnsi="Arial" w:cs="Arial"/>
          <w:b/>
          <w:sz w:val="20"/>
          <w:szCs w:val="20"/>
          <w:lang w:eastAsia="ar-SA"/>
        </w:rPr>
        <w:t xml:space="preserve"> </w:t>
      </w:r>
      <w:r w:rsidRPr="00153DDF">
        <w:rPr>
          <w:rFonts w:ascii="Arial" w:hAnsi="Arial" w:cs="Arial"/>
          <w:b/>
          <w:sz w:val="20"/>
          <w:lang w:eastAsia="ar-SA"/>
        </w:rPr>
        <w:t xml:space="preserve"> </w:t>
      </w:r>
      <w:r w:rsidRPr="00153DDF">
        <w:rPr>
          <w:rFonts w:ascii="Arial" w:hAnsi="Arial" w:cs="Arial"/>
          <w:b/>
          <w:sz w:val="20"/>
          <w:szCs w:val="20"/>
          <w:lang w:eastAsia="ar-SA"/>
        </w:rPr>
        <w:t xml:space="preserve"> </w:t>
      </w:r>
      <w:r w:rsidRPr="00153DDF">
        <w:rPr>
          <w:rFonts w:ascii="Arial" w:hAnsi="Arial" w:cs="Arial"/>
          <w:b/>
          <w:sz w:val="20"/>
          <w:lang w:eastAsia="ar-SA"/>
        </w:rPr>
        <w:t xml:space="preserve"> </w:t>
      </w:r>
    </w:p>
    <w:p w14:paraId="6F37DAE2" w14:textId="77777777" w:rsidR="0032123D" w:rsidRPr="00153DDF" w:rsidRDefault="0032123D">
      <w:pPr>
        <w:pStyle w:val="Bezmezer"/>
        <w:rPr>
          <w:rFonts w:ascii="Arial" w:hAnsi="Arial" w:cs="Arial"/>
          <w:sz w:val="20"/>
        </w:rPr>
      </w:pPr>
    </w:p>
    <w:p w14:paraId="4CD4FAF3" w14:textId="77777777" w:rsidR="0032123D" w:rsidRPr="00153DDF" w:rsidRDefault="0032123D">
      <w:pPr>
        <w:pStyle w:val="Bezmezer"/>
        <w:rPr>
          <w:rFonts w:ascii="Arial" w:hAnsi="Arial" w:cs="Arial"/>
          <w:sz w:val="20"/>
        </w:rPr>
      </w:pPr>
    </w:p>
    <w:p w14:paraId="21AC1705" w14:textId="77777777" w:rsidR="0032123D" w:rsidRPr="00153DDF" w:rsidRDefault="002D4603">
      <w:pPr>
        <w:pStyle w:val="Bezmezer"/>
        <w:numPr>
          <w:ilvl w:val="1"/>
          <w:numId w:val="25"/>
        </w:numPr>
        <w:ind w:left="567" w:hanging="567"/>
      </w:pPr>
      <w:r w:rsidRPr="00153DDF">
        <w:rPr>
          <w:rFonts w:ascii="Arial" w:hAnsi="Arial" w:cs="Arial"/>
          <w:b/>
          <w:sz w:val="20"/>
          <w:lang w:eastAsia="ar-SA"/>
        </w:rPr>
        <w:t>Vymezení činnosti:</w:t>
      </w:r>
    </w:p>
    <w:p w14:paraId="61FBCD04" w14:textId="77777777" w:rsidR="0032123D" w:rsidRPr="00153DDF" w:rsidRDefault="0032123D">
      <w:pPr>
        <w:pStyle w:val="Bezmezer"/>
        <w:ind w:left="567"/>
        <w:rPr>
          <w:rFonts w:ascii="Arial" w:hAnsi="Arial" w:cs="Arial"/>
          <w:sz w:val="20"/>
          <w:lang w:eastAsia="ar-SA"/>
        </w:rPr>
      </w:pPr>
    </w:p>
    <w:p w14:paraId="13F5071F" w14:textId="77777777" w:rsidR="0032123D" w:rsidRPr="00153DDF" w:rsidRDefault="002D4603">
      <w:pPr>
        <w:pStyle w:val="Bezmezer"/>
        <w:ind w:left="567"/>
      </w:pPr>
      <w:r w:rsidRPr="00153DDF">
        <w:rPr>
          <w:rFonts w:ascii="Arial" w:hAnsi="Arial" w:cs="Arial"/>
          <w:sz w:val="20"/>
          <w:u w:val="single"/>
          <w:lang w:eastAsia="ar-SA"/>
        </w:rPr>
        <w:t>Při řízení činnosti na stavbě zastupují stranu:</w:t>
      </w:r>
    </w:p>
    <w:p w14:paraId="3A1EDC9F" w14:textId="77777777" w:rsidR="0032123D" w:rsidRPr="00153DDF" w:rsidRDefault="0032123D">
      <w:pPr>
        <w:pStyle w:val="Bezmezer"/>
        <w:ind w:left="567"/>
        <w:rPr>
          <w:rFonts w:ascii="Arial" w:hAnsi="Arial" w:cs="Arial"/>
          <w:sz w:val="20"/>
          <w:lang w:eastAsia="ar-SA"/>
        </w:rPr>
      </w:pPr>
    </w:p>
    <w:p w14:paraId="4D02879E" w14:textId="77777777" w:rsidR="0032123D" w:rsidRPr="00153DDF" w:rsidRDefault="002D4603">
      <w:pPr>
        <w:pStyle w:val="Bezmezer"/>
        <w:ind w:left="567"/>
      </w:pPr>
      <w:r w:rsidRPr="00153DDF">
        <w:rPr>
          <w:rFonts w:ascii="Arial" w:hAnsi="Arial" w:cs="Arial"/>
          <w:b/>
          <w:sz w:val="20"/>
        </w:rPr>
        <w:t>Objednatele:</w:t>
      </w:r>
    </w:p>
    <w:p w14:paraId="751999A7" w14:textId="77777777" w:rsidR="0032123D" w:rsidRPr="00153DDF" w:rsidRDefault="002D4603">
      <w:pPr>
        <w:pStyle w:val="Bezmezer"/>
        <w:ind w:left="567"/>
      </w:pPr>
      <w:r w:rsidRPr="00153DDF">
        <w:rPr>
          <w:rFonts w:ascii="Arial" w:hAnsi="Arial" w:cs="Arial"/>
          <w:sz w:val="20"/>
          <w:szCs w:val="20"/>
          <w:lang w:eastAsia="ar-SA"/>
        </w:rPr>
        <w:t xml:space="preserve">ve věcech smluvních a obchodně-technických: Bc. Alexandr Salaba, vedoucí odboru správy majetku a komunálních služeb </w:t>
      </w:r>
      <w:r w:rsidRPr="00153DDF">
        <w:rPr>
          <w:rFonts w:ascii="Arial" w:hAnsi="Arial" w:cs="Arial"/>
          <w:sz w:val="20"/>
          <w:szCs w:val="20"/>
        </w:rPr>
        <w:t xml:space="preserve">       </w:t>
      </w:r>
    </w:p>
    <w:p w14:paraId="72289307" w14:textId="261D2907" w:rsidR="0032123D" w:rsidRPr="00153DDF" w:rsidRDefault="002D4603">
      <w:pPr>
        <w:pStyle w:val="Bezmezer"/>
        <w:ind w:left="567"/>
      </w:pPr>
      <w:r w:rsidRPr="00153DDF">
        <w:rPr>
          <w:rFonts w:ascii="Arial" w:hAnsi="Arial" w:cs="Arial"/>
          <w:sz w:val="20"/>
          <w:szCs w:val="20"/>
          <w:lang w:eastAsia="ar-SA"/>
        </w:rPr>
        <w:t xml:space="preserve">ve věcech realizace díla: </w:t>
      </w:r>
    </w:p>
    <w:p w14:paraId="199D5B06" w14:textId="77777777" w:rsidR="0032123D" w:rsidRPr="00153DDF" w:rsidRDefault="002D4603">
      <w:pPr>
        <w:pStyle w:val="Bezmezer"/>
        <w:ind w:left="567"/>
      </w:pPr>
      <w:r w:rsidRPr="00153DDF">
        <w:rPr>
          <w:rFonts w:ascii="Arial" w:hAnsi="Arial" w:cs="Arial"/>
          <w:sz w:val="20"/>
          <w:szCs w:val="20"/>
          <w:lang w:eastAsia="ar-SA"/>
        </w:rPr>
        <w:tab/>
      </w:r>
      <w:r w:rsidRPr="00153DDF">
        <w:rPr>
          <w:rFonts w:ascii="Arial" w:hAnsi="Arial" w:cs="Arial"/>
          <w:sz w:val="20"/>
          <w:szCs w:val="20"/>
          <w:lang w:eastAsia="ar-SA"/>
        </w:rPr>
        <w:tab/>
      </w:r>
      <w:r w:rsidRPr="00153DDF">
        <w:rPr>
          <w:rFonts w:ascii="Arial" w:hAnsi="Arial" w:cs="Arial"/>
          <w:sz w:val="20"/>
          <w:szCs w:val="20"/>
          <w:lang w:eastAsia="ar-SA"/>
        </w:rPr>
        <w:tab/>
      </w:r>
      <w:r w:rsidRPr="00153DDF">
        <w:rPr>
          <w:rFonts w:ascii="Arial" w:hAnsi="Arial" w:cs="Arial"/>
          <w:sz w:val="20"/>
          <w:szCs w:val="20"/>
          <w:lang w:eastAsia="ar-SA"/>
        </w:rPr>
        <w:tab/>
      </w:r>
    </w:p>
    <w:p w14:paraId="44B9A2D0" w14:textId="77777777" w:rsidR="0032123D" w:rsidRPr="00153DDF" w:rsidRDefault="002D4603">
      <w:pPr>
        <w:pStyle w:val="Bezmezer"/>
        <w:ind w:left="567"/>
      </w:pPr>
      <w:r w:rsidRPr="00153DDF">
        <w:rPr>
          <w:rFonts w:ascii="Arial" w:hAnsi="Arial" w:cs="Arial"/>
          <w:sz w:val="20"/>
          <w:szCs w:val="20"/>
        </w:rPr>
        <w:t xml:space="preserve">          </w:t>
      </w:r>
    </w:p>
    <w:p w14:paraId="20A7D0CB" w14:textId="77777777" w:rsidR="0032123D" w:rsidRPr="00153DDF" w:rsidRDefault="002D4603">
      <w:pPr>
        <w:pStyle w:val="Bezmezer"/>
        <w:ind w:left="567"/>
      </w:pPr>
      <w:r w:rsidRPr="00153DDF">
        <w:rPr>
          <w:rFonts w:ascii="Arial" w:hAnsi="Arial" w:cs="Arial"/>
          <w:b/>
          <w:sz w:val="20"/>
        </w:rPr>
        <w:t>Zhotovitele:</w:t>
      </w:r>
    </w:p>
    <w:p w14:paraId="6101BD4F" w14:textId="47BBA9F7" w:rsidR="0032123D" w:rsidRPr="00153DDF" w:rsidRDefault="002D4603">
      <w:pPr>
        <w:pStyle w:val="Bezmezer"/>
        <w:ind w:left="567"/>
      </w:pPr>
      <w:r w:rsidRPr="00153DDF">
        <w:rPr>
          <w:rFonts w:ascii="Arial" w:hAnsi="Arial" w:cs="Arial"/>
          <w:sz w:val="20"/>
          <w:lang w:eastAsia="ar-SA"/>
        </w:rPr>
        <w:t xml:space="preserve">ve věcech </w:t>
      </w:r>
      <w:proofErr w:type="gramStart"/>
      <w:r w:rsidRPr="00153DDF">
        <w:rPr>
          <w:rFonts w:ascii="Arial" w:hAnsi="Arial" w:cs="Arial"/>
          <w:sz w:val="20"/>
          <w:lang w:eastAsia="ar-SA"/>
        </w:rPr>
        <w:t xml:space="preserve">smluvních:   </w:t>
      </w:r>
      <w:proofErr w:type="gramEnd"/>
      <w:r w:rsidR="00600288">
        <w:rPr>
          <w:rFonts w:ascii="Arial" w:hAnsi="Arial" w:cs="Arial"/>
          <w:sz w:val="20"/>
          <w:lang w:eastAsia="ar-SA"/>
        </w:rPr>
        <w:tab/>
      </w:r>
      <w:r w:rsidRPr="00153DDF">
        <w:rPr>
          <w:rFonts w:ascii="Arial" w:hAnsi="Arial" w:cs="Arial"/>
          <w:sz w:val="20"/>
          <w:lang w:eastAsia="ar-SA"/>
        </w:rPr>
        <w:t xml:space="preserve">Vladislav Palát, jednatel společnosti, </w:t>
      </w:r>
    </w:p>
    <w:p w14:paraId="1AC85711" w14:textId="057439F5" w:rsidR="0032123D" w:rsidRPr="00153DDF" w:rsidRDefault="002D4603">
      <w:pPr>
        <w:pStyle w:val="Bezmezer"/>
        <w:ind w:left="567"/>
      </w:pPr>
      <w:r w:rsidRPr="00153DDF">
        <w:rPr>
          <w:rFonts w:ascii="Arial" w:hAnsi="Arial" w:cs="Arial"/>
          <w:sz w:val="20"/>
          <w:lang w:eastAsia="ar-SA"/>
        </w:rPr>
        <w:t xml:space="preserve">ve věcech </w:t>
      </w:r>
      <w:proofErr w:type="gramStart"/>
      <w:r w:rsidRPr="00153DDF">
        <w:rPr>
          <w:rFonts w:ascii="Arial" w:hAnsi="Arial" w:cs="Arial"/>
          <w:sz w:val="20"/>
          <w:lang w:eastAsia="ar-SA"/>
        </w:rPr>
        <w:t xml:space="preserve">technických:   </w:t>
      </w:r>
      <w:proofErr w:type="gramEnd"/>
      <w:r w:rsidR="00600288">
        <w:rPr>
          <w:rFonts w:ascii="Arial" w:hAnsi="Arial" w:cs="Arial"/>
          <w:sz w:val="20"/>
          <w:lang w:eastAsia="ar-SA"/>
        </w:rPr>
        <w:tab/>
      </w:r>
      <w:r w:rsidRPr="00153DDF">
        <w:rPr>
          <w:rFonts w:ascii="Arial" w:hAnsi="Arial" w:cs="Arial"/>
          <w:sz w:val="20"/>
          <w:lang w:eastAsia="ar-SA"/>
        </w:rPr>
        <w:t xml:space="preserve">Vladislav Palát, jednatel společnosti, </w:t>
      </w:r>
    </w:p>
    <w:p w14:paraId="12C0F913" w14:textId="77777777" w:rsidR="0032123D" w:rsidRPr="00153DDF" w:rsidRDefault="0032123D">
      <w:pPr>
        <w:pStyle w:val="Bezmezer"/>
        <w:ind w:left="567"/>
        <w:rPr>
          <w:rFonts w:ascii="Arial" w:hAnsi="Arial" w:cs="Arial"/>
          <w:sz w:val="20"/>
          <w:lang w:eastAsia="ar-SA"/>
        </w:rPr>
      </w:pPr>
    </w:p>
    <w:p w14:paraId="102015D6" w14:textId="77777777" w:rsidR="0032123D" w:rsidRPr="00153DDF" w:rsidRDefault="0032123D">
      <w:pPr>
        <w:pStyle w:val="Bezmezer"/>
        <w:ind w:left="567"/>
        <w:rPr>
          <w:rFonts w:ascii="Arial" w:hAnsi="Arial" w:cs="Arial"/>
          <w:sz w:val="20"/>
          <w:lang w:eastAsia="ar-SA"/>
        </w:rPr>
      </w:pPr>
    </w:p>
    <w:p w14:paraId="39F2749B" w14:textId="77777777" w:rsidR="0032123D" w:rsidRPr="00153DDF" w:rsidRDefault="002D4603">
      <w:pPr>
        <w:pStyle w:val="Bezmezer"/>
        <w:ind w:left="567"/>
        <w:jc w:val="both"/>
      </w:pPr>
      <w:r w:rsidRPr="00153DDF">
        <w:rPr>
          <w:rFonts w:ascii="Arial" w:hAnsi="Arial" w:cs="Arial"/>
          <w:sz w:val="20"/>
          <w:lang w:eastAsia="ar-SA"/>
        </w:rPr>
        <w:t xml:space="preserve">Změny v zastoupení budou uvedeny v dodatku ke smlouvě, účinné jsou však již od okamžiku, kdy byl druhé smluvní straně </w:t>
      </w:r>
      <w:r w:rsidRPr="00153DDF">
        <w:rPr>
          <w:rFonts w:ascii="Arial" w:hAnsi="Arial" w:cs="Arial"/>
          <w:sz w:val="20"/>
          <w:lang w:eastAsia="ar-SA"/>
        </w:rPr>
        <w:t>předložen písemný doklad o jejich provedení.</w:t>
      </w:r>
    </w:p>
    <w:p w14:paraId="25702B30" w14:textId="77777777" w:rsidR="0032123D" w:rsidRPr="00153DDF" w:rsidRDefault="0032123D">
      <w:pPr>
        <w:pStyle w:val="Bezmezer"/>
        <w:jc w:val="both"/>
        <w:rPr>
          <w:rFonts w:ascii="Arial" w:hAnsi="Arial" w:cs="Arial"/>
          <w:sz w:val="20"/>
          <w:lang w:eastAsia="ar-SA"/>
        </w:rPr>
      </w:pPr>
    </w:p>
    <w:p w14:paraId="5B3591D9" w14:textId="77777777" w:rsidR="0032123D" w:rsidRPr="00153DDF" w:rsidRDefault="0032123D">
      <w:pPr>
        <w:pStyle w:val="Bezmezer"/>
        <w:jc w:val="both"/>
        <w:rPr>
          <w:rFonts w:ascii="Arial" w:hAnsi="Arial" w:cs="Arial"/>
          <w:sz w:val="20"/>
          <w:lang w:eastAsia="ar-SA"/>
        </w:rPr>
      </w:pPr>
    </w:p>
    <w:p w14:paraId="312921A0" w14:textId="77777777" w:rsidR="0032123D" w:rsidRPr="00153DDF" w:rsidRDefault="002D4603">
      <w:pPr>
        <w:pStyle w:val="Bezmezer"/>
        <w:numPr>
          <w:ilvl w:val="0"/>
          <w:numId w:val="25"/>
        </w:numPr>
      </w:pPr>
      <w:r w:rsidRPr="00153DDF">
        <w:rPr>
          <w:rFonts w:ascii="Arial" w:hAnsi="Arial" w:cs="Arial"/>
          <w:b/>
        </w:rPr>
        <w:t>Předmět plnění díla</w:t>
      </w:r>
    </w:p>
    <w:p w14:paraId="11FBD144" w14:textId="77777777" w:rsidR="0032123D" w:rsidRPr="00153DDF" w:rsidRDefault="0032123D">
      <w:pPr>
        <w:pStyle w:val="Bezmezer"/>
        <w:rPr>
          <w:rFonts w:ascii="Arial" w:hAnsi="Arial" w:cs="Arial"/>
          <w:sz w:val="20"/>
          <w:lang w:eastAsia="ar-SA"/>
        </w:rPr>
      </w:pPr>
    </w:p>
    <w:p w14:paraId="0497E4E4" w14:textId="77777777" w:rsidR="0032123D" w:rsidRPr="00153DDF" w:rsidRDefault="002D4603">
      <w:pPr>
        <w:pStyle w:val="Bezmezer"/>
        <w:numPr>
          <w:ilvl w:val="1"/>
          <w:numId w:val="25"/>
        </w:numPr>
        <w:tabs>
          <w:tab w:val="left" w:pos="567"/>
          <w:tab w:val="left" w:pos="851"/>
          <w:tab w:val="left" w:pos="1134"/>
          <w:tab w:val="left" w:pos="1467"/>
          <w:tab w:val="left" w:pos="2007"/>
          <w:tab w:val="left" w:pos="2727"/>
          <w:tab w:val="left" w:pos="3447"/>
          <w:tab w:val="left" w:pos="4167"/>
          <w:tab w:val="left" w:pos="4887"/>
          <w:tab w:val="left" w:pos="5607"/>
          <w:tab w:val="left" w:pos="6327"/>
          <w:tab w:val="left" w:pos="7047"/>
          <w:tab w:val="left" w:pos="7767"/>
          <w:tab w:val="left" w:pos="8487"/>
          <w:tab w:val="left" w:pos="9207"/>
        </w:tabs>
        <w:ind w:left="567" w:hanging="567"/>
        <w:jc w:val="both"/>
      </w:pPr>
      <w:r w:rsidRPr="00153DDF">
        <w:rPr>
          <w:rFonts w:ascii="Arial" w:hAnsi="Arial" w:cs="Arial"/>
          <w:sz w:val="20"/>
          <w:lang w:eastAsia="ar-SA"/>
        </w:rPr>
        <w:t xml:space="preserve">Předmětem plnění díla zhotovitele je provedení díla v rozsahu zadaných podmínek, dodávek a montáží </w:t>
      </w:r>
      <w:r w:rsidRPr="00153DDF">
        <w:rPr>
          <w:rFonts w:ascii="Arial" w:hAnsi="Arial" w:cs="Arial"/>
          <w:b/>
          <w:bCs/>
          <w:sz w:val="20"/>
          <w:lang w:eastAsia="ar-SA"/>
        </w:rPr>
        <w:t>výrobků</w:t>
      </w:r>
      <w:r w:rsidRPr="00153DDF">
        <w:rPr>
          <w:rFonts w:ascii="Arial" w:hAnsi="Arial" w:cs="Arial"/>
          <w:sz w:val="20"/>
          <w:lang w:eastAsia="ar-SA"/>
        </w:rPr>
        <w:t>:</w:t>
      </w:r>
    </w:p>
    <w:p w14:paraId="5234A15F" w14:textId="4B49EA79" w:rsidR="0032123D" w:rsidRPr="00153DDF" w:rsidRDefault="002D4603">
      <w:pPr>
        <w:pStyle w:val="Bezmezer"/>
        <w:ind w:left="567"/>
        <w:jc w:val="center"/>
      </w:pPr>
      <w:r w:rsidRPr="00153DDF">
        <w:rPr>
          <w:rFonts w:ascii="Arial" w:hAnsi="Arial" w:cs="Arial"/>
          <w:b/>
          <w:sz w:val="20"/>
          <w:szCs w:val="20"/>
          <w:lang w:eastAsia="ar-SA"/>
        </w:rPr>
        <w:t>„Dodání a montáž 2ks skladových kontejnerů délky 4</w:t>
      </w:r>
      <w:r w:rsidR="00600288">
        <w:rPr>
          <w:rFonts w:ascii="Arial" w:hAnsi="Arial" w:cs="Arial"/>
          <w:b/>
          <w:sz w:val="20"/>
          <w:szCs w:val="20"/>
          <w:lang w:eastAsia="ar-SA"/>
        </w:rPr>
        <w:t xml:space="preserve"> </w:t>
      </w:r>
      <w:r w:rsidRPr="00153DDF">
        <w:rPr>
          <w:rFonts w:ascii="Arial" w:hAnsi="Arial" w:cs="Arial"/>
          <w:b/>
          <w:sz w:val="20"/>
          <w:szCs w:val="20"/>
          <w:lang w:eastAsia="ar-SA"/>
        </w:rPr>
        <w:t>m“</w:t>
      </w:r>
    </w:p>
    <w:p w14:paraId="481F893C" w14:textId="77777777" w:rsidR="0032123D" w:rsidRPr="00153DDF" w:rsidRDefault="0032123D">
      <w:pPr>
        <w:pStyle w:val="Bezmezer"/>
        <w:ind w:left="567"/>
        <w:jc w:val="both"/>
        <w:rPr>
          <w:rFonts w:ascii="Arial" w:hAnsi="Arial" w:cs="Arial"/>
          <w:sz w:val="20"/>
          <w:szCs w:val="20"/>
          <w:lang w:eastAsia="ar-SA"/>
        </w:rPr>
      </w:pPr>
    </w:p>
    <w:p w14:paraId="7CE0A6D3" w14:textId="77777777" w:rsidR="0032123D" w:rsidRPr="00153DDF" w:rsidRDefault="002D4603">
      <w:pPr>
        <w:pStyle w:val="Standard"/>
        <w:tabs>
          <w:tab w:val="left" w:pos="1134"/>
          <w:tab w:val="left" w:pos="1467"/>
          <w:tab w:val="left" w:pos="2727"/>
          <w:tab w:val="left" w:pos="3447"/>
          <w:tab w:val="left" w:pos="4167"/>
          <w:tab w:val="left" w:pos="4887"/>
          <w:tab w:val="left" w:pos="5607"/>
          <w:tab w:val="left" w:pos="6327"/>
          <w:tab w:val="left" w:pos="7047"/>
          <w:tab w:val="left" w:pos="7767"/>
          <w:tab w:val="left" w:pos="8487"/>
          <w:tab w:val="left" w:pos="9207"/>
        </w:tabs>
        <w:ind w:left="567"/>
      </w:pPr>
      <w:r w:rsidRPr="00153DDF">
        <w:rPr>
          <w:rFonts w:ascii="Arial" w:hAnsi="Arial" w:cs="Arial"/>
          <w:bCs/>
          <w:sz w:val="20"/>
          <w:szCs w:val="20"/>
        </w:rPr>
        <w:t xml:space="preserve">    </w:t>
      </w:r>
    </w:p>
    <w:p w14:paraId="516CD94C" w14:textId="77777777" w:rsidR="0032123D" w:rsidRPr="00153DDF" w:rsidRDefault="002D4603">
      <w:pPr>
        <w:pStyle w:val="Standard"/>
        <w:tabs>
          <w:tab w:val="left" w:pos="1134"/>
          <w:tab w:val="left" w:pos="1287"/>
          <w:tab w:val="left" w:pos="2007"/>
          <w:tab w:val="left" w:pos="2727"/>
          <w:tab w:val="left" w:pos="3447"/>
          <w:tab w:val="left" w:pos="4167"/>
          <w:tab w:val="left" w:pos="4887"/>
          <w:tab w:val="left" w:pos="5607"/>
          <w:tab w:val="left" w:pos="6327"/>
          <w:tab w:val="left" w:pos="7047"/>
          <w:tab w:val="left" w:pos="7767"/>
          <w:tab w:val="left" w:pos="8487"/>
          <w:tab w:val="left" w:pos="9207"/>
        </w:tabs>
        <w:ind w:left="567"/>
      </w:pPr>
      <w:r w:rsidRPr="00153DDF">
        <w:rPr>
          <w:rFonts w:ascii="Arial" w:hAnsi="Arial" w:cs="Arial"/>
          <w:sz w:val="20"/>
          <w:szCs w:val="20"/>
        </w:rPr>
        <w:lastRenderedPageBreak/>
        <w:t xml:space="preserve">Zadavatel (objednatel) si vyhrazuje právo na provedení nepodstatných změn, úprav. Práce budou prováděny za provozu.  </w:t>
      </w:r>
    </w:p>
    <w:p w14:paraId="57D92122" w14:textId="77777777" w:rsidR="0032123D" w:rsidRPr="00153DDF" w:rsidRDefault="002D4603">
      <w:pPr>
        <w:pStyle w:val="Standard"/>
        <w:tabs>
          <w:tab w:val="left" w:pos="1134"/>
          <w:tab w:val="left" w:pos="1467"/>
          <w:tab w:val="left" w:pos="2727"/>
          <w:tab w:val="left" w:pos="3447"/>
          <w:tab w:val="left" w:pos="4167"/>
          <w:tab w:val="left" w:pos="4887"/>
          <w:tab w:val="left" w:pos="5607"/>
          <w:tab w:val="left" w:pos="6327"/>
          <w:tab w:val="left" w:pos="7047"/>
          <w:tab w:val="left" w:pos="7767"/>
          <w:tab w:val="left" w:pos="8487"/>
          <w:tab w:val="left" w:pos="9207"/>
        </w:tabs>
        <w:ind w:left="567"/>
      </w:pPr>
      <w:r w:rsidRPr="00153DDF">
        <w:rPr>
          <w:rFonts w:ascii="Arial" w:hAnsi="Arial" w:cs="Arial"/>
          <w:bCs/>
          <w:sz w:val="20"/>
          <w:szCs w:val="20"/>
        </w:rPr>
        <w:t xml:space="preserve">  </w:t>
      </w:r>
    </w:p>
    <w:p w14:paraId="3FD8FE1A"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V souladu se zadáním objednatele je rozsah dodávky specifikován v rozpočtu, který je součástí této smlouvy jako její příloha č.1. Je-li dílo zadáno podle rozpočtu, nemůže zhotovitel požadovat zvýšení ceny za dílo, ani mají-li rozsah nebo nákladnost práce za následek překročení rozpočtu.  </w:t>
      </w:r>
    </w:p>
    <w:p w14:paraId="029902BE" w14:textId="77777777" w:rsidR="0032123D" w:rsidRPr="00153DDF" w:rsidRDefault="0032123D">
      <w:pPr>
        <w:pStyle w:val="Bezmezer"/>
        <w:ind w:left="567"/>
        <w:jc w:val="both"/>
        <w:rPr>
          <w:rFonts w:ascii="Arial" w:hAnsi="Arial" w:cs="Arial"/>
          <w:sz w:val="20"/>
          <w:lang w:eastAsia="ar-SA"/>
        </w:rPr>
      </w:pPr>
    </w:p>
    <w:p w14:paraId="430AD797"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Dílo provede zhotovitel dle této smlouvy, platných právních předpisů a ČSN EN a ve shodě s požadavky objednatele.</w:t>
      </w:r>
    </w:p>
    <w:p w14:paraId="11FD87EA" w14:textId="77777777" w:rsidR="0032123D" w:rsidRPr="00153DDF" w:rsidRDefault="0032123D">
      <w:pPr>
        <w:pStyle w:val="Bezmezer"/>
        <w:rPr>
          <w:rFonts w:ascii="Arial" w:hAnsi="Arial" w:cs="Arial"/>
          <w:sz w:val="20"/>
          <w:lang w:eastAsia="ar-SA"/>
        </w:rPr>
      </w:pPr>
    </w:p>
    <w:p w14:paraId="1817DC0D" w14:textId="09F4A52C" w:rsidR="0032123D" w:rsidRPr="00153DDF" w:rsidRDefault="002D4603" w:rsidP="00153DDF">
      <w:pPr>
        <w:pStyle w:val="Bezmezer"/>
        <w:numPr>
          <w:ilvl w:val="1"/>
          <w:numId w:val="25"/>
        </w:numPr>
        <w:ind w:left="567" w:hanging="567"/>
        <w:jc w:val="both"/>
        <w:rPr>
          <w:b/>
          <w:bCs/>
        </w:rPr>
      </w:pPr>
      <w:r w:rsidRPr="00153DDF">
        <w:rPr>
          <w:rFonts w:ascii="Arial" w:hAnsi="Arial" w:cs="Arial"/>
          <w:sz w:val="20"/>
          <w:lang w:eastAsia="ar-SA"/>
        </w:rPr>
        <w:t xml:space="preserve">Zhotovitel si zajistí zdroje energií. V případě zájmu zhotovitele objednatel umožní odběr elektrické energie a vody za úhradu na vzájemně odsouhlaseného zápisu. Objednatel zajistí </w:t>
      </w:r>
      <w:r w:rsidR="00153DDF" w:rsidRPr="00153DDF">
        <w:rPr>
          <w:rFonts w:ascii="Arial" w:hAnsi="Arial" w:cs="Arial"/>
          <w:sz w:val="20"/>
          <w:lang w:eastAsia="ar-SA"/>
        </w:rPr>
        <w:t xml:space="preserve">pro zhotovitele </w:t>
      </w:r>
      <w:r w:rsidRPr="00153DDF">
        <w:rPr>
          <w:rFonts w:ascii="Arial" w:hAnsi="Arial" w:cs="Arial"/>
          <w:sz w:val="20"/>
          <w:lang w:eastAsia="ar-SA"/>
        </w:rPr>
        <w:t>povolení vjezdu do zákazových zón na příjezdu k bráně MŠ</w:t>
      </w:r>
      <w:r w:rsidR="00153DDF" w:rsidRPr="00153DDF">
        <w:rPr>
          <w:rFonts w:ascii="Arial" w:hAnsi="Arial" w:cs="Arial"/>
          <w:sz w:val="20"/>
          <w:lang w:eastAsia="ar-SA"/>
        </w:rPr>
        <w:t xml:space="preserve">. </w:t>
      </w:r>
      <w:r w:rsidRPr="00153DDF">
        <w:rPr>
          <w:rFonts w:ascii="Arial" w:hAnsi="Arial" w:cs="Arial"/>
          <w:sz w:val="20"/>
          <w:lang w:eastAsia="ar-SA"/>
        </w:rPr>
        <w:t>Objednatel na své náklady zajistí spodní stavbu (základy, zpevněnou plochu) určené pro montáž kontejnerů.</w:t>
      </w:r>
    </w:p>
    <w:p w14:paraId="66618F33" w14:textId="77777777" w:rsidR="0032123D" w:rsidRPr="00153DDF" w:rsidRDefault="0032123D">
      <w:pPr>
        <w:pStyle w:val="Odstavecseseznamem"/>
        <w:ind w:left="0"/>
        <w:rPr>
          <w:rFonts w:ascii="Arial" w:hAnsi="Arial" w:cs="Arial"/>
          <w:lang w:eastAsia="ar-SA"/>
        </w:rPr>
      </w:pPr>
    </w:p>
    <w:p w14:paraId="47BF855F"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Součástí plnění jsou dále:</w:t>
      </w:r>
    </w:p>
    <w:p w14:paraId="196C724B" w14:textId="77777777" w:rsidR="0032123D" w:rsidRPr="00153DDF" w:rsidRDefault="002D4603">
      <w:pPr>
        <w:pStyle w:val="Bezmezer"/>
        <w:numPr>
          <w:ilvl w:val="0"/>
          <w:numId w:val="42"/>
        </w:numPr>
        <w:jc w:val="both"/>
      </w:pPr>
      <w:r w:rsidRPr="00153DDF">
        <w:rPr>
          <w:rFonts w:ascii="Arial" w:hAnsi="Arial" w:cs="Arial"/>
          <w:sz w:val="20"/>
          <w:lang w:eastAsia="ar-SA"/>
        </w:rPr>
        <w:t>doklady: prohlášení o shodě a certifikáty k dodávaným kontejnerům</w:t>
      </w:r>
    </w:p>
    <w:p w14:paraId="7069667C" w14:textId="77777777" w:rsidR="0032123D" w:rsidRPr="00153DDF" w:rsidRDefault="0032123D">
      <w:pPr>
        <w:pStyle w:val="Bezmezer"/>
        <w:ind w:left="1004"/>
        <w:jc w:val="both"/>
        <w:rPr>
          <w:rFonts w:ascii="Arial" w:hAnsi="Arial" w:cs="Arial"/>
          <w:sz w:val="20"/>
          <w:lang w:eastAsia="ar-SA"/>
        </w:rPr>
      </w:pPr>
    </w:p>
    <w:p w14:paraId="168D8894"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Objednatel se zavazuje dílo prosté vad a nedodělků převzít a zaplatit zhotoviteli cenu za jeho provedení za podmínek uvedených v této smlouvě.</w:t>
      </w:r>
    </w:p>
    <w:p w14:paraId="4EBD4E09" w14:textId="77777777" w:rsidR="0032123D" w:rsidRPr="00153DDF" w:rsidRDefault="0032123D">
      <w:pPr>
        <w:pStyle w:val="Bezmezer"/>
        <w:ind w:left="567"/>
        <w:rPr>
          <w:rFonts w:ascii="Arial" w:hAnsi="Arial" w:cs="Arial"/>
          <w:sz w:val="20"/>
          <w:lang w:eastAsia="ar-SA"/>
        </w:rPr>
      </w:pPr>
    </w:p>
    <w:p w14:paraId="4F6798EB"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Objednatel i zhotovitel se dohodli na písemné formě pro vznik platnosti této smlouvy.</w:t>
      </w:r>
    </w:p>
    <w:p w14:paraId="54624D8E" w14:textId="77777777" w:rsidR="0032123D" w:rsidRPr="00153DDF" w:rsidRDefault="0032123D">
      <w:pPr>
        <w:pStyle w:val="Bezmezer"/>
        <w:jc w:val="both"/>
        <w:rPr>
          <w:rFonts w:ascii="Arial" w:hAnsi="Arial" w:cs="Arial"/>
          <w:sz w:val="20"/>
          <w:lang w:eastAsia="ar-SA"/>
        </w:rPr>
      </w:pPr>
    </w:p>
    <w:p w14:paraId="5A4626C9" w14:textId="77777777" w:rsidR="0032123D" w:rsidRPr="00153DDF" w:rsidRDefault="0032123D">
      <w:pPr>
        <w:pStyle w:val="Standard"/>
        <w:rPr>
          <w:rFonts w:ascii="Arial" w:hAnsi="Arial" w:cs="Arial"/>
          <w:sz w:val="20"/>
          <w:lang w:eastAsia="ar-SA"/>
        </w:rPr>
      </w:pPr>
    </w:p>
    <w:p w14:paraId="504AE3EE" w14:textId="77777777" w:rsidR="0032123D" w:rsidRPr="00153DDF" w:rsidRDefault="002D4603">
      <w:pPr>
        <w:pStyle w:val="Bezmezer"/>
        <w:numPr>
          <w:ilvl w:val="0"/>
          <w:numId w:val="25"/>
        </w:numPr>
      </w:pPr>
      <w:r w:rsidRPr="00153DDF">
        <w:rPr>
          <w:rFonts w:ascii="Arial" w:hAnsi="Arial" w:cs="Arial"/>
          <w:b/>
        </w:rPr>
        <w:t>Termíny, doba plnění díla</w:t>
      </w:r>
    </w:p>
    <w:p w14:paraId="6417056A" w14:textId="77777777" w:rsidR="0032123D" w:rsidRPr="00153DDF" w:rsidRDefault="0032123D">
      <w:pPr>
        <w:pStyle w:val="Bezmezer"/>
        <w:ind w:left="567"/>
        <w:rPr>
          <w:rFonts w:ascii="Arial" w:hAnsi="Arial" w:cs="Arial"/>
          <w:sz w:val="20"/>
          <w:lang w:eastAsia="ar-SA"/>
        </w:rPr>
      </w:pPr>
    </w:p>
    <w:p w14:paraId="6237992F" w14:textId="65BFDEC3" w:rsidR="0032123D" w:rsidRPr="00153DDF" w:rsidRDefault="002D4603">
      <w:pPr>
        <w:pStyle w:val="Bezmezer"/>
        <w:numPr>
          <w:ilvl w:val="1"/>
          <w:numId w:val="25"/>
        </w:numPr>
        <w:spacing w:line="276" w:lineRule="auto"/>
        <w:ind w:left="1276" w:hanging="709"/>
        <w:jc w:val="both"/>
      </w:pPr>
      <w:r w:rsidRPr="00153DDF">
        <w:rPr>
          <w:rFonts w:ascii="Arial" w:hAnsi="Arial" w:cs="Arial"/>
          <w:sz w:val="20"/>
          <w:lang w:eastAsia="ar-SA"/>
        </w:rPr>
        <w:t xml:space="preserve">   </w:t>
      </w:r>
      <w:proofErr w:type="gramStart"/>
      <w:r w:rsidRPr="00153DDF">
        <w:rPr>
          <w:rFonts w:ascii="Arial" w:hAnsi="Arial" w:cs="Arial"/>
          <w:sz w:val="20"/>
          <w:lang w:eastAsia="ar-SA"/>
        </w:rPr>
        <w:t xml:space="preserve">Zahájení:   </w:t>
      </w:r>
      <w:proofErr w:type="gramEnd"/>
      <w:r w:rsidRPr="00153DDF">
        <w:rPr>
          <w:rFonts w:ascii="Arial" w:hAnsi="Arial" w:cs="Arial"/>
          <w:sz w:val="20"/>
          <w:lang w:eastAsia="ar-SA"/>
        </w:rPr>
        <w:t xml:space="preserve">       2/2025 až 04/2025.</w:t>
      </w:r>
    </w:p>
    <w:p w14:paraId="09FC8C93" w14:textId="24EE6AAA" w:rsidR="0032123D" w:rsidRPr="00153DDF" w:rsidRDefault="002D4603">
      <w:pPr>
        <w:pStyle w:val="Bezmezer"/>
        <w:numPr>
          <w:ilvl w:val="1"/>
          <w:numId w:val="25"/>
        </w:numPr>
        <w:spacing w:line="276" w:lineRule="auto"/>
        <w:ind w:left="851" w:hanging="284"/>
        <w:jc w:val="both"/>
      </w:pPr>
      <w:proofErr w:type="gramStart"/>
      <w:r w:rsidRPr="00153DDF">
        <w:rPr>
          <w:rFonts w:ascii="Arial" w:hAnsi="Arial" w:cs="Arial"/>
          <w:sz w:val="20"/>
          <w:lang w:eastAsia="ar-SA"/>
        </w:rPr>
        <w:t xml:space="preserve">Ukončení:   </w:t>
      </w:r>
      <w:proofErr w:type="gramEnd"/>
      <w:r w:rsidR="00600288">
        <w:rPr>
          <w:rFonts w:ascii="Arial" w:hAnsi="Arial" w:cs="Arial"/>
          <w:sz w:val="20"/>
          <w:lang w:eastAsia="ar-SA"/>
        </w:rPr>
        <w:tab/>
      </w:r>
      <w:r w:rsidRPr="00153DDF">
        <w:rPr>
          <w:rFonts w:ascii="Arial" w:hAnsi="Arial" w:cs="Arial"/>
          <w:sz w:val="20"/>
          <w:lang w:eastAsia="ar-SA"/>
        </w:rPr>
        <w:t>1 kalendářní den</w:t>
      </w:r>
      <w:r w:rsidR="00153DDF">
        <w:rPr>
          <w:rFonts w:ascii="Arial" w:hAnsi="Arial" w:cs="Arial"/>
          <w:sz w:val="20"/>
          <w:lang w:eastAsia="ar-SA"/>
        </w:rPr>
        <w:t xml:space="preserve"> po zahájení plnění díla</w:t>
      </w:r>
      <w:r w:rsidRPr="00153DDF">
        <w:rPr>
          <w:rFonts w:ascii="Arial" w:hAnsi="Arial" w:cs="Arial"/>
          <w:sz w:val="20"/>
          <w:lang w:eastAsia="ar-SA"/>
        </w:rPr>
        <w:t>, dovoz a montáž na místo</w:t>
      </w:r>
    </w:p>
    <w:p w14:paraId="38A9977A" w14:textId="77777777" w:rsidR="0032123D" w:rsidRPr="00153DDF" w:rsidRDefault="002D4603">
      <w:pPr>
        <w:pStyle w:val="Bezmezer"/>
        <w:numPr>
          <w:ilvl w:val="1"/>
          <w:numId w:val="25"/>
        </w:numPr>
        <w:spacing w:line="276" w:lineRule="auto"/>
        <w:ind w:left="1418" w:hanging="851"/>
        <w:jc w:val="both"/>
      </w:pPr>
      <w:r w:rsidRPr="00153DDF">
        <w:rPr>
          <w:rFonts w:ascii="Arial" w:hAnsi="Arial" w:cs="Arial"/>
          <w:sz w:val="20"/>
          <w:lang w:eastAsia="ar-SA"/>
        </w:rPr>
        <w:t xml:space="preserve">Předání a převzetí: </w:t>
      </w:r>
      <w:r w:rsidRPr="00153DDF">
        <w:rPr>
          <w:rFonts w:ascii="Arial" w:hAnsi="Arial" w:cs="Arial"/>
          <w:sz w:val="20"/>
          <w:lang w:eastAsia="ar-SA"/>
        </w:rPr>
        <w:t>následující pracovní den po ukončení prací.</w:t>
      </w:r>
    </w:p>
    <w:p w14:paraId="5D250660" w14:textId="77777777" w:rsidR="0032123D" w:rsidRPr="00153DDF" w:rsidRDefault="002D4603">
      <w:pPr>
        <w:pStyle w:val="Textbody"/>
        <w:numPr>
          <w:ilvl w:val="1"/>
          <w:numId w:val="25"/>
        </w:numPr>
        <w:tabs>
          <w:tab w:val="left" w:pos="1674"/>
        </w:tabs>
        <w:spacing w:before="60"/>
        <w:ind w:left="1134" w:hanging="567"/>
        <w:rPr>
          <w:color w:val="auto"/>
        </w:rPr>
      </w:pPr>
      <w:r w:rsidRPr="00153DDF">
        <w:rPr>
          <w:rFonts w:cs="Arial"/>
          <w:color w:val="auto"/>
          <w:sz w:val="20"/>
        </w:rPr>
        <w:t>Změna termínu dokončení díla je možná pouze:</w:t>
      </w:r>
    </w:p>
    <w:p w14:paraId="70726FA8" w14:textId="77777777" w:rsidR="0032123D" w:rsidRPr="00153DDF" w:rsidRDefault="002D4603">
      <w:pPr>
        <w:pStyle w:val="Standard"/>
        <w:numPr>
          <w:ilvl w:val="0"/>
          <w:numId w:val="43"/>
        </w:numPr>
        <w:tabs>
          <w:tab w:val="left" w:pos="360"/>
        </w:tabs>
        <w:spacing w:before="60" w:line="240" w:lineRule="atLeast"/>
      </w:pPr>
      <w:r w:rsidRPr="00153DDF">
        <w:rPr>
          <w:rFonts w:ascii="Arial" w:hAnsi="Arial" w:cs="Arial"/>
          <w:sz w:val="20"/>
          <w:szCs w:val="20"/>
        </w:rPr>
        <w:t>pokud z jakýchkoliv důvodů na straně objednatele nebude možné termín zahájení díla dodržet,</w:t>
      </w:r>
    </w:p>
    <w:p w14:paraId="7132779D" w14:textId="77777777" w:rsidR="0032123D" w:rsidRPr="00153DDF" w:rsidRDefault="002D4603">
      <w:pPr>
        <w:pStyle w:val="Standard"/>
        <w:numPr>
          <w:ilvl w:val="0"/>
          <w:numId w:val="38"/>
        </w:numPr>
        <w:tabs>
          <w:tab w:val="left" w:pos="360"/>
        </w:tabs>
        <w:spacing w:before="60" w:line="240" w:lineRule="atLeast"/>
      </w:pPr>
      <w:r w:rsidRPr="00153DDF">
        <w:rPr>
          <w:rFonts w:ascii="Arial" w:hAnsi="Arial" w:cs="Arial"/>
          <w:sz w:val="20"/>
          <w:szCs w:val="20"/>
        </w:rPr>
        <w:t>dojde-li během výstavby ke změně rozsahu a druhu prací vyvolaných požadavkem objednatele,</w:t>
      </w:r>
    </w:p>
    <w:p w14:paraId="3823BE58" w14:textId="77777777" w:rsidR="0032123D" w:rsidRPr="00153DDF" w:rsidRDefault="002D4603">
      <w:pPr>
        <w:pStyle w:val="Standard"/>
        <w:numPr>
          <w:ilvl w:val="0"/>
          <w:numId w:val="38"/>
        </w:numPr>
        <w:tabs>
          <w:tab w:val="left" w:pos="360"/>
        </w:tabs>
        <w:spacing w:before="60" w:line="240" w:lineRule="atLeast"/>
      </w:pPr>
      <w:r w:rsidRPr="00153DDF">
        <w:rPr>
          <w:rFonts w:ascii="Arial" w:hAnsi="Arial" w:cs="Arial"/>
          <w:sz w:val="20"/>
          <w:szCs w:val="20"/>
        </w:rPr>
        <w:t>o dobu, kdy přerušení prací bylo zaviněno vyšší mocí dle článků 13.4.-13.7. této smlouvy,</w:t>
      </w:r>
    </w:p>
    <w:p w14:paraId="4E49F6A2" w14:textId="77777777" w:rsidR="0032123D" w:rsidRPr="00153DDF" w:rsidRDefault="002D4603">
      <w:pPr>
        <w:pStyle w:val="Standard"/>
        <w:numPr>
          <w:ilvl w:val="0"/>
          <w:numId w:val="38"/>
        </w:numPr>
        <w:tabs>
          <w:tab w:val="left" w:pos="360"/>
        </w:tabs>
        <w:spacing w:before="60" w:line="240" w:lineRule="atLeast"/>
      </w:pPr>
      <w:r w:rsidRPr="00153DDF">
        <w:rPr>
          <w:rFonts w:ascii="Arial" w:hAnsi="Arial" w:cs="Arial"/>
          <w:sz w:val="20"/>
          <w:szCs w:val="20"/>
        </w:rPr>
        <w:t xml:space="preserve">pokud objednatel pozastaví </w:t>
      </w:r>
      <w:r w:rsidRPr="00153DDF">
        <w:rPr>
          <w:rFonts w:ascii="Arial" w:hAnsi="Arial" w:cs="Arial"/>
          <w:b/>
          <w:bCs/>
          <w:sz w:val="20"/>
          <w:szCs w:val="20"/>
        </w:rPr>
        <w:t>montážní</w:t>
      </w:r>
      <w:r w:rsidRPr="00153DDF">
        <w:rPr>
          <w:rFonts w:ascii="Arial" w:hAnsi="Arial" w:cs="Arial"/>
          <w:sz w:val="20"/>
          <w:szCs w:val="20"/>
        </w:rPr>
        <w:t xml:space="preserve"> práce na díle na základě vlastního pokynu.</w:t>
      </w:r>
    </w:p>
    <w:p w14:paraId="06877554" w14:textId="77777777" w:rsidR="0032123D" w:rsidRPr="00153DDF" w:rsidRDefault="002D4603">
      <w:pPr>
        <w:pStyle w:val="Standard"/>
        <w:spacing w:before="60" w:line="240" w:lineRule="atLeast"/>
      </w:pPr>
      <w:r w:rsidRPr="00153DDF">
        <w:rPr>
          <w:rFonts w:ascii="Arial" w:hAnsi="Arial" w:cs="Arial"/>
          <w:sz w:val="20"/>
          <w:szCs w:val="20"/>
        </w:rPr>
        <w:t>Termín dokončení díla bude posunut o dobu, po kterou zhotovitel nemohl řádně provádět dílo v důsledku výše uvedených událostí.</w:t>
      </w:r>
    </w:p>
    <w:p w14:paraId="15ACCE24" w14:textId="77777777" w:rsidR="0032123D" w:rsidRPr="00153DDF" w:rsidRDefault="0032123D">
      <w:pPr>
        <w:pStyle w:val="Standard"/>
        <w:spacing w:before="60" w:line="240" w:lineRule="atLeast"/>
        <w:rPr>
          <w:rFonts w:ascii="Arial" w:hAnsi="Arial" w:cs="Arial"/>
          <w:sz w:val="20"/>
          <w:szCs w:val="20"/>
        </w:rPr>
      </w:pPr>
    </w:p>
    <w:p w14:paraId="216CFE84" w14:textId="77777777" w:rsidR="0032123D" w:rsidRPr="00153DDF" w:rsidRDefault="0032123D">
      <w:pPr>
        <w:pStyle w:val="Standard"/>
        <w:rPr>
          <w:rFonts w:ascii="Arial" w:hAnsi="Arial" w:cs="Arial"/>
          <w:sz w:val="20"/>
        </w:rPr>
      </w:pPr>
    </w:p>
    <w:p w14:paraId="6D6CD3B5" w14:textId="77777777" w:rsidR="0032123D" w:rsidRPr="00153DDF" w:rsidRDefault="002D4603">
      <w:pPr>
        <w:pStyle w:val="Bezmezer"/>
        <w:numPr>
          <w:ilvl w:val="0"/>
          <w:numId w:val="25"/>
        </w:numPr>
      </w:pPr>
      <w:r w:rsidRPr="00153DDF">
        <w:rPr>
          <w:rFonts w:ascii="Arial" w:hAnsi="Arial" w:cs="Arial"/>
          <w:b/>
        </w:rPr>
        <w:t>Místo plnění díla</w:t>
      </w:r>
    </w:p>
    <w:p w14:paraId="0302CB15" w14:textId="77777777" w:rsidR="0032123D" w:rsidRPr="00153DDF" w:rsidRDefault="0032123D">
      <w:pPr>
        <w:pStyle w:val="Bezmezer"/>
        <w:ind w:left="567"/>
        <w:rPr>
          <w:rFonts w:ascii="Arial" w:hAnsi="Arial" w:cs="Arial"/>
          <w:sz w:val="20"/>
          <w:lang w:eastAsia="ar-SA"/>
        </w:rPr>
      </w:pPr>
    </w:p>
    <w:p w14:paraId="1D358FB7"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Místem plnění je areál MŠ U Tenisu 2 v Přerově.  </w:t>
      </w:r>
    </w:p>
    <w:p w14:paraId="2AD723F8" w14:textId="77777777" w:rsidR="0032123D" w:rsidRPr="00153DDF" w:rsidRDefault="0032123D">
      <w:pPr>
        <w:pStyle w:val="Bezmezer"/>
        <w:ind w:left="567"/>
        <w:jc w:val="both"/>
        <w:rPr>
          <w:rFonts w:ascii="Arial" w:hAnsi="Arial" w:cs="Arial"/>
          <w:sz w:val="20"/>
          <w:lang w:eastAsia="ar-SA"/>
        </w:rPr>
      </w:pPr>
    </w:p>
    <w:p w14:paraId="1A8BAC53" w14:textId="77777777" w:rsidR="0032123D" w:rsidRPr="00153DDF" w:rsidRDefault="0032123D">
      <w:pPr>
        <w:pStyle w:val="Bezmezer"/>
        <w:jc w:val="both"/>
        <w:rPr>
          <w:rFonts w:ascii="Arial" w:hAnsi="Arial" w:cs="Arial"/>
          <w:sz w:val="20"/>
          <w:lang w:eastAsia="ar-SA"/>
        </w:rPr>
      </w:pPr>
    </w:p>
    <w:p w14:paraId="7B5EADB6" w14:textId="77777777" w:rsidR="0032123D" w:rsidRPr="00153DDF" w:rsidRDefault="002D4603">
      <w:pPr>
        <w:pStyle w:val="Bezmezer"/>
        <w:numPr>
          <w:ilvl w:val="0"/>
          <w:numId w:val="25"/>
        </w:numPr>
      </w:pPr>
      <w:r w:rsidRPr="00153DDF">
        <w:rPr>
          <w:rFonts w:ascii="Arial" w:hAnsi="Arial" w:cs="Arial"/>
          <w:b/>
        </w:rPr>
        <w:t>Cena díla</w:t>
      </w:r>
    </w:p>
    <w:p w14:paraId="7A3B1CD8" w14:textId="77777777" w:rsidR="0032123D" w:rsidRPr="00153DDF" w:rsidRDefault="0032123D">
      <w:pPr>
        <w:pStyle w:val="Bezmezer"/>
        <w:ind w:left="567"/>
        <w:rPr>
          <w:rFonts w:ascii="Arial" w:hAnsi="Arial" w:cs="Arial"/>
          <w:sz w:val="20"/>
          <w:lang w:eastAsia="ar-SA"/>
        </w:rPr>
      </w:pPr>
    </w:p>
    <w:p w14:paraId="48CE82E1"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Cena díla je sjednána dohodou v souladu se zák. č. 526/90Sb., o cenách v platném znění a obě strany se dohodly </w:t>
      </w:r>
      <w:r w:rsidRPr="00153DDF">
        <w:rPr>
          <w:rFonts w:ascii="Arial" w:hAnsi="Arial" w:cs="Arial"/>
          <w:sz w:val="20"/>
          <w:lang w:eastAsia="ar-SA"/>
        </w:rPr>
        <w:t>takto:</w:t>
      </w:r>
    </w:p>
    <w:p w14:paraId="357FC7AF" w14:textId="77777777" w:rsidR="0032123D" w:rsidRPr="00153DDF" w:rsidRDefault="0032123D">
      <w:pPr>
        <w:pStyle w:val="Bezmezer"/>
        <w:ind w:left="567"/>
        <w:jc w:val="both"/>
        <w:rPr>
          <w:rFonts w:ascii="Arial" w:hAnsi="Arial" w:cs="Arial"/>
          <w:sz w:val="20"/>
          <w:lang w:eastAsia="ar-SA"/>
        </w:rPr>
      </w:pPr>
    </w:p>
    <w:p w14:paraId="021C452B" w14:textId="77777777" w:rsidR="0032123D" w:rsidRPr="00153DDF" w:rsidRDefault="002D4603" w:rsidP="00153DDF">
      <w:pPr>
        <w:pStyle w:val="Bezmezer"/>
        <w:numPr>
          <w:ilvl w:val="2"/>
          <w:numId w:val="25"/>
        </w:numPr>
        <w:ind w:left="0" w:firstLine="567"/>
      </w:pPr>
      <w:r w:rsidRPr="00153DDF">
        <w:rPr>
          <w:rFonts w:ascii="Arial" w:hAnsi="Arial" w:cs="Arial"/>
          <w:b/>
          <w:sz w:val="20"/>
          <w:lang w:eastAsia="ar-SA"/>
        </w:rPr>
        <w:t xml:space="preserve">CELKEM bez </w:t>
      </w:r>
      <w:proofErr w:type="gramStart"/>
      <w:r w:rsidRPr="00153DDF">
        <w:rPr>
          <w:rFonts w:ascii="Arial" w:hAnsi="Arial" w:cs="Arial"/>
          <w:b/>
          <w:sz w:val="20"/>
          <w:lang w:eastAsia="ar-SA"/>
        </w:rPr>
        <w:t xml:space="preserve">DPH:   </w:t>
      </w:r>
      <w:proofErr w:type="gramEnd"/>
      <w:r w:rsidRPr="00153DDF">
        <w:rPr>
          <w:rFonts w:ascii="Arial" w:hAnsi="Arial" w:cs="Arial"/>
          <w:b/>
          <w:sz w:val="20"/>
          <w:lang w:eastAsia="ar-SA"/>
        </w:rPr>
        <w:t xml:space="preserve">      110 380,90                                    </w:t>
      </w:r>
      <w:r w:rsidRPr="00153DDF">
        <w:rPr>
          <w:rFonts w:ascii="Arial" w:hAnsi="Arial" w:cs="Arial"/>
          <w:b/>
          <w:sz w:val="20"/>
          <w:lang w:eastAsia="ar-SA"/>
        </w:rPr>
        <w:tab/>
      </w:r>
      <w:r w:rsidRPr="00153DDF">
        <w:rPr>
          <w:rFonts w:ascii="Arial" w:hAnsi="Arial" w:cs="Arial"/>
          <w:b/>
          <w:sz w:val="20"/>
          <w:lang w:eastAsia="ar-SA"/>
        </w:rPr>
        <w:tab/>
      </w:r>
    </w:p>
    <w:p w14:paraId="119625C4" w14:textId="77777777" w:rsidR="0032123D" w:rsidRPr="00153DDF" w:rsidRDefault="002D4603" w:rsidP="00153DDF">
      <w:pPr>
        <w:pStyle w:val="Bezmezer"/>
        <w:numPr>
          <w:ilvl w:val="2"/>
          <w:numId w:val="25"/>
        </w:numPr>
        <w:pBdr>
          <w:bottom w:val="single" w:sz="4" w:space="1" w:color="00000A"/>
        </w:pBdr>
        <w:ind w:left="0" w:firstLine="567"/>
      </w:pPr>
      <w:r w:rsidRPr="00153DDF">
        <w:rPr>
          <w:rFonts w:ascii="Arial" w:hAnsi="Arial" w:cs="Arial"/>
          <w:b/>
          <w:sz w:val="20"/>
          <w:lang w:eastAsia="ar-SA"/>
        </w:rPr>
        <w:t xml:space="preserve">DPH </w:t>
      </w:r>
      <w:proofErr w:type="gramStart"/>
      <w:r w:rsidRPr="00153DDF">
        <w:rPr>
          <w:rFonts w:ascii="Arial" w:hAnsi="Arial" w:cs="Arial"/>
          <w:b/>
          <w:sz w:val="20"/>
          <w:lang w:eastAsia="ar-SA"/>
        </w:rPr>
        <w:t>21%</w:t>
      </w:r>
      <w:proofErr w:type="gramEnd"/>
      <w:r w:rsidRPr="00153DDF">
        <w:rPr>
          <w:rFonts w:ascii="Arial" w:hAnsi="Arial" w:cs="Arial"/>
          <w:b/>
          <w:sz w:val="20"/>
          <w:lang w:eastAsia="ar-SA"/>
        </w:rPr>
        <w:t>.</w:t>
      </w:r>
      <w:r w:rsidRPr="00153DDF">
        <w:rPr>
          <w:rFonts w:ascii="Arial" w:hAnsi="Arial" w:cs="Arial"/>
          <w:b/>
          <w:sz w:val="20"/>
          <w:lang w:eastAsia="ar-SA"/>
        </w:rPr>
        <w:tab/>
        <w:t xml:space="preserve">                 23 179,99</w:t>
      </w:r>
    </w:p>
    <w:p w14:paraId="48338AF3" w14:textId="77777777" w:rsidR="0032123D" w:rsidRPr="00153DDF" w:rsidRDefault="002D4603" w:rsidP="00153DDF">
      <w:pPr>
        <w:pStyle w:val="Bezmezer"/>
        <w:numPr>
          <w:ilvl w:val="2"/>
          <w:numId w:val="25"/>
        </w:numPr>
        <w:pBdr>
          <w:bottom w:val="single" w:sz="4" w:space="1" w:color="00000A"/>
        </w:pBdr>
        <w:ind w:left="0" w:firstLine="567"/>
      </w:pPr>
      <w:r w:rsidRPr="00153DDF">
        <w:rPr>
          <w:rFonts w:ascii="Arial" w:hAnsi="Arial" w:cs="Arial"/>
          <w:b/>
          <w:sz w:val="20"/>
          <w:lang w:eastAsia="ar-SA"/>
        </w:rPr>
        <w:t>Celkem s DPH                133 560,88</w:t>
      </w:r>
      <w:r w:rsidRPr="00153DDF">
        <w:rPr>
          <w:rFonts w:ascii="Arial" w:hAnsi="Arial" w:cs="Arial"/>
          <w:b/>
          <w:sz w:val="20"/>
          <w:lang w:eastAsia="ar-SA"/>
        </w:rPr>
        <w:tab/>
      </w:r>
      <w:r w:rsidRPr="00153DDF">
        <w:rPr>
          <w:rFonts w:ascii="Arial" w:hAnsi="Arial" w:cs="Arial"/>
          <w:b/>
          <w:sz w:val="20"/>
          <w:lang w:eastAsia="ar-SA"/>
        </w:rPr>
        <w:tab/>
      </w:r>
      <w:r w:rsidRPr="00153DDF">
        <w:rPr>
          <w:rFonts w:ascii="Arial" w:hAnsi="Arial" w:cs="Arial"/>
          <w:b/>
          <w:sz w:val="20"/>
          <w:lang w:eastAsia="ar-SA"/>
        </w:rPr>
        <w:tab/>
        <w:t xml:space="preserve">  </w:t>
      </w:r>
    </w:p>
    <w:p w14:paraId="7C666656" w14:textId="77777777" w:rsidR="0032123D" w:rsidRPr="00153DDF" w:rsidRDefault="0032123D">
      <w:pPr>
        <w:pStyle w:val="Standard"/>
        <w:tabs>
          <w:tab w:val="left" w:pos="851"/>
        </w:tabs>
        <w:ind w:left="567"/>
        <w:rPr>
          <w:rFonts w:ascii="Arial" w:hAnsi="Arial" w:cs="Arial"/>
          <w:sz w:val="20"/>
          <w:szCs w:val="20"/>
        </w:rPr>
      </w:pPr>
    </w:p>
    <w:p w14:paraId="7F70FE2E" w14:textId="77777777" w:rsidR="0032123D" w:rsidRPr="00153DDF" w:rsidRDefault="0032123D">
      <w:pPr>
        <w:pStyle w:val="Bezmezer"/>
        <w:rPr>
          <w:rFonts w:ascii="Arial" w:hAnsi="Arial" w:cs="Arial"/>
          <w:sz w:val="20"/>
          <w:lang w:eastAsia="ar-SA"/>
        </w:rPr>
      </w:pPr>
    </w:p>
    <w:p w14:paraId="2CD41E2D" w14:textId="77777777" w:rsidR="0032123D" w:rsidRPr="00600288" w:rsidRDefault="002D4603" w:rsidP="00153DDF">
      <w:pPr>
        <w:ind w:left="567"/>
        <w:jc w:val="both"/>
        <w:rPr>
          <w:rFonts w:ascii="Arial" w:hAnsi="Arial" w:cs="Arial"/>
        </w:rPr>
      </w:pPr>
      <w:r w:rsidRPr="00600288">
        <w:rPr>
          <w:rFonts w:ascii="Arial" w:hAnsi="Arial" w:cs="Arial"/>
        </w:rPr>
        <w:t xml:space="preserve">Poskytnuté zdanitelné plnění odpovídá číselnému kódu Klasifikace produkce CZ-CPA </w:t>
      </w:r>
      <w:proofErr w:type="gramStart"/>
      <w:r w:rsidRPr="00600288">
        <w:rPr>
          <w:rFonts w:ascii="Arial" w:hAnsi="Arial" w:cs="Arial"/>
        </w:rPr>
        <w:t>41 - 43</w:t>
      </w:r>
      <w:proofErr w:type="gramEnd"/>
      <w:r w:rsidRPr="00600288">
        <w:rPr>
          <w:rFonts w:ascii="Arial" w:hAnsi="Arial" w:cs="Arial"/>
        </w:rPr>
        <w:t xml:space="preserve"> tj. patří do kategorie stavebních a montážních prací podle § 92e Zákona č. 235/2004 Sb., o dani z přidané hodnoty, ve znění pozdějších předpisů. V daném případě souvisí výlučně s činností příjemce při výkonu veřejné správy, při níž se příjemce nepovažuje za osobu povinnou k dani (viz. </w:t>
      </w:r>
      <w:r w:rsidRPr="00600288">
        <w:rPr>
          <w:rFonts w:ascii="Arial" w:hAnsi="Arial" w:cs="Arial"/>
        </w:rPr>
        <w:lastRenderedPageBreak/>
        <w:t>§ 5 odst. 3 Zákona o DPH), a proto nebude ze strany poskytovatele uplatněn režim přenesené daně podle § 92a citovaného zákona. Poskytovateli plnění vzniká v tomto případě standartní povinnost odvést daň. Příjemce plněn</w:t>
      </w:r>
      <w:r w:rsidRPr="00600288">
        <w:rPr>
          <w:rFonts w:ascii="Arial" w:hAnsi="Arial" w:cs="Arial"/>
        </w:rPr>
        <w:t>í na vyžádání poskytne poskytovateli čestné prohlášení o účelu použití.</w:t>
      </w:r>
    </w:p>
    <w:p w14:paraId="60967ABD" w14:textId="77777777" w:rsidR="0032123D" w:rsidRPr="00153DDF" w:rsidRDefault="0032123D">
      <w:pPr>
        <w:pStyle w:val="Bezmezer"/>
        <w:rPr>
          <w:rFonts w:ascii="Arial" w:hAnsi="Arial" w:cs="Arial"/>
          <w:sz w:val="20"/>
          <w:lang w:eastAsia="ar-SA"/>
        </w:rPr>
      </w:pPr>
    </w:p>
    <w:p w14:paraId="07EF8F10"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Celková cena za dílo je stanovena jako cena nejvýše přípustná s platností po celou dobu plnění včetně případného posunu termínu zahájení a ukončení díla maximálně o 6 měsíců. Pro ocenění je rozhodující textová a výkresová část dokumentace. Zhotovitel ocenil práce, které považuje za nutné provést (např. vyplývající z použitého technologického postupu) a podle jeho názoru nejsou v zadávací dokumentaci obsaženy. V ceně díla jsou zahrnuty veškeré náklady související s řádným provedením předmětu plnění včetně do</w:t>
      </w:r>
      <w:r w:rsidRPr="00153DDF">
        <w:rPr>
          <w:rFonts w:ascii="Arial" w:hAnsi="Arial" w:cs="Arial"/>
          <w:sz w:val="20"/>
          <w:lang w:eastAsia="ar-SA"/>
        </w:rPr>
        <w:t>pravy materiálu a techniky do místa plnění, předání dokladů od použitých materiálů, a dalších nákladů vyplývajících ze soutěžních podmínek. Taktéž je započten vývoj cen montážních prací po dobu výstavby, energií, změny kursů měn atd.</w:t>
      </w:r>
    </w:p>
    <w:p w14:paraId="0C500998" w14:textId="77777777" w:rsidR="0032123D" w:rsidRPr="00153DDF" w:rsidRDefault="0032123D">
      <w:pPr>
        <w:pStyle w:val="Bezmezer"/>
        <w:ind w:left="567" w:firstLine="709"/>
        <w:rPr>
          <w:rFonts w:ascii="Arial" w:hAnsi="Arial" w:cs="Arial"/>
          <w:sz w:val="20"/>
          <w:lang w:eastAsia="ar-SA"/>
        </w:rPr>
      </w:pPr>
    </w:p>
    <w:p w14:paraId="758CC935"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Cenu díla lze dle odstavce 6.1 upravit na základě dodatečného požadavku objednatele na rozšíření dodávek a prací oproti předané prováděcí dokumentaci a dodatečného zadání. V tomto případě zhotovitel předloží objednateli oceněný výkaz výměr k odsouhlasení. Po </w:t>
      </w:r>
      <w:r w:rsidRPr="00153DDF">
        <w:rPr>
          <w:rFonts w:ascii="Arial" w:hAnsi="Arial" w:cs="Arial"/>
          <w:sz w:val="20"/>
          <w:szCs w:val="20"/>
          <w:lang w:eastAsia="ar-SA"/>
        </w:rPr>
        <w:t>odsouhlasení bude vypracován Dodatek k SoD a zhotovitel provede dodatečně uplatněné práce a po jejich provedení vyúčtování.</w:t>
      </w:r>
    </w:p>
    <w:p w14:paraId="350FF0EA" w14:textId="77777777" w:rsidR="0032123D" w:rsidRPr="00153DDF" w:rsidRDefault="0032123D">
      <w:pPr>
        <w:pStyle w:val="Bezmezer"/>
        <w:rPr>
          <w:rFonts w:ascii="Arial" w:hAnsi="Arial" w:cs="Arial"/>
          <w:sz w:val="20"/>
          <w:lang w:eastAsia="ar-SA"/>
        </w:rPr>
      </w:pPr>
    </w:p>
    <w:p w14:paraId="3F9A01D2"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V případě, že na základě rozhodnutí objednatele nebudou realizovány některé </w:t>
      </w:r>
      <w:r w:rsidRPr="00153DDF">
        <w:rPr>
          <w:rFonts w:ascii="Arial" w:hAnsi="Arial" w:cs="Arial"/>
          <w:sz w:val="20"/>
          <w:lang w:eastAsia="ar-SA"/>
        </w:rPr>
        <w:t>dodávky a práce obsažené ve výkazu výměr, provede zhotovitel odpočet nerealizovaných položek v cenách dle oceněného výkazu výměr.</w:t>
      </w:r>
    </w:p>
    <w:p w14:paraId="1244B3B4" w14:textId="77777777" w:rsidR="0032123D" w:rsidRPr="00153DDF" w:rsidRDefault="0032123D">
      <w:pPr>
        <w:pStyle w:val="Bezmezer"/>
        <w:rPr>
          <w:rFonts w:ascii="Arial" w:hAnsi="Arial" w:cs="Arial"/>
          <w:sz w:val="20"/>
          <w:lang w:eastAsia="ar-SA"/>
        </w:rPr>
      </w:pPr>
    </w:p>
    <w:p w14:paraId="70AEAEC5" w14:textId="77777777" w:rsidR="0032123D" w:rsidRPr="00153DDF" w:rsidRDefault="002D4603">
      <w:pPr>
        <w:pStyle w:val="Bezmezer"/>
        <w:numPr>
          <w:ilvl w:val="0"/>
          <w:numId w:val="25"/>
        </w:numPr>
      </w:pPr>
      <w:r w:rsidRPr="00153DDF">
        <w:rPr>
          <w:rFonts w:ascii="Arial" w:hAnsi="Arial" w:cs="Arial"/>
          <w:b/>
        </w:rPr>
        <w:t>Platební podmínky</w:t>
      </w:r>
    </w:p>
    <w:p w14:paraId="7873A61D" w14:textId="77777777" w:rsidR="0032123D" w:rsidRPr="00153DDF" w:rsidRDefault="0032123D">
      <w:pPr>
        <w:pStyle w:val="Bezmezer"/>
        <w:rPr>
          <w:rFonts w:ascii="Arial" w:hAnsi="Arial" w:cs="Arial"/>
          <w:sz w:val="20"/>
          <w:lang w:eastAsia="ar-SA"/>
        </w:rPr>
      </w:pPr>
    </w:p>
    <w:p w14:paraId="07B88BC4" w14:textId="77777777" w:rsidR="0032123D" w:rsidRPr="00153DDF" w:rsidRDefault="002D4603">
      <w:pPr>
        <w:pStyle w:val="Textbody"/>
        <w:numPr>
          <w:ilvl w:val="1"/>
          <w:numId w:val="25"/>
        </w:numPr>
        <w:spacing w:before="60"/>
        <w:ind w:left="567" w:hanging="567"/>
        <w:rPr>
          <w:color w:val="auto"/>
        </w:rPr>
      </w:pPr>
      <w:r w:rsidRPr="00153DDF">
        <w:rPr>
          <w:rFonts w:cs="Arial"/>
          <w:color w:val="auto"/>
          <w:spacing w:val="-2"/>
          <w:sz w:val="20"/>
        </w:rPr>
        <w:t xml:space="preserve">Úhrada ceny bude provedena na základě faktury (zálohové faktury) zhotovitele, </w:t>
      </w:r>
      <w:r w:rsidRPr="00153DDF">
        <w:rPr>
          <w:rFonts w:cs="Arial"/>
          <w:color w:val="auto"/>
          <w:spacing w:val="-3"/>
          <w:sz w:val="20"/>
        </w:rPr>
        <w:t xml:space="preserve">doloženým zástupcem objednatele (technickým dozorem) odsouhlaseným soupisem skutečně </w:t>
      </w:r>
      <w:r w:rsidRPr="00153DDF">
        <w:rPr>
          <w:rFonts w:cs="Arial"/>
          <w:color w:val="auto"/>
          <w:spacing w:val="-1"/>
          <w:sz w:val="20"/>
        </w:rPr>
        <w:t xml:space="preserve">provedených prací a dodávek, a to až do výše </w:t>
      </w:r>
      <w:proofErr w:type="gramStart"/>
      <w:r w:rsidRPr="00153DDF">
        <w:rPr>
          <w:rFonts w:cs="Arial"/>
          <w:color w:val="auto"/>
          <w:spacing w:val="-1"/>
          <w:sz w:val="20"/>
        </w:rPr>
        <w:t>90%</w:t>
      </w:r>
      <w:proofErr w:type="gramEnd"/>
      <w:r w:rsidRPr="00153DDF">
        <w:rPr>
          <w:rFonts w:cs="Arial"/>
          <w:color w:val="auto"/>
          <w:spacing w:val="-1"/>
          <w:sz w:val="20"/>
        </w:rPr>
        <w:t xml:space="preserve"> z celkové smluvní ceny díla. </w:t>
      </w:r>
      <w:r w:rsidRPr="00153DDF">
        <w:rPr>
          <w:rFonts w:cs="Arial"/>
          <w:color w:val="auto"/>
          <w:spacing w:val="-2"/>
          <w:sz w:val="20"/>
        </w:rPr>
        <w:t xml:space="preserve">Splatnost vystavené faktury bude do </w:t>
      </w:r>
      <w:proofErr w:type="gramStart"/>
      <w:r w:rsidRPr="00153DDF">
        <w:rPr>
          <w:rFonts w:cs="Arial"/>
          <w:b/>
          <w:bCs/>
          <w:color w:val="auto"/>
          <w:spacing w:val="-2"/>
          <w:sz w:val="20"/>
        </w:rPr>
        <w:t>10-ti</w:t>
      </w:r>
      <w:proofErr w:type="gramEnd"/>
      <w:r w:rsidRPr="00153DDF">
        <w:rPr>
          <w:rFonts w:cs="Arial"/>
          <w:color w:val="auto"/>
          <w:spacing w:val="-2"/>
          <w:sz w:val="20"/>
        </w:rPr>
        <w:t xml:space="preserve"> dnů ode dne jejího prokazatelného doručení Objednateli. Za den zaplacení se považuje den odepsání finančních prostředků z účtu Objednatele.</w:t>
      </w:r>
    </w:p>
    <w:p w14:paraId="4DD6A0F7" w14:textId="77777777" w:rsidR="0032123D" w:rsidRPr="00153DDF" w:rsidRDefault="002D4603">
      <w:pPr>
        <w:pStyle w:val="Textbody"/>
        <w:numPr>
          <w:ilvl w:val="1"/>
          <w:numId w:val="25"/>
        </w:numPr>
        <w:spacing w:before="60"/>
        <w:ind w:left="567" w:hanging="567"/>
        <w:rPr>
          <w:color w:val="auto"/>
        </w:rPr>
      </w:pPr>
      <w:r w:rsidRPr="00153DDF">
        <w:rPr>
          <w:rFonts w:cs="Arial"/>
          <w:color w:val="auto"/>
          <w:spacing w:val="-1"/>
          <w:sz w:val="20"/>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3DE9F780" w14:textId="77777777" w:rsidR="0032123D" w:rsidRPr="00153DDF" w:rsidRDefault="002D4603">
      <w:pPr>
        <w:pStyle w:val="Textbody"/>
        <w:numPr>
          <w:ilvl w:val="1"/>
          <w:numId w:val="25"/>
        </w:numPr>
        <w:spacing w:before="60"/>
        <w:ind w:left="567" w:hanging="567"/>
        <w:rPr>
          <w:color w:val="auto"/>
        </w:rPr>
      </w:pPr>
      <w:r w:rsidRPr="00153DDF">
        <w:rPr>
          <w:rFonts w:cs="Arial"/>
          <w:color w:val="auto"/>
          <w:spacing w:val="-1"/>
          <w:sz w:val="20"/>
        </w:rPr>
        <w:t>Práce a dodávky, u kterých nedošlo k dohodě o jejich provedení nebo u kterých nedošlo k dohodě o provedeném množství, projednají zhotovitel a objednatel v samostatném řízení, ze kterého pořídí zápis s uvedením důvodů obou stran.</w:t>
      </w:r>
    </w:p>
    <w:p w14:paraId="53C8C62F" w14:textId="77777777" w:rsidR="0032123D" w:rsidRPr="00153DDF" w:rsidRDefault="002D4603">
      <w:pPr>
        <w:pStyle w:val="Textbody"/>
        <w:numPr>
          <w:ilvl w:val="1"/>
          <w:numId w:val="25"/>
        </w:numPr>
        <w:spacing w:before="60"/>
        <w:ind w:left="567" w:hanging="567"/>
        <w:rPr>
          <w:color w:val="auto"/>
        </w:rPr>
      </w:pPr>
      <w:r w:rsidRPr="00153DDF">
        <w:rPr>
          <w:rFonts w:cs="Arial"/>
          <w:color w:val="auto"/>
          <w:spacing w:val="-1"/>
          <w:sz w:val="20"/>
        </w:rPr>
        <w:t xml:space="preserve">Částka rovnající se </w:t>
      </w:r>
      <w:proofErr w:type="gramStart"/>
      <w:r w:rsidRPr="00153DDF">
        <w:rPr>
          <w:rFonts w:cs="Arial"/>
          <w:color w:val="auto"/>
          <w:spacing w:val="-1"/>
          <w:sz w:val="20"/>
        </w:rPr>
        <w:t>10%</w:t>
      </w:r>
      <w:proofErr w:type="gramEnd"/>
      <w:r w:rsidRPr="00153DDF">
        <w:rPr>
          <w:rFonts w:cs="Arial"/>
          <w:color w:val="auto"/>
          <w:spacing w:val="-1"/>
          <w:sz w:val="20"/>
        </w:rPr>
        <w:t xml:space="preserve"> z celkové smluvní </w:t>
      </w:r>
      <w:r w:rsidRPr="00153DDF">
        <w:rPr>
          <w:rFonts w:cs="Arial"/>
          <w:color w:val="auto"/>
          <w:spacing w:val="-2"/>
          <w:sz w:val="20"/>
        </w:rPr>
        <w:t xml:space="preserve">ceny díla slouží jako zádržné a bude proplacena až po úspěšném protokolárním předání a převzetí díla. Splatnost vystavené faktury bude do </w:t>
      </w:r>
      <w:proofErr w:type="gramStart"/>
      <w:r w:rsidRPr="00153DDF">
        <w:rPr>
          <w:rFonts w:cs="Arial"/>
          <w:color w:val="auto"/>
          <w:spacing w:val="-2"/>
          <w:sz w:val="20"/>
        </w:rPr>
        <w:t>30-ti</w:t>
      </w:r>
      <w:proofErr w:type="gramEnd"/>
      <w:r w:rsidRPr="00153DDF">
        <w:rPr>
          <w:rFonts w:cs="Arial"/>
          <w:color w:val="auto"/>
          <w:spacing w:val="-2"/>
          <w:sz w:val="20"/>
        </w:rPr>
        <w:t xml:space="preserve"> dnů ode dne jejího prokazatelného doručení Objednateli. Za den zaplacení se považuje den odepsání finančních prostředků z účtu Objednatele.</w:t>
      </w:r>
    </w:p>
    <w:p w14:paraId="5867ED5D" w14:textId="77777777" w:rsidR="0032123D" w:rsidRPr="00153DDF" w:rsidRDefault="0032123D">
      <w:pPr>
        <w:pStyle w:val="Bezmezer"/>
        <w:rPr>
          <w:rFonts w:ascii="Arial" w:hAnsi="Arial" w:cs="Arial"/>
        </w:rPr>
      </w:pPr>
    </w:p>
    <w:p w14:paraId="2609DF08"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Faktura, daňový doklad bude obsahovat, kromě výše zmíněných náležitostí dle zákona o DPH zejména následující údaje:</w:t>
      </w:r>
    </w:p>
    <w:p w14:paraId="63BDEC01" w14:textId="77777777" w:rsidR="0032123D" w:rsidRPr="00153DDF" w:rsidRDefault="002D4603">
      <w:pPr>
        <w:pStyle w:val="Bezmezer"/>
        <w:numPr>
          <w:ilvl w:val="0"/>
          <w:numId w:val="26"/>
        </w:numPr>
        <w:jc w:val="both"/>
      </w:pPr>
      <w:r w:rsidRPr="00153DDF">
        <w:rPr>
          <w:rFonts w:ascii="Arial" w:hAnsi="Arial" w:cs="Arial"/>
          <w:sz w:val="20"/>
          <w:lang w:eastAsia="ar-SA"/>
        </w:rPr>
        <w:t>označení a číslo faktury</w:t>
      </w:r>
    </w:p>
    <w:p w14:paraId="0813C1C0" w14:textId="77777777" w:rsidR="0032123D" w:rsidRPr="00153DDF" w:rsidRDefault="002D4603">
      <w:pPr>
        <w:pStyle w:val="Bezmezer"/>
        <w:numPr>
          <w:ilvl w:val="0"/>
          <w:numId w:val="26"/>
        </w:numPr>
        <w:jc w:val="both"/>
      </w:pPr>
      <w:r w:rsidRPr="00153DDF">
        <w:rPr>
          <w:rFonts w:ascii="Arial" w:hAnsi="Arial" w:cs="Arial"/>
          <w:sz w:val="20"/>
          <w:lang w:eastAsia="ar-SA"/>
        </w:rPr>
        <w:t>název díla</w:t>
      </w:r>
    </w:p>
    <w:p w14:paraId="78FC9EFD" w14:textId="77777777" w:rsidR="0032123D" w:rsidRPr="00153DDF" w:rsidRDefault="002D4603">
      <w:pPr>
        <w:pStyle w:val="Bezmezer"/>
        <w:numPr>
          <w:ilvl w:val="0"/>
          <w:numId w:val="26"/>
        </w:numPr>
        <w:jc w:val="both"/>
      </w:pPr>
      <w:r w:rsidRPr="00153DDF">
        <w:rPr>
          <w:rFonts w:ascii="Arial" w:hAnsi="Arial" w:cs="Arial"/>
          <w:sz w:val="20"/>
          <w:lang w:eastAsia="ar-SA"/>
        </w:rPr>
        <w:t>obchodní jména a adresy objednatele a zhotovitele vč. IČ a DIČ</w:t>
      </w:r>
    </w:p>
    <w:p w14:paraId="0E6C519D" w14:textId="77777777" w:rsidR="0032123D" w:rsidRPr="00153DDF" w:rsidRDefault="002D4603">
      <w:pPr>
        <w:pStyle w:val="Bezmezer"/>
        <w:numPr>
          <w:ilvl w:val="0"/>
          <w:numId w:val="26"/>
        </w:numPr>
        <w:jc w:val="both"/>
      </w:pPr>
      <w:r w:rsidRPr="00153DDF">
        <w:rPr>
          <w:rFonts w:ascii="Arial" w:hAnsi="Arial" w:cs="Arial"/>
          <w:sz w:val="20"/>
          <w:lang w:eastAsia="ar-SA"/>
        </w:rPr>
        <w:t>rozsah a předmět plnění</w:t>
      </w:r>
    </w:p>
    <w:p w14:paraId="6C83B7B1" w14:textId="77777777" w:rsidR="0032123D" w:rsidRPr="00153DDF" w:rsidRDefault="002D4603">
      <w:pPr>
        <w:pStyle w:val="Bezmezer"/>
        <w:numPr>
          <w:ilvl w:val="0"/>
          <w:numId w:val="26"/>
        </w:numPr>
        <w:jc w:val="both"/>
      </w:pPr>
      <w:r w:rsidRPr="00153DDF">
        <w:rPr>
          <w:rFonts w:ascii="Arial" w:hAnsi="Arial" w:cs="Arial"/>
          <w:sz w:val="20"/>
          <w:lang w:eastAsia="ar-SA"/>
        </w:rPr>
        <w:t>datum vystavení faktury</w:t>
      </w:r>
    </w:p>
    <w:p w14:paraId="142B0255" w14:textId="77777777" w:rsidR="0032123D" w:rsidRPr="00153DDF" w:rsidRDefault="002D4603">
      <w:pPr>
        <w:pStyle w:val="Bezmezer"/>
        <w:numPr>
          <w:ilvl w:val="0"/>
          <w:numId w:val="26"/>
        </w:numPr>
        <w:jc w:val="both"/>
      </w:pPr>
      <w:r w:rsidRPr="00153DDF">
        <w:rPr>
          <w:rFonts w:ascii="Arial" w:hAnsi="Arial" w:cs="Arial"/>
          <w:sz w:val="20"/>
          <w:lang w:eastAsia="ar-SA"/>
        </w:rPr>
        <w:t>lhůta splatnosti</w:t>
      </w:r>
    </w:p>
    <w:p w14:paraId="51052243" w14:textId="77777777" w:rsidR="0032123D" w:rsidRPr="00153DDF" w:rsidRDefault="002D4603">
      <w:pPr>
        <w:pStyle w:val="Bezmezer"/>
        <w:numPr>
          <w:ilvl w:val="0"/>
          <w:numId w:val="26"/>
        </w:numPr>
        <w:jc w:val="both"/>
      </w:pPr>
      <w:r w:rsidRPr="00153DDF">
        <w:rPr>
          <w:rFonts w:ascii="Arial" w:hAnsi="Arial" w:cs="Arial"/>
          <w:sz w:val="20"/>
          <w:lang w:eastAsia="ar-SA"/>
        </w:rPr>
        <w:t>datum splatnosti</w:t>
      </w:r>
    </w:p>
    <w:p w14:paraId="4D0044B2" w14:textId="77777777" w:rsidR="0032123D" w:rsidRPr="00153DDF" w:rsidRDefault="002D4603">
      <w:pPr>
        <w:pStyle w:val="Bezmezer"/>
        <w:numPr>
          <w:ilvl w:val="0"/>
          <w:numId w:val="26"/>
        </w:numPr>
        <w:jc w:val="both"/>
      </w:pPr>
      <w:r w:rsidRPr="00153DDF">
        <w:rPr>
          <w:rFonts w:ascii="Arial" w:hAnsi="Arial" w:cs="Arial"/>
          <w:sz w:val="20"/>
          <w:lang w:eastAsia="ar-SA"/>
        </w:rPr>
        <w:t>datum uskutečnění zdanitelného plnění</w:t>
      </w:r>
    </w:p>
    <w:p w14:paraId="1E585122" w14:textId="77777777" w:rsidR="0032123D" w:rsidRPr="00153DDF" w:rsidRDefault="002D4603">
      <w:pPr>
        <w:pStyle w:val="Bezmezer"/>
        <w:numPr>
          <w:ilvl w:val="0"/>
          <w:numId w:val="26"/>
        </w:numPr>
        <w:jc w:val="both"/>
      </w:pPr>
      <w:r w:rsidRPr="00153DDF">
        <w:rPr>
          <w:rFonts w:ascii="Arial" w:hAnsi="Arial" w:cs="Arial"/>
          <w:sz w:val="20"/>
          <w:lang w:eastAsia="ar-SA"/>
        </w:rPr>
        <w:t>bankovní spojení včetně identifikace banky</w:t>
      </w:r>
    </w:p>
    <w:p w14:paraId="3D2D517B" w14:textId="77777777" w:rsidR="0032123D" w:rsidRPr="00153DDF" w:rsidRDefault="002D4603">
      <w:pPr>
        <w:pStyle w:val="Bezmezer"/>
        <w:numPr>
          <w:ilvl w:val="0"/>
          <w:numId w:val="26"/>
        </w:numPr>
        <w:jc w:val="both"/>
      </w:pPr>
      <w:r w:rsidRPr="00153DDF">
        <w:rPr>
          <w:rFonts w:ascii="Arial" w:hAnsi="Arial" w:cs="Arial"/>
          <w:sz w:val="20"/>
          <w:lang w:eastAsia="ar-SA"/>
        </w:rPr>
        <w:t>další náležitosti podle § 28 odst. 2 z. č. 235/2004 Sb., o DPH</w:t>
      </w:r>
    </w:p>
    <w:p w14:paraId="0E9BA425" w14:textId="77777777" w:rsidR="0032123D" w:rsidRPr="00153DDF" w:rsidRDefault="002D4603">
      <w:pPr>
        <w:pStyle w:val="Bezmezer"/>
        <w:numPr>
          <w:ilvl w:val="0"/>
          <w:numId w:val="26"/>
        </w:numPr>
        <w:jc w:val="both"/>
      </w:pPr>
      <w:r w:rsidRPr="00153DDF">
        <w:rPr>
          <w:rFonts w:ascii="Arial" w:hAnsi="Arial" w:cs="Arial"/>
          <w:sz w:val="20"/>
          <w:lang w:eastAsia="ar-SA"/>
        </w:rPr>
        <w:t>razítko a podpis zhotovitele</w:t>
      </w:r>
    </w:p>
    <w:p w14:paraId="03F4C55C" w14:textId="77777777" w:rsidR="0032123D" w:rsidRPr="00153DDF" w:rsidRDefault="0032123D">
      <w:pPr>
        <w:pStyle w:val="Bezmezer"/>
        <w:rPr>
          <w:rFonts w:ascii="Arial" w:hAnsi="Arial" w:cs="Arial"/>
          <w:sz w:val="20"/>
        </w:rPr>
      </w:pPr>
    </w:p>
    <w:p w14:paraId="60440A73" w14:textId="426ABF21" w:rsidR="0032123D" w:rsidRPr="00600288" w:rsidRDefault="002D4603" w:rsidP="00153DDF">
      <w:pPr>
        <w:pStyle w:val="Odstavecseseznamem"/>
        <w:numPr>
          <w:ilvl w:val="1"/>
          <w:numId w:val="25"/>
        </w:numPr>
        <w:ind w:left="567" w:hanging="567"/>
        <w:jc w:val="both"/>
        <w:rPr>
          <w:rFonts w:ascii="Arial" w:hAnsi="Arial" w:cs="Arial"/>
        </w:rPr>
      </w:pPr>
      <w:r w:rsidRPr="00600288">
        <w:rPr>
          <w:rFonts w:ascii="Arial" w:hAnsi="Arial" w:cs="Arial"/>
        </w:rPr>
        <w:t xml:space="preserve">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w:t>
      </w:r>
      <w:r w:rsidRPr="00600288">
        <w:rPr>
          <w:rFonts w:ascii="Arial" w:hAnsi="Arial" w:cs="Arial"/>
        </w:rPr>
        <w:lastRenderedPageBreak/>
        <w:t xml:space="preserve">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w:t>
      </w:r>
      <w:r w:rsidRPr="00600288">
        <w:rPr>
          <w:rFonts w:ascii="Arial" w:hAnsi="Arial" w:cs="Arial"/>
        </w:rPr>
        <w:t>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w:t>
      </w:r>
      <w:r w:rsidRPr="00600288">
        <w:rPr>
          <w:rFonts w:ascii="Arial" w:hAnsi="Arial" w:cs="Arial"/>
        </w:rPr>
        <w:t>kytovatele zdanitelného plnění, bude tato úhrada považována za splnění závazku příjemce zdanitelného plnění uhradit relevantní část sjednané ceny.</w:t>
      </w:r>
    </w:p>
    <w:p w14:paraId="2D51C82D" w14:textId="77777777" w:rsidR="0032123D" w:rsidRPr="00153DDF" w:rsidRDefault="0032123D">
      <w:pPr>
        <w:pStyle w:val="Textbody"/>
        <w:spacing w:before="60"/>
        <w:ind w:left="567"/>
        <w:rPr>
          <w:rFonts w:cs="Arial"/>
          <w:color w:val="auto"/>
          <w:sz w:val="20"/>
        </w:rPr>
      </w:pPr>
    </w:p>
    <w:p w14:paraId="35793D7D"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Pokud nebude mít faktura požadované náležitosti, vyhrazuje si objednatel právo ji </w:t>
      </w:r>
      <w:r w:rsidRPr="00153DDF">
        <w:rPr>
          <w:rFonts w:ascii="Arial" w:hAnsi="Arial" w:cs="Arial"/>
          <w:sz w:val="20"/>
          <w:lang w:eastAsia="ar-SA"/>
        </w:rPr>
        <w:t>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0738C7C5" w14:textId="77777777" w:rsidR="0032123D" w:rsidRPr="00153DDF" w:rsidRDefault="0032123D">
      <w:pPr>
        <w:pStyle w:val="Bezmezer"/>
        <w:ind w:left="567"/>
        <w:rPr>
          <w:rFonts w:ascii="Arial" w:hAnsi="Arial" w:cs="Arial"/>
          <w:sz w:val="20"/>
          <w:lang w:eastAsia="ar-SA"/>
        </w:rPr>
      </w:pPr>
    </w:p>
    <w:p w14:paraId="28547E80"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Faktury a korespondence budou zasílány na adresu objednatele uvedenou v záhlaví této smlouvy.</w:t>
      </w:r>
    </w:p>
    <w:p w14:paraId="4C85B53D" w14:textId="77777777" w:rsidR="0032123D" w:rsidRPr="00153DDF" w:rsidRDefault="0032123D">
      <w:pPr>
        <w:pStyle w:val="Standard"/>
        <w:tabs>
          <w:tab w:val="right" w:pos="5812"/>
        </w:tabs>
        <w:rPr>
          <w:rFonts w:ascii="Arial" w:hAnsi="Arial" w:cs="Arial"/>
          <w:sz w:val="20"/>
        </w:rPr>
      </w:pPr>
    </w:p>
    <w:p w14:paraId="4086BC9A" w14:textId="77777777" w:rsidR="0032123D" w:rsidRPr="00153DDF" w:rsidRDefault="002D4603">
      <w:pPr>
        <w:pStyle w:val="Bezmezer"/>
        <w:numPr>
          <w:ilvl w:val="0"/>
          <w:numId w:val="25"/>
        </w:numPr>
      </w:pPr>
      <w:r w:rsidRPr="00153DDF">
        <w:rPr>
          <w:rFonts w:ascii="Arial" w:hAnsi="Arial" w:cs="Arial"/>
          <w:b/>
        </w:rPr>
        <w:t>Smluvní pokuty, úrok z prodlení</w:t>
      </w:r>
    </w:p>
    <w:p w14:paraId="0BFE38D0" w14:textId="77777777" w:rsidR="0032123D" w:rsidRPr="00153DDF" w:rsidRDefault="0032123D">
      <w:pPr>
        <w:pStyle w:val="Bezmezer"/>
        <w:rPr>
          <w:rFonts w:ascii="Arial" w:hAnsi="Arial" w:cs="Arial"/>
          <w:sz w:val="20"/>
          <w:lang w:eastAsia="ar-SA"/>
        </w:rPr>
      </w:pPr>
    </w:p>
    <w:p w14:paraId="32D64760" w14:textId="77777777" w:rsidR="0032123D" w:rsidRPr="00153DDF" w:rsidRDefault="002D4603">
      <w:pPr>
        <w:pStyle w:val="Bezmezer"/>
      </w:pPr>
      <w:r w:rsidRPr="00153DDF">
        <w:rPr>
          <w:rFonts w:ascii="Arial" w:hAnsi="Arial" w:cs="Arial"/>
          <w:sz w:val="20"/>
          <w:lang w:eastAsia="ar-SA"/>
        </w:rPr>
        <w:t>Strany si vzájemně sjednávají následující smluvní pokuty a úrok z prodlení:</w:t>
      </w:r>
    </w:p>
    <w:p w14:paraId="617CF01C" w14:textId="77777777" w:rsidR="0032123D" w:rsidRPr="00153DDF" w:rsidRDefault="0032123D">
      <w:pPr>
        <w:pStyle w:val="Bezmezer"/>
        <w:rPr>
          <w:rFonts w:ascii="Arial" w:hAnsi="Arial" w:cs="Arial"/>
          <w:sz w:val="20"/>
          <w:lang w:eastAsia="ar-SA"/>
        </w:rPr>
      </w:pPr>
    </w:p>
    <w:p w14:paraId="111451E5" w14:textId="77777777" w:rsidR="0032123D" w:rsidRPr="00600288" w:rsidRDefault="002D4603">
      <w:pPr>
        <w:pStyle w:val="Bezmezer"/>
        <w:numPr>
          <w:ilvl w:val="1"/>
          <w:numId w:val="25"/>
        </w:numPr>
        <w:ind w:left="567" w:hanging="567"/>
        <w:jc w:val="both"/>
      </w:pPr>
      <w:r w:rsidRPr="00600288">
        <w:rPr>
          <w:rFonts w:ascii="Arial" w:hAnsi="Arial" w:cs="Arial"/>
          <w:sz w:val="20"/>
          <w:lang w:eastAsia="ar-SA"/>
        </w:rPr>
        <w:t xml:space="preserve">V případě prodlení s termínem zavazuje se zhotovitel zaplatit smluvní pokutu </w:t>
      </w:r>
      <w:proofErr w:type="gramStart"/>
      <w:r w:rsidRPr="00600288">
        <w:rPr>
          <w:rFonts w:ascii="Arial" w:hAnsi="Arial" w:cs="Arial"/>
          <w:sz w:val="20"/>
          <w:lang w:eastAsia="ar-SA"/>
        </w:rPr>
        <w:t>ve  výši</w:t>
      </w:r>
      <w:proofErr w:type="gramEnd"/>
      <w:r w:rsidRPr="00600288">
        <w:rPr>
          <w:rFonts w:ascii="Arial" w:hAnsi="Arial" w:cs="Arial"/>
          <w:sz w:val="20"/>
          <w:lang w:eastAsia="ar-SA"/>
        </w:rPr>
        <w:t xml:space="preserve"> 0,05% z ceny díla za každý započatý den prodlení.</w:t>
      </w:r>
    </w:p>
    <w:p w14:paraId="53966AFF" w14:textId="77777777" w:rsidR="0032123D" w:rsidRPr="00600288" w:rsidRDefault="0032123D">
      <w:pPr>
        <w:pStyle w:val="Bezmezer"/>
        <w:jc w:val="both"/>
        <w:rPr>
          <w:rFonts w:ascii="Arial" w:hAnsi="Arial" w:cs="Arial"/>
          <w:sz w:val="20"/>
          <w:lang w:eastAsia="ar-SA"/>
        </w:rPr>
      </w:pPr>
    </w:p>
    <w:p w14:paraId="4C93AA4D" w14:textId="77777777" w:rsidR="0032123D" w:rsidRPr="00600288" w:rsidRDefault="002D4603">
      <w:pPr>
        <w:pStyle w:val="Bezmezer"/>
        <w:numPr>
          <w:ilvl w:val="1"/>
          <w:numId w:val="25"/>
        </w:numPr>
        <w:ind w:left="567" w:hanging="567"/>
        <w:jc w:val="both"/>
      </w:pPr>
      <w:r w:rsidRPr="00600288">
        <w:rPr>
          <w:rFonts w:ascii="Arial" w:hAnsi="Arial" w:cs="Arial"/>
          <w:sz w:val="20"/>
          <w:lang w:eastAsia="ar-SA"/>
        </w:rPr>
        <w:t xml:space="preserve">V případě, kdy objednatel neuhradí v termínu splatnosti daňový doklad, uhradí zhotoviteli úrok z prodlení ve výši </w:t>
      </w:r>
      <w:proofErr w:type="gramStart"/>
      <w:r w:rsidRPr="00600288">
        <w:rPr>
          <w:rFonts w:ascii="Arial" w:hAnsi="Arial" w:cs="Arial"/>
          <w:sz w:val="20"/>
          <w:lang w:eastAsia="ar-SA"/>
        </w:rPr>
        <w:t>0,05%</w:t>
      </w:r>
      <w:proofErr w:type="gramEnd"/>
      <w:r w:rsidRPr="00600288">
        <w:rPr>
          <w:rFonts w:ascii="Arial" w:hAnsi="Arial" w:cs="Arial"/>
          <w:sz w:val="20"/>
          <w:lang w:eastAsia="ar-SA"/>
        </w:rPr>
        <w:t xml:space="preserve"> z dlužné částky za každý den prodlení.</w:t>
      </w:r>
    </w:p>
    <w:p w14:paraId="57F93ADE" w14:textId="77777777" w:rsidR="0032123D" w:rsidRPr="00600288" w:rsidRDefault="0032123D">
      <w:pPr>
        <w:pStyle w:val="Odstavecseseznamem"/>
        <w:rPr>
          <w:rFonts w:ascii="Arial" w:hAnsi="Arial" w:cs="Arial"/>
          <w:lang w:eastAsia="ar-SA"/>
        </w:rPr>
      </w:pPr>
    </w:p>
    <w:p w14:paraId="0F5429E6" w14:textId="77777777" w:rsidR="0032123D" w:rsidRPr="00600288" w:rsidRDefault="002D4603">
      <w:pPr>
        <w:pStyle w:val="Bezmezer"/>
        <w:numPr>
          <w:ilvl w:val="1"/>
          <w:numId w:val="25"/>
        </w:numPr>
        <w:ind w:left="567" w:hanging="567"/>
        <w:jc w:val="both"/>
      </w:pPr>
      <w:r w:rsidRPr="00600288">
        <w:rPr>
          <w:rFonts w:ascii="Arial" w:hAnsi="Arial" w:cs="Arial"/>
          <w:sz w:val="20"/>
          <w:lang w:eastAsia="ar-SA"/>
        </w:rPr>
        <w:t xml:space="preserve">V případě, kdy zhotovitel neodstraní v dohodnutém termínu zjištěnou závadu v záruční době nebo vadu či nedodělek z přejímacího protokolu, uhradí objednateli ve výši </w:t>
      </w:r>
      <w:proofErr w:type="gramStart"/>
      <w:r w:rsidRPr="00600288">
        <w:rPr>
          <w:rFonts w:ascii="Arial" w:hAnsi="Arial" w:cs="Arial"/>
          <w:sz w:val="20"/>
          <w:lang w:eastAsia="ar-SA"/>
        </w:rPr>
        <w:t>0,05%</w:t>
      </w:r>
      <w:proofErr w:type="gramEnd"/>
      <w:r w:rsidRPr="00600288">
        <w:rPr>
          <w:rFonts w:ascii="Arial" w:hAnsi="Arial" w:cs="Arial"/>
          <w:sz w:val="20"/>
          <w:lang w:eastAsia="ar-SA"/>
        </w:rPr>
        <w:t xml:space="preserve"> z ceny díla za každý den prodlení a vadu.</w:t>
      </w:r>
    </w:p>
    <w:p w14:paraId="2AD80877" w14:textId="77777777" w:rsidR="0032123D" w:rsidRPr="00153DDF" w:rsidRDefault="0032123D">
      <w:pPr>
        <w:pStyle w:val="Bezmezer"/>
        <w:jc w:val="both"/>
        <w:rPr>
          <w:rFonts w:ascii="Arial" w:hAnsi="Arial" w:cs="Arial"/>
          <w:sz w:val="20"/>
          <w:lang w:eastAsia="ar-SA"/>
        </w:rPr>
      </w:pPr>
    </w:p>
    <w:p w14:paraId="3CC981A4" w14:textId="77777777" w:rsidR="0032123D" w:rsidRPr="00153DDF" w:rsidRDefault="002D4603">
      <w:pPr>
        <w:pStyle w:val="Standard"/>
        <w:numPr>
          <w:ilvl w:val="1"/>
          <w:numId w:val="25"/>
        </w:numPr>
        <w:spacing w:before="60"/>
        <w:ind w:left="567" w:hanging="567"/>
      </w:pPr>
      <w:r w:rsidRPr="00153DDF">
        <w:rPr>
          <w:rFonts w:ascii="Arial" w:hAnsi="Arial" w:cs="Arial"/>
          <w:sz w:val="20"/>
          <w:szCs w:val="20"/>
        </w:rPr>
        <w:t>Za nesprávně vystavené daňové doklady a tím i nutnost případného podání dodatečného přiznání a pozdní úhrady daně bude na zhotoviteli uplatněna sankce ve výši podle § 252 z. č. 280/2009 Sb. daňový řád.</w:t>
      </w:r>
    </w:p>
    <w:p w14:paraId="197F4433" w14:textId="77777777" w:rsidR="0032123D" w:rsidRPr="00153DDF" w:rsidRDefault="0032123D">
      <w:pPr>
        <w:pStyle w:val="Standard"/>
        <w:rPr>
          <w:rFonts w:ascii="Arial" w:hAnsi="Arial" w:cs="Arial"/>
          <w:sz w:val="20"/>
        </w:rPr>
      </w:pPr>
    </w:p>
    <w:p w14:paraId="42682747" w14:textId="77777777" w:rsidR="0032123D" w:rsidRPr="00153DDF" w:rsidRDefault="002D4603">
      <w:pPr>
        <w:pStyle w:val="Bezmezer"/>
        <w:numPr>
          <w:ilvl w:val="0"/>
          <w:numId w:val="25"/>
        </w:numPr>
      </w:pPr>
      <w:r w:rsidRPr="00153DDF">
        <w:rPr>
          <w:rFonts w:ascii="Arial" w:hAnsi="Arial" w:cs="Arial"/>
          <w:b/>
        </w:rPr>
        <w:t>Náhrada škody, odpovědnost</w:t>
      </w:r>
    </w:p>
    <w:p w14:paraId="30B7A4F6" w14:textId="77777777" w:rsidR="0032123D" w:rsidRPr="00153DDF" w:rsidRDefault="0032123D">
      <w:pPr>
        <w:pStyle w:val="Bezmezer"/>
        <w:rPr>
          <w:rFonts w:ascii="Arial" w:hAnsi="Arial" w:cs="Arial"/>
          <w:sz w:val="20"/>
          <w:lang w:eastAsia="ar-SA"/>
        </w:rPr>
      </w:pPr>
    </w:p>
    <w:p w14:paraId="104046DD"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0CEB496E" w14:textId="77777777" w:rsidR="0032123D" w:rsidRPr="00153DDF" w:rsidRDefault="0032123D">
      <w:pPr>
        <w:pStyle w:val="Bezmezer"/>
        <w:jc w:val="both"/>
        <w:rPr>
          <w:rFonts w:ascii="Arial" w:hAnsi="Arial" w:cs="Arial"/>
          <w:sz w:val="20"/>
          <w:lang w:eastAsia="ar-SA"/>
        </w:rPr>
      </w:pPr>
    </w:p>
    <w:p w14:paraId="396CBCD4"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Smluvní strany se dohodly, že uplatněním a zaplacením smluvních pokut není </w:t>
      </w:r>
      <w:r w:rsidRPr="00153DDF">
        <w:rPr>
          <w:rFonts w:ascii="Arial" w:hAnsi="Arial" w:cs="Arial"/>
          <w:sz w:val="20"/>
          <w:lang w:eastAsia="ar-SA"/>
        </w:rPr>
        <w:t>dotčeno právo objednatele požadovat náhradu škody, která vznikla porušením povinností, na něž se smluvní pokuty vztahovaly.</w:t>
      </w:r>
    </w:p>
    <w:p w14:paraId="1B94EFE1" w14:textId="77777777" w:rsidR="0032123D" w:rsidRPr="00153DDF" w:rsidRDefault="0032123D">
      <w:pPr>
        <w:pStyle w:val="Standard"/>
        <w:rPr>
          <w:rFonts w:ascii="Arial" w:hAnsi="Arial" w:cs="Arial"/>
          <w:sz w:val="20"/>
          <w:lang w:eastAsia="ar-SA"/>
        </w:rPr>
      </w:pPr>
    </w:p>
    <w:p w14:paraId="3BC33C91" w14:textId="77777777" w:rsidR="0032123D" w:rsidRPr="00153DDF" w:rsidRDefault="002D4603">
      <w:pPr>
        <w:pStyle w:val="Bezmezer"/>
        <w:numPr>
          <w:ilvl w:val="0"/>
          <w:numId w:val="25"/>
        </w:numPr>
      </w:pPr>
      <w:r w:rsidRPr="00153DDF">
        <w:rPr>
          <w:rFonts w:ascii="Arial" w:hAnsi="Arial" w:cs="Arial"/>
          <w:b/>
        </w:rPr>
        <w:t>Komplexní vyzkoušení, odevzdání a převzetí díla</w:t>
      </w:r>
    </w:p>
    <w:p w14:paraId="4BF7587F" w14:textId="77777777" w:rsidR="0032123D" w:rsidRPr="00153DDF" w:rsidRDefault="0032123D">
      <w:pPr>
        <w:pStyle w:val="Standard"/>
        <w:rPr>
          <w:rFonts w:ascii="Arial" w:hAnsi="Arial" w:cs="Arial"/>
          <w:sz w:val="22"/>
        </w:rPr>
      </w:pPr>
    </w:p>
    <w:p w14:paraId="6B0AE776"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Součástí díla je provedení zkoušek, kterými zhotovitel prokazuje, že </w:t>
      </w:r>
      <w:r w:rsidRPr="00153DDF">
        <w:rPr>
          <w:rFonts w:ascii="Arial" w:hAnsi="Arial" w:cs="Arial"/>
          <w:sz w:val="20"/>
          <w:lang w:eastAsia="ar-SA"/>
        </w:rPr>
        <w:t>dodávka je úplná, kvalitní a schopna uvedení do provozu.</w:t>
      </w:r>
    </w:p>
    <w:p w14:paraId="1C5E8637" w14:textId="77777777" w:rsidR="0032123D" w:rsidRPr="00153DDF" w:rsidRDefault="0032123D">
      <w:pPr>
        <w:pStyle w:val="Bezmezer"/>
        <w:jc w:val="both"/>
        <w:rPr>
          <w:rFonts w:ascii="Arial" w:hAnsi="Arial" w:cs="Arial"/>
          <w:sz w:val="20"/>
          <w:lang w:eastAsia="ar-SA"/>
        </w:rPr>
      </w:pPr>
    </w:p>
    <w:p w14:paraId="714FB8A1" w14:textId="1BDDCCA4"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O předání a převzetí dokončeného díla pořídí smluvní strany písemný protokol. Výhrady ke zjevným vadám díla zapíše Objednatel do písemného protokolu, Zhotovitel sdělí Objednateli -pověřenému zaměstnanci Magistrátu města Přerova – </w:t>
      </w:r>
      <w:proofErr w:type="spellStart"/>
      <w:proofErr w:type="gramStart"/>
      <w:r>
        <w:rPr>
          <w:rFonts w:ascii="Arial" w:hAnsi="Arial" w:cs="Arial"/>
          <w:sz w:val="20"/>
          <w:lang w:eastAsia="ar-SA"/>
        </w:rPr>
        <w:t>xxxxxxxxxxxx</w:t>
      </w:r>
      <w:proofErr w:type="spellEnd"/>
      <w:r w:rsidRPr="00153DDF">
        <w:rPr>
          <w:rFonts w:ascii="Arial" w:hAnsi="Arial" w:cs="Arial"/>
          <w:sz w:val="20"/>
          <w:lang w:eastAsia="ar-SA"/>
        </w:rPr>
        <w:t xml:space="preserve">  do</w:t>
      </w:r>
      <w:proofErr w:type="gramEnd"/>
      <w:r w:rsidRPr="00153DDF">
        <w:rPr>
          <w:rFonts w:ascii="Arial" w:hAnsi="Arial" w:cs="Arial"/>
          <w:sz w:val="20"/>
          <w:lang w:eastAsia="ar-SA"/>
        </w:rPr>
        <w:t xml:space="preserve"> 5 dnů po předání díla, zda výhrady k vadám díla uznává a jakým způsobem budou tyto vypořádány. Případné spory budou řešeny dle ust. odstavce 13.8. této smlouvy.  Pokud bylo dílo Objednatelem převzato s výhradami, přechází nebezpečí škody až odstraněním poslední z takto vyhrazených vad.</w:t>
      </w:r>
    </w:p>
    <w:p w14:paraId="1A6AF1BA" w14:textId="77777777" w:rsidR="0032123D" w:rsidRPr="00153DDF" w:rsidRDefault="0032123D">
      <w:pPr>
        <w:pStyle w:val="Bezmezer"/>
        <w:jc w:val="both"/>
        <w:rPr>
          <w:rFonts w:ascii="Arial" w:hAnsi="Arial" w:cs="Arial"/>
          <w:sz w:val="20"/>
          <w:lang w:eastAsia="ar-SA"/>
        </w:rPr>
      </w:pPr>
    </w:p>
    <w:p w14:paraId="13C81C27"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lastRenderedPageBreak/>
        <w:t>Objednatel nemá právo odmítnout převzetí díla pro ojedinělé drobné vady, které samy o sobě ani ve spojení s jinými nebrání užívání předmětu díla funkčně nebo esteticky, ani jeho užívání podstatným způsobem neomezují.</w:t>
      </w:r>
    </w:p>
    <w:p w14:paraId="7EECC4C1" w14:textId="77777777" w:rsidR="0032123D" w:rsidRPr="00153DDF" w:rsidRDefault="0032123D">
      <w:pPr>
        <w:pStyle w:val="Odstavecseseznamem"/>
        <w:rPr>
          <w:rFonts w:ascii="Arial" w:hAnsi="Arial" w:cs="Arial"/>
          <w:lang w:eastAsia="ar-SA"/>
        </w:rPr>
      </w:pPr>
    </w:p>
    <w:p w14:paraId="5C450FFB" w14:textId="5D2F95BA"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Zhotovitel je povinen zjevné vady díla zapsané v předávacím protokolu odstranit ve lhůtě odsouhlasené oběma smluvními stranami a uvedené v tomto protokolu. O odstranění vad </w:t>
      </w:r>
      <w:r w:rsidR="00153DDF" w:rsidRPr="00153DDF">
        <w:rPr>
          <w:rFonts w:ascii="Arial" w:hAnsi="Arial" w:cs="Arial"/>
          <w:sz w:val="20"/>
          <w:lang w:eastAsia="ar-SA"/>
        </w:rPr>
        <w:t>sepíšou</w:t>
      </w:r>
      <w:r w:rsidRPr="00153DDF">
        <w:rPr>
          <w:rFonts w:ascii="Arial" w:hAnsi="Arial" w:cs="Arial"/>
          <w:sz w:val="20"/>
          <w:lang w:eastAsia="ar-SA"/>
        </w:rPr>
        <w:t xml:space="preserve"> smluvní strany písemný protokol.  </w:t>
      </w:r>
    </w:p>
    <w:p w14:paraId="6082F15D" w14:textId="77777777" w:rsidR="0032123D" w:rsidRPr="00153DDF" w:rsidRDefault="0032123D">
      <w:pPr>
        <w:pStyle w:val="Odstavecseseznamem"/>
        <w:rPr>
          <w:rFonts w:ascii="Arial" w:hAnsi="Arial" w:cs="Arial"/>
          <w:lang w:eastAsia="ar-SA"/>
        </w:rPr>
      </w:pPr>
    </w:p>
    <w:p w14:paraId="1A726D2E" w14:textId="77777777" w:rsidR="0032123D" w:rsidRPr="00153DDF" w:rsidRDefault="0032123D">
      <w:pPr>
        <w:pStyle w:val="Bezmezer"/>
        <w:ind w:left="567"/>
        <w:jc w:val="both"/>
        <w:rPr>
          <w:rFonts w:ascii="Arial" w:hAnsi="Arial" w:cs="Arial"/>
          <w:sz w:val="20"/>
          <w:lang w:eastAsia="ar-SA"/>
        </w:rPr>
      </w:pPr>
    </w:p>
    <w:p w14:paraId="32D342DF" w14:textId="77777777" w:rsidR="0032123D" w:rsidRPr="00153DDF" w:rsidRDefault="0032123D">
      <w:pPr>
        <w:pStyle w:val="Bezmezer"/>
        <w:jc w:val="both"/>
        <w:rPr>
          <w:rFonts w:ascii="Arial" w:hAnsi="Arial" w:cs="Arial"/>
          <w:sz w:val="20"/>
          <w:lang w:eastAsia="ar-SA"/>
        </w:rPr>
      </w:pPr>
    </w:p>
    <w:p w14:paraId="6DB93196" w14:textId="77777777" w:rsidR="0032123D" w:rsidRPr="00153DDF" w:rsidRDefault="002D4603">
      <w:pPr>
        <w:pStyle w:val="Bezmezer"/>
        <w:numPr>
          <w:ilvl w:val="0"/>
          <w:numId w:val="25"/>
        </w:numPr>
      </w:pPr>
      <w:r w:rsidRPr="00153DDF">
        <w:rPr>
          <w:rFonts w:ascii="Arial" w:hAnsi="Arial" w:cs="Arial"/>
          <w:b/>
        </w:rPr>
        <w:t>Záruka za jakost, odpovědnost za vady, reklamace</w:t>
      </w:r>
    </w:p>
    <w:p w14:paraId="74B039C1" w14:textId="77777777" w:rsidR="0032123D" w:rsidRPr="00153DDF" w:rsidRDefault="0032123D">
      <w:pPr>
        <w:pStyle w:val="Bezmezer"/>
        <w:rPr>
          <w:rFonts w:ascii="Arial" w:hAnsi="Arial" w:cs="Arial"/>
          <w:b/>
          <w:sz w:val="20"/>
        </w:rPr>
      </w:pPr>
    </w:p>
    <w:p w14:paraId="27A4A178"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odpovídá za to, že předmět díla dle této smlouvy bude mít vlastnosti stanovené touto smlouvou nebo právními předpisy, příp. vlastnosti pro toto dílo obvyklé.</w:t>
      </w:r>
    </w:p>
    <w:p w14:paraId="71D331E9" w14:textId="77777777" w:rsidR="0032123D" w:rsidRPr="00153DDF" w:rsidRDefault="0032123D">
      <w:pPr>
        <w:pStyle w:val="Bezmezer"/>
        <w:rPr>
          <w:rFonts w:ascii="Arial" w:hAnsi="Arial" w:cs="Arial"/>
          <w:sz w:val="20"/>
          <w:lang w:eastAsia="ar-SA"/>
        </w:rPr>
      </w:pPr>
    </w:p>
    <w:p w14:paraId="4E2EB61F"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710DB47A" w14:textId="77777777" w:rsidR="0032123D" w:rsidRPr="00153DDF" w:rsidRDefault="0032123D">
      <w:pPr>
        <w:pStyle w:val="Bezmezer"/>
        <w:rPr>
          <w:rFonts w:ascii="Arial" w:hAnsi="Arial" w:cs="Arial"/>
          <w:sz w:val="20"/>
          <w:lang w:eastAsia="ar-SA"/>
        </w:rPr>
      </w:pPr>
    </w:p>
    <w:p w14:paraId="35D197C5"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bude provádět dílo v souladu s právními předpisy a příslušnými normami.</w:t>
      </w:r>
    </w:p>
    <w:p w14:paraId="44B82653" w14:textId="77777777" w:rsidR="0032123D" w:rsidRPr="00153DDF" w:rsidRDefault="0032123D">
      <w:pPr>
        <w:pStyle w:val="Odstavecseseznamem"/>
        <w:ind w:left="0"/>
        <w:jc w:val="both"/>
        <w:rPr>
          <w:rFonts w:ascii="Arial" w:hAnsi="Arial" w:cs="Arial"/>
          <w:lang w:eastAsia="ar-SA"/>
        </w:rPr>
      </w:pPr>
    </w:p>
    <w:p w14:paraId="67A31C1C"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Zhotovitel poskytuje na provedené práce a dodávky záruku za jakost v délce </w:t>
      </w:r>
      <w:r w:rsidRPr="00153DDF">
        <w:rPr>
          <w:rFonts w:ascii="Arial" w:hAnsi="Arial" w:cs="Arial"/>
          <w:b/>
          <w:bCs/>
          <w:sz w:val="20"/>
          <w:lang w:eastAsia="ar-SA"/>
        </w:rPr>
        <w:t>24</w:t>
      </w:r>
      <w:r w:rsidRPr="00153DDF">
        <w:rPr>
          <w:rFonts w:ascii="Arial" w:hAnsi="Arial" w:cs="Arial"/>
          <w:sz w:val="20"/>
          <w:lang w:eastAsia="ar-SA"/>
        </w:rPr>
        <w:t xml:space="preserve"> měsíců.</w:t>
      </w:r>
    </w:p>
    <w:p w14:paraId="777A55D4" w14:textId="77777777" w:rsidR="0032123D" w:rsidRPr="00153DDF" w:rsidRDefault="0032123D">
      <w:pPr>
        <w:pStyle w:val="Bezmezer"/>
        <w:rPr>
          <w:rFonts w:ascii="Arial" w:hAnsi="Arial" w:cs="Arial"/>
          <w:sz w:val="20"/>
          <w:lang w:eastAsia="ar-SA"/>
        </w:rPr>
      </w:pPr>
    </w:p>
    <w:p w14:paraId="2B3BA94B"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Záruční lhůta počíná běžet dnem převzetí díla objednatelem. Pokud bylo dílo převzato s výhradami, pak až dnem </w:t>
      </w:r>
      <w:r w:rsidRPr="00153DDF">
        <w:rPr>
          <w:rFonts w:ascii="Arial" w:hAnsi="Arial" w:cs="Arial"/>
          <w:sz w:val="20"/>
          <w:lang w:eastAsia="ar-SA"/>
        </w:rPr>
        <w:t>odstranění poslední z vyhrazených vad.</w:t>
      </w:r>
    </w:p>
    <w:p w14:paraId="2ADA5EB7" w14:textId="77777777" w:rsidR="0032123D" w:rsidRPr="00153DDF" w:rsidRDefault="0032123D">
      <w:pPr>
        <w:pStyle w:val="Bezmezer"/>
        <w:rPr>
          <w:rFonts w:ascii="Arial" w:hAnsi="Arial" w:cs="Arial"/>
          <w:sz w:val="20"/>
          <w:lang w:eastAsia="ar-SA"/>
        </w:rPr>
      </w:pPr>
    </w:p>
    <w:p w14:paraId="16705C5D" w14:textId="77777777" w:rsidR="0032123D" w:rsidRPr="00600288" w:rsidRDefault="002D4603">
      <w:pPr>
        <w:pStyle w:val="Bezmezer"/>
        <w:numPr>
          <w:ilvl w:val="1"/>
          <w:numId w:val="25"/>
        </w:numPr>
        <w:ind w:left="567" w:hanging="567"/>
        <w:jc w:val="both"/>
      </w:pPr>
      <w:r w:rsidRPr="00153DDF">
        <w:rPr>
          <w:rFonts w:ascii="Arial" w:hAnsi="Arial" w:cs="Arial"/>
          <w:sz w:val="20"/>
          <w:lang w:eastAsia="ar-SA"/>
        </w:rPr>
        <w:t>V </w:t>
      </w:r>
      <w:r w:rsidRPr="00600288">
        <w:rPr>
          <w:rFonts w:ascii="Arial" w:hAnsi="Arial" w:cs="Arial"/>
          <w:sz w:val="20"/>
          <w:lang w:eastAsia="ar-SA"/>
        </w:rPr>
        <w:t>případě, že po dobu záruční lhůty se vyskytne vada, zavazuje se zhotovitel dostavit se na místo díla do 14 pracovních dnů od obdržení reklamace, pokud nebude dohodnuto jinak, za účelem posouzení závady, sepsání reklamačního protokolu a odstraňování vady.</w:t>
      </w:r>
    </w:p>
    <w:p w14:paraId="6F941301" w14:textId="77777777" w:rsidR="0032123D" w:rsidRPr="00600288" w:rsidRDefault="0032123D">
      <w:pPr>
        <w:pStyle w:val="Odstavecseseznamem"/>
        <w:rPr>
          <w:rFonts w:ascii="Arial" w:hAnsi="Arial" w:cs="Arial"/>
          <w:lang w:eastAsia="ar-SA"/>
        </w:rPr>
      </w:pPr>
    </w:p>
    <w:p w14:paraId="1EAA088C" w14:textId="77777777" w:rsidR="0032123D" w:rsidRPr="00600288" w:rsidRDefault="002D4603">
      <w:pPr>
        <w:pStyle w:val="Bezmezer"/>
        <w:numPr>
          <w:ilvl w:val="1"/>
          <w:numId w:val="25"/>
        </w:numPr>
        <w:ind w:left="567" w:hanging="567"/>
        <w:jc w:val="both"/>
      </w:pPr>
      <w:r w:rsidRPr="00600288">
        <w:rPr>
          <w:rFonts w:ascii="Arial" w:hAnsi="Arial" w:cs="Arial"/>
          <w:sz w:val="20"/>
          <w:lang w:eastAsia="ar-SA"/>
        </w:rPr>
        <w:t>Závadu je zhotovitel povinen odstranit v době co nejkratší tak, aby došlo k zamezení dalších škod, nejpozději však do 30 dnů od nahlášení závady.</w:t>
      </w:r>
    </w:p>
    <w:p w14:paraId="7C16AE02" w14:textId="77777777" w:rsidR="0032123D" w:rsidRPr="00153DDF" w:rsidRDefault="0032123D">
      <w:pPr>
        <w:pStyle w:val="Bezmezer"/>
        <w:rPr>
          <w:rFonts w:ascii="Arial" w:hAnsi="Arial" w:cs="Arial"/>
          <w:sz w:val="20"/>
          <w:lang w:eastAsia="ar-SA"/>
        </w:rPr>
      </w:pPr>
    </w:p>
    <w:p w14:paraId="0D1E8A0D" w14:textId="77777777" w:rsidR="0032123D" w:rsidRPr="00153DDF" w:rsidRDefault="002D4603">
      <w:pPr>
        <w:pStyle w:val="Bezmezer"/>
        <w:numPr>
          <w:ilvl w:val="0"/>
          <w:numId w:val="25"/>
        </w:numPr>
      </w:pPr>
      <w:r w:rsidRPr="00153DDF">
        <w:rPr>
          <w:rFonts w:ascii="Arial" w:hAnsi="Arial" w:cs="Arial"/>
          <w:b/>
        </w:rPr>
        <w:t>Rizika a pojištění</w:t>
      </w:r>
    </w:p>
    <w:p w14:paraId="67A2C9FF" w14:textId="77777777" w:rsidR="0032123D" w:rsidRPr="00153DDF" w:rsidRDefault="0032123D">
      <w:pPr>
        <w:pStyle w:val="Bezmezer"/>
        <w:rPr>
          <w:rFonts w:ascii="Arial" w:hAnsi="Arial" w:cs="Arial"/>
          <w:sz w:val="20"/>
          <w:lang w:eastAsia="ar-SA"/>
        </w:rPr>
      </w:pPr>
    </w:p>
    <w:p w14:paraId="6B2C1B18"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Zhotovitel díla má uzavřenou smlouvu o </w:t>
      </w:r>
      <w:r w:rsidRPr="00153DDF">
        <w:rPr>
          <w:rFonts w:ascii="Arial" w:hAnsi="Arial" w:cs="Arial"/>
          <w:sz w:val="20"/>
          <w:lang w:eastAsia="ar-SA"/>
        </w:rPr>
        <w:t>pojištění odpovědnosti za škodu, kterou je pojištěn předmět činnosti v souvislosti s činností pojištěného, která je uvedena ve výpisu z obchodního rejstříku.</w:t>
      </w:r>
    </w:p>
    <w:p w14:paraId="1618514C" w14:textId="77777777" w:rsidR="0032123D" w:rsidRPr="00153DDF" w:rsidRDefault="0032123D">
      <w:pPr>
        <w:pStyle w:val="Standard"/>
        <w:rPr>
          <w:rFonts w:ascii="Arial" w:hAnsi="Arial" w:cs="Arial"/>
          <w:sz w:val="20"/>
          <w:szCs w:val="20"/>
        </w:rPr>
      </w:pPr>
    </w:p>
    <w:p w14:paraId="3DF3818A" w14:textId="77777777" w:rsidR="0032123D" w:rsidRPr="00153DDF" w:rsidRDefault="002D4603">
      <w:pPr>
        <w:pStyle w:val="Bezmezer"/>
        <w:numPr>
          <w:ilvl w:val="0"/>
          <w:numId w:val="25"/>
        </w:numPr>
      </w:pPr>
      <w:r w:rsidRPr="00153DDF">
        <w:rPr>
          <w:rFonts w:ascii="Arial" w:hAnsi="Arial" w:cs="Arial"/>
          <w:b/>
        </w:rPr>
        <w:t xml:space="preserve"> Způsob provádění díla a ostatní ujednání</w:t>
      </w:r>
    </w:p>
    <w:p w14:paraId="41BD5610" w14:textId="77777777" w:rsidR="0032123D" w:rsidRPr="00153DDF" w:rsidRDefault="0032123D">
      <w:pPr>
        <w:pStyle w:val="Standard"/>
        <w:rPr>
          <w:rFonts w:ascii="Arial" w:hAnsi="Arial" w:cs="Arial"/>
          <w:sz w:val="22"/>
        </w:rPr>
      </w:pPr>
    </w:p>
    <w:p w14:paraId="179B6FDE"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 xml:space="preserve">Zhotovitel umožní přístup na místo realizace díla technickému dozoru objednatele k provádění kontroly činnosti zhotovitele, související s dílem. Zhotovitel je povinen zajistit účast svých odpovědných pracovníků na prověření svých dodávek a prací, které provádí pracovník odběratelské kontroly a činit neprodleně opatření k odstranění vytknutých závad a odchylek od zadání.  </w:t>
      </w:r>
    </w:p>
    <w:p w14:paraId="411F5923" w14:textId="77777777" w:rsidR="0032123D" w:rsidRPr="00153DDF" w:rsidRDefault="0032123D">
      <w:pPr>
        <w:pStyle w:val="Bezmezer"/>
        <w:ind w:left="567"/>
        <w:jc w:val="both"/>
        <w:rPr>
          <w:rFonts w:ascii="Arial" w:hAnsi="Arial" w:cs="Arial"/>
          <w:sz w:val="20"/>
          <w:lang w:eastAsia="ar-SA"/>
        </w:rPr>
      </w:pPr>
    </w:p>
    <w:p w14:paraId="6AAB641C"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na místě realizace oprav. V ostatních případech však pracovník objednatele není oprávněn zasahovat do hospodářské činnosti zhotovitele.</w:t>
      </w:r>
    </w:p>
    <w:p w14:paraId="4C2C828D" w14:textId="77777777" w:rsidR="0032123D" w:rsidRPr="00153DDF" w:rsidRDefault="0032123D">
      <w:pPr>
        <w:pStyle w:val="Bezmezer"/>
        <w:rPr>
          <w:rFonts w:ascii="Arial" w:hAnsi="Arial" w:cs="Arial"/>
          <w:sz w:val="20"/>
          <w:lang w:eastAsia="ar-SA"/>
        </w:rPr>
      </w:pPr>
    </w:p>
    <w:p w14:paraId="62994924"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Všichni pracovníci pověření dozorem a obsluhou díla se pohybují na místě na vlastní riziko a nebezpečí a jsou povinni dodržovat předpisy o bezpečnosti práce.</w:t>
      </w:r>
    </w:p>
    <w:p w14:paraId="2D97D5D4" w14:textId="77777777" w:rsidR="0032123D" w:rsidRPr="00153DDF" w:rsidRDefault="0032123D">
      <w:pPr>
        <w:pStyle w:val="Odstavecseseznamem"/>
        <w:rPr>
          <w:rFonts w:ascii="Arial" w:hAnsi="Arial" w:cs="Arial"/>
          <w:lang w:eastAsia="ar-SA"/>
        </w:rPr>
      </w:pPr>
    </w:p>
    <w:p w14:paraId="34F2E123" w14:textId="77777777" w:rsidR="0032123D" w:rsidRPr="00153DDF" w:rsidRDefault="002D4603">
      <w:pPr>
        <w:pStyle w:val="Standard"/>
        <w:numPr>
          <w:ilvl w:val="1"/>
          <w:numId w:val="40"/>
        </w:numPr>
        <w:spacing w:before="60"/>
        <w:ind w:left="567" w:hanging="567"/>
      </w:pPr>
      <w:r w:rsidRPr="00153DDF">
        <w:rPr>
          <w:rFonts w:ascii="Arial" w:hAnsi="Arial" w:cs="Arial"/>
          <w:sz w:val="20"/>
          <w:lang w:eastAsia="ar-SA"/>
        </w:rPr>
        <w:t xml:space="preserve">Smluvní strany se osvobozují od odpovědnosti za částečné nebo úplné neplnění smluvních závazků, jestliže se tak stalo v důsledku vyšší moci. </w:t>
      </w:r>
      <w:r w:rsidRPr="00153DDF">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64B3BB41" w14:textId="77777777" w:rsidR="0032123D" w:rsidRPr="00153DDF" w:rsidRDefault="0032123D">
      <w:pPr>
        <w:pStyle w:val="Standard"/>
        <w:spacing w:before="60"/>
        <w:rPr>
          <w:rFonts w:ascii="Arial" w:hAnsi="Arial" w:cs="Arial"/>
          <w:sz w:val="20"/>
          <w:szCs w:val="20"/>
        </w:rPr>
      </w:pPr>
    </w:p>
    <w:p w14:paraId="5E2387A6" w14:textId="77777777" w:rsidR="0032123D" w:rsidRPr="00153DDF" w:rsidRDefault="002D4603">
      <w:pPr>
        <w:pStyle w:val="Standard"/>
        <w:numPr>
          <w:ilvl w:val="1"/>
          <w:numId w:val="40"/>
        </w:numPr>
        <w:spacing w:before="60"/>
        <w:ind w:left="567" w:hanging="567"/>
      </w:pPr>
      <w:r w:rsidRPr="00153DDF">
        <w:rPr>
          <w:rFonts w:ascii="Arial" w:hAnsi="Arial" w:cs="Arial"/>
          <w:sz w:val="20"/>
          <w:szCs w:val="20"/>
        </w:rPr>
        <w:t xml:space="preserve">Za okolnosti „vyšší </w:t>
      </w:r>
      <w:proofErr w:type="gramStart"/>
      <w:r w:rsidRPr="00153DDF">
        <w:rPr>
          <w:rFonts w:ascii="Arial" w:hAnsi="Arial" w:cs="Arial"/>
          <w:sz w:val="20"/>
          <w:szCs w:val="20"/>
        </w:rPr>
        <w:t>moci„ budou</w:t>
      </w:r>
      <w:proofErr w:type="gramEnd"/>
      <w:r w:rsidRPr="00153DDF">
        <w:rPr>
          <w:rFonts w:ascii="Arial" w:hAnsi="Arial" w:cs="Arial"/>
          <w:sz w:val="20"/>
          <w:szCs w:val="20"/>
        </w:rPr>
        <w:t xml:space="preserve">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1417DFBF" w14:textId="77777777" w:rsidR="0032123D" w:rsidRPr="00153DDF" w:rsidRDefault="002D4603">
      <w:pPr>
        <w:pStyle w:val="Standard"/>
        <w:numPr>
          <w:ilvl w:val="1"/>
          <w:numId w:val="40"/>
        </w:numPr>
        <w:spacing w:before="60"/>
        <w:ind w:left="567" w:hanging="567"/>
      </w:pPr>
      <w:r w:rsidRPr="00153DDF">
        <w:rPr>
          <w:rFonts w:ascii="Arial" w:hAnsi="Arial" w:cs="Arial"/>
          <w:sz w:val="20"/>
          <w:szCs w:val="20"/>
        </w:rPr>
        <w:t xml:space="preserve">Za okolnosti „vyšší </w:t>
      </w:r>
      <w:proofErr w:type="gramStart"/>
      <w:r w:rsidRPr="00153DDF">
        <w:rPr>
          <w:rFonts w:ascii="Arial" w:hAnsi="Arial" w:cs="Arial"/>
          <w:sz w:val="20"/>
          <w:szCs w:val="20"/>
        </w:rPr>
        <w:t>moci„ se</w:t>
      </w:r>
      <w:proofErr w:type="gramEnd"/>
      <w:r w:rsidRPr="00153DDF">
        <w:rPr>
          <w:rFonts w:ascii="Arial" w:hAnsi="Arial" w:cs="Arial"/>
          <w:sz w:val="20"/>
          <w:szCs w:val="20"/>
        </w:rPr>
        <w:t xml:space="preserve"> však nepokládají zpožděné dodávky od subdodavatelů a veškeré překážky, které vznikly až v době, kdy smluvní strana byla v prodlení s plněním své povinnosti nebo vznikly z jejich hospodářských poměrů.</w:t>
      </w:r>
    </w:p>
    <w:p w14:paraId="72EF6033" w14:textId="77777777" w:rsidR="0032123D" w:rsidRPr="00153DDF" w:rsidRDefault="0032123D">
      <w:pPr>
        <w:pStyle w:val="Standard"/>
        <w:spacing w:before="60"/>
        <w:rPr>
          <w:rFonts w:ascii="Arial" w:hAnsi="Arial" w:cs="Arial"/>
          <w:sz w:val="20"/>
          <w:szCs w:val="20"/>
        </w:rPr>
      </w:pPr>
    </w:p>
    <w:p w14:paraId="644A7F1C" w14:textId="77777777" w:rsidR="0032123D" w:rsidRPr="00153DDF" w:rsidRDefault="002D4603">
      <w:pPr>
        <w:pStyle w:val="Standard"/>
        <w:numPr>
          <w:ilvl w:val="1"/>
          <w:numId w:val="40"/>
        </w:numPr>
        <w:spacing w:before="60"/>
        <w:ind w:left="567" w:hanging="567"/>
      </w:pPr>
      <w:r w:rsidRPr="00153DDF">
        <w:rPr>
          <w:rFonts w:ascii="Arial" w:hAnsi="Arial" w:cs="Arial"/>
          <w:sz w:val="20"/>
          <w:szCs w:val="20"/>
        </w:rPr>
        <w:t xml:space="preserve">Nastane-li situace „vyšší </w:t>
      </w:r>
      <w:proofErr w:type="gramStart"/>
      <w:r w:rsidRPr="00153DDF">
        <w:rPr>
          <w:rFonts w:ascii="Arial" w:hAnsi="Arial" w:cs="Arial"/>
          <w:sz w:val="20"/>
          <w:szCs w:val="20"/>
        </w:rPr>
        <w:t>moci„</w:t>
      </w:r>
      <w:proofErr w:type="gramEnd"/>
      <w:r w:rsidRPr="00153DDF">
        <w:rPr>
          <w:rFonts w:ascii="Arial" w:hAnsi="Arial" w:cs="Arial"/>
          <w:sz w:val="20"/>
          <w:szCs w:val="20"/>
        </w:rPr>
        <w:t xml:space="preserve">, uvědomí Zhotovitel neprodleně, nejpozději však do tří (3) kalendářních dnů objednatele o takovém stavu, jeho příčině a rovněž jeho ukončení. Všechny skutečnosti je povinen provést zápis. Zhotovitel pokračuje v plnění svých závazků podle smlouvy a přijme opatření, kterými minimalizuje dopad „vyšší </w:t>
      </w:r>
      <w:proofErr w:type="gramStart"/>
      <w:r w:rsidRPr="00153DDF">
        <w:rPr>
          <w:rFonts w:ascii="Arial" w:hAnsi="Arial" w:cs="Arial"/>
          <w:sz w:val="20"/>
          <w:szCs w:val="20"/>
        </w:rPr>
        <w:t>moci„ na</w:t>
      </w:r>
      <w:proofErr w:type="gramEnd"/>
      <w:r w:rsidRPr="00153DDF">
        <w:rPr>
          <w:rFonts w:ascii="Arial" w:hAnsi="Arial" w:cs="Arial"/>
          <w:sz w:val="20"/>
          <w:szCs w:val="20"/>
        </w:rPr>
        <w:t xml:space="preserve"> plnění smlouvy.</w:t>
      </w:r>
    </w:p>
    <w:p w14:paraId="18FB354F" w14:textId="77777777" w:rsidR="0032123D" w:rsidRPr="00153DDF" w:rsidRDefault="0032123D">
      <w:pPr>
        <w:pStyle w:val="Odstavecseseznamem"/>
        <w:rPr>
          <w:rFonts w:ascii="Arial" w:hAnsi="Arial" w:cs="Arial"/>
        </w:rPr>
      </w:pPr>
    </w:p>
    <w:p w14:paraId="7838CCE5"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Spory budou smluvní strany řešit v prvé řadě vzájemným jednáním, se snahou dosáhnout dohody bez nutnosti soudního jednání. Spory, které nebudou vyřešeny smírně dohodou obou stran, budou rozhodovány příslušným soudem podle místa realizace díla.</w:t>
      </w:r>
    </w:p>
    <w:p w14:paraId="36196C0C" w14:textId="77777777" w:rsidR="0032123D" w:rsidRPr="00153DDF" w:rsidRDefault="0032123D">
      <w:pPr>
        <w:pStyle w:val="Bezmezer"/>
        <w:jc w:val="both"/>
        <w:rPr>
          <w:rFonts w:ascii="Arial" w:hAnsi="Arial" w:cs="Arial"/>
          <w:lang w:eastAsia="ar-SA"/>
        </w:rPr>
      </w:pPr>
    </w:p>
    <w:p w14:paraId="0852CFC5"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 xml:space="preserve">Objednatel odevzdá zhotoviteli pracoviště prosté všech závad a nároků třetích osob tak, aby zhotovitel mohl zahájit a </w:t>
      </w:r>
      <w:r w:rsidRPr="00153DDF">
        <w:rPr>
          <w:rFonts w:ascii="Arial" w:hAnsi="Arial" w:cs="Arial"/>
          <w:sz w:val="20"/>
          <w:lang w:eastAsia="ar-SA"/>
        </w:rPr>
        <w:t>provádět práce v rozsahu a podmínkách, stanovených zadáním. Objednatel nese odpovědnost za škody vzniklé z důvodů nesprávných nebo neúplných údajů v místech, kde bude zhotovitel provádět práce.</w:t>
      </w:r>
    </w:p>
    <w:p w14:paraId="6BF97003" w14:textId="77777777" w:rsidR="0032123D" w:rsidRPr="00153DDF" w:rsidRDefault="0032123D">
      <w:pPr>
        <w:pStyle w:val="Bezmezer"/>
        <w:rPr>
          <w:rFonts w:ascii="Arial" w:hAnsi="Arial" w:cs="Arial"/>
          <w:sz w:val="20"/>
          <w:lang w:eastAsia="ar-SA"/>
        </w:rPr>
      </w:pPr>
    </w:p>
    <w:p w14:paraId="5B4B0CD0"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69376CCA" w14:textId="77777777" w:rsidR="0032123D" w:rsidRPr="00153DDF" w:rsidRDefault="0032123D">
      <w:pPr>
        <w:pStyle w:val="Odstavecseseznamem"/>
        <w:ind w:left="0"/>
        <w:rPr>
          <w:rFonts w:ascii="Arial" w:hAnsi="Arial" w:cs="Arial"/>
          <w:lang w:eastAsia="ar-SA"/>
        </w:rPr>
      </w:pPr>
    </w:p>
    <w:p w14:paraId="0E556A70"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Zhotovitel se zavazuje udržovat pořádek na pracovišti a v jeho okolí. Materiály, zařízení i odpady budou řádně označeny a vybaveny předepsanou dokumentací.</w:t>
      </w:r>
    </w:p>
    <w:p w14:paraId="7DE0F11F" w14:textId="77777777" w:rsidR="0032123D" w:rsidRPr="00153DDF" w:rsidRDefault="0032123D">
      <w:pPr>
        <w:pStyle w:val="Odstavecseseznamem"/>
        <w:ind w:left="0"/>
        <w:rPr>
          <w:rFonts w:ascii="Arial" w:hAnsi="Arial" w:cs="Arial"/>
          <w:lang w:eastAsia="ar-SA"/>
        </w:rPr>
      </w:pPr>
    </w:p>
    <w:p w14:paraId="398F396F" w14:textId="77777777" w:rsidR="0032123D" w:rsidRPr="00153DDF" w:rsidRDefault="002D4603">
      <w:pPr>
        <w:pStyle w:val="Bezmezer"/>
        <w:numPr>
          <w:ilvl w:val="1"/>
          <w:numId w:val="40"/>
        </w:numPr>
        <w:ind w:left="567" w:hanging="567"/>
        <w:jc w:val="both"/>
      </w:pPr>
      <w:r w:rsidRPr="00153DDF">
        <w:rPr>
          <w:rFonts w:ascii="Arial" w:hAnsi="Arial" w:cs="Arial"/>
          <w:sz w:val="20"/>
          <w:lang w:eastAsia="ar-SA"/>
        </w:rPr>
        <w:t xml:space="preserve">Zhotovitel se zavazuje, že na sebe přejímá povinnosti nakládání s veškerými odpady vzniklými při jeho činnosti na uvedené zakázce (původce) a bude s nimi nakládat ve smyslu zákona č.541/2020 Sb.   </w:t>
      </w:r>
    </w:p>
    <w:p w14:paraId="469B24E0" w14:textId="77777777" w:rsidR="0032123D" w:rsidRPr="00153DDF" w:rsidRDefault="0032123D">
      <w:pPr>
        <w:pStyle w:val="Bezmezer"/>
        <w:jc w:val="both"/>
        <w:rPr>
          <w:rFonts w:ascii="Arial" w:hAnsi="Arial" w:cs="Arial"/>
          <w:sz w:val="20"/>
          <w:lang w:eastAsia="ar-SA"/>
        </w:rPr>
      </w:pPr>
    </w:p>
    <w:p w14:paraId="48E27F24" w14:textId="77777777" w:rsidR="0032123D" w:rsidRPr="00153DDF" w:rsidRDefault="002D4603">
      <w:pPr>
        <w:pStyle w:val="Bezmezer"/>
        <w:numPr>
          <w:ilvl w:val="0"/>
          <w:numId w:val="25"/>
        </w:numPr>
        <w:jc w:val="both"/>
      </w:pPr>
      <w:r w:rsidRPr="00153DDF">
        <w:rPr>
          <w:rFonts w:ascii="Arial" w:hAnsi="Arial" w:cs="Arial"/>
          <w:b/>
          <w:lang w:eastAsia="ar-SA"/>
        </w:rPr>
        <w:t>Bezpečnost a ochrana zdraví při práci, požární ochrana a péče o životní prostředí</w:t>
      </w:r>
    </w:p>
    <w:p w14:paraId="343452C8" w14:textId="77777777" w:rsidR="0032123D" w:rsidRPr="00153DDF" w:rsidRDefault="0032123D">
      <w:pPr>
        <w:pStyle w:val="Bezmezer"/>
        <w:jc w:val="both"/>
        <w:rPr>
          <w:rFonts w:ascii="Arial" w:hAnsi="Arial" w:cs="Arial"/>
          <w:b/>
          <w:lang w:eastAsia="ar-SA"/>
        </w:rPr>
      </w:pPr>
    </w:p>
    <w:p w14:paraId="5658A02A"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21055F79" w14:textId="77777777" w:rsidR="0032123D" w:rsidRPr="00153DDF" w:rsidRDefault="0032123D">
      <w:pPr>
        <w:pStyle w:val="Bezmezer"/>
        <w:jc w:val="both"/>
        <w:rPr>
          <w:rFonts w:ascii="Arial" w:hAnsi="Arial" w:cs="Arial"/>
          <w:sz w:val="20"/>
          <w:lang w:eastAsia="ar-SA"/>
        </w:rPr>
      </w:pPr>
    </w:p>
    <w:p w14:paraId="662C743B"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Odpady bude třídit a likvidovat v souladu s příslušnými legislativními předpisy a v </w:t>
      </w:r>
      <w:r w:rsidRPr="00153DDF">
        <w:rPr>
          <w:rFonts w:ascii="Arial" w:hAnsi="Arial" w:cs="Arial"/>
          <w:sz w:val="20"/>
          <w:lang w:eastAsia="ar-SA"/>
        </w:rPr>
        <w:t>souladu s požadavky danými v příslušných stavebních povoleních a dalších dokumentech státní správy, případně ve smlouvě o dílo.</w:t>
      </w:r>
    </w:p>
    <w:p w14:paraId="5273DC04" w14:textId="77777777" w:rsidR="0032123D" w:rsidRPr="00153DDF" w:rsidRDefault="0032123D">
      <w:pPr>
        <w:pStyle w:val="Bezmezer"/>
        <w:jc w:val="both"/>
        <w:rPr>
          <w:rFonts w:ascii="Arial" w:hAnsi="Arial" w:cs="Arial"/>
          <w:sz w:val="20"/>
          <w:lang w:eastAsia="ar-SA"/>
        </w:rPr>
      </w:pPr>
    </w:p>
    <w:p w14:paraId="41CC6476"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Na staveništi a skládkách materiálu a v jejich okolí bude udržovat pořádek a činit opatření ke snížení prašnosti.</w:t>
      </w:r>
    </w:p>
    <w:p w14:paraId="5936E8FE" w14:textId="77777777" w:rsidR="0032123D" w:rsidRPr="00153DDF" w:rsidRDefault="0032123D">
      <w:pPr>
        <w:pStyle w:val="Bezmezer"/>
        <w:jc w:val="both"/>
        <w:rPr>
          <w:rFonts w:ascii="Arial" w:hAnsi="Arial" w:cs="Arial"/>
          <w:sz w:val="20"/>
          <w:lang w:eastAsia="ar-SA"/>
        </w:rPr>
      </w:pPr>
    </w:p>
    <w:p w14:paraId="2A954838"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a objednatel si vzájemně předají rizika bezpečnosti práce a prokazatelně s nimi seznámí své pracovníky pohybující se na stavbě.</w:t>
      </w:r>
    </w:p>
    <w:p w14:paraId="3C004E0E" w14:textId="77777777" w:rsidR="0032123D" w:rsidRPr="00153DDF" w:rsidRDefault="0032123D">
      <w:pPr>
        <w:pStyle w:val="Odstavecseseznamem"/>
        <w:rPr>
          <w:rFonts w:ascii="Arial" w:hAnsi="Arial" w:cs="Arial"/>
          <w:lang w:eastAsia="ar-SA"/>
        </w:rPr>
      </w:pPr>
    </w:p>
    <w:p w14:paraId="72BF5463"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v plné míře zodpovídá za bezpečnost a ochranu zdraví při práci svých zaměstnanců /a svých poddodavatelů/ po celou dobu provádění díla. Zhotovitel je povinen zajistit bezpečnost práce a provozu podle platných právních předpisů a norem bezpečnostních, hygienických, požárních.</w:t>
      </w:r>
      <w:r w:rsidRPr="00153DDF">
        <w:rPr>
          <w:rFonts w:ascii="Arial" w:hAnsi="Arial" w:cs="Arial"/>
          <w:sz w:val="20"/>
          <w:shd w:val="clear" w:color="auto" w:fill="FF3333"/>
          <w:lang w:eastAsia="ar-SA"/>
        </w:rPr>
        <w:t xml:space="preserve">      </w:t>
      </w:r>
    </w:p>
    <w:p w14:paraId="311549FC" w14:textId="77777777" w:rsidR="0032123D" w:rsidRPr="00153DDF" w:rsidRDefault="0032123D">
      <w:pPr>
        <w:pStyle w:val="Bezmezer"/>
        <w:jc w:val="both"/>
        <w:rPr>
          <w:rFonts w:ascii="Arial" w:hAnsi="Arial" w:cs="Arial"/>
          <w:sz w:val="20"/>
          <w:lang w:eastAsia="ar-SA"/>
        </w:rPr>
      </w:pPr>
    </w:p>
    <w:p w14:paraId="18C4114E"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na staveništi.</w:t>
      </w:r>
    </w:p>
    <w:p w14:paraId="34D89F20"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w:t>
      </w:r>
      <w:r w:rsidRPr="00153DDF">
        <w:rPr>
          <w:rFonts w:ascii="Arial" w:hAnsi="Arial" w:cs="Arial"/>
          <w:sz w:val="20"/>
          <w:lang w:eastAsia="ar-SA"/>
        </w:rPr>
        <w:lastRenderedPageBreak/>
        <w:t xml:space="preserve">vstupní lékařské prohlídce, na základě, které jsou schopni výkonu práce v jejich profesi. U profesí, u nichž to požaduje právní předpis, zajišťuje zhotovitel pravidelné lékařské prohlídky.  </w:t>
      </w:r>
    </w:p>
    <w:p w14:paraId="755D5488" w14:textId="77777777" w:rsidR="0032123D" w:rsidRPr="00153DDF" w:rsidRDefault="0032123D">
      <w:pPr>
        <w:pStyle w:val="Bezmezer"/>
        <w:jc w:val="both"/>
        <w:rPr>
          <w:rFonts w:ascii="Arial" w:hAnsi="Arial" w:cs="Arial"/>
          <w:sz w:val="20"/>
          <w:lang w:eastAsia="ar-SA"/>
        </w:rPr>
      </w:pPr>
    </w:p>
    <w:p w14:paraId="1880D14E"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20EA6665" w14:textId="77777777" w:rsidR="0032123D" w:rsidRPr="00153DDF" w:rsidRDefault="0032123D">
      <w:pPr>
        <w:pStyle w:val="Bezmezer"/>
        <w:jc w:val="both"/>
        <w:rPr>
          <w:rFonts w:ascii="Arial" w:hAnsi="Arial" w:cs="Arial"/>
          <w:sz w:val="20"/>
          <w:lang w:eastAsia="ar-SA"/>
        </w:rPr>
      </w:pPr>
    </w:p>
    <w:p w14:paraId="5B66E7FD"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Poučí své zaměstnance o pravidlech pohybu na staveništi včetně používání strojního zařízení a o pravidlech pro provádění prací s otevřeným ohněm, podle platné vyhlášky, kterou se stanoví podmínky požární bezpečnosti při svařování a nahřívání živic v tavných nádobách.</w:t>
      </w:r>
    </w:p>
    <w:p w14:paraId="15DEB0B3" w14:textId="77777777" w:rsidR="0032123D" w:rsidRPr="00153DDF" w:rsidRDefault="0032123D">
      <w:pPr>
        <w:pStyle w:val="Bezmezer"/>
        <w:jc w:val="both"/>
        <w:rPr>
          <w:rFonts w:ascii="Arial" w:hAnsi="Arial" w:cs="Arial"/>
          <w:sz w:val="20"/>
          <w:lang w:eastAsia="ar-SA"/>
        </w:rPr>
      </w:pPr>
    </w:p>
    <w:p w14:paraId="1B2D8A10"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odpovídá za škodu způsobenou jeho činností či činností těch, kteří pro něj dílo provádějí, dále za škody způsobené okolnostmi, které mají původ v povaze přístrojů či jiných věcí, jichž bylo použito při plnění závazků ze smlouvy o dílo.</w:t>
      </w:r>
    </w:p>
    <w:p w14:paraId="3D1642C8" w14:textId="77777777" w:rsidR="0032123D" w:rsidRPr="00153DDF" w:rsidRDefault="0032123D">
      <w:pPr>
        <w:pStyle w:val="Bezmezer"/>
        <w:jc w:val="both"/>
        <w:rPr>
          <w:rFonts w:ascii="Arial" w:hAnsi="Arial" w:cs="Arial"/>
          <w:sz w:val="20"/>
          <w:lang w:eastAsia="ar-SA"/>
        </w:rPr>
      </w:pPr>
    </w:p>
    <w:p w14:paraId="1A0CCAA0"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   </w:t>
      </w:r>
    </w:p>
    <w:p w14:paraId="77C6190A" w14:textId="77777777" w:rsidR="0032123D" w:rsidRPr="00153DDF" w:rsidRDefault="0032123D">
      <w:pPr>
        <w:pStyle w:val="Bezmezer"/>
        <w:ind w:left="567"/>
        <w:jc w:val="both"/>
        <w:rPr>
          <w:rFonts w:ascii="Arial" w:hAnsi="Arial" w:cs="Arial"/>
          <w:sz w:val="20"/>
          <w:lang w:eastAsia="ar-SA"/>
        </w:rPr>
      </w:pPr>
    </w:p>
    <w:p w14:paraId="05BB8853" w14:textId="77777777" w:rsidR="0032123D" w:rsidRPr="00153DDF" w:rsidRDefault="002D4603">
      <w:pPr>
        <w:pStyle w:val="Bezmezer"/>
        <w:numPr>
          <w:ilvl w:val="0"/>
          <w:numId w:val="25"/>
        </w:numPr>
      </w:pPr>
      <w:r w:rsidRPr="00153DDF">
        <w:rPr>
          <w:rFonts w:ascii="Arial" w:hAnsi="Arial" w:cs="Arial"/>
          <w:b/>
        </w:rPr>
        <w:t>Závěrečná ujednání</w:t>
      </w:r>
    </w:p>
    <w:p w14:paraId="06699D04" w14:textId="77777777" w:rsidR="0032123D" w:rsidRPr="00153DDF" w:rsidRDefault="0032123D">
      <w:pPr>
        <w:pStyle w:val="Bezmezer"/>
        <w:jc w:val="both"/>
        <w:rPr>
          <w:rFonts w:ascii="Arial" w:hAnsi="Arial" w:cs="Arial"/>
          <w:sz w:val="20"/>
          <w:lang w:eastAsia="ar-SA"/>
        </w:rPr>
      </w:pPr>
    </w:p>
    <w:p w14:paraId="1CB95329"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Zhotovitel bere na vědomí, že úhrada sjednané ceny díla bude objednatelem zaplacena prostřednictvím transparentního účtu, tzn., že veřejnosti budou dostupné informace, v jaké výši, komu a za jakým účelem byly finanční prostředky z rozpočtu města uhrazeny.</w:t>
      </w:r>
    </w:p>
    <w:p w14:paraId="0CB801EC" w14:textId="77777777" w:rsidR="0032123D" w:rsidRPr="00153DDF" w:rsidRDefault="0032123D">
      <w:pPr>
        <w:pStyle w:val="Odstavecseseznamem"/>
        <w:rPr>
          <w:rFonts w:ascii="Arial" w:hAnsi="Arial" w:cs="Arial"/>
          <w:lang w:eastAsia="ar-SA"/>
        </w:rPr>
      </w:pPr>
    </w:p>
    <w:p w14:paraId="0A2E6CCA"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 xml:space="preserve">Smluvní strany se dohodly, že jakékoliv změny nebo doplňky této smlouvy se uskuteční písemnou formou dodatku, </w:t>
      </w:r>
      <w:r w:rsidRPr="00153DDF">
        <w:rPr>
          <w:rFonts w:ascii="Arial" w:hAnsi="Arial" w:cs="Arial"/>
          <w:sz w:val="20"/>
          <w:lang w:eastAsia="ar-SA"/>
        </w:rPr>
        <w:t>odsouhlaseného oběma smluvními stranami.</w:t>
      </w:r>
    </w:p>
    <w:p w14:paraId="321041BF" w14:textId="77777777" w:rsidR="0032123D" w:rsidRPr="00153DDF" w:rsidRDefault="0032123D">
      <w:pPr>
        <w:pStyle w:val="Bezmezer"/>
        <w:rPr>
          <w:rFonts w:ascii="Arial" w:hAnsi="Arial" w:cs="Arial"/>
          <w:sz w:val="20"/>
          <w:lang w:eastAsia="ar-SA"/>
        </w:rPr>
      </w:pPr>
    </w:p>
    <w:p w14:paraId="34B7175A"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Pokud není v této smlouvě stanoveno jinak, řídí se právní vztahy z ní vyplývající Občanským zákoníkem.</w:t>
      </w:r>
    </w:p>
    <w:p w14:paraId="6F079ECD" w14:textId="77777777" w:rsidR="0032123D" w:rsidRPr="00153DDF" w:rsidRDefault="0032123D">
      <w:pPr>
        <w:pStyle w:val="Odstavecseseznamem"/>
        <w:rPr>
          <w:rFonts w:ascii="Arial" w:hAnsi="Arial" w:cs="Arial"/>
          <w:lang w:eastAsia="ar-SA"/>
        </w:rPr>
      </w:pPr>
    </w:p>
    <w:p w14:paraId="126406C7" w14:textId="77777777" w:rsidR="0032123D" w:rsidRPr="00153DDF" w:rsidRDefault="002D4603">
      <w:pPr>
        <w:pStyle w:val="Bezmezer"/>
        <w:numPr>
          <w:ilvl w:val="1"/>
          <w:numId w:val="25"/>
        </w:numPr>
        <w:spacing w:after="120"/>
        <w:ind w:left="567" w:hanging="567"/>
        <w:jc w:val="both"/>
      </w:pPr>
      <w:r w:rsidRPr="00153DDF">
        <w:rPr>
          <w:rFonts w:ascii="Arial" w:hAnsi="Arial" w:cs="Arial"/>
          <w:sz w:val="20"/>
          <w:szCs w:val="20"/>
        </w:rPr>
        <w:t xml:space="preserve">Smluvní strany se dohodly, že Objednatel uveřejní smlouvu prostřednictvím registru smluv ve smyslu </w:t>
      </w:r>
      <w:r w:rsidRPr="00153DDF">
        <w:rPr>
          <w:rFonts w:ascii="Arial" w:hAnsi="Arial" w:cs="Arial"/>
          <w:sz w:val="20"/>
          <w:szCs w:val="20"/>
        </w:rPr>
        <w:t>zákona č. 340/2015 Sb., o zvláštních podmínkách účinnosti některých smluv, uveřejňování těchto smluv a o registru smluv (zákon o registru smluv), bez zbytečného odkladu po podpisu smlouvy oběma smluvními stranami.</w:t>
      </w:r>
    </w:p>
    <w:p w14:paraId="2264ADC7" w14:textId="77777777" w:rsidR="0032123D" w:rsidRPr="00153DDF" w:rsidRDefault="002D4603">
      <w:pPr>
        <w:pStyle w:val="Bezmezer"/>
        <w:numPr>
          <w:ilvl w:val="1"/>
          <w:numId w:val="25"/>
        </w:numPr>
        <w:spacing w:after="120"/>
        <w:ind w:left="567" w:hanging="567"/>
        <w:jc w:val="both"/>
      </w:pPr>
      <w:r w:rsidRPr="00153DDF">
        <w:rPr>
          <w:rFonts w:ascii="Arial" w:hAnsi="Arial" w:cs="Arial"/>
          <w:sz w:val="20"/>
          <w:szCs w:val="20"/>
        </w:rPr>
        <w:t>Smlouva nabývá platnosti dnem jejího podpisu oběma smluvními stranami a účinnosti dnem jejího uveřejnění prostřednictvím registru smluv ve smyslu zákona č. 340/2015 Sb., o zvláštních podmínkách účinnosti některých smluv, uveřejňování těchto smluv a o registru smluv (zákon o registru smluv).</w:t>
      </w:r>
    </w:p>
    <w:p w14:paraId="0B6B6896" w14:textId="77777777" w:rsidR="0032123D" w:rsidRPr="00153DDF" w:rsidRDefault="002D4603">
      <w:pPr>
        <w:pStyle w:val="Bezmezer"/>
        <w:numPr>
          <w:ilvl w:val="1"/>
          <w:numId w:val="25"/>
        </w:numPr>
        <w:ind w:left="567" w:hanging="567"/>
        <w:jc w:val="both"/>
      </w:pPr>
      <w:r w:rsidRPr="00153DDF">
        <w:rPr>
          <w:rFonts w:ascii="Arial" w:hAnsi="Arial" w:cs="Arial"/>
          <w:sz w:val="20"/>
          <w:lang w:eastAsia="ar-SA"/>
        </w:rPr>
        <w:t>Smlouva je vyhotovena ve 2 stejnopisech, 1x pro zhotovitele a 1x pro objednatele.</w:t>
      </w:r>
    </w:p>
    <w:p w14:paraId="32980C4C" w14:textId="77777777" w:rsidR="0032123D" w:rsidRPr="00153DDF" w:rsidRDefault="0032123D">
      <w:pPr>
        <w:pStyle w:val="Bezmezer"/>
        <w:rPr>
          <w:rFonts w:ascii="Arial" w:hAnsi="Arial" w:cs="Arial"/>
          <w:sz w:val="20"/>
          <w:lang w:eastAsia="ar-SA"/>
        </w:rPr>
      </w:pPr>
    </w:p>
    <w:p w14:paraId="0E1C963B" w14:textId="77777777" w:rsidR="0032123D" w:rsidRPr="00153DDF" w:rsidRDefault="002D4603">
      <w:pPr>
        <w:pStyle w:val="Bezmezer"/>
        <w:jc w:val="both"/>
      </w:pPr>
      <w:r w:rsidRPr="00153DDF">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79BC0802" w14:textId="77777777" w:rsidR="0032123D" w:rsidRPr="00153DDF" w:rsidRDefault="0032123D">
      <w:pPr>
        <w:pStyle w:val="Standard"/>
        <w:rPr>
          <w:rFonts w:ascii="Arial" w:hAnsi="Arial" w:cs="Arial"/>
          <w:sz w:val="20"/>
          <w:szCs w:val="20"/>
        </w:rPr>
      </w:pPr>
    </w:p>
    <w:tbl>
      <w:tblPr>
        <w:tblW w:w="9071" w:type="dxa"/>
        <w:tblInd w:w="-108" w:type="dxa"/>
        <w:tblLayout w:type="fixed"/>
        <w:tblCellMar>
          <w:left w:w="10" w:type="dxa"/>
          <w:right w:w="10" w:type="dxa"/>
        </w:tblCellMar>
        <w:tblLook w:val="04A0" w:firstRow="1" w:lastRow="0" w:firstColumn="1" w:lastColumn="0" w:noHBand="0" w:noVBand="1"/>
      </w:tblPr>
      <w:tblGrid>
        <w:gridCol w:w="3341"/>
        <w:gridCol w:w="2257"/>
        <w:gridCol w:w="3473"/>
      </w:tblGrid>
      <w:tr w:rsidR="00153DDF" w:rsidRPr="00153DDF" w14:paraId="21100F47" w14:textId="77777777">
        <w:tc>
          <w:tcPr>
            <w:tcW w:w="3341" w:type="dxa"/>
            <w:tcMar>
              <w:top w:w="0" w:type="dxa"/>
              <w:left w:w="108" w:type="dxa"/>
              <w:bottom w:w="0" w:type="dxa"/>
              <w:right w:w="108" w:type="dxa"/>
            </w:tcMar>
          </w:tcPr>
          <w:p w14:paraId="3D8C25DE" w14:textId="572940AF" w:rsidR="0032123D" w:rsidRPr="00153DDF" w:rsidRDefault="002D4603">
            <w:pPr>
              <w:pStyle w:val="Standard"/>
            </w:pPr>
            <w:r w:rsidRPr="00153DDF">
              <w:rPr>
                <w:rFonts w:ascii="Arial" w:hAnsi="Arial" w:cs="Arial"/>
                <w:sz w:val="20"/>
                <w:szCs w:val="20"/>
              </w:rPr>
              <w:t xml:space="preserve">V Přerově dne:  </w:t>
            </w:r>
            <w:r>
              <w:rPr>
                <w:rFonts w:ascii="Arial" w:hAnsi="Arial" w:cs="Arial"/>
                <w:sz w:val="20"/>
                <w:szCs w:val="20"/>
              </w:rPr>
              <w:t>14.2.2025</w:t>
            </w:r>
          </w:p>
        </w:tc>
        <w:tc>
          <w:tcPr>
            <w:tcW w:w="2257" w:type="dxa"/>
            <w:tcMar>
              <w:top w:w="0" w:type="dxa"/>
              <w:left w:w="108" w:type="dxa"/>
              <w:bottom w:w="0" w:type="dxa"/>
              <w:right w:w="108" w:type="dxa"/>
            </w:tcMar>
          </w:tcPr>
          <w:p w14:paraId="44959A47" w14:textId="77777777" w:rsidR="0032123D" w:rsidRPr="00153DDF" w:rsidRDefault="0032123D">
            <w:pPr>
              <w:pStyle w:val="Standard"/>
              <w:rPr>
                <w:rFonts w:ascii="Arial" w:hAnsi="Arial" w:cs="Arial"/>
                <w:sz w:val="20"/>
                <w:szCs w:val="20"/>
              </w:rPr>
            </w:pPr>
          </w:p>
        </w:tc>
        <w:tc>
          <w:tcPr>
            <w:tcW w:w="3473" w:type="dxa"/>
            <w:tcMar>
              <w:top w:w="0" w:type="dxa"/>
              <w:left w:w="108" w:type="dxa"/>
              <w:bottom w:w="0" w:type="dxa"/>
              <w:right w:w="108" w:type="dxa"/>
            </w:tcMar>
          </w:tcPr>
          <w:p w14:paraId="3A4C6D76" w14:textId="4ADD662F" w:rsidR="0032123D" w:rsidRPr="00153DDF" w:rsidRDefault="002D4603">
            <w:pPr>
              <w:pStyle w:val="Standard"/>
            </w:pPr>
            <w:r w:rsidRPr="00153DDF">
              <w:rPr>
                <w:rFonts w:ascii="Arial" w:hAnsi="Arial" w:cs="Arial"/>
                <w:sz w:val="20"/>
                <w:szCs w:val="20"/>
              </w:rPr>
              <w:t xml:space="preserve">V Přerově dne:  </w:t>
            </w:r>
            <w:r w:rsidR="00A741E9">
              <w:rPr>
                <w:rFonts w:ascii="Arial" w:hAnsi="Arial" w:cs="Arial"/>
                <w:sz w:val="20"/>
                <w:szCs w:val="20"/>
              </w:rPr>
              <w:t>5.2.2025</w:t>
            </w:r>
          </w:p>
        </w:tc>
      </w:tr>
      <w:tr w:rsidR="00153DDF" w:rsidRPr="00153DDF" w14:paraId="12EFF480" w14:textId="77777777">
        <w:trPr>
          <w:trHeight w:val="770"/>
        </w:trPr>
        <w:tc>
          <w:tcPr>
            <w:tcW w:w="3341" w:type="dxa"/>
            <w:tcBorders>
              <w:bottom w:val="single" w:sz="4" w:space="0" w:color="00000A"/>
            </w:tcBorders>
            <w:tcMar>
              <w:top w:w="0" w:type="dxa"/>
              <w:left w:w="108" w:type="dxa"/>
              <w:bottom w:w="0" w:type="dxa"/>
              <w:right w:w="108" w:type="dxa"/>
            </w:tcMar>
          </w:tcPr>
          <w:p w14:paraId="0026CE3E" w14:textId="77777777" w:rsidR="0032123D" w:rsidRPr="00153DDF" w:rsidRDefault="0032123D">
            <w:pPr>
              <w:pStyle w:val="Standard"/>
              <w:rPr>
                <w:rFonts w:ascii="Arial" w:hAnsi="Arial" w:cs="Arial"/>
                <w:sz w:val="20"/>
                <w:szCs w:val="20"/>
              </w:rPr>
            </w:pPr>
          </w:p>
          <w:p w14:paraId="6BC2E3E2" w14:textId="77777777" w:rsidR="0032123D" w:rsidRPr="00153DDF" w:rsidRDefault="002D4603">
            <w:pPr>
              <w:pStyle w:val="Standard"/>
            </w:pPr>
            <w:r w:rsidRPr="00153DDF">
              <w:rPr>
                <w:rFonts w:ascii="Arial" w:hAnsi="Arial" w:cs="Arial"/>
                <w:sz w:val="20"/>
                <w:szCs w:val="20"/>
              </w:rPr>
              <w:t>Zhotovitel</w:t>
            </w:r>
          </w:p>
          <w:p w14:paraId="2EAD3A42" w14:textId="77777777" w:rsidR="0032123D" w:rsidRPr="00153DDF" w:rsidRDefault="0032123D">
            <w:pPr>
              <w:pStyle w:val="Standard"/>
              <w:jc w:val="center"/>
              <w:rPr>
                <w:rFonts w:ascii="Arial" w:hAnsi="Arial" w:cs="Arial"/>
                <w:bCs/>
                <w:sz w:val="20"/>
                <w:szCs w:val="20"/>
              </w:rPr>
            </w:pPr>
          </w:p>
          <w:p w14:paraId="46A0C015" w14:textId="77777777" w:rsidR="0032123D" w:rsidRPr="00153DDF" w:rsidRDefault="0032123D">
            <w:pPr>
              <w:pStyle w:val="Standard"/>
              <w:jc w:val="center"/>
              <w:rPr>
                <w:rFonts w:ascii="Arial" w:hAnsi="Arial" w:cs="Arial"/>
                <w:bCs/>
                <w:sz w:val="20"/>
                <w:szCs w:val="20"/>
              </w:rPr>
            </w:pPr>
          </w:p>
          <w:p w14:paraId="1FF5B1C2" w14:textId="77777777" w:rsidR="0032123D" w:rsidRPr="00153DDF" w:rsidRDefault="0032123D">
            <w:pPr>
              <w:pStyle w:val="Standard"/>
              <w:jc w:val="center"/>
              <w:rPr>
                <w:rFonts w:ascii="Arial" w:hAnsi="Arial" w:cs="Arial"/>
                <w:bCs/>
                <w:sz w:val="20"/>
                <w:szCs w:val="20"/>
              </w:rPr>
            </w:pPr>
          </w:p>
          <w:p w14:paraId="2FB127EF" w14:textId="77777777" w:rsidR="0032123D" w:rsidRPr="00153DDF" w:rsidRDefault="0032123D">
            <w:pPr>
              <w:pStyle w:val="Standard"/>
              <w:jc w:val="center"/>
              <w:rPr>
                <w:rFonts w:ascii="Arial" w:hAnsi="Arial" w:cs="Arial"/>
                <w:bCs/>
                <w:sz w:val="20"/>
                <w:szCs w:val="20"/>
              </w:rPr>
            </w:pPr>
          </w:p>
          <w:p w14:paraId="3A55C81A" w14:textId="77777777" w:rsidR="0032123D" w:rsidRPr="00153DDF" w:rsidRDefault="0032123D">
            <w:pPr>
              <w:pStyle w:val="Standard"/>
              <w:jc w:val="center"/>
              <w:rPr>
                <w:rFonts w:ascii="Arial" w:hAnsi="Arial" w:cs="Arial"/>
                <w:bCs/>
                <w:sz w:val="20"/>
                <w:szCs w:val="20"/>
              </w:rPr>
            </w:pPr>
          </w:p>
          <w:p w14:paraId="07EA63D7" w14:textId="77777777" w:rsidR="0032123D" w:rsidRPr="00153DDF" w:rsidRDefault="0032123D">
            <w:pPr>
              <w:pStyle w:val="Standard"/>
              <w:jc w:val="center"/>
              <w:rPr>
                <w:rFonts w:ascii="Arial" w:hAnsi="Arial" w:cs="Arial"/>
                <w:bCs/>
                <w:sz w:val="20"/>
                <w:szCs w:val="20"/>
              </w:rPr>
            </w:pPr>
          </w:p>
          <w:p w14:paraId="4604F324" w14:textId="77777777" w:rsidR="0032123D" w:rsidRPr="00153DDF" w:rsidRDefault="0032123D">
            <w:pPr>
              <w:pStyle w:val="Standard"/>
              <w:jc w:val="center"/>
              <w:rPr>
                <w:rFonts w:ascii="Arial" w:hAnsi="Arial" w:cs="Arial"/>
                <w:bCs/>
                <w:sz w:val="20"/>
                <w:szCs w:val="20"/>
              </w:rPr>
            </w:pPr>
          </w:p>
        </w:tc>
        <w:tc>
          <w:tcPr>
            <w:tcW w:w="2257" w:type="dxa"/>
            <w:tcMar>
              <w:top w:w="0" w:type="dxa"/>
              <w:left w:w="108" w:type="dxa"/>
              <w:bottom w:w="0" w:type="dxa"/>
              <w:right w:w="108" w:type="dxa"/>
            </w:tcMar>
          </w:tcPr>
          <w:p w14:paraId="46F08338" w14:textId="77777777" w:rsidR="0032123D" w:rsidRPr="00153DDF" w:rsidRDefault="0032123D">
            <w:pPr>
              <w:pStyle w:val="Standard"/>
              <w:rPr>
                <w:rFonts w:ascii="Arial" w:hAnsi="Arial" w:cs="Arial"/>
                <w:sz w:val="20"/>
                <w:szCs w:val="20"/>
              </w:rPr>
            </w:pPr>
          </w:p>
        </w:tc>
        <w:tc>
          <w:tcPr>
            <w:tcW w:w="3473" w:type="dxa"/>
            <w:tcBorders>
              <w:bottom w:val="single" w:sz="4" w:space="0" w:color="00000A"/>
            </w:tcBorders>
            <w:tcMar>
              <w:top w:w="0" w:type="dxa"/>
              <w:left w:w="108" w:type="dxa"/>
              <w:bottom w:w="0" w:type="dxa"/>
              <w:right w:w="108" w:type="dxa"/>
            </w:tcMar>
          </w:tcPr>
          <w:p w14:paraId="13E6DEB4" w14:textId="77777777" w:rsidR="0032123D" w:rsidRPr="00153DDF" w:rsidRDefault="0032123D">
            <w:pPr>
              <w:pStyle w:val="Standard"/>
              <w:rPr>
                <w:rFonts w:ascii="Arial" w:hAnsi="Arial" w:cs="Arial"/>
                <w:bCs/>
                <w:sz w:val="20"/>
                <w:szCs w:val="20"/>
              </w:rPr>
            </w:pPr>
          </w:p>
          <w:p w14:paraId="1AFA4D53" w14:textId="77777777" w:rsidR="0032123D" w:rsidRPr="00153DDF" w:rsidRDefault="002D4603">
            <w:pPr>
              <w:pStyle w:val="Standard"/>
            </w:pPr>
            <w:r w:rsidRPr="00153DDF">
              <w:rPr>
                <w:rFonts w:ascii="Arial" w:hAnsi="Arial" w:cs="Arial"/>
                <w:bCs/>
                <w:sz w:val="20"/>
                <w:szCs w:val="20"/>
              </w:rPr>
              <w:t>Objednatel</w:t>
            </w:r>
          </w:p>
          <w:p w14:paraId="0F7529E5" w14:textId="77777777" w:rsidR="0032123D" w:rsidRPr="00153DDF" w:rsidRDefault="0032123D">
            <w:pPr>
              <w:pStyle w:val="Standard"/>
              <w:jc w:val="center"/>
              <w:rPr>
                <w:rFonts w:ascii="Arial" w:hAnsi="Arial" w:cs="Arial"/>
                <w:sz w:val="20"/>
                <w:szCs w:val="20"/>
              </w:rPr>
            </w:pPr>
          </w:p>
          <w:p w14:paraId="1CD4E746" w14:textId="77777777" w:rsidR="0032123D" w:rsidRPr="00153DDF" w:rsidRDefault="0032123D">
            <w:pPr>
              <w:pStyle w:val="Standard"/>
              <w:jc w:val="center"/>
              <w:rPr>
                <w:rFonts w:ascii="Arial" w:hAnsi="Arial" w:cs="Arial"/>
                <w:sz w:val="20"/>
                <w:szCs w:val="20"/>
              </w:rPr>
            </w:pPr>
          </w:p>
          <w:p w14:paraId="2EB91AEF" w14:textId="77777777" w:rsidR="0032123D" w:rsidRPr="00153DDF" w:rsidRDefault="0032123D">
            <w:pPr>
              <w:pStyle w:val="Standard"/>
              <w:jc w:val="center"/>
              <w:rPr>
                <w:rFonts w:ascii="Arial" w:hAnsi="Arial" w:cs="Arial"/>
                <w:sz w:val="20"/>
                <w:szCs w:val="20"/>
              </w:rPr>
            </w:pPr>
          </w:p>
          <w:p w14:paraId="0E4B06A3" w14:textId="77777777" w:rsidR="0032123D" w:rsidRPr="00153DDF" w:rsidRDefault="0032123D">
            <w:pPr>
              <w:pStyle w:val="Standard"/>
              <w:jc w:val="center"/>
              <w:rPr>
                <w:rFonts w:ascii="Arial" w:hAnsi="Arial" w:cs="Arial"/>
                <w:sz w:val="20"/>
                <w:szCs w:val="20"/>
              </w:rPr>
            </w:pPr>
          </w:p>
          <w:p w14:paraId="6F4A5D73" w14:textId="77777777" w:rsidR="0032123D" w:rsidRPr="00153DDF" w:rsidRDefault="0032123D">
            <w:pPr>
              <w:pStyle w:val="Standard"/>
              <w:jc w:val="center"/>
              <w:rPr>
                <w:rFonts w:ascii="Arial" w:hAnsi="Arial" w:cs="Arial"/>
                <w:sz w:val="20"/>
                <w:szCs w:val="20"/>
              </w:rPr>
            </w:pPr>
          </w:p>
        </w:tc>
      </w:tr>
      <w:tr w:rsidR="00153DDF" w:rsidRPr="00153DDF" w14:paraId="264795AF" w14:textId="77777777" w:rsidTr="00600288">
        <w:trPr>
          <w:trHeight w:val="538"/>
        </w:trPr>
        <w:tc>
          <w:tcPr>
            <w:tcW w:w="3341" w:type="dxa"/>
            <w:tcBorders>
              <w:top w:val="single" w:sz="4" w:space="0" w:color="00000A"/>
            </w:tcBorders>
            <w:tcMar>
              <w:top w:w="0" w:type="dxa"/>
              <w:left w:w="108" w:type="dxa"/>
              <w:bottom w:w="0" w:type="dxa"/>
              <w:right w:w="108" w:type="dxa"/>
            </w:tcMar>
          </w:tcPr>
          <w:p w14:paraId="1A837F62" w14:textId="77777777" w:rsidR="0032123D" w:rsidRPr="00153DDF" w:rsidRDefault="002D4603">
            <w:pPr>
              <w:pStyle w:val="Standard"/>
              <w:jc w:val="center"/>
            </w:pPr>
            <w:r w:rsidRPr="00153DDF">
              <w:rPr>
                <w:rFonts w:ascii="Arial" w:hAnsi="Arial" w:cs="Arial"/>
                <w:sz w:val="20"/>
                <w:szCs w:val="20"/>
              </w:rPr>
              <w:t>Vladislav Palát</w:t>
            </w:r>
          </w:p>
          <w:p w14:paraId="41BAA4E0" w14:textId="77777777" w:rsidR="0032123D" w:rsidRPr="00153DDF" w:rsidRDefault="002D4603">
            <w:pPr>
              <w:pStyle w:val="Standard"/>
              <w:jc w:val="center"/>
            </w:pPr>
            <w:r w:rsidRPr="00153DDF">
              <w:rPr>
                <w:rFonts w:ascii="Arial" w:hAnsi="Arial" w:cs="Arial"/>
                <w:sz w:val="20"/>
                <w:szCs w:val="20"/>
              </w:rPr>
              <w:t>jednatel</w:t>
            </w:r>
          </w:p>
        </w:tc>
        <w:tc>
          <w:tcPr>
            <w:tcW w:w="2257" w:type="dxa"/>
            <w:tcMar>
              <w:top w:w="0" w:type="dxa"/>
              <w:left w:w="108" w:type="dxa"/>
              <w:bottom w:w="0" w:type="dxa"/>
              <w:right w:w="108" w:type="dxa"/>
            </w:tcMar>
          </w:tcPr>
          <w:p w14:paraId="3053E9C9" w14:textId="77777777" w:rsidR="0032123D" w:rsidRPr="00153DDF" w:rsidRDefault="0032123D">
            <w:pPr>
              <w:pStyle w:val="Standard"/>
              <w:rPr>
                <w:rFonts w:ascii="Arial" w:hAnsi="Arial" w:cs="Arial"/>
                <w:sz w:val="20"/>
                <w:szCs w:val="20"/>
              </w:rPr>
            </w:pPr>
          </w:p>
        </w:tc>
        <w:tc>
          <w:tcPr>
            <w:tcW w:w="3473" w:type="dxa"/>
            <w:tcBorders>
              <w:top w:val="single" w:sz="4" w:space="0" w:color="00000A"/>
            </w:tcBorders>
            <w:tcMar>
              <w:top w:w="0" w:type="dxa"/>
              <w:left w:w="108" w:type="dxa"/>
              <w:bottom w:w="0" w:type="dxa"/>
              <w:right w:w="108" w:type="dxa"/>
            </w:tcMar>
          </w:tcPr>
          <w:p w14:paraId="1E3C97A4" w14:textId="77777777" w:rsidR="0032123D" w:rsidRPr="00153DDF" w:rsidRDefault="002D4603">
            <w:pPr>
              <w:pStyle w:val="Standard"/>
            </w:pPr>
            <w:r w:rsidRPr="00153DDF">
              <w:rPr>
                <w:rFonts w:ascii="Arial" w:hAnsi="Arial" w:cs="Arial"/>
                <w:sz w:val="20"/>
                <w:szCs w:val="20"/>
              </w:rPr>
              <w:t xml:space="preserve">               Bc. Alexandr Salaba</w:t>
            </w:r>
          </w:p>
          <w:p w14:paraId="15923D55" w14:textId="47E09C89" w:rsidR="0032123D" w:rsidRPr="00153DDF" w:rsidRDefault="00153DDF">
            <w:pPr>
              <w:pStyle w:val="Standard"/>
              <w:jc w:val="center"/>
            </w:pPr>
            <w:r w:rsidRPr="00153DDF">
              <w:rPr>
                <w:rFonts w:ascii="Arial" w:hAnsi="Arial" w:cs="Arial"/>
                <w:sz w:val="20"/>
                <w:szCs w:val="20"/>
              </w:rPr>
              <w:t>vedoucí odboru správy majetku a komunálních služeb</w:t>
            </w:r>
          </w:p>
        </w:tc>
      </w:tr>
    </w:tbl>
    <w:p w14:paraId="23463012" w14:textId="77777777" w:rsidR="0032123D" w:rsidRPr="00153DDF" w:rsidRDefault="0032123D" w:rsidP="00600288">
      <w:pPr>
        <w:pStyle w:val="Standard"/>
      </w:pPr>
    </w:p>
    <w:sectPr w:rsidR="0032123D" w:rsidRPr="00153DDF" w:rsidSect="00600288">
      <w:footerReference w:type="default" r:id="rId7"/>
      <w:pgSz w:w="11906" w:h="16838"/>
      <w:pgMar w:top="1134" w:right="1418" w:bottom="993"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2E54" w14:textId="77777777" w:rsidR="00AD645B" w:rsidRDefault="00AD645B">
      <w:r>
        <w:separator/>
      </w:r>
    </w:p>
  </w:endnote>
  <w:endnote w:type="continuationSeparator" w:id="0">
    <w:p w14:paraId="01B2A734" w14:textId="77777777" w:rsidR="00AD645B" w:rsidRDefault="00AD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1BD" w14:textId="77777777" w:rsidR="0031532B" w:rsidRPr="00153DDF" w:rsidRDefault="002D4603" w:rsidP="00600288">
    <w:pPr>
      <w:pStyle w:val="Zpat"/>
      <w:jc w:val="right"/>
      <w:rPr>
        <w:rFonts w:ascii="Calibri" w:hAnsi="Calibri" w:cs="Calibri"/>
        <w:sz w:val="16"/>
        <w:szCs w:val="16"/>
      </w:rPr>
    </w:pPr>
    <w:r w:rsidRPr="00153DDF">
      <w:rPr>
        <w:rFonts w:ascii="Calibri" w:hAnsi="Calibri" w:cs="Calibri"/>
        <w:sz w:val="16"/>
        <w:szCs w:val="16"/>
      </w:rPr>
      <w:fldChar w:fldCharType="begin"/>
    </w:r>
    <w:r w:rsidRPr="00153DDF">
      <w:rPr>
        <w:rFonts w:ascii="Calibri" w:hAnsi="Calibri" w:cs="Calibri"/>
        <w:sz w:val="16"/>
        <w:szCs w:val="16"/>
      </w:rPr>
      <w:instrText xml:space="preserve"> PAGE </w:instrText>
    </w:r>
    <w:r w:rsidRPr="00153DDF">
      <w:rPr>
        <w:rFonts w:ascii="Calibri" w:hAnsi="Calibri" w:cs="Calibri"/>
        <w:sz w:val="16"/>
        <w:szCs w:val="16"/>
      </w:rPr>
      <w:fldChar w:fldCharType="separate"/>
    </w:r>
    <w:r w:rsidRPr="00153DDF">
      <w:rPr>
        <w:rFonts w:ascii="Calibri" w:hAnsi="Calibri" w:cs="Calibri"/>
        <w:sz w:val="16"/>
        <w:szCs w:val="16"/>
      </w:rPr>
      <w:t>8</w:t>
    </w:r>
    <w:r w:rsidRPr="00153DDF">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1C46" w14:textId="77777777" w:rsidR="00AD645B" w:rsidRDefault="00AD645B">
      <w:r>
        <w:rPr>
          <w:color w:val="000000"/>
        </w:rPr>
        <w:separator/>
      </w:r>
    </w:p>
  </w:footnote>
  <w:footnote w:type="continuationSeparator" w:id="0">
    <w:p w14:paraId="5F5284B5" w14:textId="77777777" w:rsidR="00AD645B" w:rsidRDefault="00AD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329"/>
    <w:multiLevelType w:val="multilevel"/>
    <w:tmpl w:val="DA126946"/>
    <w:styleLink w:val="WWNum30"/>
    <w:lvl w:ilvl="0">
      <w:start w:val="1"/>
      <w:numFmt w:val="decimal"/>
      <w:lvlText w:val="%1."/>
      <w:lvlJc w:val="left"/>
      <w:pPr>
        <w:ind w:left="720" w:hanging="360"/>
      </w:pPr>
      <w:rPr>
        <w:rFonts w:eastAsia="Times New Roman" w:cs="Arial"/>
        <w:b w:val="0"/>
        <w:bCs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3FC13C8"/>
    <w:multiLevelType w:val="multilevel"/>
    <w:tmpl w:val="330CC98E"/>
    <w:styleLink w:val="WWNum34"/>
    <w:lvl w:ilvl="0">
      <w:start w:val="3"/>
      <w:numFmt w:val="decimal"/>
      <w:lvlText w:val="%1."/>
      <w:lvlJc w:val="left"/>
      <w:pPr>
        <w:ind w:left="450" w:hanging="450"/>
      </w:pPr>
    </w:lvl>
    <w:lvl w:ilvl="1">
      <w:start w:val="8"/>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726982"/>
    <w:multiLevelType w:val="multilevel"/>
    <w:tmpl w:val="CCEC2EE4"/>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14733B"/>
    <w:multiLevelType w:val="multilevel"/>
    <w:tmpl w:val="BB96078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193E3B"/>
    <w:multiLevelType w:val="multilevel"/>
    <w:tmpl w:val="40AA3942"/>
    <w:styleLink w:val="WWNum3"/>
    <w:lvl w:ilvl="0">
      <w:start w:val="3"/>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6D72FE"/>
    <w:multiLevelType w:val="multilevel"/>
    <w:tmpl w:val="A702A86C"/>
    <w:styleLink w:val="WWNum6"/>
    <w:lvl w:ilvl="0">
      <w:start w:val="3"/>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66259EC"/>
    <w:multiLevelType w:val="multilevel"/>
    <w:tmpl w:val="DAAEC0F2"/>
    <w:styleLink w:val="WWNum33"/>
    <w:lvl w:ilvl="0">
      <w:start w:val="14"/>
      <w:numFmt w:val="decimal"/>
      <w:lvlText w:val="%1"/>
      <w:lvlJc w:val="left"/>
      <w:pPr>
        <w:ind w:left="390" w:hanging="390"/>
      </w:pPr>
    </w:lvl>
    <w:lvl w:ilvl="1">
      <w:start w:val="1"/>
      <w:numFmt w:val="decimal"/>
      <w:lvlText w:val="%1.%2"/>
      <w:lvlJc w:val="left"/>
      <w:pPr>
        <w:ind w:left="750" w:hanging="3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8744C25"/>
    <w:multiLevelType w:val="multilevel"/>
    <w:tmpl w:val="CAB4F8BE"/>
    <w:styleLink w:val="WWNum20"/>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BA36D11"/>
    <w:multiLevelType w:val="multilevel"/>
    <w:tmpl w:val="0A0CC048"/>
    <w:styleLink w:val="WWNum40"/>
    <w:lvl w:ilvl="0">
      <w:start w:val="1"/>
      <w:numFmt w:val="decimal"/>
      <w:lvlText w:val="%1."/>
      <w:lvlJc w:val="left"/>
      <w:pPr>
        <w:ind w:left="360" w:hanging="360"/>
      </w:pPr>
    </w:lvl>
    <w:lvl w:ilvl="1">
      <w:start w:val="1"/>
      <w:numFmt w:val="decimal"/>
      <w:lvlText w:val="%1.%2."/>
      <w:lvlJc w:val="left"/>
      <w:pPr>
        <w:ind w:left="858" w:hanging="432"/>
      </w:pPr>
      <w:rPr>
        <w:b/>
        <w:color w:val="00000A"/>
        <w:sz w:val="20"/>
        <w:szCs w:val="20"/>
      </w:rPr>
    </w:lvl>
    <w:lvl w:ilvl="2">
      <w:start w:val="1"/>
      <w:numFmt w:val="decimal"/>
      <w:lvlText w:val="%1.%2.%3."/>
      <w:lvlJc w:val="left"/>
      <w:pPr>
        <w:ind w:left="1639" w:hanging="504"/>
      </w:pPr>
      <w:rPr>
        <w:b w:val="0"/>
        <w:color w:val="000000"/>
      </w:rPr>
    </w:lvl>
    <w:lvl w:ilvl="3">
      <w:numFmt w:val="bullet"/>
      <w:lvlText w:val=""/>
      <w:lvlJc w:val="left"/>
      <w:pPr>
        <w:ind w:left="1728" w:hanging="648"/>
      </w:pPr>
      <w:rPr>
        <w:rFonts w:ascii="Wingdings" w:hAnsi="Wingdings"/>
      </w:rPr>
    </w:lvl>
    <w:lvl w:ilvl="4">
      <w:numFmt w:val="bullet"/>
      <w:lvlText w:val=""/>
      <w:lvlJc w:val="left"/>
      <w:pPr>
        <w:ind w:left="2232" w:hanging="792"/>
      </w:pPr>
      <w:rPr>
        <w:rFonts w:ascii="Wingdings" w:hAnsi="Wingding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C59B7"/>
    <w:multiLevelType w:val="multilevel"/>
    <w:tmpl w:val="21A04230"/>
    <w:styleLink w:val="WWNum24"/>
    <w:lvl w:ilvl="0">
      <w:start w:val="11"/>
      <w:numFmt w:val="decimal"/>
      <w:lvlText w:val="%1"/>
      <w:lvlJc w:val="left"/>
      <w:pPr>
        <w:ind w:left="420" w:hanging="420"/>
      </w:pPr>
    </w:lvl>
    <w:lvl w:ilvl="1">
      <w:start w:val="1"/>
      <w:numFmt w:val="decimal"/>
      <w:lvlText w:val="%1.%2"/>
      <w:lvlJc w:val="left"/>
      <w:pPr>
        <w:ind w:left="420" w:hanging="42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DA16859"/>
    <w:multiLevelType w:val="multilevel"/>
    <w:tmpl w:val="B98008A6"/>
    <w:styleLink w:val="WWNum22"/>
    <w:lvl w:ilvl="0">
      <w:start w:val="2"/>
      <w:numFmt w:val="decimal"/>
      <w:lvlText w:val="%1."/>
      <w:lvlJc w:val="left"/>
      <w:pPr>
        <w:ind w:left="360" w:hanging="360"/>
      </w:pPr>
    </w:lvl>
    <w:lvl w:ilvl="1">
      <w:start w:val="1"/>
      <w:numFmt w:val="decimal"/>
      <w:lvlText w:val="7.%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3A77ED"/>
    <w:multiLevelType w:val="multilevel"/>
    <w:tmpl w:val="0B866872"/>
    <w:styleLink w:val="WWNum35"/>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26252CD"/>
    <w:multiLevelType w:val="multilevel"/>
    <w:tmpl w:val="83ACC63C"/>
    <w:styleLink w:val="WWNum15"/>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2C63982"/>
    <w:multiLevelType w:val="multilevel"/>
    <w:tmpl w:val="CD061A9A"/>
    <w:styleLink w:val="WWNum2"/>
    <w:lvl w:ilvl="0">
      <w:start w:val="2"/>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3257EB0"/>
    <w:multiLevelType w:val="multilevel"/>
    <w:tmpl w:val="EED0438C"/>
    <w:styleLink w:val="WWNum36"/>
    <w:lvl w:ilvl="0">
      <w:start w:val="1"/>
      <w:numFmt w:val="decimal"/>
      <w:lvlText w:val="5.%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4244473"/>
    <w:multiLevelType w:val="multilevel"/>
    <w:tmpl w:val="4CF84A8C"/>
    <w:styleLink w:val="WWNum4"/>
    <w:lvl w:ilvl="0">
      <w:start w:val="1"/>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665B40"/>
    <w:multiLevelType w:val="multilevel"/>
    <w:tmpl w:val="BE507B34"/>
    <w:styleLink w:val="WWNum5"/>
    <w:lvl w:ilvl="0">
      <w:start w:val="2"/>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70D5375"/>
    <w:multiLevelType w:val="multilevel"/>
    <w:tmpl w:val="F774BCD6"/>
    <w:styleLink w:val="WWNum21"/>
    <w:lvl w:ilvl="0">
      <w:start w:val="3"/>
      <w:numFmt w:val="decimal"/>
      <w:lvlText w:val="%1"/>
      <w:lvlJc w:val="left"/>
      <w:pPr>
        <w:ind w:left="855" w:hanging="855"/>
      </w:pPr>
      <w:rPr>
        <w:color w:val="00000A"/>
      </w:rPr>
    </w:lvl>
    <w:lvl w:ilvl="1">
      <w:start w:val="1"/>
      <w:numFmt w:val="decimal"/>
      <w:lvlText w:val="%1.%2"/>
      <w:lvlJc w:val="left"/>
      <w:pPr>
        <w:ind w:left="855" w:hanging="855"/>
      </w:pPr>
      <w:rPr>
        <w:color w:val="00000A"/>
      </w:rPr>
    </w:lvl>
    <w:lvl w:ilvl="2">
      <w:start w:val="1"/>
      <w:numFmt w:val="decimal"/>
      <w:lvlText w:val="%1.%2.%3"/>
      <w:lvlJc w:val="left"/>
      <w:pPr>
        <w:ind w:left="855" w:hanging="855"/>
      </w:pPr>
      <w:rPr>
        <w:color w:val="00000A"/>
      </w:rPr>
    </w:lvl>
    <w:lvl w:ilvl="3">
      <w:start w:val="1"/>
      <w:numFmt w:val="decimal"/>
      <w:lvlText w:val="%1.%2.%3.%4"/>
      <w:lvlJc w:val="left"/>
      <w:pPr>
        <w:ind w:left="855" w:hanging="855"/>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18" w15:restartNumberingAfterBreak="0">
    <w:nsid w:val="2CFC0597"/>
    <w:multiLevelType w:val="multilevel"/>
    <w:tmpl w:val="61903CAE"/>
    <w:styleLink w:val="WWNum7"/>
    <w:lvl w:ilvl="0">
      <w:start w:val="1"/>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1E2A5B"/>
    <w:multiLevelType w:val="multilevel"/>
    <w:tmpl w:val="3E2A5538"/>
    <w:styleLink w:val="WWNum37"/>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639" w:hanging="504"/>
      </w:pPr>
      <w:rPr>
        <w:b w:val="0"/>
      </w:rPr>
    </w:lvl>
    <w:lvl w:ilvl="3">
      <w:numFmt w:val="bullet"/>
      <w:lvlText w:val=""/>
      <w:lvlJc w:val="left"/>
      <w:pPr>
        <w:ind w:left="1728" w:hanging="648"/>
      </w:pPr>
      <w:rPr>
        <w:rFonts w:ascii="Wingdings" w:hAnsi="Wingdings"/>
      </w:rPr>
    </w:lvl>
    <w:lvl w:ilvl="4">
      <w:numFmt w:val="bullet"/>
      <w:lvlText w:val=""/>
      <w:lvlJc w:val="left"/>
      <w:pPr>
        <w:ind w:left="2232" w:hanging="792"/>
      </w:pPr>
      <w:rPr>
        <w:rFonts w:ascii="Wingdings" w:hAnsi="Wingding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070404"/>
    <w:multiLevelType w:val="multilevel"/>
    <w:tmpl w:val="702EF5EC"/>
    <w:styleLink w:val="WWNum32"/>
    <w:lvl w:ilvl="0">
      <w:start w:val="1"/>
      <w:numFmt w:val="decimal"/>
      <w:lvlText w:val="%1."/>
      <w:lvlJc w:val="left"/>
      <w:pPr>
        <w:ind w:left="720" w:hanging="360"/>
      </w:pPr>
      <w:rPr>
        <w:rFonts w:eastAsia="Times New Roman" w:cs="Arial"/>
        <w:b w:val="0"/>
        <w:bCs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4A8051B0"/>
    <w:multiLevelType w:val="multilevel"/>
    <w:tmpl w:val="3B30315A"/>
    <w:styleLink w:val="WWNum9"/>
    <w:lvl w:ilvl="0">
      <w:start w:val="3"/>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CD30CCD"/>
    <w:multiLevelType w:val="multilevel"/>
    <w:tmpl w:val="B30C478A"/>
    <w:styleLink w:val="WWNum27"/>
    <w:lvl w:ilvl="0">
      <w:numFmt w:val="bullet"/>
      <w:lvlText w:val=""/>
      <w:lvlJc w:val="left"/>
      <w:pPr>
        <w:ind w:left="1004" w:hanging="360"/>
      </w:pPr>
      <w:rPr>
        <w:rFonts w:ascii="Wingdings" w:hAnsi="Wingdings"/>
      </w:rPr>
    </w:lvl>
    <w:lvl w:ilvl="1">
      <w:numFmt w:val="bullet"/>
      <w:lvlText w:val=""/>
      <w:lvlJc w:val="left"/>
      <w:pPr>
        <w:ind w:left="1724" w:hanging="360"/>
      </w:pPr>
      <w:rPr>
        <w:rFonts w:ascii="Wingdings" w:hAnsi="Wingdings"/>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3" w15:restartNumberingAfterBreak="0">
    <w:nsid w:val="4D3F37CF"/>
    <w:multiLevelType w:val="multilevel"/>
    <w:tmpl w:val="6E8EAA86"/>
    <w:styleLink w:val="WWNum31"/>
    <w:lvl w:ilvl="0">
      <w:start w:val="1"/>
      <w:numFmt w:val="decimal"/>
      <w:lvlText w:val="%1."/>
      <w:lvlJc w:val="left"/>
      <w:pPr>
        <w:ind w:left="720" w:hanging="360"/>
      </w:pPr>
      <w:rPr>
        <w:rFonts w:eastAsia="Times New Roman" w:cs="Arial"/>
        <w:b w:val="0"/>
        <w:bCs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4F413370"/>
    <w:multiLevelType w:val="multilevel"/>
    <w:tmpl w:val="171C0A64"/>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0F50090"/>
    <w:multiLevelType w:val="multilevel"/>
    <w:tmpl w:val="A9D6FB74"/>
    <w:styleLink w:val="WWNum17"/>
    <w:lvl w:ilvl="0">
      <w:numFmt w:val="bullet"/>
      <w:lvlText w:val="-"/>
      <w:lvlJc w:val="left"/>
      <w:pPr>
        <w:ind w:left="1353" w:hanging="360"/>
      </w:pPr>
      <w:rPr>
        <w:rFonts w:eastAsia="Times New Roman" w:cs="Times New Roman"/>
      </w:rPr>
    </w:lvl>
    <w:lvl w:ilvl="1">
      <w:start w:val="1"/>
      <w:numFmt w:val="decimal"/>
      <w:lvlText w:val="%2."/>
      <w:lvlJc w:val="left"/>
      <w:pPr>
        <w:ind w:left="1785" w:hanging="360"/>
      </w:p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529278BE"/>
    <w:multiLevelType w:val="multilevel"/>
    <w:tmpl w:val="E2B84D86"/>
    <w:styleLink w:val="WWNum38"/>
    <w:lvl w:ilvl="0">
      <w:start w:val="1"/>
      <w:numFmt w:val="lowerLetter"/>
      <w:lvlText w:val="%1)"/>
      <w:lvlJc w:val="left"/>
      <w:pPr>
        <w:ind w:left="927" w:hanging="360"/>
      </w:pPr>
    </w:lvl>
    <w:lvl w:ilvl="1">
      <w:numFmt w:val="bullet"/>
      <w:lvlText w:val=""/>
      <w:lvlJc w:val="left"/>
      <w:pPr>
        <w:ind w:left="1647" w:hanging="360"/>
      </w:pPr>
      <w:rPr>
        <w:rFonts w:ascii="Symbol" w:eastAsia="Times New Roman" w:hAnsi="Symbol" w:cs="Times New Roman"/>
      </w:rPr>
    </w:lvl>
    <w:lvl w:ilvl="2">
      <w:start w:val="4"/>
      <w:numFmt w:val="decimal"/>
      <w:lvlText w:val="%1.%2.%3."/>
      <w:lvlJc w:val="left"/>
      <w:pPr>
        <w:ind w:left="2547" w:hanging="36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7" w15:restartNumberingAfterBreak="0">
    <w:nsid w:val="53D31916"/>
    <w:multiLevelType w:val="multilevel"/>
    <w:tmpl w:val="0CF42C7C"/>
    <w:styleLink w:val="WWNum26"/>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8" w15:restartNumberingAfterBreak="0">
    <w:nsid w:val="5AEB3897"/>
    <w:multiLevelType w:val="multilevel"/>
    <w:tmpl w:val="76BED3AE"/>
    <w:styleLink w:val="WWNum18"/>
    <w:lvl w:ilvl="0">
      <w:start w:val="2"/>
      <w:numFmt w:val="decimal"/>
      <w:lvlText w:val="%1."/>
      <w:lvlJc w:val="left"/>
      <w:pPr>
        <w:ind w:left="360" w:hanging="360"/>
      </w:pPr>
    </w:lvl>
    <w:lvl w:ilvl="1">
      <w:start w:val="1"/>
      <w:numFmt w:val="decimal"/>
      <w:lvlText w:val="10.%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25652FD"/>
    <w:multiLevelType w:val="multilevel"/>
    <w:tmpl w:val="F184EEE8"/>
    <w:styleLink w:val="WWNum39"/>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66D24626"/>
    <w:multiLevelType w:val="multilevel"/>
    <w:tmpl w:val="DED64972"/>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636AF3"/>
    <w:multiLevelType w:val="multilevel"/>
    <w:tmpl w:val="4F502A12"/>
    <w:styleLink w:val="WWNum29"/>
    <w:lvl w:ilvl="0">
      <w:start w:val="1"/>
      <w:numFmt w:val="decimal"/>
      <w:lvlText w:val="%1."/>
      <w:lvlJc w:val="left"/>
      <w:pPr>
        <w:ind w:left="720" w:hanging="360"/>
      </w:pPr>
      <w:rPr>
        <w:rFonts w:eastAsia="Times New Roman" w:cs="Arial"/>
        <w:b w:val="0"/>
        <w:bCs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68944C9A"/>
    <w:multiLevelType w:val="multilevel"/>
    <w:tmpl w:val="D8B64ACC"/>
    <w:styleLink w:val="WWNum25"/>
    <w:lvl w:ilvl="0">
      <w:start w:val="1"/>
      <w:numFmt w:val="decimal"/>
      <w:lvlText w:val="%1."/>
      <w:lvlJc w:val="left"/>
      <w:pPr>
        <w:ind w:left="360" w:hanging="360"/>
      </w:pPr>
    </w:lvl>
    <w:lvl w:ilvl="1">
      <w:start w:val="1"/>
      <w:numFmt w:val="decimal"/>
      <w:lvlText w:val="%1.%2."/>
      <w:lvlJc w:val="left"/>
      <w:pPr>
        <w:ind w:left="858" w:hanging="432"/>
      </w:pPr>
      <w:rPr>
        <w:b/>
        <w:color w:val="00000A"/>
        <w:sz w:val="20"/>
        <w:szCs w:val="20"/>
      </w:rPr>
    </w:lvl>
    <w:lvl w:ilvl="2">
      <w:start w:val="1"/>
      <w:numFmt w:val="decimal"/>
      <w:lvlText w:val="%1.%2.%3."/>
      <w:lvlJc w:val="left"/>
      <w:pPr>
        <w:ind w:left="1639" w:hanging="504"/>
      </w:pPr>
      <w:rPr>
        <w:b w:val="0"/>
        <w:color w:val="000000"/>
      </w:rPr>
    </w:lvl>
    <w:lvl w:ilvl="3">
      <w:numFmt w:val="bullet"/>
      <w:lvlText w:val=""/>
      <w:lvlJc w:val="left"/>
      <w:pPr>
        <w:ind w:left="1728" w:hanging="648"/>
      </w:pPr>
      <w:rPr>
        <w:rFonts w:ascii="Wingdings" w:hAnsi="Wingdings"/>
      </w:rPr>
    </w:lvl>
    <w:lvl w:ilvl="4">
      <w:numFmt w:val="bullet"/>
      <w:lvlText w:val=""/>
      <w:lvlJc w:val="left"/>
      <w:pPr>
        <w:ind w:left="2232" w:hanging="792"/>
      </w:pPr>
      <w:rPr>
        <w:rFonts w:ascii="Wingdings" w:hAnsi="Wingding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F12071"/>
    <w:multiLevelType w:val="multilevel"/>
    <w:tmpl w:val="9B36DA4A"/>
    <w:styleLink w:val="WWNum1"/>
    <w:lvl w:ilvl="0">
      <w:start w:val="1"/>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F7C4035"/>
    <w:multiLevelType w:val="multilevel"/>
    <w:tmpl w:val="E578A8C4"/>
    <w:styleLink w:val="WWNum1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58E1940"/>
    <w:multiLevelType w:val="multilevel"/>
    <w:tmpl w:val="A552A5E6"/>
    <w:styleLink w:val="WWNum23"/>
    <w:lvl w:ilvl="0">
      <w:start w:val="9"/>
      <w:numFmt w:val="decimal"/>
      <w:lvlText w:val="%1"/>
      <w:lvlJc w:val="left"/>
      <w:pPr>
        <w:ind w:left="660" w:hanging="660"/>
      </w:pPr>
    </w:lvl>
    <w:lvl w:ilvl="1">
      <w:start w:val="1"/>
      <w:numFmt w:val="decimal"/>
      <w:lvlText w:val="%1.%2"/>
      <w:lvlJc w:val="left"/>
      <w:pPr>
        <w:ind w:left="660" w:hanging="6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6F1479E"/>
    <w:multiLevelType w:val="multilevel"/>
    <w:tmpl w:val="6C5C9C48"/>
    <w:styleLink w:val="WWNum19"/>
    <w:lvl w:ilvl="0">
      <w:start w:val="2"/>
      <w:numFmt w:val="decimal"/>
      <w:lvlText w:val="%1."/>
      <w:lvlJc w:val="left"/>
      <w:pPr>
        <w:ind w:left="360" w:hanging="360"/>
      </w:pPr>
    </w:lvl>
    <w:lvl w:ilvl="1">
      <w:start w:val="1"/>
      <w:numFmt w:val="decimal"/>
      <w:lvlText w:val="8.%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7BF2725"/>
    <w:multiLevelType w:val="multilevel"/>
    <w:tmpl w:val="EEA2827A"/>
    <w:styleLink w:val="WWNum8"/>
    <w:lvl w:ilvl="0">
      <w:start w:val="2"/>
      <w:numFmt w:val="upperRoman"/>
      <w:lvlText w:val="%1. "/>
      <w:lvlJc w:val="left"/>
      <w:pPr>
        <w:ind w:left="283" w:hanging="283"/>
      </w:pPr>
      <w:rPr>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9155E97"/>
    <w:multiLevelType w:val="multilevel"/>
    <w:tmpl w:val="17824FF2"/>
    <w:styleLink w:val="WWNum28"/>
    <w:lvl w:ilvl="0">
      <w:start w:val="1"/>
      <w:numFmt w:val="decimal"/>
      <w:lvlText w:val="%1."/>
      <w:lvlJc w:val="left"/>
      <w:pPr>
        <w:ind w:left="720" w:hanging="360"/>
      </w:pPr>
      <w:rPr>
        <w:rFonts w:eastAsia="Times New Roman" w:cs="Arial"/>
        <w:b w:val="0"/>
        <w:bCs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B2E769B"/>
    <w:multiLevelType w:val="multilevel"/>
    <w:tmpl w:val="EF4AB27C"/>
    <w:styleLink w:val="WWNum12"/>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09319302">
    <w:abstractNumId w:val="33"/>
  </w:num>
  <w:num w:numId="2" w16cid:durableId="57019449">
    <w:abstractNumId w:val="13"/>
  </w:num>
  <w:num w:numId="3" w16cid:durableId="1951662867">
    <w:abstractNumId w:val="4"/>
  </w:num>
  <w:num w:numId="4" w16cid:durableId="595670937">
    <w:abstractNumId w:val="15"/>
  </w:num>
  <w:num w:numId="5" w16cid:durableId="274869594">
    <w:abstractNumId w:val="16"/>
  </w:num>
  <w:num w:numId="6" w16cid:durableId="1455519993">
    <w:abstractNumId w:val="5"/>
  </w:num>
  <w:num w:numId="7" w16cid:durableId="499660355">
    <w:abstractNumId w:val="18"/>
  </w:num>
  <w:num w:numId="8" w16cid:durableId="250044447">
    <w:abstractNumId w:val="37"/>
  </w:num>
  <w:num w:numId="9" w16cid:durableId="1545825289">
    <w:abstractNumId w:val="21"/>
  </w:num>
  <w:num w:numId="10" w16cid:durableId="363755150">
    <w:abstractNumId w:val="30"/>
  </w:num>
  <w:num w:numId="11" w16cid:durableId="1766537779">
    <w:abstractNumId w:val="34"/>
  </w:num>
  <w:num w:numId="12" w16cid:durableId="1750689538">
    <w:abstractNumId w:val="39"/>
  </w:num>
  <w:num w:numId="13" w16cid:durableId="434666754">
    <w:abstractNumId w:val="2"/>
  </w:num>
  <w:num w:numId="14" w16cid:durableId="248775270">
    <w:abstractNumId w:val="3"/>
  </w:num>
  <w:num w:numId="15" w16cid:durableId="1166629365">
    <w:abstractNumId w:val="12"/>
  </w:num>
  <w:num w:numId="16" w16cid:durableId="230626843">
    <w:abstractNumId w:val="24"/>
  </w:num>
  <w:num w:numId="17" w16cid:durableId="409078296">
    <w:abstractNumId w:val="25"/>
  </w:num>
  <w:num w:numId="18" w16cid:durableId="943073305">
    <w:abstractNumId w:val="28"/>
  </w:num>
  <w:num w:numId="19" w16cid:durableId="13073259">
    <w:abstractNumId w:val="36"/>
  </w:num>
  <w:num w:numId="20" w16cid:durableId="412894676">
    <w:abstractNumId w:val="7"/>
  </w:num>
  <w:num w:numId="21" w16cid:durableId="2066029643">
    <w:abstractNumId w:val="17"/>
  </w:num>
  <w:num w:numId="22" w16cid:durableId="439180720">
    <w:abstractNumId w:val="10"/>
  </w:num>
  <w:num w:numId="23" w16cid:durableId="2119830902">
    <w:abstractNumId w:val="35"/>
  </w:num>
  <w:num w:numId="24" w16cid:durableId="1249315659">
    <w:abstractNumId w:val="9"/>
  </w:num>
  <w:num w:numId="25" w16cid:durableId="30226947">
    <w:abstractNumId w:val="32"/>
  </w:num>
  <w:num w:numId="26" w16cid:durableId="92748545">
    <w:abstractNumId w:val="27"/>
  </w:num>
  <w:num w:numId="27" w16cid:durableId="88089094">
    <w:abstractNumId w:val="22"/>
  </w:num>
  <w:num w:numId="28" w16cid:durableId="701903744">
    <w:abstractNumId w:val="38"/>
  </w:num>
  <w:num w:numId="29" w16cid:durableId="1000086569">
    <w:abstractNumId w:val="31"/>
  </w:num>
  <w:num w:numId="30" w16cid:durableId="44454685">
    <w:abstractNumId w:val="0"/>
  </w:num>
  <w:num w:numId="31" w16cid:durableId="742917021">
    <w:abstractNumId w:val="23"/>
  </w:num>
  <w:num w:numId="32" w16cid:durableId="257295186">
    <w:abstractNumId w:val="20"/>
  </w:num>
  <w:num w:numId="33" w16cid:durableId="1101996847">
    <w:abstractNumId w:val="6"/>
  </w:num>
  <w:num w:numId="34" w16cid:durableId="1928924344">
    <w:abstractNumId w:val="1"/>
  </w:num>
  <w:num w:numId="35" w16cid:durableId="765806970">
    <w:abstractNumId w:val="11"/>
  </w:num>
  <w:num w:numId="36" w16cid:durableId="1603956584">
    <w:abstractNumId w:val="14"/>
  </w:num>
  <w:num w:numId="37" w16cid:durableId="1884631255">
    <w:abstractNumId w:val="19"/>
  </w:num>
  <w:num w:numId="38" w16cid:durableId="1364401325">
    <w:abstractNumId w:val="26"/>
  </w:num>
  <w:num w:numId="39" w16cid:durableId="2047413378">
    <w:abstractNumId w:val="29"/>
  </w:num>
  <w:num w:numId="40" w16cid:durableId="435565428">
    <w:abstractNumId w:val="8"/>
  </w:num>
  <w:num w:numId="41" w16cid:durableId="2099281809">
    <w:abstractNumId w:val="32"/>
    <w:lvlOverride w:ilvl="0">
      <w:startOverride w:val="1"/>
    </w:lvlOverride>
  </w:num>
  <w:num w:numId="42" w16cid:durableId="1927953958">
    <w:abstractNumId w:val="27"/>
  </w:num>
  <w:num w:numId="43" w16cid:durableId="127660027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3D"/>
    <w:rsid w:val="00153DDF"/>
    <w:rsid w:val="002D4603"/>
    <w:rsid w:val="0031532B"/>
    <w:rsid w:val="0032123D"/>
    <w:rsid w:val="004364AF"/>
    <w:rsid w:val="00600288"/>
    <w:rsid w:val="00A741E9"/>
    <w:rsid w:val="00A80C43"/>
    <w:rsid w:val="00AD6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8DF"/>
  <w15:docId w15:val="{9AC29101-DE47-4126-A087-F5F60F8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uiPriority w:val="9"/>
    <w:qFormat/>
    <w:pPr>
      <w:keepNext/>
      <w:outlineLvl w:val="0"/>
    </w:pPr>
    <w:rPr>
      <w:rFonts w:ascii="Arial" w:hAnsi="Arial"/>
      <w:i/>
      <w:sz w:val="22"/>
      <w:szCs w:val="20"/>
    </w:rPr>
  </w:style>
  <w:style w:type="paragraph" w:styleId="Nadpis2">
    <w:name w:val="heading 2"/>
    <w:basedOn w:val="Standard"/>
    <w:next w:val="Textbody"/>
    <w:uiPriority w:val="9"/>
    <w:semiHidden/>
    <w:unhideWhenUsed/>
    <w:qFormat/>
    <w:pPr>
      <w:keepNext/>
      <w:outlineLvl w:val="1"/>
    </w:pPr>
    <w:rPr>
      <w:rFonts w:ascii="Arial" w:hAnsi="Arial"/>
      <w:i/>
      <w:szCs w:val="20"/>
    </w:rPr>
  </w:style>
  <w:style w:type="paragraph" w:styleId="Nadpis3">
    <w:name w:val="heading 3"/>
    <w:basedOn w:val="Standard"/>
    <w:next w:val="Textbody"/>
    <w:uiPriority w:val="9"/>
    <w:semiHidden/>
    <w:unhideWhenUsed/>
    <w:qFormat/>
    <w:pPr>
      <w:keepNext/>
      <w:jc w:val="center"/>
      <w:outlineLvl w:val="2"/>
    </w:pPr>
    <w:rPr>
      <w:rFonts w:ascii="Arial" w:hAnsi="Arial"/>
      <w:b/>
      <w:color w:val="FFFFFF"/>
      <w:szCs w:val="20"/>
    </w:rPr>
  </w:style>
  <w:style w:type="paragraph" w:styleId="Nadpis4">
    <w:name w:val="heading 4"/>
    <w:basedOn w:val="Standard"/>
    <w:next w:val="Textbody"/>
    <w:uiPriority w:val="9"/>
    <w:semiHidden/>
    <w:unhideWhenUsed/>
    <w:qFormat/>
    <w:pPr>
      <w:keepNext/>
      <w:outlineLvl w:val="3"/>
    </w:pPr>
    <w:rPr>
      <w:rFonts w:ascii="Arial" w:hAnsi="Arial"/>
      <w:i/>
      <w:iCs/>
      <w:sz w:val="18"/>
      <w:szCs w:val="20"/>
    </w:rPr>
  </w:style>
  <w:style w:type="paragraph" w:styleId="Nadpis5">
    <w:name w:val="heading 5"/>
    <w:basedOn w:val="Standard"/>
    <w:next w:val="Textbody"/>
    <w:uiPriority w:val="9"/>
    <w:semiHidden/>
    <w:unhideWhenUsed/>
    <w:qFormat/>
    <w:pPr>
      <w:keepNext/>
      <w:jc w:val="center"/>
      <w:outlineLvl w:val="4"/>
    </w:pPr>
    <w:rPr>
      <w:rFonts w:ascii="Arial" w:hAnsi="Arial"/>
      <w:b/>
      <w:color w:val="FFFFFF"/>
      <w:sz w:val="16"/>
      <w:szCs w:val="20"/>
    </w:rPr>
  </w:style>
  <w:style w:type="paragraph" w:styleId="Nadpis6">
    <w:name w:val="heading 6"/>
    <w:basedOn w:val="Standard"/>
    <w:next w:val="Textbody"/>
    <w:uiPriority w:val="9"/>
    <w:semiHidden/>
    <w:unhideWhenUsed/>
    <w:qFormat/>
    <w:pPr>
      <w:spacing w:before="240" w:after="60"/>
      <w:jc w:val="left"/>
      <w:outlineLvl w:val="5"/>
    </w:pPr>
    <w:rPr>
      <w:b/>
      <w:bCs/>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jc w:val="both"/>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ascii="Arial" w:hAnsi="Arial"/>
      <w:color w:val="0000FF"/>
      <w:sz w:val="26"/>
      <w:szCs w:val="20"/>
    </w:r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Zhlav">
    <w:name w:val="header"/>
    <w:basedOn w:val="Standard"/>
    <w:pPr>
      <w:suppressLineNumbers/>
      <w:tabs>
        <w:tab w:val="center" w:pos="4536"/>
        <w:tab w:val="right" w:pos="9072"/>
      </w:tabs>
    </w:pPr>
    <w:rPr>
      <w:rFonts w:ascii="Arial" w:hAnsi="Arial"/>
      <w:szCs w:val="20"/>
      <w:lang w:val="en-US" w:eastAsia="en-US"/>
    </w:rPr>
  </w:style>
  <w:style w:type="paragraph" w:styleId="Zpat">
    <w:name w:val="footer"/>
    <w:basedOn w:val="Standard"/>
    <w:pPr>
      <w:suppressLineNumbers/>
      <w:tabs>
        <w:tab w:val="center" w:pos="4536"/>
        <w:tab w:val="right" w:pos="9072"/>
      </w:tabs>
    </w:pPr>
    <w:rPr>
      <w:rFonts w:ascii="Arial" w:hAnsi="Arial"/>
      <w:szCs w:val="20"/>
      <w:lang w:val="en-US" w:eastAsia="en-US"/>
    </w:rPr>
  </w:style>
  <w:style w:type="paragraph" w:styleId="Zkladntext2">
    <w:name w:val="Body Text 2"/>
    <w:basedOn w:val="Standard"/>
    <w:rPr>
      <w:rFonts w:ascii="Arial" w:hAnsi="Arial"/>
      <w:i/>
      <w:szCs w:val="20"/>
    </w:rPr>
  </w:style>
  <w:style w:type="paragraph" w:styleId="Zkladntext3">
    <w:name w:val="Body Text 3"/>
    <w:basedOn w:val="Standard"/>
    <w:rPr>
      <w:rFonts w:ascii="Arial" w:hAnsi="Arial"/>
      <w:i/>
      <w:sz w:val="22"/>
      <w:szCs w:val="20"/>
    </w:rPr>
  </w:style>
  <w:style w:type="paragraph" w:customStyle="1" w:styleId="xl24">
    <w:name w:val="xl24"/>
    <w:basedOn w:val="Standard"/>
    <w:pPr>
      <w:spacing w:before="100" w:after="100"/>
      <w:jc w:val="center"/>
    </w:pPr>
    <w:rPr>
      <w:rFonts w:ascii="Arial" w:hAnsi="Arial"/>
      <w:sz w:val="16"/>
      <w:szCs w:val="16"/>
    </w:rPr>
  </w:style>
  <w:style w:type="paragraph" w:customStyle="1" w:styleId="xl25">
    <w:name w:val="xl25"/>
    <w:basedOn w:val="Standard"/>
    <w:pPr>
      <w:spacing w:before="100" w:after="100"/>
      <w:jc w:val="center"/>
    </w:pPr>
    <w:rPr>
      <w:rFonts w:ascii="Arial" w:hAnsi="Arial"/>
      <w:sz w:val="16"/>
      <w:szCs w:val="16"/>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Arial" w:hAnsi="Arial"/>
      <w:sz w:val="16"/>
      <w:szCs w:val="16"/>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Arial" w:hAnsi="Arial"/>
      <w:sz w:val="16"/>
      <w:szCs w:val="16"/>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Arial" w:hAnsi="Arial"/>
      <w:sz w:val="16"/>
      <w:szCs w:val="16"/>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ascii="Arial" w:hAnsi="Arial"/>
      <w:sz w:val="16"/>
      <w:szCs w:val="16"/>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Arial" w:hAnsi="Arial"/>
      <w:sz w:val="16"/>
      <w:szCs w:val="16"/>
    </w:rPr>
  </w:style>
  <w:style w:type="paragraph" w:customStyle="1" w:styleId="xl31">
    <w:name w:val="xl31"/>
    <w:basedOn w:val="Standard"/>
    <w:pPr>
      <w:spacing w:before="100" w:after="100"/>
      <w:jc w:val="center"/>
    </w:pPr>
    <w:rPr>
      <w:rFonts w:ascii="Arial" w:hAnsi="Arial"/>
      <w:sz w:val="16"/>
      <w:szCs w:val="16"/>
    </w:rPr>
  </w:style>
  <w:style w:type="paragraph" w:styleId="Adresanaoblku">
    <w:name w:val="envelope address"/>
    <w:basedOn w:val="Standard"/>
    <w:pPr>
      <w:ind w:left="2880"/>
    </w:pPr>
    <w:rPr>
      <w:rFonts w:ascii="Arial" w:hAnsi="Arial"/>
      <w:szCs w:val="20"/>
    </w:rPr>
  </w:style>
  <w:style w:type="paragraph" w:styleId="Textbubliny">
    <w:name w:val="Balloon Text"/>
    <w:basedOn w:val="Standard"/>
    <w:rPr>
      <w:rFonts w:ascii="Tahoma" w:hAnsi="Tahoma"/>
      <w:sz w:val="16"/>
      <w:szCs w:val="16"/>
      <w:lang w:val="en-US" w:eastAsia="en-US"/>
    </w:rPr>
  </w:style>
  <w:style w:type="paragraph" w:styleId="Bezmezer">
    <w:name w:val="No Spacing"/>
    <w:uiPriority w:val="1"/>
    <w:qFormat/>
    <w:pPr>
      <w:widowControl/>
    </w:pPr>
    <w:rPr>
      <w:rFonts w:ascii="Calibri" w:eastAsia="Calibri" w:hAnsi="Calibri"/>
      <w:sz w:val="22"/>
      <w:szCs w:val="22"/>
      <w:lang w:eastAsia="en-US"/>
    </w:rPr>
  </w:style>
  <w:style w:type="paragraph" w:customStyle="1" w:styleId="Default">
    <w:name w:val="Default"/>
    <w:pPr>
      <w:widowControl/>
    </w:pPr>
    <w:rPr>
      <w:rFonts w:ascii="Arial" w:hAnsi="Arial" w:cs="Arial"/>
      <w:color w:val="000000"/>
      <w:sz w:val="24"/>
      <w:szCs w:val="24"/>
    </w:rPr>
  </w:style>
  <w:style w:type="paragraph" w:styleId="Odstavecseseznamem">
    <w:name w:val="List Paragraph"/>
    <w:basedOn w:val="Standard"/>
    <w:pPr>
      <w:ind w:left="708"/>
      <w:jc w:val="left"/>
    </w:pPr>
    <w:rPr>
      <w:sz w:val="20"/>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customStyle="1" w:styleId="BodyTex009">
    <w:name w:val="Body Tex009"/>
    <w:basedOn w:val="Standard"/>
    <w:pPr>
      <w:widowControl w:val="0"/>
      <w:jc w:val="left"/>
    </w:pPr>
    <w:rPr>
      <w:rFonts w:ascii="Bookman Old Style" w:hAnsi="Bookman Old Style" w:cs="Bookman Old Style"/>
      <w:color w:val="000000"/>
      <w:lang w:val="en-US"/>
    </w:rPr>
  </w:style>
  <w:style w:type="character" w:customStyle="1" w:styleId="Internetlink">
    <w:name w:val="Internet link"/>
    <w:rPr>
      <w:color w:val="0000FF"/>
      <w:u w:val="single"/>
    </w:rPr>
  </w:style>
  <w:style w:type="character" w:styleId="Sledovanodkaz">
    <w:name w:val="FollowedHyperlink"/>
    <w:rPr>
      <w:color w:val="800080"/>
      <w:u w:val="single"/>
    </w:rPr>
  </w:style>
  <w:style w:type="character" w:styleId="slostrnky">
    <w:name w:val="page number"/>
    <w:basedOn w:val="Standardnpsmoodstavce"/>
  </w:style>
  <w:style w:type="character" w:customStyle="1" w:styleId="ZhlavChar">
    <w:name w:val="Záhlaví Char"/>
    <w:rPr>
      <w:rFonts w:ascii="Arial" w:hAnsi="Arial"/>
      <w:sz w:val="24"/>
    </w:rPr>
  </w:style>
  <w:style w:type="character" w:customStyle="1" w:styleId="ZpatChar">
    <w:name w:val="Zápatí Char"/>
    <w:rPr>
      <w:rFonts w:ascii="Arial" w:hAnsi="Arial"/>
      <w:sz w:val="24"/>
    </w:rPr>
  </w:style>
  <w:style w:type="character" w:customStyle="1" w:styleId="TextbublinyChar">
    <w:name w:val="Text bubliny Char"/>
    <w:rPr>
      <w:rFonts w:ascii="Tahoma" w:hAnsi="Tahoma" w:cs="Tahoma"/>
      <w:sz w:val="16"/>
      <w:szCs w:val="16"/>
    </w:rPr>
  </w:style>
  <w:style w:type="character" w:customStyle="1" w:styleId="Nadpis6Char">
    <w:name w:val="Nadpis 6 Char"/>
    <w:rPr>
      <w:b/>
      <w:bCs/>
      <w:sz w:val="22"/>
      <w:szCs w:val="22"/>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kladntextChar">
    <w:name w:val="Základní text Char"/>
    <w:rPr>
      <w:rFonts w:ascii="Arial" w:hAnsi="Arial"/>
      <w:color w:val="0000FF"/>
      <w:sz w:val="26"/>
    </w:rPr>
  </w:style>
  <w:style w:type="character" w:customStyle="1" w:styleId="ListLabel1">
    <w:name w:val="ListLabel 1"/>
    <w:rPr>
      <w:b/>
      <w:i w:val="0"/>
      <w:sz w:val="20"/>
      <w:u w:val="none"/>
    </w:rPr>
  </w:style>
  <w:style w:type="character" w:customStyle="1" w:styleId="ListLabel2">
    <w:name w:val="ListLabel 2"/>
    <w:rPr>
      <w:rFonts w:eastAsia="Times New Roman" w:cs="Times New Roman"/>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color w:val="00000A"/>
    </w:rPr>
  </w:style>
  <w:style w:type="character" w:customStyle="1" w:styleId="ListLabel6">
    <w:name w:val="ListLabel 6"/>
    <w:rPr>
      <w:b/>
      <w:color w:val="00000A"/>
      <w:sz w:val="20"/>
      <w:szCs w:val="20"/>
    </w:rPr>
  </w:style>
  <w:style w:type="character" w:customStyle="1" w:styleId="ListLabel7">
    <w:name w:val="ListLabel 7"/>
    <w:rPr>
      <w:b w:val="0"/>
      <w:color w:val="000000"/>
    </w:rPr>
  </w:style>
  <w:style w:type="character" w:customStyle="1" w:styleId="ListLabel8">
    <w:name w:val="ListLabel 8"/>
    <w:rPr>
      <w:rFonts w:eastAsia="Times New Roman" w:cs="Arial"/>
      <w:b w:val="0"/>
      <w:bCs w:val="0"/>
      <w:sz w:val="20"/>
      <w:szCs w:val="20"/>
    </w:rPr>
  </w:style>
  <w:style w:type="character" w:customStyle="1" w:styleId="ListLabel9">
    <w:name w:val="ListLabel 9"/>
    <w:rPr>
      <w:rFonts w:cs="Calibri"/>
    </w:rPr>
  </w:style>
  <w:style w:type="character" w:customStyle="1" w:styleId="ListLabel10">
    <w:name w:val="ListLabel 10"/>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3150</Words>
  <Characters>18591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KUNST</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KUNST</dc:title>
  <dc:creator>Aleš Rabel</dc:creator>
  <cp:lastModifiedBy>Marek Rybářík</cp:lastModifiedBy>
  <cp:revision>4</cp:revision>
  <cp:lastPrinted>2022-10-04T10:30:00Z</cp:lastPrinted>
  <dcterms:created xsi:type="dcterms:W3CDTF">2025-02-04T13:14:00Z</dcterms:created>
  <dcterms:modified xsi:type="dcterms:W3CDTF">2025-02-21T10:55:00Z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KUNST spol.s 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