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1888" w14:textId="77777777" w:rsidR="00E80B78" w:rsidRPr="00E75F51" w:rsidRDefault="00E80B78" w:rsidP="00FB32E1">
      <w:pPr>
        <w:spacing w:before="144" w:line="360" w:lineRule="auto"/>
        <w:jc w:val="center"/>
        <w:rPr>
          <w:rFonts w:ascii="Arial" w:hAnsi="Arial" w:cs="Arial"/>
          <w:b/>
          <w:color w:val="000000"/>
          <w:spacing w:val="5"/>
          <w:sz w:val="30"/>
          <w:szCs w:val="30"/>
          <w:lang w:val="cs-CZ"/>
        </w:rPr>
      </w:pPr>
      <w:r w:rsidRPr="00E75F51">
        <w:rPr>
          <w:rFonts w:ascii="Arial" w:hAnsi="Arial" w:cs="Arial"/>
          <w:b/>
          <w:color w:val="000000"/>
          <w:spacing w:val="5"/>
          <w:sz w:val="30"/>
          <w:szCs w:val="30"/>
          <w:lang w:val="cs-CZ"/>
        </w:rPr>
        <w:t xml:space="preserve">Smlouva o provedení uměleckého výkonu v rámci akce </w:t>
      </w:r>
      <w:r w:rsidRPr="00E75F51">
        <w:rPr>
          <w:rFonts w:ascii="Arial" w:hAnsi="Arial" w:cs="Arial"/>
          <w:b/>
          <w:color w:val="000000"/>
          <w:spacing w:val="5"/>
          <w:sz w:val="30"/>
          <w:szCs w:val="30"/>
          <w:lang w:val="cs-CZ"/>
        </w:rPr>
        <w:br/>
      </w:r>
      <w:r w:rsidRPr="00E75F51">
        <w:rPr>
          <w:rFonts w:ascii="Arial" w:hAnsi="Arial" w:cs="Arial"/>
          <w:b/>
          <w:color w:val="000000"/>
          <w:spacing w:val="4"/>
          <w:sz w:val="30"/>
          <w:szCs w:val="30"/>
          <w:lang w:val="cs-CZ"/>
        </w:rPr>
        <w:t xml:space="preserve">Oslavy osvobození 2025 </w:t>
      </w:r>
      <w:r w:rsidRPr="00E75F51">
        <w:rPr>
          <w:rFonts w:ascii="Arial" w:hAnsi="Arial" w:cs="Arial"/>
          <w:b/>
          <w:color w:val="000000"/>
          <w:spacing w:val="4"/>
          <w:sz w:val="30"/>
          <w:szCs w:val="30"/>
          <w:lang w:val="cs-CZ"/>
        </w:rPr>
        <w:br/>
      </w:r>
    </w:p>
    <w:p w14:paraId="3524F904" w14:textId="0BF53963" w:rsidR="00E80B78" w:rsidRPr="00E75F51" w:rsidRDefault="00E80B78" w:rsidP="00FB32E1">
      <w:pPr>
        <w:pStyle w:val="Odstavecseseznamem"/>
        <w:numPr>
          <w:ilvl w:val="0"/>
          <w:numId w:val="8"/>
        </w:numPr>
        <w:spacing w:before="216" w:line="360" w:lineRule="auto"/>
        <w:jc w:val="both"/>
        <w:rPr>
          <w:rFonts w:ascii="Arial" w:hAnsi="Arial" w:cs="Arial"/>
          <w:b/>
          <w:color w:val="000000"/>
          <w:lang w:val="cs-CZ"/>
        </w:rPr>
      </w:pPr>
      <w:r w:rsidRPr="00E75F51">
        <w:rPr>
          <w:rFonts w:ascii="Arial" w:hAnsi="Arial" w:cs="Arial"/>
          <w:b/>
          <w:color w:val="000000"/>
          <w:lang w:val="cs-CZ"/>
        </w:rPr>
        <w:t>Smluvní strany</w:t>
      </w:r>
    </w:p>
    <w:p w14:paraId="6671DF99" w14:textId="77777777" w:rsidR="00E80B78" w:rsidRPr="00E75F51" w:rsidRDefault="00E80B78" w:rsidP="00FB32E1">
      <w:pPr>
        <w:spacing w:before="216" w:line="360" w:lineRule="auto"/>
        <w:ind w:left="3672"/>
        <w:jc w:val="both"/>
        <w:rPr>
          <w:rFonts w:ascii="Arial" w:hAnsi="Arial" w:cs="Arial"/>
          <w:b/>
          <w:color w:val="000000"/>
          <w:lang w:val="cs-CZ"/>
        </w:rPr>
      </w:pPr>
    </w:p>
    <w:p w14:paraId="399BE5EC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b/>
          <w:color w:val="000000"/>
          <w:sz w:val="26"/>
          <w:szCs w:val="26"/>
          <w:lang w:val="cs-CZ"/>
        </w:rPr>
      </w:pPr>
      <w:r w:rsidRPr="00E75F51">
        <w:rPr>
          <w:rFonts w:ascii="Arial" w:hAnsi="Arial" w:cs="Arial"/>
          <w:b/>
          <w:color w:val="000000"/>
          <w:sz w:val="26"/>
          <w:szCs w:val="26"/>
          <w:lang w:val="cs-CZ"/>
        </w:rPr>
        <w:t>REENACTOR s. r. o.</w:t>
      </w:r>
    </w:p>
    <w:p w14:paraId="2CD05372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</w:pPr>
      <w:r w:rsidRPr="00E75F51"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  <w:t xml:space="preserve">Zastoupena jednatelem Pavlem </w:t>
      </w:r>
      <w:proofErr w:type="spellStart"/>
      <w:r w:rsidRPr="00E75F51"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  <w:t>Roglem</w:t>
      </w:r>
      <w:proofErr w:type="spellEnd"/>
    </w:p>
    <w:p w14:paraId="4F1E058B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</w:pPr>
      <w:r w:rsidRPr="00E75F51"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  <w:t>Vídeňská 166, 252 50 Vestec</w:t>
      </w:r>
    </w:p>
    <w:p w14:paraId="4DC78A20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bCs/>
          <w:color w:val="000000"/>
          <w:sz w:val="26"/>
          <w:szCs w:val="26"/>
          <w:lang w:val="cs-CZ"/>
        </w:rPr>
      </w:pPr>
      <w:r w:rsidRPr="00E75F51">
        <w:rPr>
          <w:rFonts w:ascii="Arial" w:hAnsi="Arial" w:cs="Arial"/>
          <w:bCs/>
          <w:color w:val="000000"/>
          <w:sz w:val="26"/>
          <w:szCs w:val="26"/>
          <w:lang w:val="cs-CZ"/>
        </w:rPr>
        <w:t>IČO: 03687996</w:t>
      </w:r>
    </w:p>
    <w:p w14:paraId="7B0AC54A" w14:textId="77777777" w:rsidR="00E80B78" w:rsidRPr="00E75F51" w:rsidRDefault="00E80B78" w:rsidP="00FB32E1">
      <w:pPr>
        <w:spacing w:before="36" w:line="360" w:lineRule="auto"/>
        <w:jc w:val="both"/>
        <w:rPr>
          <w:rFonts w:ascii="Arial" w:hAnsi="Arial" w:cs="Arial"/>
          <w:color w:val="000000"/>
          <w:spacing w:val="-8"/>
          <w:sz w:val="26"/>
          <w:szCs w:val="26"/>
          <w:lang w:val="cs-CZ"/>
        </w:rPr>
      </w:pPr>
      <w:r w:rsidRPr="00E75F51">
        <w:rPr>
          <w:rFonts w:ascii="Arial" w:hAnsi="Arial" w:cs="Arial"/>
          <w:color w:val="000000"/>
          <w:spacing w:val="-8"/>
          <w:sz w:val="26"/>
          <w:szCs w:val="26"/>
          <w:lang w:val="cs-CZ"/>
        </w:rPr>
        <w:t xml:space="preserve">(dále jen </w:t>
      </w:r>
      <w:r w:rsidRPr="00E75F51">
        <w:rPr>
          <w:rFonts w:ascii="Arial" w:hAnsi="Arial" w:cs="Arial"/>
          <w:b/>
          <w:bCs/>
          <w:color w:val="000000"/>
          <w:spacing w:val="-8"/>
          <w:sz w:val="26"/>
          <w:szCs w:val="26"/>
          <w:lang w:val="cs-CZ"/>
        </w:rPr>
        <w:t>„zhotovitel"</w:t>
      </w:r>
      <w:r w:rsidRPr="00E75F51">
        <w:rPr>
          <w:rFonts w:ascii="Arial" w:hAnsi="Arial" w:cs="Arial"/>
          <w:color w:val="000000"/>
          <w:spacing w:val="-8"/>
          <w:sz w:val="26"/>
          <w:szCs w:val="26"/>
          <w:lang w:val="cs-CZ"/>
        </w:rPr>
        <w:t>)</w:t>
      </w:r>
    </w:p>
    <w:p w14:paraId="673F95A7" w14:textId="77777777" w:rsidR="00E80B78" w:rsidRPr="00E75F51" w:rsidRDefault="00E80B78" w:rsidP="00FB32E1">
      <w:pPr>
        <w:spacing w:before="360" w:line="360" w:lineRule="auto"/>
        <w:jc w:val="both"/>
        <w:rPr>
          <w:rFonts w:ascii="Arial" w:hAnsi="Arial" w:cs="Arial"/>
          <w:color w:val="000000"/>
          <w:sz w:val="26"/>
          <w:szCs w:val="26"/>
          <w:lang w:val="cs-CZ"/>
        </w:rPr>
      </w:pPr>
      <w:r w:rsidRPr="00E75F51">
        <w:rPr>
          <w:rFonts w:ascii="Arial" w:hAnsi="Arial" w:cs="Arial"/>
          <w:color w:val="000000"/>
          <w:sz w:val="26"/>
          <w:szCs w:val="26"/>
          <w:lang w:val="cs-CZ"/>
        </w:rPr>
        <w:t>a</w:t>
      </w:r>
    </w:p>
    <w:p w14:paraId="0D5D058E" w14:textId="77777777" w:rsidR="00E80B78" w:rsidRPr="00E75F51" w:rsidRDefault="00E80B78" w:rsidP="00FB32E1">
      <w:pPr>
        <w:spacing w:before="324" w:line="360" w:lineRule="auto"/>
        <w:jc w:val="both"/>
        <w:rPr>
          <w:rFonts w:ascii="Arial" w:hAnsi="Arial" w:cs="Arial"/>
          <w:b/>
          <w:color w:val="000000"/>
          <w:spacing w:val="4"/>
          <w:sz w:val="26"/>
          <w:szCs w:val="26"/>
          <w:lang w:val="cs-CZ"/>
        </w:rPr>
      </w:pPr>
      <w:r w:rsidRPr="00E75F51">
        <w:rPr>
          <w:rFonts w:ascii="Arial" w:hAnsi="Arial" w:cs="Arial"/>
          <w:b/>
          <w:color w:val="000000"/>
          <w:spacing w:val="4"/>
          <w:sz w:val="26"/>
          <w:szCs w:val="26"/>
          <w:lang w:val="cs-CZ"/>
        </w:rPr>
        <w:t>Kulturní centrum LaRitma, p. o.</w:t>
      </w:r>
    </w:p>
    <w:p w14:paraId="44AAE2EA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</w:pPr>
      <w:r w:rsidRPr="00E75F51"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  <w:t>Zastoupena ředitelem Petrem Všetečkou, DiS.</w:t>
      </w:r>
    </w:p>
    <w:p w14:paraId="6AD00C0A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</w:pPr>
      <w:r w:rsidRPr="00E75F51"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  <w:t>Kostelní 43, 352 01 Aš</w:t>
      </w:r>
    </w:p>
    <w:p w14:paraId="4A6ABE17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</w:pPr>
      <w:r w:rsidRPr="00E75F51"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  <w:t>IČO: 712 94 431</w:t>
      </w:r>
    </w:p>
    <w:p w14:paraId="7C0B45E7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</w:pPr>
      <w:r w:rsidRPr="00E75F51"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  <w:t xml:space="preserve">Email: </w:t>
      </w:r>
      <w:hyperlink r:id="rId6" w:history="1">
        <w:r w:rsidRPr="00E75F51">
          <w:rPr>
            <w:rStyle w:val="Hypertextovodkaz"/>
            <w:rFonts w:ascii="Arial" w:hAnsi="Arial" w:cs="Arial"/>
            <w:bCs/>
            <w:spacing w:val="4"/>
            <w:sz w:val="26"/>
            <w:szCs w:val="26"/>
            <w:lang w:val="cs-CZ"/>
          </w:rPr>
          <w:t>info.laritma@gmail.com</w:t>
        </w:r>
      </w:hyperlink>
    </w:p>
    <w:p w14:paraId="5785AF0B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</w:pPr>
      <w:r w:rsidRPr="00E75F51">
        <w:rPr>
          <w:rFonts w:ascii="Arial" w:hAnsi="Arial" w:cs="Arial"/>
          <w:bCs/>
          <w:color w:val="000000"/>
          <w:spacing w:val="4"/>
          <w:sz w:val="26"/>
          <w:szCs w:val="26"/>
          <w:lang w:val="cs-CZ"/>
        </w:rPr>
        <w:t>Tel.: +420 778 538 301</w:t>
      </w:r>
    </w:p>
    <w:p w14:paraId="3E992A37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  <w:color w:val="000000"/>
          <w:spacing w:val="-8"/>
          <w:sz w:val="26"/>
          <w:szCs w:val="26"/>
          <w:lang w:val="cs-CZ"/>
        </w:rPr>
      </w:pPr>
      <w:r w:rsidRPr="00E75F51">
        <w:rPr>
          <w:rFonts w:ascii="Arial" w:hAnsi="Arial" w:cs="Arial"/>
          <w:color w:val="000000"/>
          <w:spacing w:val="-8"/>
          <w:sz w:val="26"/>
          <w:szCs w:val="26"/>
          <w:lang w:val="cs-CZ"/>
        </w:rPr>
        <w:t xml:space="preserve">(dále jen </w:t>
      </w:r>
      <w:r w:rsidRPr="00E75F51">
        <w:rPr>
          <w:rFonts w:ascii="Arial" w:hAnsi="Arial" w:cs="Arial"/>
          <w:b/>
          <w:bCs/>
          <w:color w:val="000000"/>
          <w:spacing w:val="-8"/>
          <w:sz w:val="26"/>
          <w:szCs w:val="26"/>
          <w:lang w:val="cs-CZ"/>
        </w:rPr>
        <w:t>„objednatel"</w:t>
      </w:r>
      <w:r w:rsidRPr="00E75F51">
        <w:rPr>
          <w:rFonts w:ascii="Arial" w:hAnsi="Arial" w:cs="Arial"/>
          <w:color w:val="000000"/>
          <w:spacing w:val="-8"/>
          <w:sz w:val="26"/>
          <w:szCs w:val="26"/>
          <w:lang w:val="cs-CZ"/>
        </w:rPr>
        <w:t>)</w:t>
      </w:r>
    </w:p>
    <w:p w14:paraId="14F54511" w14:textId="77777777" w:rsidR="00E80B78" w:rsidRPr="00E75F51" w:rsidRDefault="00E80B78" w:rsidP="00FB32E1">
      <w:pPr>
        <w:spacing w:before="288" w:line="360" w:lineRule="auto"/>
        <w:jc w:val="both"/>
        <w:rPr>
          <w:rFonts w:ascii="Arial" w:hAnsi="Arial" w:cs="Arial"/>
          <w:b/>
          <w:color w:val="000000"/>
          <w:lang w:val="cs-CZ"/>
        </w:rPr>
      </w:pPr>
    </w:p>
    <w:p w14:paraId="206762C9" w14:textId="77777777" w:rsidR="00E80B78" w:rsidRPr="00E75F51" w:rsidRDefault="00E80B78" w:rsidP="00FB32E1">
      <w:pPr>
        <w:pStyle w:val="Odstavecseseznamem"/>
        <w:numPr>
          <w:ilvl w:val="0"/>
          <w:numId w:val="8"/>
        </w:numPr>
        <w:spacing w:before="288" w:line="360" w:lineRule="auto"/>
        <w:jc w:val="both"/>
        <w:rPr>
          <w:rFonts w:ascii="Arial" w:hAnsi="Arial" w:cs="Arial"/>
          <w:b/>
          <w:color w:val="000000"/>
          <w:lang w:val="cs-CZ"/>
        </w:rPr>
      </w:pPr>
      <w:r w:rsidRPr="00E75F51">
        <w:rPr>
          <w:rFonts w:ascii="Arial" w:hAnsi="Arial" w:cs="Arial"/>
          <w:b/>
          <w:color w:val="000000"/>
          <w:lang w:val="cs-CZ"/>
        </w:rPr>
        <w:t>Předmět smlouvy</w:t>
      </w:r>
    </w:p>
    <w:p w14:paraId="0747BE47" w14:textId="29819EDA" w:rsidR="00E80B78" w:rsidRPr="00E75F51" w:rsidRDefault="00E80B78" w:rsidP="00FB32E1">
      <w:pPr>
        <w:spacing w:before="288" w:line="360" w:lineRule="auto"/>
        <w:jc w:val="both"/>
        <w:rPr>
          <w:rFonts w:ascii="Arial" w:hAnsi="Arial" w:cs="Arial"/>
          <w:color w:val="000000"/>
          <w:spacing w:val="-6"/>
          <w:lang w:val="cs-CZ"/>
        </w:rPr>
      </w:pPr>
      <w:r w:rsidRPr="00E75F51">
        <w:rPr>
          <w:rFonts w:ascii="Arial" w:hAnsi="Arial" w:cs="Arial"/>
          <w:color w:val="000000"/>
          <w:spacing w:val="7"/>
          <w:lang w:val="cs-CZ"/>
        </w:rPr>
        <w:t xml:space="preserve">Předmětem této smlouvy je závazek zhotovitele spočívající v provedení </w:t>
      </w:r>
      <w:r w:rsidRPr="00E75F51">
        <w:rPr>
          <w:rFonts w:ascii="Arial" w:hAnsi="Arial" w:cs="Arial"/>
          <w:color w:val="000000"/>
          <w:spacing w:val="-2"/>
          <w:lang w:val="cs-CZ"/>
        </w:rPr>
        <w:t xml:space="preserve">uměleckého výkonu a závazek objednatele za toto provedení uhradit umělci </w:t>
      </w:r>
      <w:r w:rsidRPr="00E75F51">
        <w:rPr>
          <w:rFonts w:ascii="Arial" w:hAnsi="Arial" w:cs="Arial"/>
          <w:color w:val="000000"/>
          <w:spacing w:val="-6"/>
          <w:lang w:val="cs-CZ"/>
        </w:rPr>
        <w:t xml:space="preserve">sjednanou odměnu </w:t>
      </w:r>
      <w:proofErr w:type="gramStart"/>
      <w:r w:rsidRPr="00E75F51">
        <w:rPr>
          <w:rFonts w:ascii="Arial" w:hAnsi="Arial" w:cs="Arial"/>
          <w:b/>
          <w:bCs/>
          <w:color w:val="000000"/>
          <w:spacing w:val="-6"/>
          <w:lang w:val="cs-CZ"/>
        </w:rPr>
        <w:t>300.000,-</w:t>
      </w:r>
      <w:proofErr w:type="gramEnd"/>
      <w:r w:rsidRPr="00E75F51">
        <w:rPr>
          <w:rFonts w:ascii="Arial" w:hAnsi="Arial" w:cs="Arial"/>
          <w:b/>
          <w:bCs/>
          <w:color w:val="000000"/>
          <w:spacing w:val="-6"/>
          <w:lang w:val="cs-CZ"/>
        </w:rPr>
        <w:t>Kč.</w:t>
      </w:r>
    </w:p>
    <w:p w14:paraId="1B5B0198" w14:textId="77777777" w:rsidR="00E80B78" w:rsidRPr="00E75F51" w:rsidRDefault="00E80B78" w:rsidP="00FB32E1">
      <w:pPr>
        <w:pStyle w:val="Odstavecseseznamem"/>
        <w:numPr>
          <w:ilvl w:val="0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 xml:space="preserve">název uměleckého výkonu: </w:t>
      </w:r>
      <w:r w:rsidRPr="00E75F51">
        <w:rPr>
          <w:rFonts w:ascii="Arial" w:hAnsi="Arial" w:cs="Arial"/>
          <w:b/>
          <w:color w:val="000000"/>
          <w:spacing w:val="1"/>
          <w:lang w:val="cs-CZ"/>
        </w:rPr>
        <w:t>Přehlídka historické vojenské techniky</w:t>
      </w:r>
    </w:p>
    <w:p w14:paraId="67B9437A" w14:textId="49D21421" w:rsidR="00E80B78" w:rsidRPr="00E75F51" w:rsidRDefault="00E80B78" w:rsidP="00FB32E1">
      <w:pPr>
        <w:pStyle w:val="Odstavecseseznamem"/>
        <w:numPr>
          <w:ilvl w:val="0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-2"/>
          <w:lang w:val="cs-CZ"/>
        </w:rPr>
        <w:t xml:space="preserve">místo konání: </w:t>
      </w:r>
      <w:r w:rsidRPr="00E75F51">
        <w:rPr>
          <w:rFonts w:ascii="Arial" w:hAnsi="Arial" w:cs="Arial"/>
          <w:b/>
          <w:color w:val="000000"/>
          <w:spacing w:val="-2"/>
          <w:lang w:val="cs-CZ"/>
        </w:rPr>
        <w:t>Sady Míru, 352 01 Aš a přilehlé pozemky</w:t>
      </w:r>
    </w:p>
    <w:p w14:paraId="08827777" w14:textId="77777777" w:rsidR="00E80B78" w:rsidRPr="00E75F51" w:rsidRDefault="00E80B78" w:rsidP="00FB32E1">
      <w:pPr>
        <w:pStyle w:val="Odstavecseseznamem"/>
        <w:numPr>
          <w:ilvl w:val="1"/>
          <w:numId w:val="6"/>
        </w:numPr>
        <w:spacing w:before="180" w:line="360" w:lineRule="auto"/>
        <w:jc w:val="both"/>
        <w:rPr>
          <w:rFonts w:ascii="Arial" w:hAnsi="Arial" w:cs="Arial"/>
          <w:bCs/>
          <w:color w:val="000000"/>
          <w:spacing w:val="1"/>
          <w:lang w:val="cs-CZ"/>
        </w:rPr>
      </w:pPr>
      <w:r w:rsidRPr="00E75F51">
        <w:rPr>
          <w:rFonts w:ascii="Arial" w:hAnsi="Arial" w:cs="Arial"/>
          <w:bCs/>
          <w:color w:val="000000"/>
          <w:spacing w:val="-2"/>
          <w:lang w:val="cs-CZ"/>
        </w:rPr>
        <w:t xml:space="preserve">parcela č. 4094, 3150/12, část 3592/4, část 353/1, 350/3, 350/2, 350/1, 4093, část 4092 v k. </w:t>
      </w:r>
      <w:proofErr w:type="spellStart"/>
      <w:r w:rsidRPr="00E75F51">
        <w:rPr>
          <w:rFonts w:ascii="Arial" w:hAnsi="Arial" w:cs="Arial"/>
          <w:bCs/>
          <w:color w:val="000000"/>
          <w:spacing w:val="-2"/>
          <w:lang w:val="cs-CZ"/>
        </w:rPr>
        <w:t>ú.</w:t>
      </w:r>
      <w:proofErr w:type="spellEnd"/>
      <w:r w:rsidRPr="00E75F51">
        <w:rPr>
          <w:rFonts w:ascii="Arial" w:hAnsi="Arial" w:cs="Arial"/>
          <w:bCs/>
          <w:color w:val="000000"/>
          <w:spacing w:val="-2"/>
          <w:lang w:val="cs-CZ"/>
        </w:rPr>
        <w:t xml:space="preserve"> Aš</w:t>
      </w:r>
    </w:p>
    <w:p w14:paraId="102DCA3A" w14:textId="77777777" w:rsidR="00E80B78" w:rsidRPr="00E75F51" w:rsidRDefault="00E80B78" w:rsidP="00FB32E1">
      <w:pPr>
        <w:pStyle w:val="Odstavecseseznamem"/>
        <w:numPr>
          <w:ilvl w:val="1"/>
          <w:numId w:val="6"/>
        </w:numPr>
        <w:spacing w:before="180" w:line="360" w:lineRule="auto"/>
        <w:jc w:val="both"/>
        <w:rPr>
          <w:rFonts w:ascii="Arial" w:hAnsi="Arial" w:cs="Arial"/>
          <w:bCs/>
          <w:color w:val="000000"/>
          <w:spacing w:val="1"/>
          <w:lang w:val="cs-CZ"/>
        </w:rPr>
      </w:pPr>
      <w:r w:rsidRPr="00E75F51">
        <w:rPr>
          <w:rFonts w:ascii="Arial" w:hAnsi="Arial" w:cs="Arial"/>
          <w:bCs/>
          <w:color w:val="000000"/>
          <w:spacing w:val="-2"/>
          <w:lang w:val="cs-CZ"/>
        </w:rPr>
        <w:lastRenderedPageBreak/>
        <w:t xml:space="preserve">přípravné pozemky pro výjezd na bitvu v areálu pana </w:t>
      </w:r>
      <w:proofErr w:type="spellStart"/>
      <w:r w:rsidRPr="00E75F51">
        <w:rPr>
          <w:rFonts w:ascii="Arial" w:hAnsi="Arial" w:cs="Arial"/>
          <w:bCs/>
          <w:color w:val="000000"/>
          <w:spacing w:val="-2"/>
          <w:lang w:val="cs-CZ"/>
        </w:rPr>
        <w:t>Sancara</w:t>
      </w:r>
      <w:proofErr w:type="spellEnd"/>
      <w:r w:rsidRPr="00E75F51">
        <w:rPr>
          <w:rFonts w:ascii="Arial" w:hAnsi="Arial" w:cs="Arial"/>
          <w:bCs/>
          <w:color w:val="000000"/>
          <w:spacing w:val="-2"/>
          <w:lang w:val="cs-CZ"/>
        </w:rPr>
        <w:t xml:space="preserve">: části pozemku 2830/3 v k. </w:t>
      </w:r>
      <w:proofErr w:type="spellStart"/>
      <w:r w:rsidRPr="00E75F51">
        <w:rPr>
          <w:rFonts w:ascii="Arial" w:hAnsi="Arial" w:cs="Arial"/>
          <w:bCs/>
          <w:color w:val="000000"/>
          <w:spacing w:val="-2"/>
          <w:lang w:val="cs-CZ"/>
        </w:rPr>
        <w:t>ú.</w:t>
      </w:r>
      <w:proofErr w:type="spellEnd"/>
      <w:r w:rsidRPr="00E75F51">
        <w:rPr>
          <w:rFonts w:ascii="Arial" w:hAnsi="Arial" w:cs="Arial"/>
          <w:bCs/>
          <w:color w:val="000000"/>
          <w:spacing w:val="-2"/>
          <w:lang w:val="cs-CZ"/>
        </w:rPr>
        <w:t xml:space="preserve"> Aš</w:t>
      </w:r>
    </w:p>
    <w:p w14:paraId="48DF259E" w14:textId="071B1E46" w:rsidR="00E80B78" w:rsidRPr="00E75F51" w:rsidRDefault="00E80B78" w:rsidP="00FB32E1">
      <w:pPr>
        <w:pStyle w:val="Odstavecseseznamem"/>
        <w:numPr>
          <w:ilvl w:val="0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-4"/>
          <w:lang w:val="cs-CZ"/>
        </w:rPr>
        <w:t xml:space="preserve">časový harmonogram: </w:t>
      </w:r>
    </w:p>
    <w:p w14:paraId="4A30C2EF" w14:textId="0E5D564D" w:rsidR="00E80B78" w:rsidRPr="00E75F51" w:rsidRDefault="00E80B78" w:rsidP="00FB32E1">
      <w:pPr>
        <w:pStyle w:val="Odstavecseseznamem"/>
        <w:numPr>
          <w:ilvl w:val="1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>18. dubna 2025 – příjezd techniky, zaparkování, postavení stanů</w:t>
      </w:r>
    </w:p>
    <w:p w14:paraId="64C98792" w14:textId="6A5A1179" w:rsidR="00E80B78" w:rsidRPr="00E75F51" w:rsidRDefault="00E80B78" w:rsidP="00FB32E1">
      <w:pPr>
        <w:pStyle w:val="Odstavecseseznamem"/>
        <w:numPr>
          <w:ilvl w:val="1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>19. dubna 2025</w:t>
      </w:r>
    </w:p>
    <w:p w14:paraId="5FF8AAC5" w14:textId="43B8003D" w:rsidR="00E80B78" w:rsidRPr="00E75F51" w:rsidRDefault="00E80B78" w:rsidP="00FB32E1">
      <w:pPr>
        <w:pStyle w:val="Odstavecseseznamem"/>
        <w:numPr>
          <w:ilvl w:val="2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 xml:space="preserve">09:00 – 09:30 přejezd dvanácti kusů vojenské </w:t>
      </w:r>
      <w:r w:rsidR="006E3CFA" w:rsidRPr="00E75F51">
        <w:rPr>
          <w:rFonts w:ascii="Arial" w:hAnsi="Arial" w:cs="Arial"/>
          <w:color w:val="000000"/>
          <w:spacing w:val="1"/>
          <w:lang w:val="cs-CZ"/>
        </w:rPr>
        <w:t xml:space="preserve">kolové </w:t>
      </w:r>
      <w:r w:rsidRPr="00E75F51">
        <w:rPr>
          <w:rFonts w:ascii="Arial" w:hAnsi="Arial" w:cs="Arial"/>
          <w:color w:val="000000"/>
          <w:spacing w:val="1"/>
          <w:lang w:val="cs-CZ"/>
        </w:rPr>
        <w:t>techniky do Hranic</w:t>
      </w:r>
    </w:p>
    <w:p w14:paraId="0CA32180" w14:textId="5A81B2FC" w:rsidR="00E80B78" w:rsidRPr="00E75F51" w:rsidRDefault="00E80B78" w:rsidP="00FB32E1">
      <w:pPr>
        <w:pStyle w:val="Odstavecseseznamem"/>
        <w:numPr>
          <w:ilvl w:val="2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 xml:space="preserve">12:45 – 13:15 přejezd dvanácti kusů vojenské </w:t>
      </w:r>
      <w:r w:rsidR="006E3CFA" w:rsidRPr="00E75F51">
        <w:rPr>
          <w:rFonts w:ascii="Arial" w:hAnsi="Arial" w:cs="Arial"/>
          <w:color w:val="000000"/>
          <w:spacing w:val="1"/>
          <w:lang w:val="cs-CZ"/>
        </w:rPr>
        <w:t xml:space="preserve">kolové </w:t>
      </w:r>
      <w:r w:rsidRPr="00E75F51">
        <w:rPr>
          <w:rFonts w:ascii="Arial" w:hAnsi="Arial" w:cs="Arial"/>
          <w:color w:val="000000"/>
          <w:spacing w:val="1"/>
          <w:lang w:val="cs-CZ"/>
        </w:rPr>
        <w:t>techniky zpět z Hranic do Aše</w:t>
      </w:r>
    </w:p>
    <w:p w14:paraId="057176E3" w14:textId="3A4FB875" w:rsidR="00E80B78" w:rsidRPr="00E75F51" w:rsidRDefault="00E80B78" w:rsidP="00FB32E1">
      <w:pPr>
        <w:pStyle w:val="Odstavecseseznamem"/>
        <w:numPr>
          <w:ilvl w:val="2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 xml:space="preserve">15:00 – 16:00 okružní jízdy </w:t>
      </w:r>
      <w:r w:rsidR="006E3CFA" w:rsidRPr="00E75F51">
        <w:rPr>
          <w:rFonts w:ascii="Arial" w:hAnsi="Arial" w:cs="Arial"/>
          <w:color w:val="000000"/>
          <w:spacing w:val="1"/>
          <w:lang w:val="cs-CZ"/>
        </w:rPr>
        <w:t>2 ks vojenských historických vozidel pro zájemce z veřejnosti</w:t>
      </w:r>
    </w:p>
    <w:p w14:paraId="7110D540" w14:textId="5A781796" w:rsidR="00E80B78" w:rsidRPr="00E75F51" w:rsidRDefault="00E80B78" w:rsidP="00FB32E1">
      <w:pPr>
        <w:pStyle w:val="Odstavecseseznamem"/>
        <w:numPr>
          <w:ilvl w:val="2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>16:30 – 17:00 simulace bitvy</w:t>
      </w:r>
      <w:r w:rsidR="006E3CFA" w:rsidRPr="00E75F51">
        <w:rPr>
          <w:rFonts w:ascii="Arial" w:hAnsi="Arial" w:cs="Arial"/>
          <w:color w:val="000000"/>
          <w:spacing w:val="1"/>
          <w:lang w:val="cs-CZ"/>
        </w:rPr>
        <w:t xml:space="preserve"> na předem určeném a ohraničeném místě u Sadů Míru</w:t>
      </w:r>
    </w:p>
    <w:p w14:paraId="043E4CA8" w14:textId="39C07C49" w:rsidR="00E80B78" w:rsidRPr="00E75F51" w:rsidRDefault="00E80B78" w:rsidP="006E3CFA">
      <w:pPr>
        <w:pStyle w:val="Odstavecseseznamem"/>
        <w:numPr>
          <w:ilvl w:val="2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>17:00 – 18:00 okružní jízdy</w:t>
      </w:r>
      <w:r w:rsidR="006E3CFA" w:rsidRPr="00E75F51">
        <w:rPr>
          <w:rFonts w:ascii="Arial" w:hAnsi="Arial" w:cs="Arial"/>
          <w:color w:val="000000"/>
          <w:spacing w:val="1"/>
          <w:lang w:val="cs-CZ"/>
        </w:rPr>
        <w:t xml:space="preserve"> 2 ks vojenských historických vozidel pro zájemce z veřejnosti</w:t>
      </w:r>
    </w:p>
    <w:p w14:paraId="1038815C" w14:textId="3DADF445" w:rsidR="00E80B78" w:rsidRPr="00E75F51" w:rsidRDefault="00E80B78" w:rsidP="00FB32E1">
      <w:pPr>
        <w:pStyle w:val="Odstavecseseznamem"/>
        <w:numPr>
          <w:ilvl w:val="2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>18:00 konec akce a postupný odjezd techniky do Chebu</w:t>
      </w:r>
    </w:p>
    <w:p w14:paraId="35839F51" w14:textId="33B56B57" w:rsidR="00E80B78" w:rsidRPr="00E75F51" w:rsidRDefault="00E80B78" w:rsidP="00FB32E1">
      <w:pPr>
        <w:pStyle w:val="Odstavecseseznamem"/>
        <w:numPr>
          <w:ilvl w:val="0"/>
          <w:numId w:val="3"/>
        </w:num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-4"/>
          <w:lang w:val="cs-CZ"/>
        </w:rPr>
        <w:t xml:space="preserve">umělecký výkon, který je stanoven touto smlouvou, může být v zájmu řádného </w:t>
      </w:r>
      <w:r w:rsidRPr="00E75F51">
        <w:rPr>
          <w:rFonts w:ascii="Arial" w:hAnsi="Arial" w:cs="Arial"/>
          <w:color w:val="000000"/>
          <w:lang w:val="cs-CZ"/>
        </w:rPr>
        <w:t xml:space="preserve">plnění měněn pouze na základě předchozí dohody obou smluvních stran, ke </w:t>
      </w:r>
      <w:r w:rsidRPr="00E75F51">
        <w:rPr>
          <w:rFonts w:ascii="Arial" w:hAnsi="Arial" w:cs="Arial"/>
          <w:color w:val="000000"/>
          <w:spacing w:val="-9"/>
          <w:lang w:val="cs-CZ"/>
        </w:rPr>
        <w:t xml:space="preserve">které dojde písemnou formou s dostatečným předstihem, tj. nejméně 7 dnů před </w:t>
      </w:r>
      <w:r w:rsidRPr="00E75F51">
        <w:rPr>
          <w:rFonts w:ascii="Arial" w:hAnsi="Arial" w:cs="Arial"/>
          <w:color w:val="000000"/>
          <w:spacing w:val="-4"/>
          <w:lang w:val="cs-CZ"/>
        </w:rPr>
        <w:t>započetím uměleckého výkonu.</w:t>
      </w:r>
    </w:p>
    <w:p w14:paraId="1B4CEA1B" w14:textId="77777777" w:rsidR="00E80B78" w:rsidRPr="00E75F51" w:rsidRDefault="00E80B78" w:rsidP="00FB32E1">
      <w:pPr>
        <w:spacing w:before="180" w:line="360" w:lineRule="auto"/>
        <w:jc w:val="both"/>
        <w:rPr>
          <w:rFonts w:ascii="Arial" w:hAnsi="Arial" w:cs="Arial"/>
          <w:color w:val="000000"/>
          <w:spacing w:val="1"/>
          <w:lang w:val="cs-CZ"/>
        </w:rPr>
      </w:pPr>
    </w:p>
    <w:p w14:paraId="552EDED2" w14:textId="44DC8B23" w:rsidR="00E80B78" w:rsidRPr="00E75F51" w:rsidRDefault="00E80B78" w:rsidP="00FB32E1">
      <w:pPr>
        <w:pStyle w:val="Odstavecseseznamem"/>
        <w:numPr>
          <w:ilvl w:val="0"/>
          <w:numId w:val="8"/>
        </w:numPr>
        <w:spacing w:before="216" w:line="360" w:lineRule="auto"/>
        <w:jc w:val="both"/>
        <w:rPr>
          <w:rFonts w:ascii="Arial" w:hAnsi="Arial" w:cs="Arial"/>
          <w:b/>
          <w:color w:val="000000"/>
          <w:lang w:val="cs-CZ"/>
        </w:rPr>
      </w:pPr>
      <w:r w:rsidRPr="00E75F51">
        <w:rPr>
          <w:rFonts w:ascii="Arial" w:hAnsi="Arial" w:cs="Arial"/>
          <w:b/>
          <w:color w:val="000000"/>
          <w:lang w:val="cs-CZ"/>
        </w:rPr>
        <w:t>Povinnosti zhotovitele</w:t>
      </w:r>
    </w:p>
    <w:p w14:paraId="02270D69" w14:textId="77777777" w:rsidR="00E80B78" w:rsidRPr="00E75F51" w:rsidRDefault="00E80B78" w:rsidP="00FB32E1">
      <w:pPr>
        <w:spacing w:before="288" w:line="360" w:lineRule="auto"/>
        <w:jc w:val="both"/>
        <w:rPr>
          <w:rFonts w:ascii="Arial" w:hAnsi="Arial" w:cs="Arial"/>
          <w:b/>
          <w:color w:val="000000"/>
          <w:lang w:val="cs-CZ"/>
        </w:rPr>
      </w:pPr>
      <w:r w:rsidRPr="00E75F51">
        <w:rPr>
          <w:rFonts w:ascii="Arial" w:hAnsi="Arial" w:cs="Arial"/>
          <w:b/>
          <w:color w:val="000000"/>
          <w:lang w:val="cs-CZ"/>
        </w:rPr>
        <w:t>Zhotovitel se zavazuje, že:</w:t>
      </w:r>
    </w:p>
    <w:p w14:paraId="2F3A36EF" w14:textId="61FC7383" w:rsidR="00E80B78" w:rsidRPr="00E75F51" w:rsidRDefault="00E80B78" w:rsidP="00FB32E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 xml:space="preserve">v zájmu realizace uměleckého výkonu se na tento náležitě připraví dle svých nejlepších schopností a svědomí tak, aby výkon odpovídal jeho uměleckému </w:t>
      </w:r>
      <w:r w:rsidRPr="00E75F51">
        <w:rPr>
          <w:rFonts w:ascii="Arial" w:hAnsi="Arial" w:cs="Arial"/>
          <w:color w:val="000000"/>
          <w:spacing w:val="2"/>
          <w:lang w:val="cs-CZ"/>
        </w:rPr>
        <w:t xml:space="preserve">jménu a kvalitám a významu akce </w:t>
      </w:r>
      <w:r w:rsidRPr="00E75F51">
        <w:rPr>
          <w:rFonts w:ascii="Arial" w:hAnsi="Arial" w:cs="Arial"/>
          <w:b/>
          <w:bCs/>
          <w:color w:val="000000"/>
          <w:spacing w:val="2"/>
          <w:lang w:val="cs-CZ"/>
        </w:rPr>
        <w:t>Oslavy osvobození 2025</w:t>
      </w:r>
      <w:r w:rsidRPr="00E75F51">
        <w:rPr>
          <w:rFonts w:ascii="Arial" w:hAnsi="Arial" w:cs="Arial"/>
          <w:color w:val="000000"/>
          <w:spacing w:val="2"/>
          <w:lang w:val="cs-CZ"/>
        </w:rPr>
        <w:t xml:space="preserve">, jejíhož programu je </w:t>
      </w:r>
      <w:r w:rsidRPr="00E75F51">
        <w:rPr>
          <w:rFonts w:ascii="Arial" w:hAnsi="Arial" w:cs="Arial"/>
          <w:color w:val="000000"/>
          <w:lang w:val="cs-CZ"/>
        </w:rPr>
        <w:t>součástí;</w:t>
      </w:r>
    </w:p>
    <w:p w14:paraId="25E49A79" w14:textId="5E1E6167" w:rsidR="00D87C61" w:rsidRPr="00E75F51" w:rsidRDefault="00D87C61" w:rsidP="00FB32E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lang w:val="cs-CZ"/>
        </w:rPr>
        <w:t>zhotovitel zajistí přítomnost historické vojenské techniky</w:t>
      </w:r>
      <w:r w:rsidR="004F416A" w:rsidRPr="00E75F51">
        <w:rPr>
          <w:rFonts w:ascii="Arial" w:hAnsi="Arial" w:cs="Arial"/>
          <w:color w:val="000000"/>
          <w:lang w:val="cs-CZ"/>
        </w:rPr>
        <w:t>, která je v technicky způsobilém stavu, který odpovídá právním předpisům</w:t>
      </w:r>
      <w:r w:rsidRPr="00E75F51">
        <w:rPr>
          <w:rFonts w:ascii="Arial" w:hAnsi="Arial" w:cs="Arial"/>
          <w:color w:val="000000"/>
          <w:lang w:val="cs-CZ"/>
        </w:rPr>
        <w:t xml:space="preserve">: </w:t>
      </w:r>
    </w:p>
    <w:p w14:paraId="27558AD0" w14:textId="62396089" w:rsidR="00D87C61" w:rsidRPr="00E75F51" w:rsidRDefault="00D87C61" w:rsidP="004F416A">
      <w:pPr>
        <w:pStyle w:val="m4190073430157152103msolist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</w:pPr>
      <w:r w:rsidRPr="00E75F51">
        <w:rPr>
          <w:rFonts w:ascii="Arial" w:eastAsiaTheme="minorHAnsi" w:hAnsi="Arial" w:cs="Arial"/>
          <w:b/>
          <w:bCs/>
          <w:color w:val="000000"/>
          <w:spacing w:val="6"/>
          <w:sz w:val="22"/>
          <w:szCs w:val="22"/>
          <w:lang w:eastAsia="en-US"/>
        </w:rPr>
        <w:t>Za US stranu</w:t>
      </w:r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: M4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Sherman</w:t>
      </w:r>
      <w:proofErr w:type="spell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, 3x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Halftrack</w:t>
      </w:r>
      <w:proofErr w:type="spell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 ve třech provedeních (M3, M2, M16), 3x M8 Greyhound, 3x GMC,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Diamond</w:t>
      </w:r>
      <w:proofErr w:type="spell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 T981,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Ward</w:t>
      </w:r>
      <w:proofErr w:type="spell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 la Franc, cca 10x Jeep, cca 3x Dodge</w:t>
      </w:r>
    </w:p>
    <w:p w14:paraId="0D5CA9C6" w14:textId="3391FB8B" w:rsidR="00D87C61" w:rsidRPr="00E75F51" w:rsidRDefault="00D87C61" w:rsidP="004F416A">
      <w:pPr>
        <w:pStyle w:val="m4190073430157152103msolist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</w:pPr>
      <w:r w:rsidRPr="00E75F51">
        <w:rPr>
          <w:rFonts w:ascii="Arial" w:eastAsiaTheme="minorHAnsi" w:hAnsi="Arial" w:cs="Arial"/>
          <w:b/>
          <w:bCs/>
          <w:color w:val="000000"/>
          <w:spacing w:val="6"/>
          <w:sz w:val="22"/>
          <w:szCs w:val="22"/>
          <w:lang w:eastAsia="en-US"/>
        </w:rPr>
        <w:lastRenderedPageBreak/>
        <w:t>Za německou stranu</w:t>
      </w:r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: </w:t>
      </w:r>
      <w:proofErr w:type="gram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FAMO - Sd</w:t>
      </w:r>
      <w:proofErr w:type="gram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.Kfz.9, Hakl -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Sd.Kfz</w:t>
      </w:r>
      <w:proofErr w:type="spell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. </w:t>
      </w:r>
      <w:proofErr w:type="gram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251, 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Panzerspöchwagen</w:t>
      </w:r>
      <w:proofErr w:type="spellEnd"/>
      <w:proofErr w:type="gram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 -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Sd.Kfz</w:t>
      </w:r>
      <w:proofErr w:type="spell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. 222, OPEL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Blitz</w:t>
      </w:r>
      <w:proofErr w:type="spell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 5t,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Horch</w:t>
      </w:r>
      <w:proofErr w:type="spell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 Kfz.15 + Flak 20</w:t>
      </w:r>
      <w:proofErr w:type="gram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mm,  </w:t>
      </w:r>
      <w:proofErr w:type="spellStart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>Horch</w:t>
      </w:r>
      <w:proofErr w:type="spellEnd"/>
      <w:proofErr w:type="gramEnd"/>
      <w:r w:rsidRPr="00E75F51">
        <w:rPr>
          <w:rFonts w:ascii="Arial" w:eastAsiaTheme="minorHAnsi" w:hAnsi="Arial" w:cs="Arial"/>
          <w:color w:val="000000"/>
          <w:spacing w:val="6"/>
          <w:sz w:val="22"/>
          <w:szCs w:val="22"/>
          <w:lang w:eastAsia="en-US"/>
        </w:rPr>
        <w:t xml:space="preserve"> Kfz.18 + Pak 30mm</w:t>
      </w:r>
    </w:p>
    <w:p w14:paraId="675A34BC" w14:textId="77777777" w:rsidR="00E80B78" w:rsidRPr="00E75F51" w:rsidRDefault="00E80B78" w:rsidP="00FB32E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12"/>
          <w:lang w:val="cs-CZ"/>
        </w:rPr>
      </w:pPr>
      <w:r w:rsidRPr="00E75F51">
        <w:rPr>
          <w:rFonts w:ascii="Arial" w:hAnsi="Arial" w:cs="Arial"/>
          <w:color w:val="000000"/>
          <w:spacing w:val="12"/>
          <w:lang w:val="cs-CZ"/>
        </w:rPr>
        <w:t xml:space="preserve">si zajistí na svůj náklad všechny rekvizity (dobovou vojenskou techniku), </w:t>
      </w:r>
      <w:r w:rsidRPr="00E75F51">
        <w:rPr>
          <w:rFonts w:ascii="Arial" w:hAnsi="Arial" w:cs="Arial"/>
          <w:color w:val="000000"/>
          <w:spacing w:val="2"/>
          <w:lang w:val="cs-CZ"/>
        </w:rPr>
        <w:t>kostýmy, i ostatní prostředky potřebné k realizaci uměleckého výkonu a všechny vozy řádné označí;</w:t>
      </w:r>
    </w:p>
    <w:p w14:paraId="0FB7A109" w14:textId="61ACB4AB" w:rsidR="006E3CFA" w:rsidRPr="00E75F51" w:rsidRDefault="006E3CFA" w:rsidP="00FB32E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12"/>
          <w:lang w:val="cs-CZ"/>
        </w:rPr>
      </w:pPr>
      <w:r w:rsidRPr="00E75F51">
        <w:rPr>
          <w:rFonts w:ascii="Arial" w:hAnsi="Arial" w:cs="Arial"/>
          <w:color w:val="000000"/>
          <w:spacing w:val="2"/>
          <w:lang w:val="cs-CZ"/>
        </w:rPr>
        <w:t>se zavazuje používat k simulaci bitvy pouze zbraně kategorie D, pro které není potřeba povolení dočasné střelnice;</w:t>
      </w:r>
    </w:p>
    <w:p w14:paraId="5DF4723F" w14:textId="66167162" w:rsidR="004F416A" w:rsidRPr="00E75F51" w:rsidRDefault="004F416A" w:rsidP="00FB32E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12"/>
          <w:lang w:val="cs-CZ"/>
        </w:rPr>
      </w:pPr>
      <w:r w:rsidRPr="00E75F51">
        <w:rPr>
          <w:rFonts w:ascii="Arial" w:hAnsi="Arial" w:cs="Arial"/>
          <w:color w:val="000000"/>
          <w:spacing w:val="2"/>
          <w:lang w:val="cs-CZ"/>
        </w:rPr>
        <w:t>přejíždět do Aše a do Hranic tak, aby nebylo nutné zvláštní používání komunikace;</w:t>
      </w:r>
    </w:p>
    <w:p w14:paraId="0AA5ECD6" w14:textId="665A5B58" w:rsidR="00E80B78" w:rsidRPr="00E75F51" w:rsidRDefault="00E80B78" w:rsidP="00FB32E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2"/>
          <w:lang w:val="cs-CZ"/>
        </w:rPr>
      </w:pPr>
      <w:r w:rsidRPr="00E75F51">
        <w:rPr>
          <w:rFonts w:ascii="Arial" w:hAnsi="Arial" w:cs="Arial"/>
          <w:color w:val="000000"/>
          <w:spacing w:val="2"/>
          <w:lang w:val="cs-CZ"/>
        </w:rPr>
        <w:t xml:space="preserve">v době podpisu této smlouvy není vázán žádnou jinou smlouvou, která by mohla </w:t>
      </w:r>
      <w:r w:rsidRPr="00E75F51">
        <w:rPr>
          <w:rFonts w:ascii="Arial" w:hAnsi="Arial" w:cs="Arial"/>
          <w:color w:val="000000"/>
          <w:spacing w:val="12"/>
          <w:lang w:val="cs-CZ"/>
        </w:rPr>
        <w:t xml:space="preserve">bránit či jakkoli omezovat realizaci uměleckého výkonu dle této smlouvy. </w:t>
      </w:r>
      <w:r w:rsidRPr="00E75F51">
        <w:rPr>
          <w:rFonts w:ascii="Arial" w:hAnsi="Arial" w:cs="Arial"/>
          <w:color w:val="000000"/>
          <w:spacing w:val="11"/>
          <w:lang w:val="cs-CZ"/>
        </w:rPr>
        <w:t xml:space="preserve">Zhotovitel dále tímto potvrzuje, že nevstoupí do jiného smluvního vztahu, </w:t>
      </w:r>
      <w:r w:rsidRPr="00E75F51">
        <w:rPr>
          <w:rFonts w:ascii="Arial" w:hAnsi="Arial" w:cs="Arial"/>
          <w:color w:val="000000"/>
          <w:spacing w:val="6"/>
          <w:lang w:val="cs-CZ"/>
        </w:rPr>
        <w:t xml:space="preserve">ujednání či angažmá, které by mohly bránit plnění této smlouvy, a tím i snížit </w:t>
      </w:r>
      <w:r w:rsidRPr="00E75F51">
        <w:rPr>
          <w:rFonts w:ascii="Arial" w:hAnsi="Arial" w:cs="Arial"/>
          <w:color w:val="000000"/>
          <w:spacing w:val="3"/>
          <w:lang w:val="cs-CZ"/>
        </w:rPr>
        <w:t>kvalitu realizace jeho uměleckého vystoupení podle této smlouvy;</w:t>
      </w:r>
    </w:p>
    <w:p w14:paraId="1A7B8DBC" w14:textId="77777777" w:rsidR="00E80B78" w:rsidRPr="00E75F51" w:rsidRDefault="00E80B78" w:rsidP="00FB32E1">
      <w:pPr>
        <w:numPr>
          <w:ilvl w:val="0"/>
          <w:numId w:val="9"/>
        </w:numPr>
        <w:tabs>
          <w:tab w:val="clear" w:pos="432"/>
          <w:tab w:val="decimal" w:pos="504"/>
        </w:tabs>
        <w:spacing w:before="360" w:line="360" w:lineRule="auto"/>
        <w:ind w:left="504" w:hanging="432"/>
        <w:jc w:val="both"/>
        <w:rPr>
          <w:rFonts w:ascii="Arial" w:hAnsi="Arial" w:cs="Arial"/>
          <w:color w:val="000000"/>
          <w:spacing w:val="4"/>
          <w:lang w:val="cs-CZ"/>
        </w:rPr>
      </w:pPr>
      <w:r w:rsidRPr="00E75F51">
        <w:rPr>
          <w:rFonts w:ascii="Arial" w:hAnsi="Arial" w:cs="Arial"/>
          <w:color w:val="000000"/>
          <w:spacing w:val="4"/>
          <w:lang w:val="cs-CZ"/>
        </w:rPr>
        <w:t xml:space="preserve">bude přítomen v místě uměleckého výkonu s dostatečným časovým předstihem </w:t>
      </w:r>
      <w:r w:rsidRPr="00E75F51">
        <w:rPr>
          <w:rFonts w:ascii="Arial" w:hAnsi="Arial" w:cs="Arial"/>
          <w:color w:val="000000"/>
          <w:spacing w:val="2"/>
          <w:lang w:val="cs-CZ"/>
        </w:rPr>
        <w:t xml:space="preserve">tak, aby byl náležitě připraven provést umělecký výkon v čase uvedeném v této </w:t>
      </w:r>
      <w:r w:rsidRPr="00E75F51">
        <w:rPr>
          <w:rFonts w:ascii="Arial" w:hAnsi="Arial" w:cs="Arial"/>
          <w:color w:val="000000"/>
          <w:spacing w:val="4"/>
          <w:lang w:val="cs-CZ"/>
        </w:rPr>
        <w:t>smlouvě, nebo v jiném předem stanoveném čase dle dohody s objednatelem;</w:t>
      </w:r>
    </w:p>
    <w:p w14:paraId="58B4FDE9" w14:textId="77777777" w:rsidR="00D87C61" w:rsidRPr="00E75F51" w:rsidRDefault="00E80B78" w:rsidP="00D87C6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10"/>
          <w:lang w:val="cs-CZ"/>
        </w:rPr>
      </w:pPr>
      <w:r w:rsidRPr="00E75F51">
        <w:rPr>
          <w:rFonts w:ascii="Arial" w:hAnsi="Arial" w:cs="Arial"/>
          <w:color w:val="000000"/>
          <w:spacing w:val="10"/>
          <w:lang w:val="cs-CZ"/>
        </w:rPr>
        <w:t xml:space="preserve">během přípravy i realizace uměleckého výkonu bude respektovat všechna </w:t>
      </w:r>
      <w:r w:rsidRPr="00E75F51">
        <w:rPr>
          <w:rFonts w:ascii="Arial" w:hAnsi="Arial" w:cs="Arial"/>
          <w:color w:val="000000"/>
          <w:spacing w:val="7"/>
          <w:lang w:val="cs-CZ"/>
        </w:rPr>
        <w:t xml:space="preserve">organizační doporučení i direktiva ze strany objednatele a jím doporučených </w:t>
      </w:r>
      <w:r w:rsidRPr="00E75F51">
        <w:rPr>
          <w:rFonts w:ascii="Arial" w:hAnsi="Arial" w:cs="Arial"/>
          <w:color w:val="000000"/>
          <w:spacing w:val="2"/>
          <w:lang w:val="cs-CZ"/>
        </w:rPr>
        <w:t xml:space="preserve">osob. V případě vzniku škod na majetku objednatele (či na majetku subjektů, na </w:t>
      </w:r>
      <w:r w:rsidRPr="00E75F51">
        <w:rPr>
          <w:rFonts w:ascii="Arial" w:hAnsi="Arial" w:cs="Arial"/>
          <w:color w:val="000000"/>
          <w:spacing w:val="8"/>
          <w:lang w:val="cs-CZ"/>
        </w:rPr>
        <w:t>jejichž pozemcích se umělecký výkon odehrává, či na majetku osob, jejichž majetek je potřebný k zajištění uměleckého výkonu),</w:t>
      </w:r>
      <w:r w:rsidRPr="00E75F51">
        <w:rPr>
          <w:rFonts w:ascii="Arial" w:hAnsi="Arial" w:cs="Arial"/>
          <w:color w:val="000000"/>
          <w:spacing w:val="24"/>
          <w:lang w:val="cs-CZ"/>
        </w:rPr>
        <w:t xml:space="preserve"> které vznikly </w:t>
      </w:r>
      <w:r w:rsidRPr="00E75F51">
        <w:rPr>
          <w:rFonts w:ascii="Arial" w:hAnsi="Arial" w:cs="Arial"/>
          <w:color w:val="000000"/>
          <w:spacing w:val="5"/>
          <w:lang w:val="cs-CZ"/>
        </w:rPr>
        <w:t xml:space="preserve">nerespektováním organizačních pokynů objednatele, uhradí tyto škody pouze a </w:t>
      </w:r>
      <w:r w:rsidRPr="00E75F51">
        <w:rPr>
          <w:rFonts w:ascii="Arial" w:hAnsi="Arial" w:cs="Arial"/>
          <w:color w:val="000000"/>
          <w:spacing w:val="2"/>
          <w:lang w:val="cs-CZ"/>
        </w:rPr>
        <w:t>jen zhotovitel;</w:t>
      </w:r>
    </w:p>
    <w:p w14:paraId="4FD2874D" w14:textId="7B0DBA67" w:rsidR="00D87C61" w:rsidRPr="00E75F51" w:rsidRDefault="00D87C61" w:rsidP="00D87C6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10"/>
          <w:lang w:val="cs-CZ"/>
        </w:rPr>
        <w:sectPr w:rsidR="00D87C61" w:rsidRPr="00E75F51" w:rsidSect="00D87C61">
          <w:type w:val="continuous"/>
          <w:pgSz w:w="11918" w:h="16854"/>
          <w:pgMar w:top="1417" w:right="1417" w:bottom="1417" w:left="1417" w:header="720" w:footer="720" w:gutter="0"/>
          <w:cols w:space="708"/>
        </w:sectPr>
      </w:pPr>
      <w:r w:rsidRPr="00E75F51">
        <w:rPr>
          <w:rFonts w:ascii="Arial" w:hAnsi="Arial" w:cs="Arial"/>
          <w:color w:val="000000"/>
          <w:spacing w:val="10"/>
          <w:lang w:val="cs-CZ"/>
        </w:rPr>
        <w:t xml:space="preserve">bude dbát bezpečnostních </w:t>
      </w:r>
      <w:proofErr w:type="gramStart"/>
      <w:r w:rsidRPr="00E75F51">
        <w:rPr>
          <w:rFonts w:ascii="Arial" w:hAnsi="Arial" w:cs="Arial"/>
          <w:color w:val="000000"/>
          <w:spacing w:val="10"/>
          <w:lang w:val="cs-CZ"/>
        </w:rPr>
        <w:t>pokynů - objednatele</w:t>
      </w:r>
      <w:proofErr w:type="gramEnd"/>
      <w:r w:rsidRPr="00E75F51">
        <w:rPr>
          <w:rFonts w:ascii="Arial" w:hAnsi="Arial" w:cs="Arial"/>
          <w:color w:val="000000"/>
          <w:spacing w:val="10"/>
          <w:lang w:val="cs-CZ"/>
        </w:rPr>
        <w:t xml:space="preserve"> v souvislosti s realizací uměleckého výkonu. V případě porušení pokynů objednatele zhotovitel odpovídá za náhradu při ublížení na zdraví a při usmrcení dle § 2958 a 2959 zákona č. 89/2012 Sb., občanský zákoník, v platném znění;</w:t>
      </w:r>
    </w:p>
    <w:p w14:paraId="5B5D5B39" w14:textId="4C983B03" w:rsidR="00E80B78" w:rsidRPr="00E75F51" w:rsidRDefault="00E80B78" w:rsidP="00D87C6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10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>mimo provedení</w:t>
      </w:r>
      <w:r w:rsidRPr="00E75F51">
        <w:rPr>
          <w:rFonts w:ascii="Arial" w:hAnsi="Arial" w:cs="Arial"/>
          <w:color w:val="000000"/>
          <w:spacing w:val="7"/>
          <w:lang w:val="cs-CZ"/>
        </w:rPr>
        <w:t xml:space="preserve"> uměleckého výkonu uvedeného v této smlouvě a obvyklých </w:t>
      </w:r>
      <w:r w:rsidRPr="00E75F51">
        <w:rPr>
          <w:rFonts w:ascii="Arial" w:hAnsi="Arial" w:cs="Arial"/>
          <w:color w:val="000000"/>
          <w:spacing w:val="6"/>
          <w:lang w:val="cs-CZ"/>
        </w:rPr>
        <w:t xml:space="preserve">výkonů spojených s jejich provedením, jakékoli další či jiné projevy v souvislosti </w:t>
      </w:r>
      <w:r w:rsidRPr="00E75F51">
        <w:rPr>
          <w:rFonts w:ascii="Arial" w:hAnsi="Arial" w:cs="Arial"/>
          <w:color w:val="000000"/>
          <w:spacing w:val="11"/>
          <w:lang w:val="cs-CZ"/>
        </w:rPr>
        <w:t xml:space="preserve">s plněním </w:t>
      </w:r>
      <w:r w:rsidRPr="00E75F51">
        <w:rPr>
          <w:rFonts w:ascii="Arial" w:hAnsi="Arial" w:cs="Arial"/>
          <w:color w:val="000000"/>
          <w:spacing w:val="11"/>
          <w:lang w:val="cs-CZ"/>
        </w:rPr>
        <w:lastRenderedPageBreak/>
        <w:t xml:space="preserve">této smlouvy budou zhotovitelem uvedeny pouze s předchozím </w:t>
      </w:r>
      <w:r w:rsidRPr="00E75F51">
        <w:rPr>
          <w:rFonts w:ascii="Arial" w:hAnsi="Arial" w:cs="Arial"/>
          <w:color w:val="000000"/>
          <w:spacing w:val="2"/>
          <w:lang w:val="cs-CZ"/>
        </w:rPr>
        <w:t>souhlasem objednatele;</w:t>
      </w:r>
    </w:p>
    <w:p w14:paraId="2E2BDD29" w14:textId="02E90016" w:rsidR="00E80B78" w:rsidRPr="00E75F51" w:rsidRDefault="003269EE" w:rsidP="00D87C6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360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 xml:space="preserve"> </w:t>
      </w:r>
      <w:r w:rsidR="00E80B78" w:rsidRPr="00E75F51">
        <w:rPr>
          <w:rFonts w:ascii="Arial" w:hAnsi="Arial" w:cs="Arial"/>
          <w:color w:val="000000"/>
          <w:spacing w:val="6"/>
          <w:lang w:val="cs-CZ"/>
        </w:rPr>
        <w:t>splní všechny náležitosti nezbytné k provedení uměleckého výkonu;</w:t>
      </w:r>
    </w:p>
    <w:p w14:paraId="63D030E1" w14:textId="3FB4FF05" w:rsidR="00E80B78" w:rsidRPr="00E75F51" w:rsidRDefault="003269EE" w:rsidP="00D87C61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360"/>
        <w:jc w:val="both"/>
        <w:rPr>
          <w:rFonts w:ascii="Arial" w:hAnsi="Arial" w:cs="Arial"/>
          <w:color w:val="000000"/>
          <w:spacing w:val="5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 xml:space="preserve"> </w:t>
      </w:r>
      <w:r w:rsidR="00E80B78" w:rsidRPr="00E75F51">
        <w:rPr>
          <w:rFonts w:ascii="Arial" w:hAnsi="Arial" w:cs="Arial"/>
          <w:color w:val="000000"/>
          <w:spacing w:val="6"/>
          <w:lang w:val="cs-CZ"/>
        </w:rPr>
        <w:t>za své movité věci nese v době pořádání akce Oslavy osvobození 2025 plnou hmotnou</w:t>
      </w:r>
      <w:r w:rsidR="00E80B78" w:rsidRPr="00E75F51">
        <w:rPr>
          <w:rFonts w:ascii="Arial" w:hAnsi="Arial" w:cs="Arial"/>
          <w:color w:val="000000"/>
          <w:spacing w:val="2"/>
          <w:lang w:val="cs-CZ"/>
        </w:rPr>
        <w:t xml:space="preserve"> a finanční zodpovědnost;</w:t>
      </w:r>
    </w:p>
    <w:p w14:paraId="0351F46F" w14:textId="78CACEAC" w:rsidR="00E80B78" w:rsidRPr="00E75F51" w:rsidRDefault="003269EE" w:rsidP="003269EE">
      <w:pPr>
        <w:numPr>
          <w:ilvl w:val="0"/>
          <w:numId w:val="9"/>
        </w:numPr>
        <w:tabs>
          <w:tab w:val="clear" w:pos="432"/>
          <w:tab w:val="decimal" w:pos="504"/>
        </w:tabs>
        <w:spacing w:before="324" w:line="360" w:lineRule="auto"/>
        <w:ind w:left="504" w:hanging="360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 xml:space="preserve"> </w:t>
      </w:r>
      <w:r w:rsidR="00E80B78" w:rsidRPr="00E75F51">
        <w:rPr>
          <w:rFonts w:ascii="Arial" w:hAnsi="Arial" w:cs="Arial"/>
          <w:color w:val="000000"/>
          <w:spacing w:val="6"/>
          <w:lang w:val="cs-CZ"/>
        </w:rPr>
        <w:t>souhlasí podle § 60 písmene b. zákona 119/2002 Sb. s viditelným držením a nošením zbraní kategorie D ze strany zhotovitele během Oslav osvobození 2025;</w:t>
      </w:r>
    </w:p>
    <w:p w14:paraId="797734BD" w14:textId="77777777" w:rsidR="00E80B78" w:rsidRPr="00E75F51" w:rsidRDefault="00E80B78" w:rsidP="00FB32E1">
      <w:pPr>
        <w:tabs>
          <w:tab w:val="decimal" w:pos="504"/>
        </w:tabs>
        <w:spacing w:before="360" w:line="360" w:lineRule="auto"/>
        <w:ind w:left="504" w:right="576"/>
        <w:jc w:val="both"/>
        <w:rPr>
          <w:rFonts w:ascii="Arial" w:hAnsi="Arial" w:cs="Arial"/>
          <w:color w:val="000000"/>
          <w:spacing w:val="-1"/>
          <w:lang w:val="cs-CZ"/>
        </w:rPr>
      </w:pPr>
    </w:p>
    <w:p w14:paraId="75CEB796" w14:textId="77777777" w:rsidR="00E80B78" w:rsidRPr="00E75F51" w:rsidRDefault="00E80B78" w:rsidP="00FB32E1">
      <w:pPr>
        <w:pStyle w:val="Odstavecseseznamem"/>
        <w:numPr>
          <w:ilvl w:val="0"/>
          <w:numId w:val="8"/>
        </w:numPr>
        <w:spacing w:before="216" w:line="360" w:lineRule="auto"/>
        <w:jc w:val="both"/>
        <w:rPr>
          <w:rFonts w:ascii="Arial" w:hAnsi="Arial" w:cs="Arial"/>
          <w:b/>
          <w:color w:val="000000"/>
          <w:lang w:val="cs-CZ"/>
        </w:rPr>
      </w:pPr>
      <w:r w:rsidRPr="00E75F51">
        <w:rPr>
          <w:rFonts w:ascii="Arial" w:hAnsi="Arial" w:cs="Arial"/>
          <w:b/>
          <w:color w:val="000000"/>
          <w:lang w:val="cs-CZ"/>
        </w:rPr>
        <w:t>Povinnosti objednatele</w:t>
      </w:r>
    </w:p>
    <w:p w14:paraId="1665F180" w14:textId="77777777" w:rsidR="00E80B78" w:rsidRPr="00E75F51" w:rsidRDefault="00E80B78" w:rsidP="00FB32E1">
      <w:pPr>
        <w:spacing w:before="288" w:line="360" w:lineRule="auto"/>
        <w:jc w:val="both"/>
        <w:rPr>
          <w:rFonts w:ascii="Arial" w:hAnsi="Arial" w:cs="Arial"/>
          <w:b/>
          <w:color w:val="000000"/>
          <w:lang w:val="cs-CZ"/>
        </w:rPr>
      </w:pPr>
      <w:r w:rsidRPr="00E75F51">
        <w:rPr>
          <w:rFonts w:ascii="Arial" w:hAnsi="Arial" w:cs="Arial"/>
          <w:b/>
          <w:color w:val="000000"/>
          <w:lang w:val="cs-CZ"/>
        </w:rPr>
        <w:t>Objednatel se zavazuje, že:</w:t>
      </w:r>
    </w:p>
    <w:p w14:paraId="5FEE86A7" w14:textId="5FC3EF3F" w:rsidR="00E80B78" w:rsidRPr="00E75F51" w:rsidRDefault="00D87C61" w:rsidP="00FB32E1">
      <w:pPr>
        <w:numPr>
          <w:ilvl w:val="0"/>
          <w:numId w:val="11"/>
        </w:numPr>
        <w:tabs>
          <w:tab w:val="clear" w:pos="360"/>
          <w:tab w:val="decimal" w:pos="432"/>
        </w:tabs>
        <w:spacing w:before="324" w:line="360" w:lineRule="auto"/>
        <w:ind w:left="432" w:hanging="360"/>
        <w:jc w:val="both"/>
        <w:rPr>
          <w:rFonts w:ascii="Arial" w:hAnsi="Arial" w:cs="Arial"/>
          <w:color w:val="000000"/>
          <w:spacing w:val="9"/>
          <w:lang w:val="cs-CZ"/>
        </w:rPr>
      </w:pPr>
      <w:r w:rsidRPr="00E75F51">
        <w:rPr>
          <w:rFonts w:ascii="Arial" w:hAnsi="Arial" w:cs="Arial"/>
          <w:color w:val="000000"/>
          <w:spacing w:val="9"/>
          <w:lang w:val="cs-CZ"/>
        </w:rPr>
        <w:t>Zábory pozemků a komunikací pro parkování techniky, pro přípravu bitvy a bitvu</w:t>
      </w:r>
      <w:r w:rsidR="00E80B78" w:rsidRPr="00E75F51">
        <w:rPr>
          <w:rFonts w:ascii="Arial" w:hAnsi="Arial" w:cs="Arial"/>
          <w:color w:val="000000"/>
          <w:spacing w:val="9"/>
          <w:lang w:val="cs-CZ"/>
        </w:rPr>
        <w:t>;</w:t>
      </w:r>
    </w:p>
    <w:p w14:paraId="5CB095A0" w14:textId="4AC88C50" w:rsidR="00E80B78" w:rsidRPr="00E75F51" w:rsidRDefault="00E80B78" w:rsidP="00FB32E1">
      <w:pPr>
        <w:numPr>
          <w:ilvl w:val="0"/>
          <w:numId w:val="11"/>
        </w:numPr>
        <w:tabs>
          <w:tab w:val="clear" w:pos="360"/>
          <w:tab w:val="decimal" w:pos="432"/>
        </w:tabs>
        <w:spacing w:before="288" w:line="360" w:lineRule="auto"/>
        <w:ind w:left="432" w:hanging="360"/>
        <w:jc w:val="both"/>
        <w:rPr>
          <w:rFonts w:ascii="Arial" w:hAnsi="Arial" w:cs="Arial"/>
          <w:color w:val="000000"/>
          <w:lang w:val="cs-CZ"/>
        </w:rPr>
      </w:pPr>
      <w:r w:rsidRPr="00E75F51">
        <w:rPr>
          <w:rFonts w:ascii="Arial" w:hAnsi="Arial" w:cs="Arial"/>
          <w:color w:val="000000"/>
          <w:lang w:val="cs-CZ"/>
        </w:rPr>
        <w:t>zajistí technické zabezpečení uměleckého výkonu;</w:t>
      </w:r>
    </w:p>
    <w:p w14:paraId="5D49BF68" w14:textId="43B77E5B" w:rsidR="00A11989" w:rsidRPr="00E75F51" w:rsidRDefault="00A11989" w:rsidP="00FB32E1">
      <w:pPr>
        <w:numPr>
          <w:ilvl w:val="0"/>
          <w:numId w:val="11"/>
        </w:numPr>
        <w:tabs>
          <w:tab w:val="clear" w:pos="360"/>
          <w:tab w:val="decimal" w:pos="432"/>
        </w:tabs>
        <w:spacing w:before="288" w:line="360" w:lineRule="auto"/>
        <w:ind w:left="432" w:hanging="360"/>
        <w:jc w:val="both"/>
        <w:rPr>
          <w:rFonts w:ascii="Arial" w:hAnsi="Arial" w:cs="Arial"/>
          <w:color w:val="000000"/>
          <w:lang w:val="cs-CZ"/>
        </w:rPr>
      </w:pPr>
      <w:r w:rsidRPr="00E75F51">
        <w:rPr>
          <w:rFonts w:ascii="Arial" w:hAnsi="Arial" w:cs="Arial"/>
          <w:color w:val="000000"/>
          <w:lang w:val="cs-CZ"/>
        </w:rPr>
        <w:t>zajistí 12 pořadatelů</w:t>
      </w:r>
      <w:r w:rsidR="005B6CC5" w:rsidRPr="00E75F51">
        <w:rPr>
          <w:rFonts w:ascii="Arial" w:hAnsi="Arial" w:cs="Arial"/>
          <w:color w:val="000000"/>
          <w:lang w:val="cs-CZ"/>
        </w:rPr>
        <w:t>;</w:t>
      </w:r>
    </w:p>
    <w:p w14:paraId="7D68F69C" w14:textId="77777777" w:rsidR="00E80B78" w:rsidRPr="00E75F51" w:rsidRDefault="00E80B78" w:rsidP="00FB32E1">
      <w:pPr>
        <w:numPr>
          <w:ilvl w:val="0"/>
          <w:numId w:val="11"/>
        </w:numPr>
        <w:tabs>
          <w:tab w:val="clear" w:pos="360"/>
          <w:tab w:val="decimal" w:pos="432"/>
        </w:tabs>
        <w:spacing w:before="288" w:line="360" w:lineRule="auto"/>
        <w:ind w:left="432" w:hanging="360"/>
        <w:jc w:val="both"/>
        <w:rPr>
          <w:rFonts w:ascii="Arial" w:hAnsi="Arial" w:cs="Arial"/>
          <w:color w:val="000000"/>
          <w:spacing w:val="1"/>
          <w:lang w:val="cs-CZ"/>
        </w:rPr>
      </w:pPr>
      <w:r w:rsidRPr="00E75F51">
        <w:rPr>
          <w:rFonts w:ascii="Arial" w:hAnsi="Arial" w:cs="Arial"/>
          <w:color w:val="000000"/>
          <w:spacing w:val="1"/>
          <w:lang w:val="cs-CZ"/>
        </w:rPr>
        <w:t xml:space="preserve">poskytne součinnost při správních řízeních potřebných pro realizaci uměleckého </w:t>
      </w:r>
      <w:r w:rsidRPr="00E75F51">
        <w:rPr>
          <w:rFonts w:ascii="Arial" w:hAnsi="Arial" w:cs="Arial"/>
          <w:color w:val="000000"/>
          <w:lang w:val="cs-CZ"/>
        </w:rPr>
        <w:t>výkonu;</w:t>
      </w:r>
    </w:p>
    <w:p w14:paraId="21BD53B8" w14:textId="77777777" w:rsidR="00E80B78" w:rsidRPr="00E75F51" w:rsidRDefault="00E80B78" w:rsidP="00FB32E1">
      <w:pPr>
        <w:spacing w:before="324" w:line="360" w:lineRule="auto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>3) zajistí dostatečnou propagaci uměleckého výko</w:t>
      </w:r>
      <w:r w:rsidR="00CD194A" w:rsidRPr="00E75F51">
        <w:rPr>
          <w:rFonts w:ascii="Arial" w:hAnsi="Arial" w:cs="Arial"/>
          <w:color w:val="000000"/>
          <w:spacing w:val="6"/>
          <w:lang w:val="cs-CZ"/>
        </w:rPr>
        <w:t>nu</w:t>
      </w:r>
    </w:p>
    <w:p w14:paraId="28E57C98" w14:textId="77777777" w:rsidR="00CD194A" w:rsidRPr="00E75F51" w:rsidRDefault="00CD194A" w:rsidP="00FB32E1">
      <w:pPr>
        <w:spacing w:before="324" w:line="360" w:lineRule="auto"/>
        <w:jc w:val="both"/>
        <w:rPr>
          <w:rFonts w:ascii="Arial" w:hAnsi="Arial" w:cs="Arial"/>
          <w:color w:val="000000"/>
          <w:spacing w:val="6"/>
          <w:lang w:val="cs-CZ"/>
        </w:rPr>
      </w:pPr>
    </w:p>
    <w:p w14:paraId="3F4DF5B8" w14:textId="77777777" w:rsidR="00CD194A" w:rsidRPr="00E75F51" w:rsidRDefault="00CD194A" w:rsidP="00FB32E1">
      <w:pPr>
        <w:pStyle w:val="Odstavecseseznamem"/>
        <w:numPr>
          <w:ilvl w:val="0"/>
          <w:numId w:val="8"/>
        </w:numPr>
        <w:spacing w:before="216" w:line="360" w:lineRule="auto"/>
        <w:jc w:val="both"/>
        <w:rPr>
          <w:rFonts w:ascii="Arial" w:hAnsi="Arial" w:cs="Arial"/>
          <w:b/>
          <w:color w:val="000000"/>
          <w:lang w:val="cs-CZ"/>
        </w:rPr>
      </w:pPr>
      <w:r w:rsidRPr="00E75F51">
        <w:rPr>
          <w:rFonts w:ascii="Arial" w:hAnsi="Arial" w:cs="Arial"/>
          <w:b/>
          <w:color w:val="000000"/>
          <w:lang w:val="cs-CZ"/>
        </w:rPr>
        <w:t>Bezpečnost akce</w:t>
      </w:r>
    </w:p>
    <w:p w14:paraId="2CD86837" w14:textId="725067FA" w:rsidR="00CD194A" w:rsidRPr="00E75F51" w:rsidRDefault="00CD194A" w:rsidP="00FB32E1">
      <w:pPr>
        <w:numPr>
          <w:ilvl w:val="0"/>
          <w:numId w:val="12"/>
        </w:numPr>
        <w:tabs>
          <w:tab w:val="clear" w:pos="360"/>
          <w:tab w:val="decimal" w:pos="432"/>
        </w:tabs>
        <w:spacing w:before="180" w:line="360" w:lineRule="auto"/>
        <w:ind w:left="432" w:hanging="360"/>
        <w:jc w:val="both"/>
        <w:rPr>
          <w:rFonts w:ascii="Arial" w:hAnsi="Arial" w:cs="Arial"/>
          <w:color w:val="000000"/>
          <w:spacing w:val="7"/>
          <w:lang w:val="cs-CZ"/>
        </w:rPr>
      </w:pPr>
      <w:r w:rsidRPr="00E75F51">
        <w:rPr>
          <w:rFonts w:ascii="Arial" w:hAnsi="Arial" w:cs="Arial"/>
          <w:color w:val="000000"/>
          <w:spacing w:val="7"/>
          <w:lang w:val="cs-CZ"/>
        </w:rPr>
        <w:t xml:space="preserve">zhotovitel plně zodpovídá za bezpečnost produkce, která neohrozí na zdraví </w:t>
      </w:r>
      <w:r w:rsidRPr="00E75F51">
        <w:rPr>
          <w:rFonts w:ascii="Arial" w:hAnsi="Arial" w:cs="Arial"/>
          <w:color w:val="000000"/>
          <w:spacing w:val="4"/>
          <w:lang w:val="cs-CZ"/>
        </w:rPr>
        <w:t xml:space="preserve">diváky a účinkující, ani jim nezpůsobí žádnou jinou újmu a zavazuje se dodržet </w:t>
      </w:r>
      <w:r w:rsidRPr="00E75F51">
        <w:rPr>
          <w:rFonts w:ascii="Arial" w:hAnsi="Arial" w:cs="Arial"/>
          <w:color w:val="000000"/>
          <w:spacing w:val="17"/>
          <w:lang w:val="cs-CZ"/>
        </w:rPr>
        <w:t xml:space="preserve">časový harmonogram umělecké produkce a za tuto skutečnost </w:t>
      </w:r>
      <w:r w:rsidRPr="00E75F51">
        <w:rPr>
          <w:rFonts w:ascii="Arial" w:hAnsi="Arial" w:cs="Arial"/>
          <w:color w:val="000000"/>
          <w:spacing w:val="4"/>
          <w:lang w:val="cs-CZ"/>
        </w:rPr>
        <w:t>(bezpečnost vůči dalším osobám) nese plnou odpovědnost;</w:t>
      </w:r>
    </w:p>
    <w:p w14:paraId="0522CDB1" w14:textId="77777777" w:rsidR="00CD194A" w:rsidRPr="00E75F51" w:rsidRDefault="00CD194A" w:rsidP="00FB32E1">
      <w:pPr>
        <w:numPr>
          <w:ilvl w:val="0"/>
          <w:numId w:val="12"/>
        </w:numPr>
        <w:tabs>
          <w:tab w:val="clear" w:pos="360"/>
          <w:tab w:val="decimal" w:pos="432"/>
        </w:tabs>
        <w:spacing w:before="468" w:line="360" w:lineRule="auto"/>
        <w:ind w:left="432" w:hanging="360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 xml:space="preserve">objednatel je oprávněn v případě, že zhotovitel nedodrží dodaný scénář nebo </w:t>
      </w:r>
      <w:r w:rsidRPr="00E75F51">
        <w:rPr>
          <w:rFonts w:ascii="Arial" w:hAnsi="Arial" w:cs="Arial"/>
          <w:color w:val="000000"/>
          <w:lang w:val="cs-CZ"/>
        </w:rPr>
        <w:t xml:space="preserve">poruší dohodnutá bezpečnostní opatření, akci okamžitě ukončit, odstoupit od této smlouvy a požadovat po zhotoviteli uhrazení smluvní pokuty ve výši až 50 000 Kč </w:t>
      </w:r>
      <w:r w:rsidRPr="00E75F51">
        <w:rPr>
          <w:rFonts w:ascii="Arial" w:hAnsi="Arial" w:cs="Arial"/>
          <w:i/>
          <w:color w:val="000000"/>
          <w:spacing w:val="3"/>
          <w:lang w:val="cs-CZ"/>
        </w:rPr>
        <w:t>(slovy: padesát tisíc korun českých);</w:t>
      </w:r>
    </w:p>
    <w:p w14:paraId="2339AC43" w14:textId="71774152" w:rsidR="00CD194A" w:rsidRPr="00E75F51" w:rsidRDefault="00CD194A" w:rsidP="00FB32E1">
      <w:pPr>
        <w:numPr>
          <w:ilvl w:val="0"/>
          <w:numId w:val="12"/>
        </w:numPr>
        <w:tabs>
          <w:tab w:val="clear" w:pos="360"/>
          <w:tab w:val="decimal" w:pos="432"/>
        </w:tabs>
        <w:spacing w:before="360" w:line="360" w:lineRule="auto"/>
        <w:ind w:left="432" w:hanging="360"/>
        <w:jc w:val="both"/>
        <w:rPr>
          <w:rFonts w:ascii="Arial" w:hAnsi="Arial" w:cs="Arial"/>
          <w:color w:val="000000"/>
          <w:spacing w:val="3"/>
          <w:lang w:val="cs-CZ"/>
        </w:rPr>
      </w:pPr>
      <w:r w:rsidRPr="00E75F51">
        <w:rPr>
          <w:rFonts w:ascii="Arial" w:hAnsi="Arial" w:cs="Arial"/>
          <w:color w:val="000000"/>
          <w:spacing w:val="3"/>
          <w:lang w:val="cs-CZ"/>
        </w:rPr>
        <w:lastRenderedPageBreak/>
        <w:t xml:space="preserve">zhotovitel se zavazuje v případě ukončení akce nebo odstoupení od této smlouvy </w:t>
      </w:r>
      <w:r w:rsidRPr="00E75F51">
        <w:rPr>
          <w:rFonts w:ascii="Arial" w:hAnsi="Arial" w:cs="Arial"/>
          <w:color w:val="000000"/>
          <w:spacing w:val="7"/>
          <w:lang w:val="cs-CZ"/>
        </w:rPr>
        <w:t xml:space="preserve">ze strany objednatele z důvodu dle předchozího odstavce ukončit ihned akci; </w:t>
      </w:r>
      <w:r w:rsidRPr="00E75F51">
        <w:rPr>
          <w:rFonts w:ascii="Arial" w:hAnsi="Arial" w:cs="Arial"/>
          <w:color w:val="000000"/>
          <w:spacing w:val="21"/>
          <w:lang w:val="cs-CZ"/>
        </w:rPr>
        <w:t>dojde-li k ukončení akce ze strany objednatele</w:t>
      </w:r>
      <w:r w:rsidR="005B6CC5" w:rsidRPr="00E75F51">
        <w:rPr>
          <w:rFonts w:ascii="Arial" w:hAnsi="Arial" w:cs="Arial"/>
          <w:color w:val="000000"/>
          <w:spacing w:val="21"/>
          <w:lang w:val="cs-CZ"/>
        </w:rPr>
        <w:t>,</w:t>
      </w:r>
      <w:r w:rsidRPr="00E75F51">
        <w:rPr>
          <w:rFonts w:ascii="Arial" w:hAnsi="Arial" w:cs="Arial"/>
          <w:color w:val="000000"/>
          <w:spacing w:val="21"/>
          <w:lang w:val="cs-CZ"/>
        </w:rPr>
        <w:t xml:space="preserve"> aniž by došlo současně </w:t>
      </w:r>
      <w:r w:rsidRPr="00E75F51">
        <w:rPr>
          <w:rFonts w:ascii="Arial" w:hAnsi="Arial" w:cs="Arial"/>
          <w:color w:val="000000"/>
          <w:spacing w:val="8"/>
          <w:lang w:val="cs-CZ"/>
        </w:rPr>
        <w:t xml:space="preserve">k odstoupení od této smlouvy, má zhotovitel nárok na úhradu poměrné části </w:t>
      </w:r>
      <w:r w:rsidRPr="00E75F51">
        <w:rPr>
          <w:rFonts w:ascii="Arial" w:hAnsi="Arial" w:cs="Arial"/>
          <w:color w:val="000000"/>
          <w:spacing w:val="6"/>
          <w:lang w:val="cs-CZ"/>
        </w:rPr>
        <w:t xml:space="preserve">sjednané odměny odpovídající zhotovitelem již realizované části uměleckého výkonu a dále na fixní částku ve výši až 50000 Kč </w:t>
      </w:r>
      <w:r w:rsidRPr="00E75F51">
        <w:rPr>
          <w:rFonts w:ascii="Arial" w:hAnsi="Arial" w:cs="Arial"/>
          <w:i/>
          <w:color w:val="000000"/>
          <w:spacing w:val="6"/>
          <w:lang w:val="cs-CZ"/>
        </w:rPr>
        <w:t xml:space="preserve">(slovy: padesát tisíc korun </w:t>
      </w:r>
      <w:r w:rsidRPr="00E75F51">
        <w:rPr>
          <w:rFonts w:ascii="Arial" w:hAnsi="Arial" w:cs="Arial"/>
          <w:i/>
          <w:color w:val="000000"/>
          <w:lang w:val="cs-CZ"/>
        </w:rPr>
        <w:t>českých);</w:t>
      </w:r>
    </w:p>
    <w:p w14:paraId="290EEFFF" w14:textId="2C513B74" w:rsidR="00CD194A" w:rsidRPr="00E75F51" w:rsidRDefault="00CD194A" w:rsidP="00FB32E1">
      <w:pPr>
        <w:numPr>
          <w:ilvl w:val="0"/>
          <w:numId w:val="12"/>
        </w:numPr>
        <w:tabs>
          <w:tab w:val="clear" w:pos="360"/>
          <w:tab w:val="decimal" w:pos="432"/>
        </w:tabs>
        <w:spacing w:before="252" w:line="360" w:lineRule="auto"/>
        <w:ind w:left="432" w:hanging="360"/>
        <w:jc w:val="both"/>
        <w:rPr>
          <w:rFonts w:ascii="Arial" w:hAnsi="Arial" w:cs="Arial"/>
          <w:color w:val="000000"/>
          <w:spacing w:val="9"/>
          <w:lang w:val="cs-CZ"/>
        </w:rPr>
      </w:pPr>
      <w:r w:rsidRPr="00E75F51">
        <w:rPr>
          <w:rFonts w:ascii="Arial" w:hAnsi="Arial" w:cs="Arial"/>
          <w:color w:val="000000"/>
          <w:spacing w:val="9"/>
          <w:lang w:val="cs-CZ"/>
        </w:rPr>
        <w:t>zhotovitel je povinen dbát na bezpečnost diváků a vše to</w:t>
      </w:r>
      <w:r w:rsidR="003269EE" w:rsidRPr="00E75F51">
        <w:rPr>
          <w:rFonts w:ascii="Arial" w:hAnsi="Arial" w:cs="Arial"/>
          <w:color w:val="000000"/>
          <w:spacing w:val="9"/>
          <w:lang w:val="cs-CZ"/>
        </w:rPr>
        <w:t>m</w:t>
      </w:r>
      <w:r w:rsidRPr="00E75F51">
        <w:rPr>
          <w:rFonts w:ascii="Arial" w:hAnsi="Arial" w:cs="Arial"/>
          <w:color w:val="000000"/>
          <w:spacing w:val="9"/>
          <w:lang w:val="cs-CZ"/>
        </w:rPr>
        <w:t>u podřídit;</w:t>
      </w:r>
    </w:p>
    <w:p w14:paraId="0415DE54" w14:textId="77777777" w:rsidR="00CD194A" w:rsidRPr="00E75F51" w:rsidRDefault="00CD194A" w:rsidP="00FB32E1">
      <w:pPr>
        <w:spacing w:before="324" w:line="360" w:lineRule="auto"/>
        <w:jc w:val="both"/>
        <w:rPr>
          <w:rFonts w:ascii="Arial" w:hAnsi="Arial" w:cs="Arial"/>
          <w:color w:val="000000"/>
          <w:spacing w:val="6"/>
          <w:lang w:val="cs-CZ"/>
        </w:rPr>
      </w:pPr>
    </w:p>
    <w:p w14:paraId="294C8AF3" w14:textId="7633F120" w:rsidR="00103B51" w:rsidRPr="00E75F51" w:rsidRDefault="00CD194A" w:rsidP="00103B51">
      <w:pPr>
        <w:pStyle w:val="Odstavecseseznamem"/>
        <w:numPr>
          <w:ilvl w:val="0"/>
          <w:numId w:val="8"/>
        </w:numPr>
        <w:spacing w:before="216" w:line="360" w:lineRule="auto"/>
        <w:jc w:val="both"/>
        <w:rPr>
          <w:rFonts w:ascii="Arial" w:hAnsi="Arial" w:cs="Arial"/>
          <w:b/>
          <w:color w:val="000000"/>
          <w:lang w:val="cs-CZ"/>
        </w:rPr>
      </w:pPr>
      <w:r w:rsidRPr="00E75F51">
        <w:rPr>
          <w:rFonts w:ascii="Arial" w:hAnsi="Arial" w:cs="Arial"/>
          <w:b/>
          <w:color w:val="000000"/>
          <w:lang w:val="cs-CZ"/>
        </w:rPr>
        <w:t xml:space="preserve">Odměna za provedení uměleckého výkonu a poskytnutí licence </w:t>
      </w:r>
      <w:r w:rsidRPr="00E75F51">
        <w:rPr>
          <w:rFonts w:ascii="Arial" w:hAnsi="Arial" w:cs="Arial"/>
          <w:b/>
          <w:color w:val="000000"/>
          <w:lang w:val="cs-CZ"/>
        </w:rPr>
        <w:br/>
        <w:t>a platební podmínky</w:t>
      </w:r>
    </w:p>
    <w:p w14:paraId="2FF098F5" w14:textId="13EE758F" w:rsidR="00CD194A" w:rsidRPr="00E75F51" w:rsidRDefault="00CD194A" w:rsidP="00FB32E1">
      <w:pPr>
        <w:numPr>
          <w:ilvl w:val="0"/>
          <w:numId w:val="13"/>
        </w:numPr>
        <w:tabs>
          <w:tab w:val="clear" w:pos="432"/>
          <w:tab w:val="decimal" w:pos="504"/>
        </w:tabs>
        <w:spacing w:before="288" w:line="360" w:lineRule="auto"/>
        <w:ind w:left="504" w:hanging="432"/>
        <w:jc w:val="both"/>
        <w:rPr>
          <w:rFonts w:ascii="Arial" w:hAnsi="Arial" w:cs="Arial"/>
          <w:color w:val="000000"/>
          <w:spacing w:val="-3"/>
          <w:lang w:val="cs-CZ"/>
        </w:rPr>
      </w:pPr>
      <w:r w:rsidRPr="00E75F51">
        <w:rPr>
          <w:rFonts w:ascii="Arial" w:hAnsi="Arial" w:cs="Arial"/>
          <w:color w:val="000000"/>
          <w:spacing w:val="-3"/>
          <w:lang w:val="cs-CZ"/>
        </w:rPr>
        <w:t xml:space="preserve">odměna za provedení kompletního uměleckého výkonu </w:t>
      </w:r>
      <w:r w:rsidRPr="00E75F51">
        <w:rPr>
          <w:rFonts w:ascii="Arial" w:hAnsi="Arial" w:cs="Arial"/>
          <w:color w:val="000000"/>
          <w:spacing w:val="2"/>
          <w:lang w:val="cs-CZ"/>
        </w:rPr>
        <w:t xml:space="preserve">činí </w:t>
      </w:r>
      <w:r w:rsidRPr="00E75F51">
        <w:rPr>
          <w:rFonts w:ascii="Arial" w:hAnsi="Arial" w:cs="Arial"/>
          <w:b/>
          <w:color w:val="000000"/>
          <w:spacing w:val="2"/>
          <w:lang w:val="cs-CZ"/>
        </w:rPr>
        <w:t xml:space="preserve">300 000 Kč, </w:t>
      </w:r>
      <w:r w:rsidRPr="00E75F51">
        <w:rPr>
          <w:rFonts w:ascii="Arial" w:hAnsi="Arial" w:cs="Arial"/>
          <w:b/>
          <w:i/>
          <w:color w:val="000000"/>
          <w:spacing w:val="2"/>
          <w:lang w:val="cs-CZ"/>
        </w:rPr>
        <w:t xml:space="preserve">(slovy: tři sta tisíc </w:t>
      </w:r>
      <w:r w:rsidRPr="00E75F51">
        <w:rPr>
          <w:rFonts w:ascii="Arial" w:hAnsi="Arial" w:cs="Arial"/>
          <w:b/>
          <w:i/>
          <w:color w:val="000000"/>
          <w:lang w:val="cs-CZ"/>
        </w:rPr>
        <w:t xml:space="preserve">korun českých), </w:t>
      </w:r>
      <w:r w:rsidRPr="00E75F51">
        <w:rPr>
          <w:rFonts w:ascii="Arial" w:hAnsi="Arial" w:cs="Arial"/>
          <w:color w:val="000000"/>
          <w:lang w:val="cs-CZ"/>
        </w:rPr>
        <w:t>tato cena je konečná.</w:t>
      </w:r>
    </w:p>
    <w:p w14:paraId="3C28AEB2" w14:textId="48172B4E" w:rsidR="00CD194A" w:rsidRPr="00E75F51" w:rsidRDefault="00CD194A" w:rsidP="00FB32E1">
      <w:pPr>
        <w:numPr>
          <w:ilvl w:val="0"/>
          <w:numId w:val="13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-7"/>
          <w:lang w:val="cs-CZ"/>
        </w:rPr>
      </w:pPr>
      <w:r w:rsidRPr="00E75F51">
        <w:rPr>
          <w:rFonts w:ascii="Arial" w:hAnsi="Arial" w:cs="Arial"/>
          <w:color w:val="000000"/>
          <w:spacing w:val="-7"/>
          <w:lang w:val="cs-CZ"/>
        </w:rPr>
        <w:t xml:space="preserve">objednatel se zavazuje poskytnout zhotoviteli finanční zálohu ve výši 50 % z celkové odměny za provedení uměleckého výkonu, a to maximálně do 14 </w:t>
      </w:r>
      <w:r w:rsidRPr="00E75F51">
        <w:rPr>
          <w:rFonts w:ascii="Arial" w:hAnsi="Arial" w:cs="Arial"/>
          <w:color w:val="000000"/>
          <w:spacing w:val="-6"/>
          <w:lang w:val="cs-CZ"/>
        </w:rPr>
        <w:t>dnů od doručení zálohové faktury;</w:t>
      </w:r>
    </w:p>
    <w:p w14:paraId="7D3C2269" w14:textId="77777777" w:rsidR="00FB32E1" w:rsidRPr="00E75F51" w:rsidRDefault="00CD194A" w:rsidP="00FB32E1">
      <w:pPr>
        <w:numPr>
          <w:ilvl w:val="0"/>
          <w:numId w:val="13"/>
        </w:numPr>
        <w:tabs>
          <w:tab w:val="clear" w:pos="432"/>
          <w:tab w:val="decimal" w:pos="504"/>
        </w:tabs>
        <w:spacing w:before="324" w:line="360" w:lineRule="auto"/>
        <w:ind w:left="504" w:hanging="432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lang w:val="cs-CZ"/>
        </w:rPr>
        <w:t xml:space="preserve">zbývající část odměny do celkové výše uvedené v odst. 1 tohoto článku je </w:t>
      </w:r>
      <w:r w:rsidRPr="00E75F51">
        <w:rPr>
          <w:rFonts w:ascii="Arial" w:hAnsi="Arial" w:cs="Arial"/>
          <w:color w:val="000000"/>
          <w:spacing w:val="-10"/>
          <w:lang w:val="cs-CZ"/>
        </w:rPr>
        <w:t xml:space="preserve">splatná po skončení uměleckého výkonu oproti faktuře, která bude mít náležitosti </w:t>
      </w:r>
      <w:r w:rsidRPr="00E75F51">
        <w:rPr>
          <w:rFonts w:ascii="Arial" w:hAnsi="Arial" w:cs="Arial"/>
          <w:color w:val="000000"/>
          <w:spacing w:val="5"/>
          <w:lang w:val="cs-CZ"/>
        </w:rPr>
        <w:t xml:space="preserve">daňového dokladu dle zákona č. 235/2004 Sb., o dani z přidané hodnoty, </w:t>
      </w:r>
      <w:r w:rsidRPr="00E75F51">
        <w:rPr>
          <w:rFonts w:ascii="Arial" w:hAnsi="Arial" w:cs="Arial"/>
          <w:color w:val="000000"/>
          <w:spacing w:val="-10"/>
          <w:lang w:val="cs-CZ"/>
        </w:rPr>
        <w:t xml:space="preserve">v platném znění vystavené zhotovitelem se splatností minimálně 10 dnů od jejího </w:t>
      </w:r>
      <w:r w:rsidRPr="00E75F51">
        <w:rPr>
          <w:rFonts w:ascii="Arial" w:hAnsi="Arial" w:cs="Arial"/>
          <w:color w:val="000000"/>
          <w:spacing w:val="3"/>
          <w:lang w:val="cs-CZ"/>
        </w:rPr>
        <w:t xml:space="preserve">doručení. </w:t>
      </w:r>
    </w:p>
    <w:p w14:paraId="5C3A900F" w14:textId="77777777" w:rsidR="005B6CC5" w:rsidRPr="00E75F51" w:rsidRDefault="005B6CC5" w:rsidP="005B6CC5">
      <w:pPr>
        <w:tabs>
          <w:tab w:val="decimal" w:pos="504"/>
        </w:tabs>
        <w:spacing w:before="324" w:line="360" w:lineRule="auto"/>
        <w:jc w:val="both"/>
        <w:rPr>
          <w:rFonts w:ascii="Arial" w:hAnsi="Arial" w:cs="Arial"/>
          <w:color w:val="000000"/>
          <w:spacing w:val="3"/>
          <w:lang w:val="cs-CZ"/>
        </w:rPr>
      </w:pPr>
    </w:p>
    <w:p w14:paraId="75A4822A" w14:textId="09BF8A71" w:rsidR="005B6CC5" w:rsidRPr="00E75F51" w:rsidRDefault="005B6CC5" w:rsidP="005B6CC5">
      <w:pPr>
        <w:pStyle w:val="Odstavecseseznamem"/>
        <w:numPr>
          <w:ilvl w:val="0"/>
          <w:numId w:val="8"/>
        </w:numPr>
        <w:spacing w:before="216" w:line="360" w:lineRule="auto"/>
        <w:jc w:val="both"/>
        <w:rPr>
          <w:rFonts w:ascii="Arial" w:hAnsi="Arial" w:cs="Arial"/>
          <w:b/>
          <w:color w:val="000000"/>
          <w:lang w:val="cs-CZ"/>
        </w:rPr>
      </w:pPr>
      <w:r w:rsidRPr="00E75F51">
        <w:rPr>
          <w:rFonts w:ascii="Arial" w:hAnsi="Arial" w:cs="Arial"/>
          <w:b/>
          <w:color w:val="000000"/>
          <w:lang w:val="cs-CZ"/>
        </w:rPr>
        <w:t>Závěrečná ustanovení</w:t>
      </w:r>
    </w:p>
    <w:p w14:paraId="3682A319" w14:textId="77777777" w:rsidR="005B6CC5" w:rsidRPr="00E75F51" w:rsidRDefault="005B6CC5" w:rsidP="005B6CC5">
      <w:pPr>
        <w:pStyle w:val="Odstavecseseznamem"/>
        <w:spacing w:before="216" w:line="360" w:lineRule="auto"/>
        <w:jc w:val="both"/>
        <w:rPr>
          <w:rFonts w:ascii="Arial" w:hAnsi="Arial" w:cs="Arial"/>
          <w:b/>
          <w:color w:val="000000"/>
          <w:lang w:val="cs-CZ"/>
        </w:rPr>
      </w:pPr>
    </w:p>
    <w:p w14:paraId="700FEC76" w14:textId="77777777" w:rsidR="005B6CC5" w:rsidRPr="00E75F51" w:rsidRDefault="005B6CC5" w:rsidP="005B6CC5">
      <w:pPr>
        <w:pStyle w:val="Odstavecseseznamem"/>
        <w:numPr>
          <w:ilvl w:val="0"/>
          <w:numId w:val="17"/>
        </w:numPr>
        <w:tabs>
          <w:tab w:val="decimal" w:pos="432"/>
        </w:tabs>
        <w:spacing w:before="468" w:line="360" w:lineRule="auto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>Tato smlouva nabývá platnosti a účinnosti po jejím podpisu oběma účastníky dnem, kdy je její podepsané znění doručeno druhému účastníku.</w:t>
      </w:r>
    </w:p>
    <w:p w14:paraId="2DEF508C" w14:textId="4CB7C0A3" w:rsidR="005B6CC5" w:rsidRPr="00E75F51" w:rsidRDefault="005B6CC5" w:rsidP="005B6CC5">
      <w:pPr>
        <w:pStyle w:val="Odstavecseseznamem"/>
        <w:numPr>
          <w:ilvl w:val="0"/>
          <w:numId w:val="17"/>
        </w:numPr>
        <w:tabs>
          <w:tab w:val="decimal" w:pos="432"/>
        </w:tabs>
        <w:spacing w:before="468" w:line="360" w:lineRule="auto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 xml:space="preserve">Změny Smlouvy mohou být provedeny pouze po dohodě smluvních stran písemně, očíslovanými dodatky oboustranně podepsanými. </w:t>
      </w:r>
    </w:p>
    <w:p w14:paraId="50F1D111" w14:textId="3EE8C1D8" w:rsidR="005B6CC5" w:rsidRPr="00E75F51" w:rsidRDefault="005B6CC5" w:rsidP="005B6CC5">
      <w:pPr>
        <w:pStyle w:val="Odstavecseseznamem"/>
        <w:numPr>
          <w:ilvl w:val="0"/>
          <w:numId w:val="17"/>
        </w:numPr>
        <w:tabs>
          <w:tab w:val="decimal" w:pos="432"/>
        </w:tabs>
        <w:spacing w:before="468" w:line="360" w:lineRule="auto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>Právní vztahy mezi účastníky se řídí obecně závaznými právními předpisy. V případě sporu se smluvní strany pokusí řešit věc smírnou cestou. V případě, že k vyřešení sporu smírnou cestou nedojde, rozhoduje věcně a místně příslušný soud.</w:t>
      </w:r>
    </w:p>
    <w:p w14:paraId="3E15E510" w14:textId="77777777" w:rsidR="005B6CC5" w:rsidRPr="00E75F51" w:rsidRDefault="005B6CC5" w:rsidP="005B6CC5">
      <w:pPr>
        <w:pStyle w:val="Odstavecseseznamem"/>
        <w:numPr>
          <w:ilvl w:val="0"/>
          <w:numId w:val="17"/>
        </w:numPr>
        <w:tabs>
          <w:tab w:val="decimal" w:pos="432"/>
        </w:tabs>
        <w:spacing w:before="468" w:line="360" w:lineRule="auto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t>Smlouva je vyhotovena ve dvou (2) identických exemplářích, každý z účastníků obdrží jeden z nich.</w:t>
      </w:r>
    </w:p>
    <w:p w14:paraId="6993084D" w14:textId="77777777" w:rsidR="005B6CC5" w:rsidRPr="00E75F51" w:rsidRDefault="005B6CC5" w:rsidP="005B6CC5">
      <w:pPr>
        <w:pStyle w:val="Odstavecseseznamem"/>
        <w:numPr>
          <w:ilvl w:val="0"/>
          <w:numId w:val="17"/>
        </w:numPr>
        <w:tabs>
          <w:tab w:val="decimal" w:pos="432"/>
        </w:tabs>
        <w:spacing w:before="468" w:line="360" w:lineRule="auto"/>
        <w:jc w:val="both"/>
        <w:rPr>
          <w:rFonts w:ascii="Arial" w:hAnsi="Arial" w:cs="Arial"/>
          <w:color w:val="000000"/>
          <w:spacing w:val="6"/>
          <w:lang w:val="cs-CZ"/>
        </w:rPr>
      </w:pPr>
      <w:r w:rsidRPr="00E75F51">
        <w:rPr>
          <w:rFonts w:ascii="Arial" w:hAnsi="Arial" w:cs="Arial"/>
          <w:color w:val="000000"/>
          <w:spacing w:val="6"/>
          <w:lang w:val="cs-CZ"/>
        </w:rPr>
        <w:lastRenderedPageBreak/>
        <w:t>Účastníci prohlašují, že obsah této Smlouvy vyjadřuje jejich vážnou a svobodnou vůli, což potvrzují vlastnoručními podpisy.</w:t>
      </w:r>
    </w:p>
    <w:p w14:paraId="09461508" w14:textId="77777777" w:rsidR="00103B51" w:rsidRPr="00E75F51" w:rsidRDefault="00103B51" w:rsidP="00103B51">
      <w:pPr>
        <w:rPr>
          <w:rFonts w:ascii="Arial" w:hAnsi="Arial" w:cs="Arial"/>
          <w:lang w:val="cs-CZ"/>
        </w:rPr>
      </w:pPr>
    </w:p>
    <w:p w14:paraId="2E581D59" w14:textId="77777777" w:rsidR="00103B51" w:rsidRPr="00E75F51" w:rsidRDefault="00103B51" w:rsidP="00103B51">
      <w:pPr>
        <w:rPr>
          <w:rFonts w:ascii="Arial" w:hAnsi="Arial" w:cs="Arial"/>
          <w:lang w:val="cs-CZ"/>
        </w:rPr>
      </w:pPr>
    </w:p>
    <w:p w14:paraId="6F7DEAA3" w14:textId="77777777" w:rsidR="00103B51" w:rsidRPr="00E75F51" w:rsidRDefault="00103B51" w:rsidP="00103B51">
      <w:pPr>
        <w:rPr>
          <w:rFonts w:ascii="Arial" w:hAnsi="Arial" w:cs="Arial"/>
          <w:lang w:val="cs-CZ"/>
        </w:rPr>
      </w:pPr>
    </w:p>
    <w:p w14:paraId="658615BF" w14:textId="77777777" w:rsidR="00103B51" w:rsidRPr="00E75F51" w:rsidRDefault="00103B51" w:rsidP="00103B51">
      <w:pPr>
        <w:rPr>
          <w:rFonts w:ascii="Arial" w:hAnsi="Arial" w:cs="Arial"/>
          <w:lang w:val="cs-CZ"/>
        </w:rPr>
      </w:pPr>
    </w:p>
    <w:p w14:paraId="78179F28" w14:textId="056A9941" w:rsidR="005B6CC5" w:rsidRPr="00E75F51" w:rsidRDefault="005B6CC5" w:rsidP="00103B51">
      <w:pPr>
        <w:rPr>
          <w:rFonts w:ascii="Arial" w:hAnsi="Arial" w:cs="Arial"/>
        </w:rPr>
      </w:pPr>
      <w:r w:rsidRPr="00E75F51">
        <w:rPr>
          <w:rFonts w:ascii="Arial" w:hAnsi="Arial" w:cs="Arial"/>
          <w:lang w:val="cs-CZ"/>
        </w:rPr>
        <w:t>V ……………………… dne ……………….</w:t>
      </w:r>
      <w:r w:rsidRPr="00E75F51">
        <w:rPr>
          <w:rFonts w:ascii="Arial" w:hAnsi="Arial" w:cs="Arial"/>
          <w:lang w:val="cs-CZ"/>
        </w:rPr>
        <w:tab/>
      </w:r>
      <w:r w:rsidRPr="00E75F51">
        <w:rPr>
          <w:rFonts w:ascii="Arial" w:hAnsi="Arial" w:cs="Arial"/>
        </w:rPr>
        <w:tab/>
      </w:r>
      <w:r w:rsidRPr="00E75F51">
        <w:rPr>
          <w:rFonts w:ascii="Arial" w:hAnsi="Arial" w:cs="Arial"/>
        </w:rPr>
        <w:tab/>
      </w:r>
      <w:r w:rsidRPr="00E75F51">
        <w:rPr>
          <w:rFonts w:ascii="Arial" w:hAnsi="Arial" w:cs="Arial"/>
          <w:lang w:val="cs-CZ"/>
        </w:rPr>
        <w:t>V Aši dne 20. 2. 2025</w:t>
      </w:r>
    </w:p>
    <w:p w14:paraId="5DA5CC6C" w14:textId="77777777" w:rsidR="005B6CC5" w:rsidRPr="00E75F51" w:rsidRDefault="005B6CC5" w:rsidP="00103B51">
      <w:pPr>
        <w:rPr>
          <w:rFonts w:ascii="Arial" w:hAnsi="Arial" w:cs="Arial"/>
        </w:rPr>
      </w:pPr>
    </w:p>
    <w:p w14:paraId="0CFB9A80" w14:textId="77777777" w:rsidR="005B6CC5" w:rsidRPr="00E75F51" w:rsidRDefault="005B6CC5" w:rsidP="00103B51">
      <w:pPr>
        <w:rPr>
          <w:rFonts w:ascii="Arial" w:hAnsi="Arial" w:cs="Arial"/>
        </w:rPr>
      </w:pPr>
    </w:p>
    <w:p w14:paraId="7E798974" w14:textId="77777777" w:rsidR="005B6CC5" w:rsidRPr="00E75F51" w:rsidRDefault="005B6CC5" w:rsidP="00103B51">
      <w:pPr>
        <w:rPr>
          <w:rFonts w:ascii="Arial" w:hAnsi="Arial" w:cs="Arial"/>
        </w:rPr>
      </w:pPr>
    </w:p>
    <w:p w14:paraId="400B4CE8" w14:textId="77777777" w:rsidR="00103B51" w:rsidRPr="00E75F51" w:rsidRDefault="00103B51" w:rsidP="00103B51">
      <w:pPr>
        <w:rPr>
          <w:rFonts w:ascii="Arial" w:hAnsi="Arial" w:cs="Arial"/>
        </w:rPr>
      </w:pPr>
    </w:p>
    <w:p w14:paraId="0D02742E" w14:textId="77777777" w:rsidR="00103B51" w:rsidRPr="00E75F51" w:rsidRDefault="00103B51" w:rsidP="00103B51">
      <w:pPr>
        <w:rPr>
          <w:rFonts w:ascii="Arial" w:hAnsi="Arial" w:cs="Arial"/>
        </w:rPr>
      </w:pPr>
    </w:p>
    <w:p w14:paraId="0433C316" w14:textId="77777777" w:rsidR="00103B51" w:rsidRPr="00E75F51" w:rsidRDefault="00103B51" w:rsidP="00103B51">
      <w:pPr>
        <w:rPr>
          <w:rFonts w:ascii="Arial" w:hAnsi="Arial" w:cs="Arial"/>
        </w:rPr>
      </w:pPr>
    </w:p>
    <w:p w14:paraId="5DA65975" w14:textId="2896D3EC" w:rsidR="00103B51" w:rsidRPr="00E75F51" w:rsidRDefault="00103B51" w:rsidP="00103B51">
      <w:pPr>
        <w:rPr>
          <w:rFonts w:ascii="Arial" w:hAnsi="Arial" w:cs="Arial"/>
          <w:lang w:val="cs-CZ"/>
        </w:rPr>
      </w:pPr>
      <w:r w:rsidRPr="00E75F51">
        <w:rPr>
          <w:rFonts w:ascii="Arial" w:hAnsi="Arial" w:cs="Arial"/>
          <w:lang w:val="cs-CZ"/>
        </w:rPr>
        <w:t>………………………</w:t>
      </w:r>
      <w:r w:rsidR="005B6CC5" w:rsidRPr="00E75F51">
        <w:rPr>
          <w:rFonts w:ascii="Arial" w:hAnsi="Arial" w:cs="Arial"/>
        </w:rPr>
        <w:tab/>
      </w:r>
      <w:r w:rsidRPr="00E75F51">
        <w:rPr>
          <w:rFonts w:ascii="Arial" w:hAnsi="Arial" w:cs="Arial"/>
        </w:rPr>
        <w:tab/>
      </w:r>
      <w:r w:rsidRPr="00E75F51">
        <w:rPr>
          <w:rFonts w:ascii="Arial" w:hAnsi="Arial" w:cs="Arial"/>
        </w:rPr>
        <w:tab/>
      </w:r>
      <w:r w:rsidRPr="00E75F51">
        <w:rPr>
          <w:rFonts w:ascii="Arial" w:hAnsi="Arial" w:cs="Arial"/>
        </w:rPr>
        <w:tab/>
      </w:r>
      <w:r w:rsidRPr="00E75F51">
        <w:rPr>
          <w:rFonts w:ascii="Arial" w:hAnsi="Arial" w:cs="Arial"/>
        </w:rPr>
        <w:tab/>
      </w:r>
      <w:r w:rsidRPr="00E75F51">
        <w:rPr>
          <w:rFonts w:ascii="Arial" w:hAnsi="Arial" w:cs="Arial"/>
        </w:rPr>
        <w:tab/>
      </w:r>
      <w:r w:rsidRPr="00E75F51">
        <w:rPr>
          <w:rFonts w:ascii="Arial" w:hAnsi="Arial" w:cs="Arial"/>
          <w:lang w:val="cs-CZ"/>
        </w:rPr>
        <w:t>………………………</w:t>
      </w:r>
    </w:p>
    <w:p w14:paraId="0CBEE0E4" w14:textId="19C1C1CC" w:rsidR="00103B51" w:rsidRPr="00E75F51" w:rsidRDefault="00103B51" w:rsidP="00103B51">
      <w:pPr>
        <w:rPr>
          <w:rFonts w:ascii="Arial" w:hAnsi="Arial" w:cs="Arial"/>
        </w:rPr>
        <w:sectPr w:rsidR="00103B51" w:rsidRPr="00E75F51" w:rsidSect="005B6CC5">
          <w:type w:val="continuous"/>
          <w:pgSz w:w="11918" w:h="16854"/>
          <w:pgMar w:top="1304" w:right="1304" w:bottom="1304" w:left="1304" w:header="720" w:footer="720" w:gutter="0"/>
          <w:cols w:space="708"/>
          <w:docGrid w:linePitch="299"/>
        </w:sectPr>
      </w:pPr>
      <w:r w:rsidRPr="00E75F51">
        <w:rPr>
          <w:rFonts w:ascii="Arial" w:hAnsi="Arial" w:cs="Arial"/>
          <w:lang w:val="cs-CZ"/>
        </w:rPr>
        <w:t>Zhotovitel</w:t>
      </w:r>
      <w:r w:rsidRPr="00E75F51">
        <w:rPr>
          <w:rFonts w:ascii="Arial" w:hAnsi="Arial" w:cs="Arial"/>
          <w:lang w:val="cs-CZ"/>
        </w:rPr>
        <w:tab/>
      </w:r>
      <w:r w:rsidRPr="00E75F51">
        <w:rPr>
          <w:rFonts w:ascii="Arial" w:hAnsi="Arial" w:cs="Arial"/>
          <w:lang w:val="cs-CZ"/>
        </w:rPr>
        <w:tab/>
      </w:r>
      <w:r w:rsidRPr="00E75F51">
        <w:rPr>
          <w:rFonts w:ascii="Arial" w:hAnsi="Arial" w:cs="Arial"/>
          <w:lang w:val="cs-CZ"/>
        </w:rPr>
        <w:tab/>
      </w:r>
      <w:r w:rsidRPr="00E75F51">
        <w:rPr>
          <w:rFonts w:ascii="Arial" w:hAnsi="Arial" w:cs="Arial"/>
          <w:lang w:val="cs-CZ"/>
        </w:rPr>
        <w:tab/>
      </w:r>
      <w:r w:rsidRPr="00E75F51">
        <w:rPr>
          <w:rFonts w:ascii="Arial" w:hAnsi="Arial" w:cs="Arial"/>
          <w:lang w:val="cs-CZ"/>
        </w:rPr>
        <w:tab/>
      </w:r>
      <w:r w:rsidRPr="00E75F51">
        <w:rPr>
          <w:rFonts w:ascii="Arial" w:hAnsi="Arial" w:cs="Arial"/>
          <w:lang w:val="cs-CZ"/>
        </w:rPr>
        <w:tab/>
      </w:r>
      <w:r w:rsidRPr="00E75F51">
        <w:rPr>
          <w:rFonts w:ascii="Arial" w:hAnsi="Arial" w:cs="Arial"/>
          <w:lang w:val="cs-CZ"/>
        </w:rPr>
        <w:tab/>
      </w:r>
      <w:r w:rsidRPr="00E75F51">
        <w:rPr>
          <w:rFonts w:ascii="Arial" w:hAnsi="Arial" w:cs="Arial"/>
          <w:lang w:val="cs-CZ"/>
        </w:rPr>
        <w:tab/>
        <w:t>Objednatel</w:t>
      </w:r>
    </w:p>
    <w:p w14:paraId="0CE734DD" w14:textId="77777777" w:rsidR="00E80B78" w:rsidRPr="00E75F51" w:rsidRDefault="00E80B78" w:rsidP="00FB32E1">
      <w:pPr>
        <w:spacing w:line="360" w:lineRule="auto"/>
        <w:jc w:val="both"/>
        <w:rPr>
          <w:rFonts w:ascii="Arial" w:hAnsi="Arial" w:cs="Arial"/>
        </w:rPr>
      </w:pPr>
    </w:p>
    <w:sectPr w:rsidR="00E80B78" w:rsidRPr="00E75F51" w:rsidSect="005B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962"/>
    <w:multiLevelType w:val="multilevel"/>
    <w:tmpl w:val="724C66F4"/>
    <w:lvl w:ilvl="0">
      <w:start w:val="7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7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257B5"/>
    <w:multiLevelType w:val="multilevel"/>
    <w:tmpl w:val="E7402D2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7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72FCB"/>
    <w:multiLevelType w:val="multilevel"/>
    <w:tmpl w:val="86A6006E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7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F2E46"/>
    <w:multiLevelType w:val="multilevel"/>
    <w:tmpl w:val="D0D649E2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51254F"/>
    <w:multiLevelType w:val="hybridMultilevel"/>
    <w:tmpl w:val="F4203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B882E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012A"/>
    <w:multiLevelType w:val="hybridMultilevel"/>
    <w:tmpl w:val="9F62E226"/>
    <w:lvl w:ilvl="0" w:tplc="9D80B41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A4ECD"/>
    <w:multiLevelType w:val="multilevel"/>
    <w:tmpl w:val="97A66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0C0549E"/>
    <w:multiLevelType w:val="hybridMultilevel"/>
    <w:tmpl w:val="5CD27DDA"/>
    <w:lvl w:ilvl="0" w:tplc="1FE4B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BDC"/>
    <w:multiLevelType w:val="multilevel"/>
    <w:tmpl w:val="1FC2B78C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6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3130C5"/>
    <w:multiLevelType w:val="hybridMultilevel"/>
    <w:tmpl w:val="639A72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D5FA9"/>
    <w:multiLevelType w:val="multilevel"/>
    <w:tmpl w:val="30246034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710AB3"/>
    <w:multiLevelType w:val="multilevel"/>
    <w:tmpl w:val="6C78C000"/>
    <w:lvl w:ilvl="0">
      <w:start w:val="6"/>
      <w:numFmt w:val="decimal"/>
      <w:lvlText w:val="%1)"/>
      <w:lvlJc w:val="left"/>
      <w:pPr>
        <w:tabs>
          <w:tab w:val="decimal" w:pos="-216"/>
        </w:tabs>
        <w:ind w:left="72"/>
      </w:pPr>
      <w:rPr>
        <w:rFonts w:ascii="Arial" w:hAnsi="Arial"/>
        <w:strike w:val="0"/>
        <w:color w:val="000000"/>
        <w:spacing w:val="7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165993"/>
    <w:multiLevelType w:val="hybridMultilevel"/>
    <w:tmpl w:val="6690126E"/>
    <w:lvl w:ilvl="0" w:tplc="9D80B41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70B26"/>
    <w:multiLevelType w:val="multilevel"/>
    <w:tmpl w:val="E04EA79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9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C8465D"/>
    <w:multiLevelType w:val="hybridMultilevel"/>
    <w:tmpl w:val="67046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1255D"/>
    <w:multiLevelType w:val="hybridMultilevel"/>
    <w:tmpl w:val="52A87980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742576E4"/>
    <w:multiLevelType w:val="hybridMultilevel"/>
    <w:tmpl w:val="652CBC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49373">
    <w:abstractNumId w:val="5"/>
  </w:num>
  <w:num w:numId="2" w16cid:durableId="1503545057">
    <w:abstractNumId w:val="10"/>
  </w:num>
  <w:num w:numId="3" w16cid:durableId="189149824">
    <w:abstractNumId w:val="4"/>
  </w:num>
  <w:num w:numId="4" w16cid:durableId="1629386347">
    <w:abstractNumId w:val="16"/>
  </w:num>
  <w:num w:numId="5" w16cid:durableId="334847161">
    <w:abstractNumId w:val="14"/>
  </w:num>
  <w:num w:numId="6" w16cid:durableId="979191947">
    <w:abstractNumId w:val="9"/>
  </w:num>
  <w:num w:numId="7" w16cid:durableId="1316573339">
    <w:abstractNumId w:val="7"/>
  </w:num>
  <w:num w:numId="8" w16cid:durableId="2072268617">
    <w:abstractNumId w:val="12"/>
  </w:num>
  <w:num w:numId="9" w16cid:durableId="1809743044">
    <w:abstractNumId w:val="8"/>
  </w:num>
  <w:num w:numId="10" w16cid:durableId="993676838">
    <w:abstractNumId w:val="11"/>
  </w:num>
  <w:num w:numId="11" w16cid:durableId="1642418130">
    <w:abstractNumId w:val="13"/>
  </w:num>
  <w:num w:numId="12" w16cid:durableId="430320471">
    <w:abstractNumId w:val="1"/>
  </w:num>
  <w:num w:numId="13" w16cid:durableId="395127895">
    <w:abstractNumId w:val="3"/>
  </w:num>
  <w:num w:numId="14" w16cid:durableId="557784216">
    <w:abstractNumId w:val="0"/>
  </w:num>
  <w:num w:numId="15" w16cid:durableId="836923706">
    <w:abstractNumId w:val="6"/>
  </w:num>
  <w:num w:numId="16" w16cid:durableId="414664621">
    <w:abstractNumId w:val="2"/>
  </w:num>
  <w:num w:numId="17" w16cid:durableId="1974785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8"/>
    <w:rsid w:val="00103B51"/>
    <w:rsid w:val="003269EE"/>
    <w:rsid w:val="004B39B8"/>
    <w:rsid w:val="004F416A"/>
    <w:rsid w:val="005B6CC5"/>
    <w:rsid w:val="006E3CFA"/>
    <w:rsid w:val="00832B5F"/>
    <w:rsid w:val="00A11989"/>
    <w:rsid w:val="00CD194A"/>
    <w:rsid w:val="00D87C61"/>
    <w:rsid w:val="00E75F51"/>
    <w:rsid w:val="00E80B78"/>
    <w:rsid w:val="00FB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7F0F"/>
  <w15:chartTrackingRefBased/>
  <w15:docId w15:val="{4866EB9C-6216-4A92-89AC-59DC1465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B78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0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0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0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0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0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0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0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0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0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0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0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0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0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0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0B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0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0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0B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0B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0B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0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0B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0B7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80B78"/>
    <w:rPr>
      <w:color w:val="0563C1" w:themeColor="hyperlink"/>
      <w:u w:val="single"/>
    </w:rPr>
  </w:style>
  <w:style w:type="paragraph" w:customStyle="1" w:styleId="m4190073430157152103msolistparagraph">
    <w:name w:val="m_4190073430157152103msolistparagraph"/>
    <w:basedOn w:val="Normln"/>
    <w:rsid w:val="00D87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laritm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AB26-A971-4A8B-BD37-1F9173AF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1124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Dejmková</dc:creator>
  <cp:keywords/>
  <dc:description/>
  <cp:lastModifiedBy>Jana Dejmková</cp:lastModifiedBy>
  <cp:revision>6</cp:revision>
  <cp:lastPrinted>2025-02-20T08:32:00Z</cp:lastPrinted>
  <dcterms:created xsi:type="dcterms:W3CDTF">2025-02-20T06:59:00Z</dcterms:created>
  <dcterms:modified xsi:type="dcterms:W3CDTF">2025-02-20T08:33:00Z</dcterms:modified>
</cp:coreProperties>
</file>