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5 220,00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248 079,00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4 111,00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8 024,00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Políkno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54 187,00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Ratiboř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Újezdec u Kardašovy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28.09.2019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27 310,00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81 649,00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454 175,00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31,91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1 898,78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5 220,00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1 898,78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6 581,03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1 832,90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1 711,89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2 226,18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1 562,88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23 647,39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261 018,00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65 259,74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4 933,00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1 278,63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4 005,15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1 404,33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665,23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3 206,64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2 484,93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6 410,71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5 453,88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54 733,00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17 556,16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3 945,36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20 774,00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4 689,11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369 802,00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96 936,51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96 968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10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