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D767" w14:textId="021C241C" w:rsidR="00CC0CCC" w:rsidRPr="00687100" w:rsidRDefault="00771A7C" w:rsidP="00771A7C">
      <w:pPr>
        <w:pStyle w:val="Podnadpis"/>
        <w:rPr>
          <w:rStyle w:val="Zdraznnjemn"/>
          <w:rFonts w:ascii="Arial" w:hAnsi="Arial" w:cs="Arial"/>
          <w:sz w:val="14"/>
          <w:szCs w:val="14"/>
        </w:rPr>
      </w:pPr>
      <w:r w:rsidRPr="00687100">
        <w:rPr>
          <w:rStyle w:val="Zdraznnjemn"/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 wp14:anchorId="3C66B92E" wp14:editId="4BDAF187">
            <wp:simplePos x="0" y="0"/>
            <wp:positionH relativeFrom="page">
              <wp:posOffset>457200</wp:posOffset>
            </wp:positionH>
            <wp:positionV relativeFrom="page">
              <wp:posOffset>5948344</wp:posOffset>
            </wp:positionV>
            <wp:extent cx="15240" cy="18293"/>
            <wp:effectExtent l="0" t="0" r="0" b="0"/>
            <wp:wrapTopAndBottom/>
            <wp:docPr id="3573" name="Picture 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" name="Picture 35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7100">
        <w:rPr>
          <w:rStyle w:val="Zdraznnjemn"/>
          <w:rFonts w:ascii="Arial" w:hAnsi="Arial" w:cs="Arial"/>
          <w:sz w:val="14"/>
          <w:szCs w:val="14"/>
        </w:rPr>
        <w:t>Dobrý den, níže Vám zasílám nabídku na opravy (EPS a PZTS) po revizích provozuschopnosti 12/2024.</w:t>
      </w:r>
    </w:p>
    <w:tbl>
      <w:tblPr>
        <w:tblStyle w:val="TableGrid"/>
        <w:tblW w:w="10944" w:type="dxa"/>
        <w:tblInd w:w="19" w:type="dxa"/>
        <w:tblCellMar>
          <w:top w:w="3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221"/>
        <w:gridCol w:w="845"/>
        <w:gridCol w:w="1987"/>
        <w:gridCol w:w="1891"/>
      </w:tblGrid>
      <w:tr w:rsidR="00CC0CCC" w:rsidRPr="00687100" w14:paraId="373137F6" w14:textId="77777777" w:rsidTr="00687100">
        <w:trPr>
          <w:trHeight w:val="192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57BF" w14:textId="2257BACA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CN20250004 Sportovní hala 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Hodonín - opravy</w:t>
            </w:r>
            <w:proofErr w:type="gram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po revizi 12/2024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FF40" w14:textId="2345DC76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množs</w:t>
            </w:r>
            <w:proofErr w:type="spell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FEAF4" w14:textId="77777777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cena/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m.j</w:t>
            </w:r>
            <w:proofErr w:type="spell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756F07" w14:textId="77777777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celkem</w:t>
            </w:r>
          </w:p>
        </w:tc>
      </w:tr>
      <w:tr w:rsidR="00687100" w:rsidRPr="00687100" w14:paraId="7BA3E949" w14:textId="77777777">
        <w:trPr>
          <w:trHeight w:val="326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C98BA" w14:textId="3263F261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AKU do ústředny EPS PS12120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VdS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C18E6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F6D1" w14:textId="031E3C52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1 252,00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F05971" w14:textId="2FF6705A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1 252,00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</w:tr>
      <w:tr w:rsidR="00687100" w:rsidRPr="00687100" w14:paraId="06D15882" w14:textId="77777777">
        <w:trPr>
          <w:trHeight w:val="317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A049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AKU do zdroje EPS PS12170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VdS</w:t>
            </w:r>
            <w:proofErr w:type="spell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VdS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F9A4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02B6" w14:textId="66ED6182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1 591,00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8DCF3" w14:textId="05B5C6AB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1 591,00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</w:tr>
      <w:tr w:rsidR="00687100" w:rsidRPr="00687100" w14:paraId="1B501617" w14:textId="77777777">
        <w:trPr>
          <w:trHeight w:val="355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1B04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AKU do zdroje EPS PS1270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VdS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2D3D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4D42" w14:textId="09B93C72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637,00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76BD7C" w14:textId="1342457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637,00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</w:tr>
      <w:tr w:rsidR="00687100" w:rsidRPr="00687100" w14:paraId="0DC0807B" w14:textId="77777777">
        <w:trPr>
          <w:trHeight w:val="323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343D" w14:textId="14F885D3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Demontáž a odpojené vadných komponentů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F7BA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862A" w14:textId="2780DED6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3 750,00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1FF32B" w14:textId="32DF2F4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3 750,00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</w:tr>
      <w:tr w:rsidR="00687100" w:rsidRPr="00687100" w14:paraId="26878917" w14:textId="77777777">
        <w:trPr>
          <w:trHeight w:val="320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A994" w14:textId="0CB00A6D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Spínavý zdroj EPS EN5427,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6V</w:t>
            </w:r>
            <w:proofErr w:type="gram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/5Ah max 2x18Ah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F63C4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173E" w14:textId="0B2778C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6 414,00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6F727A" w14:textId="34280B2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6 414,00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Kč</w:t>
            </w:r>
          </w:p>
        </w:tc>
      </w:tr>
      <w:tr w:rsidR="00687100" w:rsidRPr="00687100" w14:paraId="28441BCD" w14:textId="77777777">
        <w:trPr>
          <w:trHeight w:val="323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F7DF" w14:textId="04A8D2F3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Spínavý zdroj EPS EN5427V/5Ah max 2x17Ah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E88C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2816" w14:textId="50CDA11C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5 934,00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3FBD0C" w14:textId="1C89A86D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5 934,00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</w:t>
            </w:r>
          </w:p>
        </w:tc>
      </w:tr>
      <w:tr w:rsidR="00687100" w:rsidRPr="00687100" w14:paraId="0DA75814" w14:textId="77777777" w:rsidTr="00687100">
        <w:trPr>
          <w:trHeight w:val="369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B41EB" w14:textId="4835828E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Montáž a připojeni stávajících vodičů/obvodů pomocných spínacích zdrojů EPS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B04E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9BAB" w14:textId="41CF2B6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12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 000,00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A4C85D" w14:textId="2667C80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12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 000,00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635A8708" w14:textId="77777777">
        <w:trPr>
          <w:trHeight w:val="326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AA4E5" w14:textId="6C21758B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EN54-3 Červená siréna s doplňkovou červenou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opt</w:t>
            </w:r>
            <w:proofErr w:type="spell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. Signalizaci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D6C9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9E95" w14:textId="057D96E3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1 648,00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0917F" w14:textId="263E014E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1 648,00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06C6365F" w14:textId="77777777">
        <w:trPr>
          <w:trHeight w:val="317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B2C34" w14:textId="1222ED06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Automatický požární hlásič 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OT -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multisenzor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88C1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A20FE" w14:textId="7C6F4CB6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2 414,00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7071B0" w14:textId="21B2145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2 414,00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4E393681" w14:textId="77777777">
        <w:trPr>
          <w:trHeight w:val="320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8E49" w14:textId="26B69372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Tla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čítkový požární hlásič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IQ8 - elektronika</w:t>
            </w:r>
            <w:proofErr w:type="gram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7410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793B" w14:textId="3CD47321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2 278,00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7BAA19" w14:textId="4D4A7FBD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2 278,00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2D7F6CF6" w14:textId="77777777">
        <w:trPr>
          <w:trHeight w:val="320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CE043" w14:textId="63611A81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Tla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čítkový požární hlásič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IQ8 - </w:t>
            </w:r>
            <w:proofErr w:type="spell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sk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řň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254F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1FAA" w14:textId="13100720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383,00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3A009" w14:textId="03B5CC02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383,00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87100" w:rsidRPr="00687100" w14:paraId="281CA0A6" w14:textId="77777777">
        <w:trPr>
          <w:trHeight w:val="323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DE3B" w14:textId="60191AB3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>
              <w:rPr>
                <w:rStyle w:val="Zdraznnjemn"/>
                <w:rFonts w:ascii="Arial" w:hAnsi="Arial" w:cs="Arial"/>
                <w:sz w:val="14"/>
                <w:szCs w:val="14"/>
              </w:rPr>
              <w:t>Výměna vadných hlásičů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2E23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D119" w14:textId="343C963D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3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000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F9AADB" w14:textId="2FEDA22C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3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000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75C09396" w14:textId="77777777">
        <w:trPr>
          <w:trHeight w:val="320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DB57" w14:textId="7E2048D8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Dve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ř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n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í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elektromagnet </w:t>
            </w:r>
            <w:proofErr w:type="gramStart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500kg</w:t>
            </w:r>
            <w:proofErr w:type="gramEnd"/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pro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únikové východy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8D0C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C354" w14:textId="3EDD16AC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2 686,00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5F294E" w14:textId="3FEC6078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2 686,00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1A1483A9" w14:textId="77777777">
        <w:trPr>
          <w:trHeight w:val="329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AE43D" w14:textId="1CCD6BDA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Demon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táž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a mont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áž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elektromagnetu, v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e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tně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nastaveni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F704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1BDC" w14:textId="1F2BE3E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2 625,00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8A4BB" w14:textId="5B4C81AB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2 625,00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7293F379" w14:textId="77777777">
        <w:trPr>
          <w:trHeight w:val="314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A930" w14:textId="2660623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Fun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kční zkouška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po oprav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á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ch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5227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A9974" w14:textId="1B545F96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5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 000,00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8DD794" w14:textId="1A66CAE6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5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 000,00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3A4DBEA1" w14:textId="77777777">
        <w:trPr>
          <w:trHeight w:val="329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5754" w14:textId="337CDF40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Diagnostika vadné elektroniky zdroj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ů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(VIP, K 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š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atn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á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m 1.31)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FA6D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D0F4" w14:textId="2480A0B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1 500,00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62B09" w14:textId="5306D3E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1 500,00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60E01540" w14:textId="77777777">
        <w:trPr>
          <w:trHeight w:val="317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EF78" w14:textId="505C5A4F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N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á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klady na za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jištění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a p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ře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pravu materi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á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lu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A549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C16D" w14:textId="66A2201C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900,00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B5F9E" w14:textId="5E7D1E0C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900,00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687100" w:rsidRPr="00687100" w14:paraId="197B86AC" w14:textId="77777777">
        <w:trPr>
          <w:trHeight w:val="326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24D3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Doprava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6DB1" w14:textId="77777777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62498" w14:textId="79C31591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1 500,00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6E0D1" w14:textId="0DDA8D4A" w:rsidR="00687100" w:rsidRPr="00687100" w:rsidRDefault="00687100" w:rsidP="00687100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1 500,00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K</w:t>
            </w:r>
            <w:r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  <w:tr w:rsidR="00CC0CCC" w:rsidRPr="00687100" w14:paraId="376E83D2" w14:textId="77777777">
        <w:trPr>
          <w:trHeight w:val="282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38AC" w14:textId="77777777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Cena celkem bez DPH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DD33" w14:textId="77777777" w:rsidR="00CC0CCC" w:rsidRPr="00687100" w:rsidRDefault="00CC0CC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C8A4" w14:textId="77777777" w:rsidR="00CC0CCC" w:rsidRPr="00687100" w:rsidRDefault="00CC0CC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3410A0" w14:textId="297FD557" w:rsidR="00CC0CCC" w:rsidRPr="00687100" w:rsidRDefault="00771A7C" w:rsidP="00771A7C">
            <w:pPr>
              <w:pStyle w:val="Podnadpis"/>
              <w:rPr>
                <w:rStyle w:val="Zdraznnjemn"/>
                <w:rFonts w:ascii="Arial" w:hAnsi="Arial" w:cs="Arial"/>
                <w:sz w:val="14"/>
                <w:szCs w:val="14"/>
              </w:rPr>
            </w:pP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79</w:t>
            </w:r>
            <w:r w:rsidR="00687100">
              <w:rPr>
                <w:rStyle w:val="Zdraznnjemn"/>
                <w:rFonts w:ascii="Arial" w:hAnsi="Arial" w:cs="Arial"/>
                <w:sz w:val="14"/>
                <w:szCs w:val="14"/>
              </w:rPr>
              <w:t> 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>268</w:t>
            </w:r>
            <w:r w:rsidR="00687100">
              <w:rPr>
                <w:rStyle w:val="Zdraznnjemn"/>
                <w:rFonts w:ascii="Arial" w:hAnsi="Arial" w:cs="Arial"/>
                <w:sz w:val="14"/>
                <w:szCs w:val="14"/>
              </w:rPr>
              <w:t>,00</w:t>
            </w:r>
            <w:r w:rsidRPr="00687100">
              <w:rPr>
                <w:rStyle w:val="Zdraznnjemn"/>
                <w:rFonts w:ascii="Arial" w:hAnsi="Arial" w:cs="Arial"/>
                <w:sz w:val="14"/>
                <w:szCs w:val="14"/>
              </w:rPr>
              <w:t xml:space="preserve"> K</w:t>
            </w:r>
            <w:r w:rsidR="00687100">
              <w:rPr>
                <w:rStyle w:val="Zdraznnjemn"/>
                <w:rFonts w:ascii="Arial" w:hAnsi="Arial" w:cs="Arial"/>
                <w:sz w:val="14"/>
                <w:szCs w:val="14"/>
              </w:rPr>
              <w:t>č</w:t>
            </w:r>
          </w:p>
        </w:tc>
      </w:tr>
    </w:tbl>
    <w:p w14:paraId="25C3E3E3" w14:textId="0A143AF9" w:rsidR="00CC0CCC" w:rsidRPr="00687100" w:rsidRDefault="00771A7C" w:rsidP="00771A7C">
      <w:pPr>
        <w:pStyle w:val="Podnadpis"/>
        <w:rPr>
          <w:rStyle w:val="Zdraznnjemn"/>
          <w:rFonts w:ascii="Arial" w:hAnsi="Arial" w:cs="Arial"/>
          <w:sz w:val="14"/>
          <w:szCs w:val="14"/>
        </w:rPr>
      </w:pPr>
      <w:r w:rsidRPr="00687100">
        <w:rPr>
          <w:rStyle w:val="Zdraznnjemn"/>
          <w:rFonts w:ascii="Arial" w:hAnsi="Arial" w:cs="Arial"/>
          <w:sz w:val="14"/>
          <w:szCs w:val="14"/>
        </w:rPr>
        <w:t>Pozn</w:t>
      </w:r>
      <w:r w:rsidR="00687100">
        <w:rPr>
          <w:rStyle w:val="Zdraznnjemn"/>
          <w:rFonts w:ascii="Arial" w:hAnsi="Arial" w:cs="Arial"/>
          <w:sz w:val="14"/>
          <w:szCs w:val="14"/>
        </w:rPr>
        <w:t>á</w:t>
      </w:r>
      <w:r w:rsidRPr="00687100">
        <w:rPr>
          <w:rStyle w:val="Zdraznnjemn"/>
          <w:rFonts w:ascii="Arial" w:hAnsi="Arial" w:cs="Arial"/>
          <w:sz w:val="14"/>
          <w:szCs w:val="14"/>
        </w:rPr>
        <w:t>mka:</w:t>
      </w:r>
    </w:p>
    <w:p w14:paraId="670A31B6" w14:textId="1A242E06" w:rsidR="00CC0CCC" w:rsidRPr="00687100" w:rsidRDefault="00771A7C" w:rsidP="00771A7C">
      <w:pPr>
        <w:pStyle w:val="Podnadpis"/>
        <w:rPr>
          <w:rStyle w:val="Zdraznnjemn"/>
          <w:rFonts w:ascii="Arial" w:hAnsi="Arial" w:cs="Arial"/>
          <w:sz w:val="14"/>
          <w:szCs w:val="14"/>
        </w:rPr>
      </w:pPr>
      <w:r w:rsidRPr="00687100">
        <w:rPr>
          <w:rStyle w:val="Zdraznnjemn"/>
          <w:rFonts w:ascii="Arial" w:hAnsi="Arial" w:cs="Arial"/>
          <w:sz w:val="14"/>
          <w:szCs w:val="14"/>
        </w:rPr>
        <w:t>Nab</w:t>
      </w:r>
      <w:r w:rsidR="00687100">
        <w:rPr>
          <w:rStyle w:val="Zdraznnjemn"/>
          <w:rFonts w:ascii="Arial" w:hAnsi="Arial" w:cs="Arial"/>
          <w:sz w:val="14"/>
          <w:szCs w:val="14"/>
        </w:rPr>
        <w:t>í</w:t>
      </w:r>
      <w:r w:rsidRPr="00687100">
        <w:rPr>
          <w:rStyle w:val="Zdraznnjemn"/>
          <w:rFonts w:ascii="Arial" w:hAnsi="Arial" w:cs="Arial"/>
          <w:sz w:val="14"/>
          <w:szCs w:val="14"/>
        </w:rPr>
        <w:t>dka neobsahuje dodate</w:t>
      </w:r>
      <w:r w:rsidR="00687100">
        <w:rPr>
          <w:rStyle w:val="Zdraznnjemn"/>
          <w:rFonts w:ascii="Arial" w:hAnsi="Arial" w:cs="Arial"/>
          <w:sz w:val="14"/>
          <w:szCs w:val="14"/>
        </w:rPr>
        <w:t>č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né napojeni </w:t>
      </w:r>
      <w:proofErr w:type="gramStart"/>
      <w:r w:rsidRPr="00687100">
        <w:rPr>
          <w:rStyle w:val="Zdraznnjemn"/>
          <w:rFonts w:ascii="Arial" w:hAnsi="Arial" w:cs="Arial"/>
          <w:sz w:val="14"/>
          <w:szCs w:val="14"/>
        </w:rPr>
        <w:t>monitorov</w:t>
      </w:r>
      <w:r w:rsidR="00687100">
        <w:rPr>
          <w:rStyle w:val="Zdraznnjemn"/>
          <w:rFonts w:ascii="Arial" w:hAnsi="Arial" w:cs="Arial"/>
          <w:sz w:val="14"/>
          <w:szCs w:val="14"/>
        </w:rPr>
        <w:t xml:space="preserve">ání 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 stav</w:t>
      </w:r>
      <w:r w:rsidR="00687100">
        <w:rPr>
          <w:rStyle w:val="Zdraznnjemn"/>
          <w:rFonts w:ascii="Arial" w:hAnsi="Arial" w:cs="Arial"/>
          <w:sz w:val="14"/>
          <w:szCs w:val="14"/>
        </w:rPr>
        <w:t>ů</w:t>
      </w:r>
      <w:proofErr w:type="gramEnd"/>
      <w:r w:rsidRPr="00687100">
        <w:rPr>
          <w:rStyle w:val="Zdraznnjemn"/>
          <w:rFonts w:ascii="Arial" w:hAnsi="Arial" w:cs="Arial"/>
          <w:sz w:val="14"/>
          <w:szCs w:val="14"/>
        </w:rPr>
        <w:t xml:space="preserve"> zdroj</w:t>
      </w:r>
      <w:r w:rsidR="00687100">
        <w:rPr>
          <w:rStyle w:val="Zdraznnjemn"/>
          <w:rFonts w:ascii="Arial" w:hAnsi="Arial" w:cs="Arial"/>
          <w:sz w:val="14"/>
          <w:szCs w:val="14"/>
        </w:rPr>
        <w:t>ů</w:t>
      </w:r>
      <w:r w:rsidRPr="00687100">
        <w:rPr>
          <w:rStyle w:val="Zdraznnjemn"/>
          <w:rFonts w:ascii="Arial" w:hAnsi="Arial" w:cs="Arial"/>
          <w:sz w:val="14"/>
          <w:szCs w:val="14"/>
        </w:rPr>
        <w:t>, bude po dohod</w:t>
      </w:r>
      <w:r w:rsidR="00687100">
        <w:rPr>
          <w:rStyle w:val="Zdraznnjemn"/>
          <w:rFonts w:ascii="Arial" w:hAnsi="Arial" w:cs="Arial"/>
          <w:sz w:val="14"/>
          <w:szCs w:val="14"/>
        </w:rPr>
        <w:t>ě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 </w:t>
      </w:r>
      <w:r w:rsidR="00687100">
        <w:rPr>
          <w:rStyle w:val="Zdraznnjemn"/>
          <w:rFonts w:ascii="Arial" w:hAnsi="Arial" w:cs="Arial"/>
          <w:sz w:val="14"/>
          <w:szCs w:val="14"/>
        </w:rPr>
        <w:t>úč</w:t>
      </w:r>
      <w:r w:rsidRPr="00687100">
        <w:rPr>
          <w:rStyle w:val="Zdraznnjemn"/>
          <w:rFonts w:ascii="Arial" w:hAnsi="Arial" w:cs="Arial"/>
          <w:sz w:val="14"/>
          <w:szCs w:val="14"/>
        </w:rPr>
        <w:t>tov</w:t>
      </w:r>
      <w:r w:rsidR="00687100">
        <w:rPr>
          <w:rStyle w:val="Zdraznnjemn"/>
          <w:rFonts w:ascii="Arial" w:hAnsi="Arial" w:cs="Arial"/>
          <w:sz w:val="14"/>
          <w:szCs w:val="14"/>
        </w:rPr>
        <w:t>á</w:t>
      </w:r>
      <w:r w:rsidRPr="00687100">
        <w:rPr>
          <w:rStyle w:val="Zdraznnjemn"/>
          <w:rFonts w:ascii="Arial" w:hAnsi="Arial" w:cs="Arial"/>
          <w:sz w:val="14"/>
          <w:szCs w:val="14"/>
        </w:rPr>
        <w:t>n dle skute</w:t>
      </w:r>
      <w:r w:rsidR="00687100">
        <w:rPr>
          <w:rStyle w:val="Zdraznnjemn"/>
          <w:rFonts w:ascii="Arial" w:hAnsi="Arial" w:cs="Arial"/>
          <w:sz w:val="14"/>
          <w:szCs w:val="14"/>
        </w:rPr>
        <w:t>č</w:t>
      </w:r>
      <w:r w:rsidRPr="00687100">
        <w:rPr>
          <w:rStyle w:val="Zdraznnjemn"/>
          <w:rFonts w:ascii="Arial" w:hAnsi="Arial" w:cs="Arial"/>
          <w:sz w:val="14"/>
          <w:szCs w:val="14"/>
        </w:rPr>
        <w:t>nosti. Oprava zdroj</w:t>
      </w:r>
      <w:r w:rsidR="00687100">
        <w:rPr>
          <w:rStyle w:val="Zdraznnjemn"/>
          <w:rFonts w:ascii="Arial" w:hAnsi="Arial" w:cs="Arial"/>
          <w:sz w:val="14"/>
          <w:szCs w:val="14"/>
        </w:rPr>
        <w:t>ů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 VIP a K </w:t>
      </w:r>
      <w:r w:rsidR="00687100">
        <w:rPr>
          <w:rStyle w:val="Zdraznnjemn"/>
          <w:rFonts w:ascii="Arial" w:hAnsi="Arial" w:cs="Arial"/>
          <w:sz w:val="14"/>
          <w:szCs w:val="14"/>
        </w:rPr>
        <w:t>š</w:t>
      </w:r>
      <w:r w:rsidRPr="00687100">
        <w:rPr>
          <w:rStyle w:val="Zdraznnjemn"/>
          <w:rFonts w:ascii="Arial" w:hAnsi="Arial" w:cs="Arial"/>
          <w:sz w:val="14"/>
          <w:szCs w:val="14"/>
        </w:rPr>
        <w:t>a</w:t>
      </w:r>
      <w:r w:rsidR="00687100">
        <w:rPr>
          <w:rStyle w:val="Zdraznnjemn"/>
          <w:rFonts w:ascii="Arial" w:hAnsi="Arial" w:cs="Arial"/>
          <w:sz w:val="14"/>
          <w:szCs w:val="14"/>
        </w:rPr>
        <w:t>tná</w:t>
      </w:r>
      <w:r w:rsidRPr="00687100">
        <w:rPr>
          <w:rStyle w:val="Zdraznnjemn"/>
          <w:rFonts w:ascii="Arial" w:hAnsi="Arial" w:cs="Arial"/>
          <w:sz w:val="14"/>
          <w:szCs w:val="14"/>
        </w:rPr>
        <w:t>m 1.31 po hl</w:t>
      </w:r>
      <w:r w:rsidR="00687100">
        <w:rPr>
          <w:rStyle w:val="Zdraznnjemn"/>
          <w:rFonts w:ascii="Arial" w:hAnsi="Arial" w:cs="Arial"/>
          <w:sz w:val="14"/>
          <w:szCs w:val="14"/>
        </w:rPr>
        <w:t>ubší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 diagnostice.</w:t>
      </w:r>
    </w:p>
    <w:p w14:paraId="0D220071" w14:textId="77777777" w:rsidR="00CC0CCC" w:rsidRPr="00687100" w:rsidRDefault="00771A7C" w:rsidP="00771A7C">
      <w:pPr>
        <w:pStyle w:val="Podnadpis"/>
        <w:rPr>
          <w:rStyle w:val="Zdraznnjemn"/>
          <w:rFonts w:ascii="Arial" w:hAnsi="Arial" w:cs="Arial"/>
          <w:sz w:val="14"/>
          <w:szCs w:val="14"/>
        </w:rPr>
      </w:pPr>
      <w:r w:rsidRPr="00687100">
        <w:rPr>
          <w:rStyle w:val="Zdraznnjemn"/>
          <w:rFonts w:ascii="Arial" w:hAnsi="Arial" w:cs="Arial"/>
          <w:noProof/>
          <w:sz w:val="14"/>
          <w:szCs w:val="14"/>
        </w:rPr>
        <mc:AlternateContent>
          <mc:Choice Requires="wpg">
            <w:drawing>
              <wp:inline distT="0" distB="0" distL="0" distR="0" wp14:anchorId="29709D63" wp14:editId="6052B488">
                <wp:extent cx="3474720" cy="12196"/>
                <wp:effectExtent l="0" t="0" r="0" b="0"/>
                <wp:docPr id="8530" name="Group 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12196"/>
                          <a:chOff x="0" y="0"/>
                          <a:chExt cx="3474720" cy="12196"/>
                        </a:xfrm>
                      </wpg:grpSpPr>
                      <wps:wsp>
                        <wps:cNvPr id="8529" name="Shape 8529"/>
                        <wps:cNvSpPr/>
                        <wps:spPr>
                          <a:xfrm>
                            <a:off x="0" y="0"/>
                            <a:ext cx="34747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0" h="12196">
                                <a:moveTo>
                                  <a:pt x="0" y="6098"/>
                                </a:moveTo>
                                <a:lnTo>
                                  <a:pt x="34747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0" style="width:273.6pt;height:0.960297pt;mso-position-horizontal-relative:char;mso-position-vertical-relative:line" coordsize="34747,121">
                <v:shape id="Shape 8529" style="position:absolute;width:34747;height:121;left:0;top:0;" coordsize="3474720,12196" path="m0,6098l34747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B705CF" w14:textId="04D3F30F" w:rsidR="00CC0CCC" w:rsidRPr="00771A7C" w:rsidRDefault="00771A7C" w:rsidP="00771A7C">
      <w:pPr>
        <w:pStyle w:val="Podnadpis"/>
        <w:rPr>
          <w:rStyle w:val="Zdraznnjemn"/>
          <w:rFonts w:ascii="Arial" w:hAnsi="Arial" w:cs="Arial"/>
          <w:sz w:val="14"/>
          <w:szCs w:val="14"/>
        </w:rPr>
      </w:pPr>
      <w:r w:rsidRPr="00687100">
        <w:rPr>
          <w:rStyle w:val="Zdraznnjemn"/>
          <w:rFonts w:ascii="Arial" w:hAnsi="Arial" w:cs="Arial"/>
          <w:sz w:val="14"/>
          <w:szCs w:val="14"/>
        </w:rPr>
        <w:t>Stanislav FILIP I jednatel spole</w:t>
      </w:r>
      <w:r w:rsidR="00687100">
        <w:rPr>
          <w:rStyle w:val="Zdraznnjemn"/>
          <w:rFonts w:ascii="Arial" w:hAnsi="Arial" w:cs="Arial"/>
          <w:sz w:val="14"/>
          <w:szCs w:val="14"/>
        </w:rPr>
        <w:t>č</w:t>
      </w:r>
      <w:r w:rsidRPr="00687100">
        <w:rPr>
          <w:rStyle w:val="Zdraznnjemn"/>
          <w:rFonts w:ascii="Arial" w:hAnsi="Arial" w:cs="Arial"/>
          <w:sz w:val="14"/>
          <w:szCs w:val="14"/>
        </w:rPr>
        <w:t xml:space="preserve">nosti I SPL servis.cz s.r.o. </w:t>
      </w:r>
      <w:proofErr w:type="spellStart"/>
      <w:r w:rsidR="00687100">
        <w:rPr>
          <w:rStyle w:val="Zdraznnjemn"/>
          <w:rFonts w:ascii="Arial" w:hAnsi="Arial" w:cs="Arial"/>
          <w:sz w:val="14"/>
          <w:szCs w:val="14"/>
        </w:rPr>
        <w:t>xxxx</w:t>
      </w:r>
      <w:proofErr w:type="spellEnd"/>
      <w:r w:rsidRPr="00687100">
        <w:rPr>
          <w:rStyle w:val="Zdraznnjemn"/>
          <w:rFonts w:ascii="Arial" w:hAnsi="Arial" w:cs="Arial"/>
          <w:sz w:val="14"/>
          <w:szCs w:val="14"/>
        </w:rPr>
        <w:t xml:space="preserve"> | Pod Vrchem 155 | 154 OO Praha 5 </w:t>
      </w:r>
      <w:proofErr w:type="spellStart"/>
      <w:r w:rsidR="00687100">
        <w:rPr>
          <w:rStyle w:val="Zdraznnjemn"/>
          <w:rFonts w:ascii="Arial" w:hAnsi="Arial" w:cs="Arial"/>
          <w:sz w:val="14"/>
          <w:szCs w:val="14"/>
        </w:rPr>
        <w:t>xxxx</w:t>
      </w:r>
      <w:proofErr w:type="spellEnd"/>
    </w:p>
    <w:sectPr w:rsidR="00CC0CCC" w:rsidRPr="00771A7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CC"/>
    <w:rsid w:val="00687100"/>
    <w:rsid w:val="00771A7C"/>
    <w:rsid w:val="00C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1CD8"/>
  <w15:docId w15:val="{7F3E2099-990F-469E-ADD4-304FBCD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771A7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77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1A7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1A7C"/>
    <w:rPr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771A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SKM_C250i25022014040</dc:title>
  <dc:subject/>
  <dc:creator>Dita Šnobltová</dc:creator>
  <cp:keywords/>
  <cp:lastModifiedBy>Dita Šnobltová</cp:lastModifiedBy>
  <cp:revision>4</cp:revision>
  <dcterms:created xsi:type="dcterms:W3CDTF">2025-02-20T13:21:00Z</dcterms:created>
  <dcterms:modified xsi:type="dcterms:W3CDTF">2025-02-20T13:29:00Z</dcterms:modified>
</cp:coreProperties>
</file>