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330FF8" w:rsidRPr="005B49F7" w:rsidP="00330FF8" w14:paraId="78E43E3A" w14:textId="27CC341C">
      <w:pPr>
        <w:tabs>
          <w:tab w:val="left" w:pos="9260"/>
        </w:tabs>
        <w:ind w:left="6372"/>
        <w:contextualSpacing/>
        <w:rPr>
          <w:rFonts w:cs="Arial"/>
          <w:spacing w:val="-1"/>
        </w:rPr>
      </w:pPr>
      <w:r w:rsidRPr="005B49F7">
        <w:rPr>
          <w:rFonts w:cs="Arial"/>
          <w:spacing w:val="-1"/>
        </w:rPr>
        <w:t xml:space="preserve">       Čj. </w:t>
      </w:r>
      <w:r w:rsidRPr="005B49F7" w:rsidR="005B49F7">
        <w:rPr>
          <w:rFonts w:cs="Arial"/>
          <w:shd w:val="clear" w:color="auto" w:fill="FFFFFF"/>
        </w:rPr>
        <w:t>5936-2025-UVCR</w:t>
      </w:r>
    </w:p>
    <w:p w:rsidR="00330FF8" w:rsidRPr="00942A72" w:rsidP="00330FF8" w14:paraId="67343ADE" w14:textId="01C0F6B2">
      <w:pPr>
        <w:tabs>
          <w:tab w:val="left" w:pos="9260"/>
        </w:tabs>
        <w:ind w:left="6372"/>
        <w:contextualSpacing/>
        <w:rPr>
          <w:rFonts w:cs="Arial"/>
        </w:rPr>
      </w:pPr>
      <w:r>
        <w:rPr>
          <w:rFonts w:cs="Arial"/>
          <w:spacing w:val="-1"/>
        </w:rPr>
        <w:tab/>
        <w:t xml:space="preserve"> </w:t>
      </w:r>
      <w:r w:rsidRPr="00942A72">
        <w:rPr>
          <w:rFonts w:cs="Arial"/>
          <w:spacing w:val="-1"/>
        </w:rPr>
        <w:t>Ev. č</w:t>
      </w:r>
      <w:r w:rsidRPr="00942A72">
        <w:rPr>
          <w:rFonts w:cs="Arial"/>
        </w:rPr>
        <w:t>í</w:t>
      </w:r>
      <w:r w:rsidRPr="00942A72">
        <w:rPr>
          <w:rFonts w:cs="Arial"/>
          <w:spacing w:val="-1"/>
        </w:rPr>
        <w:t>s</w:t>
      </w:r>
      <w:r w:rsidRPr="00942A72">
        <w:rPr>
          <w:rFonts w:cs="Arial"/>
        </w:rPr>
        <w:t xml:space="preserve">lo: </w:t>
      </w:r>
      <w:r w:rsidR="00CD57F3">
        <w:rPr>
          <w:rFonts w:cs="Arial"/>
        </w:rPr>
        <w:t>25/046-0</w:t>
      </w:r>
    </w:p>
    <w:p w:rsidR="00330FF8" w:rsidRPr="00942A72" w:rsidP="00330FF8" w14:paraId="59C343F8" w14:textId="77777777">
      <w:pPr>
        <w:ind w:left="720"/>
        <w:contextualSpacing/>
        <w:jc w:val="center"/>
        <w:rPr>
          <w:b/>
          <w:sz w:val="36"/>
        </w:rPr>
      </w:pPr>
    </w:p>
    <w:p w:rsidR="00330FF8" w:rsidRPr="00942A72" w:rsidP="00330FF8" w14:paraId="33135B75" w14:textId="77777777">
      <w:pPr>
        <w:ind w:left="720"/>
        <w:contextualSpacing/>
        <w:jc w:val="center"/>
        <w:rPr>
          <w:b/>
          <w:sz w:val="36"/>
        </w:rPr>
      </w:pPr>
    </w:p>
    <w:p w:rsidR="00330FF8" w:rsidRPr="00942A72" w:rsidP="00330FF8" w14:paraId="08A87398" w14:textId="77777777">
      <w:pPr>
        <w:ind w:left="720"/>
        <w:contextualSpacing/>
        <w:jc w:val="center"/>
        <w:rPr>
          <w:b/>
          <w:sz w:val="36"/>
        </w:rPr>
      </w:pPr>
      <w:r w:rsidRPr="00942A72">
        <w:rPr>
          <w:b/>
          <w:sz w:val="36"/>
        </w:rPr>
        <w:t xml:space="preserve">SMLOUVA O </w:t>
      </w:r>
      <w:r w:rsidRPr="00942A72">
        <w:rPr>
          <w:b/>
          <w:spacing w:val="1"/>
          <w:sz w:val="36"/>
        </w:rPr>
        <w:t>D</w:t>
      </w:r>
      <w:r w:rsidRPr="00942A72">
        <w:rPr>
          <w:b/>
          <w:sz w:val="36"/>
        </w:rPr>
        <w:t>ÍLO</w:t>
      </w:r>
    </w:p>
    <w:p w:rsidR="00330FF8" w:rsidP="00330FF8" w14:paraId="41674AC3" w14:textId="77777777">
      <w:pPr>
        <w:ind w:left="720"/>
        <w:contextualSpacing/>
        <w:jc w:val="center"/>
        <w:rPr>
          <w:b/>
          <w:sz w:val="36"/>
        </w:rPr>
      </w:pPr>
      <w:r w:rsidRPr="00942A72">
        <w:rPr>
          <w:b/>
          <w:sz w:val="36"/>
        </w:rPr>
        <w:t>„Oprava opěrných zdí Kramářovy vily</w:t>
      </w:r>
    </w:p>
    <w:p w:rsidR="00330FF8" w:rsidRPr="00942A72" w:rsidP="00330FF8" w14:paraId="32ABEBB0" w14:textId="77777777">
      <w:pPr>
        <w:ind w:left="720"/>
        <w:contextualSpacing/>
        <w:jc w:val="center"/>
      </w:pPr>
      <w:r>
        <w:rPr>
          <w:b/>
          <w:bCs/>
          <w:sz w:val="28"/>
          <w:szCs w:val="28"/>
        </w:rPr>
        <w:t>část Modernizace systému perimetrické ochrany KV</w:t>
      </w:r>
      <w:r w:rsidRPr="00942A72">
        <w:t>“</w:t>
      </w:r>
    </w:p>
    <w:p w:rsidR="00330FF8" w:rsidP="00330FF8" w14:paraId="087D9868" w14:textId="77777777">
      <w:pPr>
        <w:ind w:right="97"/>
        <w:contextualSpacing/>
        <w:jc w:val="center"/>
        <w:rPr>
          <w:rFonts w:eastAsia="Times New Roman" w:cs="Arial"/>
          <w:b/>
          <w:bCs/>
          <w:spacing w:val="1"/>
        </w:rPr>
      </w:pPr>
    </w:p>
    <w:p w:rsidR="00330FF8" w:rsidRPr="00942A72" w:rsidP="00330FF8" w14:paraId="554C7C9C" w14:textId="77777777">
      <w:pPr>
        <w:ind w:right="97"/>
        <w:contextualSpacing/>
        <w:jc w:val="center"/>
        <w:rPr>
          <w:rFonts w:eastAsia="Times New Roman" w:cs="Arial"/>
          <w:b/>
          <w:bCs/>
        </w:rPr>
      </w:pPr>
      <w:r w:rsidRPr="00942A72">
        <w:rPr>
          <w:rFonts w:eastAsia="Times New Roman" w:cs="Arial"/>
          <w:b/>
          <w:bCs/>
          <w:spacing w:val="1"/>
        </w:rPr>
        <w:t>u</w:t>
      </w:r>
      <w:r w:rsidRPr="00942A72">
        <w:rPr>
          <w:rFonts w:eastAsia="Times New Roman" w:cs="Arial"/>
          <w:b/>
          <w:bCs/>
          <w:spacing w:val="-1"/>
        </w:rPr>
        <w:t>z</w:t>
      </w:r>
      <w:r w:rsidRPr="00942A72">
        <w:rPr>
          <w:rFonts w:eastAsia="Times New Roman" w:cs="Arial"/>
          <w:b/>
          <w:bCs/>
        </w:rPr>
        <w:t>av</w:t>
      </w:r>
      <w:r w:rsidRPr="00942A72">
        <w:rPr>
          <w:rFonts w:eastAsia="Times New Roman" w:cs="Arial"/>
          <w:b/>
          <w:bCs/>
          <w:spacing w:val="-1"/>
        </w:rPr>
        <w:t>ře</w:t>
      </w:r>
      <w:r w:rsidRPr="00942A72">
        <w:rPr>
          <w:rFonts w:eastAsia="Times New Roman" w:cs="Arial"/>
          <w:b/>
          <w:bCs/>
          <w:spacing w:val="1"/>
        </w:rPr>
        <w:t>n</w:t>
      </w:r>
      <w:r w:rsidRPr="00942A72">
        <w:rPr>
          <w:rFonts w:eastAsia="Times New Roman" w:cs="Arial"/>
          <w:b/>
          <w:bCs/>
        </w:rPr>
        <w:t xml:space="preserve">á </w:t>
      </w:r>
      <w:r w:rsidRPr="00942A72">
        <w:rPr>
          <w:rFonts w:eastAsia="Times New Roman" w:cs="Arial"/>
          <w:b/>
          <w:bCs/>
          <w:spacing w:val="1"/>
        </w:rPr>
        <w:t>p</w:t>
      </w:r>
      <w:r w:rsidRPr="00942A72">
        <w:rPr>
          <w:rFonts w:eastAsia="Times New Roman" w:cs="Arial"/>
          <w:b/>
          <w:bCs/>
        </w:rPr>
        <w:t>o</w:t>
      </w:r>
      <w:r w:rsidRPr="00942A72">
        <w:rPr>
          <w:rFonts w:eastAsia="Times New Roman" w:cs="Arial"/>
          <w:b/>
          <w:bCs/>
          <w:spacing w:val="1"/>
        </w:rPr>
        <w:t>d</w:t>
      </w:r>
      <w:r w:rsidRPr="00942A72">
        <w:rPr>
          <w:rFonts w:eastAsia="Times New Roman" w:cs="Arial"/>
          <w:b/>
          <w:bCs/>
        </w:rPr>
        <w:t xml:space="preserve">le § 2586 a </w:t>
      </w:r>
      <w:r w:rsidRPr="00942A72">
        <w:rPr>
          <w:rFonts w:eastAsia="Times New Roman" w:cs="Arial"/>
          <w:b/>
          <w:bCs/>
          <w:spacing w:val="1"/>
        </w:rPr>
        <w:t>n</w:t>
      </w:r>
      <w:r w:rsidRPr="00942A72">
        <w:rPr>
          <w:rFonts w:eastAsia="Times New Roman" w:cs="Arial"/>
          <w:b/>
          <w:bCs/>
        </w:rPr>
        <w:t xml:space="preserve">ásl. </w:t>
      </w:r>
      <w:r w:rsidRPr="00942A72">
        <w:rPr>
          <w:rFonts w:eastAsia="Times New Roman" w:cs="Arial"/>
          <w:b/>
          <w:bCs/>
          <w:spacing w:val="-1"/>
        </w:rPr>
        <w:t>z</w:t>
      </w:r>
      <w:r w:rsidRPr="00942A72">
        <w:rPr>
          <w:rFonts w:eastAsia="Times New Roman" w:cs="Arial"/>
          <w:b/>
          <w:bCs/>
        </w:rPr>
        <w:t>á</w:t>
      </w:r>
      <w:r w:rsidRPr="00942A72">
        <w:rPr>
          <w:rFonts w:eastAsia="Times New Roman" w:cs="Arial"/>
          <w:b/>
          <w:bCs/>
          <w:spacing w:val="1"/>
        </w:rPr>
        <w:t>k</w:t>
      </w:r>
      <w:r w:rsidRPr="00942A72">
        <w:rPr>
          <w:rFonts w:eastAsia="Times New Roman" w:cs="Arial"/>
          <w:b/>
          <w:bCs/>
        </w:rPr>
        <w:t>o</w:t>
      </w:r>
      <w:r w:rsidRPr="00942A72">
        <w:rPr>
          <w:rFonts w:eastAsia="Times New Roman" w:cs="Arial"/>
          <w:b/>
          <w:bCs/>
          <w:spacing w:val="1"/>
        </w:rPr>
        <w:t>n</w:t>
      </w:r>
      <w:r w:rsidRPr="00942A72">
        <w:rPr>
          <w:rFonts w:eastAsia="Times New Roman" w:cs="Arial"/>
          <w:b/>
          <w:bCs/>
        </w:rPr>
        <w:t xml:space="preserve">a </w:t>
      </w:r>
      <w:r w:rsidRPr="00942A72">
        <w:rPr>
          <w:rFonts w:eastAsia="Times New Roman" w:cs="Arial"/>
          <w:b/>
          <w:bCs/>
          <w:spacing w:val="-1"/>
        </w:rPr>
        <w:t>č</w:t>
      </w:r>
      <w:r w:rsidRPr="00942A72">
        <w:rPr>
          <w:rFonts w:eastAsia="Times New Roman" w:cs="Arial"/>
          <w:b/>
          <w:bCs/>
        </w:rPr>
        <w:t>. 89/20</w:t>
      </w:r>
      <w:r w:rsidRPr="00942A72">
        <w:rPr>
          <w:rFonts w:eastAsia="Times New Roman" w:cs="Arial"/>
          <w:b/>
          <w:bCs/>
          <w:spacing w:val="-2"/>
        </w:rPr>
        <w:t>1</w:t>
      </w:r>
      <w:r w:rsidRPr="00942A72">
        <w:rPr>
          <w:rFonts w:eastAsia="Times New Roman" w:cs="Arial"/>
          <w:b/>
          <w:bCs/>
        </w:rPr>
        <w:t xml:space="preserve">2 </w:t>
      </w:r>
      <w:r w:rsidRPr="00942A72">
        <w:rPr>
          <w:rFonts w:eastAsia="Times New Roman" w:cs="Arial"/>
          <w:b/>
          <w:bCs/>
          <w:spacing w:val="1"/>
        </w:rPr>
        <w:t>Sb</w:t>
      </w:r>
      <w:r w:rsidRPr="00942A72">
        <w:rPr>
          <w:rFonts w:eastAsia="Times New Roman" w:cs="Arial"/>
          <w:b/>
          <w:bCs/>
        </w:rPr>
        <w:t xml:space="preserve">., </w:t>
      </w:r>
      <w:r w:rsidRPr="00942A72">
        <w:rPr>
          <w:rFonts w:eastAsia="Times New Roman" w:cs="Arial"/>
          <w:b/>
          <w:bCs/>
        </w:rPr>
        <w:br/>
        <w:t>o</w:t>
      </w:r>
      <w:r w:rsidRPr="00942A72">
        <w:rPr>
          <w:rFonts w:eastAsia="Times New Roman" w:cs="Arial"/>
          <w:b/>
          <w:bCs/>
          <w:spacing w:val="1"/>
        </w:rPr>
        <w:t>b</w:t>
      </w:r>
      <w:r w:rsidRPr="00942A72">
        <w:rPr>
          <w:rFonts w:eastAsia="Times New Roman" w:cs="Arial"/>
          <w:b/>
          <w:bCs/>
          <w:spacing w:val="-1"/>
        </w:rPr>
        <w:t>č</w:t>
      </w:r>
      <w:r w:rsidRPr="00942A72">
        <w:rPr>
          <w:rFonts w:eastAsia="Times New Roman" w:cs="Arial"/>
          <w:b/>
          <w:bCs/>
        </w:rPr>
        <w:t>a</w:t>
      </w:r>
      <w:r w:rsidRPr="00942A72">
        <w:rPr>
          <w:rFonts w:eastAsia="Times New Roman" w:cs="Arial"/>
          <w:b/>
          <w:bCs/>
          <w:spacing w:val="1"/>
        </w:rPr>
        <w:t>n</w:t>
      </w:r>
      <w:r w:rsidRPr="00942A72">
        <w:rPr>
          <w:rFonts w:eastAsia="Times New Roman" w:cs="Arial"/>
          <w:b/>
          <w:bCs/>
          <w:spacing w:val="-2"/>
        </w:rPr>
        <w:t>s</w:t>
      </w:r>
      <w:r w:rsidRPr="00942A72">
        <w:rPr>
          <w:rFonts w:eastAsia="Times New Roman" w:cs="Arial"/>
          <w:b/>
          <w:bCs/>
          <w:spacing w:val="1"/>
        </w:rPr>
        <w:t>k</w:t>
      </w:r>
      <w:r w:rsidRPr="00942A72">
        <w:rPr>
          <w:rFonts w:eastAsia="Times New Roman" w:cs="Arial"/>
          <w:b/>
          <w:bCs/>
        </w:rPr>
        <w:t xml:space="preserve">ý </w:t>
      </w:r>
      <w:r w:rsidRPr="00942A72">
        <w:rPr>
          <w:rFonts w:eastAsia="Times New Roman" w:cs="Arial"/>
          <w:b/>
          <w:bCs/>
          <w:spacing w:val="-1"/>
        </w:rPr>
        <w:t>z</w:t>
      </w:r>
      <w:r w:rsidRPr="00942A72">
        <w:rPr>
          <w:rFonts w:eastAsia="Times New Roman" w:cs="Arial"/>
          <w:b/>
          <w:bCs/>
        </w:rPr>
        <w:t>á</w:t>
      </w:r>
      <w:r w:rsidRPr="00942A72">
        <w:rPr>
          <w:rFonts w:eastAsia="Times New Roman" w:cs="Arial"/>
          <w:b/>
          <w:bCs/>
          <w:spacing w:val="1"/>
        </w:rPr>
        <w:t>k</w:t>
      </w:r>
      <w:r w:rsidRPr="00942A72">
        <w:rPr>
          <w:rFonts w:eastAsia="Times New Roman" w:cs="Arial"/>
          <w:b/>
          <w:bCs/>
        </w:rPr>
        <w:t>o</w:t>
      </w:r>
      <w:r w:rsidRPr="00942A72">
        <w:rPr>
          <w:rFonts w:eastAsia="Times New Roman" w:cs="Arial"/>
          <w:b/>
          <w:bCs/>
          <w:spacing w:val="1"/>
        </w:rPr>
        <w:t>n</w:t>
      </w:r>
      <w:r w:rsidRPr="00942A72">
        <w:rPr>
          <w:rFonts w:eastAsia="Times New Roman" w:cs="Arial"/>
          <w:b/>
          <w:bCs/>
          <w:spacing w:val="-2"/>
        </w:rPr>
        <w:t>í</w:t>
      </w:r>
      <w:r w:rsidRPr="00942A72">
        <w:rPr>
          <w:rFonts w:eastAsia="Times New Roman" w:cs="Arial"/>
          <w:b/>
          <w:bCs/>
        </w:rPr>
        <w:t>k, ve znění pozdějších předpisů (dále jen „občanský zákoník“) a zákona č. 121/2000 Sb., o právu autorském, o právech souvisejících s právem autorským a o změně některých zákonů, ve znění pozdějších předpisů (dále jen „autorský zákon“)</w:t>
      </w:r>
    </w:p>
    <w:p w:rsidR="00330FF8" w:rsidRPr="00942A72" w:rsidP="00330FF8" w14:paraId="72555AAA" w14:textId="77777777">
      <w:pPr>
        <w:ind w:right="97"/>
        <w:contextualSpacing/>
        <w:jc w:val="center"/>
        <w:rPr>
          <w:rFonts w:eastAsia="Times New Roman" w:cs="Arial"/>
          <w:b/>
          <w:bCs/>
        </w:rPr>
      </w:pPr>
    </w:p>
    <w:p w:rsidR="00330FF8" w:rsidRPr="00942A72" w:rsidP="00330FF8" w14:paraId="4F841E79" w14:textId="77777777">
      <w:pPr>
        <w:ind w:right="97"/>
        <w:contextualSpacing/>
        <w:jc w:val="center"/>
        <w:rPr>
          <w:rFonts w:cs="Arial"/>
          <w:bCs/>
          <w:spacing w:val="1"/>
          <w:sz w:val="28"/>
          <w:szCs w:val="28"/>
        </w:rPr>
      </w:pPr>
      <w:r w:rsidRPr="00942A72">
        <w:rPr>
          <w:rFonts w:eastAsia="Times New Roman" w:cs="Arial"/>
          <w:bCs/>
        </w:rPr>
        <w:t xml:space="preserve">(dále jen </w:t>
      </w:r>
      <w:r>
        <w:rPr>
          <w:rFonts w:eastAsia="Times New Roman" w:cs="Arial"/>
          <w:bCs/>
        </w:rPr>
        <w:t>„</w:t>
      </w:r>
      <w:r w:rsidRPr="00942A72">
        <w:rPr>
          <w:rFonts w:eastAsia="Times New Roman" w:cs="Arial"/>
          <w:bCs/>
        </w:rPr>
        <w:t>Smlouva</w:t>
      </w:r>
      <w:r>
        <w:rPr>
          <w:rFonts w:eastAsia="Times New Roman" w:cs="Arial"/>
          <w:bCs/>
        </w:rPr>
        <w:t>“</w:t>
      </w:r>
      <w:r w:rsidRPr="00942A72">
        <w:rPr>
          <w:rFonts w:eastAsia="Times New Roman" w:cs="Arial"/>
          <w:bCs/>
        </w:rPr>
        <w:t>)</w:t>
      </w:r>
      <w:r w:rsidRPr="00942A72">
        <w:rPr>
          <w:rFonts w:cs="Arial"/>
          <w:bCs/>
          <w:sz w:val="28"/>
          <w:szCs w:val="28"/>
        </w:rPr>
        <w:t xml:space="preserve"> </w:t>
      </w:r>
    </w:p>
    <w:p w:rsidR="00330FF8" w:rsidRPr="00942A72" w:rsidP="00330FF8" w14:paraId="1A91E565" w14:textId="77777777">
      <w:pPr>
        <w:ind w:left="567" w:hanging="567"/>
        <w:contextualSpacing/>
        <w:rPr>
          <w:rFonts w:cs="Arial"/>
          <w:b/>
          <w:bCs/>
        </w:rPr>
      </w:pPr>
    </w:p>
    <w:p w:rsidR="00330FF8" w:rsidRPr="00942A72" w:rsidP="00330FF8" w14:paraId="6A1A1A92" w14:textId="77777777">
      <w:pPr>
        <w:spacing w:after="160" w:line="259" w:lineRule="auto"/>
        <w:jc w:val="left"/>
      </w:pPr>
      <w:bookmarkStart w:id="0" w:name="_Toc152139211"/>
      <w:r w:rsidRPr="00942A72">
        <w:br w:type="page"/>
      </w:r>
    </w:p>
    <w:sdt>
      <w:sdtPr>
        <w:id w:val="1993906534"/>
        <w:docPartObj>
          <w:docPartGallery w:val="Table of Contents"/>
          <w:docPartUnique/>
        </w:docPartObj>
      </w:sdtPr>
      <w:sdtEndPr>
        <w:rPr>
          <w:b/>
          <w:bCs/>
        </w:rPr>
      </w:sdtEndPr>
      <w:sdtContent>
        <w:p w:rsidR="00330FF8" w:rsidRPr="00942A72" w:rsidP="00330FF8" w14:paraId="067A4CCD" w14:textId="77777777">
          <w:pPr>
            <w:keepNext/>
            <w:keepLines/>
            <w:spacing w:before="240" w:line="259" w:lineRule="auto"/>
            <w:jc w:val="left"/>
            <w:rPr>
              <w:rFonts w:ascii="Calibri Light" w:eastAsia="Times New Roman" w:hAnsi="Calibri Light"/>
              <w:color w:val="2E74B5"/>
              <w:sz w:val="32"/>
              <w:szCs w:val="32"/>
            </w:rPr>
          </w:pPr>
          <w:r w:rsidRPr="00942A72">
            <w:rPr>
              <w:rFonts w:ascii="Calibri Light" w:eastAsia="Times New Roman" w:hAnsi="Calibri Light"/>
              <w:color w:val="2E74B5"/>
              <w:sz w:val="32"/>
              <w:szCs w:val="32"/>
            </w:rPr>
            <w:t>Obsah</w:t>
          </w:r>
        </w:p>
        <w:p w14:paraId="5F861C39" w14:textId="77777777">
          <w:pPr>
            <w:pStyle w:val="TOC1"/>
            <w:tabs>
              <w:tab w:val="right" w:leader="dot" w:pos="9062"/>
            </w:tabs>
            <w:rPr>
              <w:rFonts w:asciiTheme="minorHAnsi" w:hAnsiTheme="minorHAnsi"/>
              <w:noProof/>
              <w:sz w:val="22"/>
            </w:rPr>
          </w:pPr>
          <w:r w:rsidRPr="00942A72">
            <w:fldChar w:fldCharType="begin"/>
          </w:r>
          <w:r w:rsidRPr="00942A72">
            <w:instrText xml:space="preserve"> TOC \o "1-3" \h \z \u </w:instrText>
          </w:r>
          <w:r w:rsidRPr="00942A72">
            <w:fldChar w:fldCharType="separate"/>
          </w:r>
          <w:hyperlink w:anchor="_Toc256000000" w:history="1">
            <w:r w:rsidRPr="00942A72">
              <w:rPr>
                <w:rStyle w:val="Hyperlink"/>
                <w:rFonts w:cs="Arial"/>
                <w:snapToGrid w:val="0"/>
              </w:rPr>
              <w:t>Smluvní strany</w:t>
            </w:r>
            <w:r>
              <w:tab/>
            </w:r>
            <w:r>
              <w:fldChar w:fldCharType="begin"/>
            </w:r>
            <w:r>
              <w:instrText xml:space="preserve"> PAGEREF _Toc256000000 \h </w:instrText>
            </w:r>
            <w:r>
              <w:fldChar w:fldCharType="separate"/>
            </w:r>
            <w:r>
              <w:t>3</w:t>
            </w:r>
            <w:r>
              <w:fldChar w:fldCharType="end"/>
            </w:r>
          </w:hyperlink>
        </w:p>
        <w:p>
          <w:pPr>
            <w:pStyle w:val="TOC1"/>
            <w:tabs>
              <w:tab w:val="right" w:leader="dot" w:pos="9062"/>
            </w:tabs>
            <w:rPr>
              <w:rFonts w:asciiTheme="minorHAnsi" w:hAnsiTheme="minorHAnsi"/>
              <w:noProof/>
              <w:sz w:val="22"/>
            </w:rPr>
          </w:pPr>
          <w:hyperlink w:anchor="_Toc256000001" w:history="1">
            <w:r w:rsidRPr="00942A72">
              <w:rPr>
                <w:rStyle w:val="Hyperlink"/>
                <w:rFonts w:cs="Arial"/>
                <w:snapToGrid w:val="0"/>
              </w:rPr>
              <w:t>Článek I. - Předmět a účel Smlouvy</w:t>
            </w:r>
            <w:r>
              <w:tab/>
            </w:r>
            <w:r>
              <w:fldChar w:fldCharType="begin"/>
            </w:r>
            <w:r>
              <w:instrText xml:space="preserve"> PAGEREF _Toc256000001 \h </w:instrText>
            </w:r>
            <w:r>
              <w:fldChar w:fldCharType="separate"/>
            </w:r>
            <w:r>
              <w:t>3</w:t>
            </w:r>
            <w:r>
              <w:fldChar w:fldCharType="end"/>
            </w:r>
          </w:hyperlink>
        </w:p>
        <w:p>
          <w:pPr>
            <w:pStyle w:val="TOC1"/>
            <w:tabs>
              <w:tab w:val="right" w:leader="dot" w:pos="9062"/>
            </w:tabs>
            <w:rPr>
              <w:rFonts w:asciiTheme="minorHAnsi" w:hAnsiTheme="minorHAnsi"/>
              <w:noProof/>
              <w:sz w:val="22"/>
            </w:rPr>
          </w:pPr>
          <w:hyperlink w:anchor="_Toc256000002" w:history="1">
            <w:r w:rsidRPr="00942A72">
              <w:rPr>
                <w:rStyle w:val="Hyperlink"/>
                <w:rFonts w:cs="Arial"/>
                <w:snapToGrid w:val="0"/>
              </w:rPr>
              <w:t>Článek II. - Předmět díla</w:t>
            </w:r>
            <w:r>
              <w:tab/>
            </w:r>
            <w:r>
              <w:fldChar w:fldCharType="begin"/>
            </w:r>
            <w:r>
              <w:instrText xml:space="preserve"> PAGEREF _Toc256000002 \h </w:instrText>
            </w:r>
            <w:r>
              <w:fldChar w:fldCharType="separate"/>
            </w:r>
            <w:r>
              <w:t>4</w:t>
            </w:r>
            <w:r>
              <w:fldChar w:fldCharType="end"/>
            </w:r>
          </w:hyperlink>
        </w:p>
        <w:p>
          <w:pPr>
            <w:pStyle w:val="TOC1"/>
            <w:tabs>
              <w:tab w:val="right" w:leader="dot" w:pos="9062"/>
            </w:tabs>
            <w:rPr>
              <w:rFonts w:asciiTheme="minorHAnsi" w:hAnsiTheme="minorHAnsi"/>
              <w:noProof/>
              <w:sz w:val="22"/>
            </w:rPr>
          </w:pPr>
          <w:hyperlink w:anchor="_Toc256000003" w:history="1">
            <w:r w:rsidRPr="00942A72">
              <w:rPr>
                <w:rStyle w:val="Hyperlink"/>
                <w:rFonts w:cs="Arial"/>
                <w:snapToGrid w:val="0"/>
              </w:rPr>
              <w:t>Článek III. - Místo plnění</w:t>
            </w:r>
            <w:r>
              <w:tab/>
            </w:r>
            <w:r>
              <w:fldChar w:fldCharType="begin"/>
            </w:r>
            <w:r>
              <w:instrText xml:space="preserve"> PAGEREF _Toc256000003 \h </w:instrText>
            </w:r>
            <w:r>
              <w:fldChar w:fldCharType="separate"/>
            </w:r>
            <w:r>
              <w:t>4</w:t>
            </w:r>
            <w:r>
              <w:fldChar w:fldCharType="end"/>
            </w:r>
          </w:hyperlink>
        </w:p>
        <w:p>
          <w:pPr>
            <w:pStyle w:val="TOC1"/>
            <w:tabs>
              <w:tab w:val="right" w:leader="dot" w:pos="9062"/>
            </w:tabs>
            <w:rPr>
              <w:rFonts w:asciiTheme="minorHAnsi" w:hAnsiTheme="minorHAnsi"/>
              <w:noProof/>
              <w:sz w:val="22"/>
            </w:rPr>
          </w:pPr>
          <w:hyperlink w:anchor="_Toc256000004" w:history="1">
            <w:r w:rsidRPr="00942A72">
              <w:rPr>
                <w:rStyle w:val="Hyperlink"/>
                <w:rFonts w:cs="Arial"/>
                <w:snapToGrid w:val="0"/>
              </w:rPr>
              <w:t>Článek IV. - Čas plnění</w:t>
            </w:r>
            <w:r>
              <w:tab/>
            </w:r>
            <w:r>
              <w:fldChar w:fldCharType="begin"/>
            </w:r>
            <w:r>
              <w:instrText xml:space="preserve"> PAGEREF _Toc256000004 \h </w:instrText>
            </w:r>
            <w:r>
              <w:fldChar w:fldCharType="separate"/>
            </w:r>
            <w:r>
              <w:t>4</w:t>
            </w:r>
            <w:r>
              <w:fldChar w:fldCharType="end"/>
            </w:r>
          </w:hyperlink>
        </w:p>
        <w:p>
          <w:pPr>
            <w:pStyle w:val="TOC1"/>
            <w:tabs>
              <w:tab w:val="right" w:leader="dot" w:pos="9062"/>
            </w:tabs>
            <w:rPr>
              <w:rFonts w:asciiTheme="minorHAnsi" w:hAnsiTheme="minorHAnsi"/>
              <w:noProof/>
              <w:sz w:val="22"/>
            </w:rPr>
          </w:pPr>
          <w:hyperlink w:anchor="_Toc256000005" w:history="1">
            <w:r w:rsidRPr="00942A72">
              <w:rPr>
                <w:rStyle w:val="Hyperlink"/>
                <w:rFonts w:cs="Arial"/>
                <w:snapToGrid w:val="0"/>
              </w:rPr>
              <w:t xml:space="preserve">Článek V. </w:t>
            </w:r>
            <w:r>
              <w:rPr>
                <w:rStyle w:val="Hyperlink"/>
                <w:rFonts w:cs="Arial"/>
                <w:snapToGrid w:val="0"/>
              </w:rPr>
              <w:t>–</w:t>
            </w:r>
            <w:r w:rsidRPr="00942A72">
              <w:rPr>
                <w:rStyle w:val="Hyperlink"/>
                <w:rFonts w:cs="Arial"/>
                <w:snapToGrid w:val="0"/>
              </w:rPr>
              <w:t xml:space="preserve"> Cena a platební podmínky</w:t>
            </w:r>
            <w:r>
              <w:tab/>
            </w:r>
            <w:r>
              <w:fldChar w:fldCharType="begin"/>
            </w:r>
            <w:r>
              <w:instrText xml:space="preserve"> PAGEREF _Toc256000005 \h </w:instrText>
            </w:r>
            <w:r>
              <w:fldChar w:fldCharType="separate"/>
            </w:r>
            <w:r>
              <w:t>5</w:t>
            </w:r>
            <w:r>
              <w:fldChar w:fldCharType="end"/>
            </w:r>
          </w:hyperlink>
        </w:p>
        <w:p>
          <w:pPr>
            <w:pStyle w:val="TOC1"/>
            <w:tabs>
              <w:tab w:val="right" w:leader="dot" w:pos="9062"/>
            </w:tabs>
            <w:rPr>
              <w:rFonts w:asciiTheme="minorHAnsi" w:hAnsiTheme="minorHAnsi"/>
              <w:noProof/>
              <w:sz w:val="22"/>
            </w:rPr>
          </w:pPr>
          <w:hyperlink w:anchor="_Toc256000006" w:history="1">
            <w:r w:rsidRPr="00942A72">
              <w:rPr>
                <w:rStyle w:val="Hyperlink"/>
                <w:rFonts w:cs="Arial"/>
                <w:snapToGrid w:val="0"/>
              </w:rPr>
              <w:t xml:space="preserve">Čl. VI. </w:t>
            </w:r>
            <w:r>
              <w:rPr>
                <w:rStyle w:val="Hyperlink"/>
                <w:rFonts w:cs="Arial"/>
                <w:snapToGrid w:val="0"/>
              </w:rPr>
              <w:t>–</w:t>
            </w:r>
            <w:r w:rsidRPr="00942A72">
              <w:rPr>
                <w:rStyle w:val="Hyperlink"/>
                <w:rFonts w:cs="Arial"/>
                <w:snapToGrid w:val="0"/>
              </w:rPr>
              <w:t xml:space="preserve"> Změna ceny díla</w:t>
            </w:r>
            <w:r>
              <w:tab/>
            </w:r>
            <w:r>
              <w:fldChar w:fldCharType="begin"/>
            </w:r>
            <w:r>
              <w:instrText xml:space="preserve"> PAGEREF _Toc256000006 \h </w:instrText>
            </w:r>
            <w:r>
              <w:fldChar w:fldCharType="separate"/>
            </w:r>
            <w:r>
              <w:t>8</w:t>
            </w:r>
            <w:r>
              <w:fldChar w:fldCharType="end"/>
            </w:r>
          </w:hyperlink>
        </w:p>
        <w:p>
          <w:pPr>
            <w:pStyle w:val="TOC1"/>
            <w:tabs>
              <w:tab w:val="right" w:leader="dot" w:pos="9062"/>
            </w:tabs>
            <w:rPr>
              <w:rFonts w:asciiTheme="minorHAnsi" w:hAnsiTheme="minorHAnsi"/>
              <w:noProof/>
              <w:sz w:val="22"/>
            </w:rPr>
          </w:pPr>
          <w:hyperlink w:anchor="_Toc256000007" w:history="1">
            <w:r w:rsidRPr="00942A72">
              <w:rPr>
                <w:rStyle w:val="Hyperlink"/>
                <w:rFonts w:cs="Arial"/>
                <w:snapToGrid w:val="0"/>
              </w:rPr>
              <w:t xml:space="preserve">Článek VII. </w:t>
            </w:r>
            <w:r>
              <w:rPr>
                <w:rStyle w:val="Hyperlink"/>
                <w:rFonts w:cs="Arial"/>
                <w:snapToGrid w:val="0"/>
              </w:rPr>
              <w:t>–</w:t>
            </w:r>
            <w:r w:rsidRPr="00942A72">
              <w:rPr>
                <w:rStyle w:val="Hyperlink"/>
                <w:rFonts w:cs="Arial"/>
                <w:snapToGrid w:val="0"/>
              </w:rPr>
              <w:t xml:space="preserve"> Bankovní záruka</w:t>
            </w:r>
            <w:r>
              <w:tab/>
            </w:r>
            <w:r>
              <w:fldChar w:fldCharType="begin"/>
            </w:r>
            <w:r>
              <w:instrText xml:space="preserve"> PAGEREF _Toc256000007 \h </w:instrText>
            </w:r>
            <w:r>
              <w:fldChar w:fldCharType="separate"/>
            </w:r>
            <w:r>
              <w:t>9</w:t>
            </w:r>
            <w:r>
              <w:fldChar w:fldCharType="end"/>
            </w:r>
          </w:hyperlink>
        </w:p>
        <w:p>
          <w:pPr>
            <w:pStyle w:val="TOC1"/>
            <w:tabs>
              <w:tab w:val="right" w:leader="dot" w:pos="9062"/>
            </w:tabs>
            <w:rPr>
              <w:rFonts w:asciiTheme="minorHAnsi" w:hAnsiTheme="minorHAnsi"/>
              <w:noProof/>
              <w:sz w:val="22"/>
            </w:rPr>
          </w:pPr>
          <w:hyperlink w:anchor="_Toc256000008" w:history="1">
            <w:r w:rsidRPr="00942A72">
              <w:rPr>
                <w:rStyle w:val="Hyperlink"/>
                <w:rFonts w:cs="Arial"/>
                <w:snapToGrid w:val="0"/>
                <w:lang w:eastAsia="en-US"/>
              </w:rPr>
              <w:t xml:space="preserve">Článek VIII. </w:t>
            </w:r>
            <w:r>
              <w:rPr>
                <w:rStyle w:val="Hyperlink"/>
                <w:rFonts w:cs="Arial"/>
                <w:snapToGrid w:val="0"/>
                <w:lang w:eastAsia="en-US"/>
              </w:rPr>
              <w:t>–</w:t>
            </w:r>
            <w:r w:rsidRPr="00942A72">
              <w:rPr>
                <w:rStyle w:val="Hyperlink"/>
                <w:rFonts w:cs="Arial"/>
                <w:snapToGrid w:val="0"/>
                <w:lang w:eastAsia="en-US"/>
              </w:rPr>
              <w:t xml:space="preserve"> Realizační tým</w:t>
            </w:r>
            <w:r>
              <w:tab/>
            </w:r>
            <w:r>
              <w:fldChar w:fldCharType="begin"/>
            </w:r>
            <w:r>
              <w:instrText xml:space="preserve"> PAGEREF _Toc256000008 \h </w:instrText>
            </w:r>
            <w:r>
              <w:fldChar w:fldCharType="separate"/>
            </w:r>
            <w:r>
              <w:t>9</w:t>
            </w:r>
            <w:r>
              <w:fldChar w:fldCharType="end"/>
            </w:r>
          </w:hyperlink>
        </w:p>
        <w:p>
          <w:pPr>
            <w:pStyle w:val="TOC1"/>
            <w:tabs>
              <w:tab w:val="right" w:leader="dot" w:pos="9062"/>
            </w:tabs>
            <w:rPr>
              <w:rFonts w:asciiTheme="minorHAnsi" w:hAnsiTheme="minorHAnsi"/>
              <w:noProof/>
              <w:sz w:val="22"/>
            </w:rPr>
          </w:pPr>
          <w:hyperlink w:anchor="_Toc256000009" w:history="1">
            <w:r w:rsidRPr="00942A72">
              <w:rPr>
                <w:rStyle w:val="Hyperlink"/>
                <w:rFonts w:cs="Arial"/>
                <w:snapToGrid w:val="0"/>
              </w:rPr>
              <w:t xml:space="preserve">Článek IX. </w:t>
            </w:r>
            <w:r>
              <w:rPr>
                <w:rStyle w:val="Hyperlink"/>
                <w:rFonts w:cs="Arial"/>
                <w:snapToGrid w:val="0"/>
              </w:rPr>
              <w:t>–</w:t>
            </w:r>
            <w:r w:rsidRPr="00942A72">
              <w:rPr>
                <w:rStyle w:val="Hyperlink"/>
                <w:rFonts w:cs="Arial"/>
                <w:snapToGrid w:val="0"/>
              </w:rPr>
              <w:t xml:space="preserve"> Staveniště</w:t>
            </w:r>
            <w:r>
              <w:tab/>
            </w:r>
            <w:r>
              <w:fldChar w:fldCharType="begin"/>
            </w:r>
            <w:r>
              <w:instrText xml:space="preserve"> PAGEREF _Toc256000009 \h </w:instrText>
            </w:r>
            <w:r>
              <w:fldChar w:fldCharType="separate"/>
            </w:r>
            <w:r>
              <w:t>9</w:t>
            </w:r>
            <w:r>
              <w:fldChar w:fldCharType="end"/>
            </w:r>
          </w:hyperlink>
        </w:p>
        <w:p>
          <w:pPr>
            <w:pStyle w:val="TOC1"/>
            <w:tabs>
              <w:tab w:val="right" w:leader="dot" w:pos="9062"/>
            </w:tabs>
            <w:rPr>
              <w:rFonts w:asciiTheme="minorHAnsi" w:hAnsiTheme="minorHAnsi"/>
              <w:noProof/>
              <w:sz w:val="22"/>
            </w:rPr>
          </w:pPr>
          <w:hyperlink w:anchor="_Toc256000010" w:history="1">
            <w:r w:rsidRPr="00942A72">
              <w:rPr>
                <w:rStyle w:val="Hyperlink"/>
                <w:rFonts w:cs="Arial"/>
                <w:snapToGrid w:val="0"/>
              </w:rPr>
              <w:t xml:space="preserve">Článek X. </w:t>
            </w:r>
            <w:r>
              <w:rPr>
                <w:rStyle w:val="Hyperlink"/>
                <w:rFonts w:cs="Arial"/>
                <w:snapToGrid w:val="0"/>
              </w:rPr>
              <w:t>–</w:t>
            </w:r>
            <w:r w:rsidRPr="00942A72">
              <w:rPr>
                <w:rStyle w:val="Hyperlink"/>
                <w:rFonts w:cs="Arial"/>
                <w:snapToGrid w:val="0"/>
              </w:rPr>
              <w:t xml:space="preserve"> Pokyny k</w:t>
            </w:r>
            <w:r>
              <w:rPr>
                <w:rStyle w:val="Hyperlink"/>
                <w:rFonts w:cs="Arial"/>
                <w:snapToGrid w:val="0"/>
              </w:rPr>
              <w:t> </w:t>
            </w:r>
            <w:r w:rsidRPr="00942A72">
              <w:rPr>
                <w:rStyle w:val="Hyperlink"/>
                <w:rFonts w:cs="Arial"/>
                <w:snapToGrid w:val="0"/>
              </w:rPr>
              <w:t>provedení díla</w:t>
            </w:r>
            <w:r>
              <w:tab/>
            </w:r>
            <w:r>
              <w:fldChar w:fldCharType="begin"/>
            </w:r>
            <w:r>
              <w:instrText xml:space="preserve"> PAGEREF _Toc256000010 \h </w:instrText>
            </w:r>
            <w:r>
              <w:fldChar w:fldCharType="separate"/>
            </w:r>
            <w:r>
              <w:t>10</w:t>
            </w:r>
            <w:r>
              <w:fldChar w:fldCharType="end"/>
            </w:r>
          </w:hyperlink>
        </w:p>
        <w:p>
          <w:pPr>
            <w:pStyle w:val="TOC1"/>
            <w:tabs>
              <w:tab w:val="right" w:leader="dot" w:pos="9062"/>
            </w:tabs>
            <w:rPr>
              <w:rFonts w:asciiTheme="minorHAnsi" w:hAnsiTheme="minorHAnsi"/>
              <w:noProof/>
              <w:sz w:val="22"/>
            </w:rPr>
          </w:pPr>
          <w:hyperlink w:anchor="_Toc256000011" w:history="1">
            <w:r w:rsidRPr="00942A72">
              <w:rPr>
                <w:rStyle w:val="Hyperlink"/>
                <w:rFonts w:cs="Arial"/>
                <w:snapToGrid w:val="0"/>
              </w:rPr>
              <w:t xml:space="preserve">Článek XI. </w:t>
            </w:r>
            <w:r>
              <w:rPr>
                <w:rStyle w:val="Hyperlink"/>
                <w:rFonts w:cs="Arial"/>
                <w:snapToGrid w:val="0"/>
              </w:rPr>
              <w:t>–</w:t>
            </w:r>
            <w:r w:rsidRPr="00942A72">
              <w:rPr>
                <w:rStyle w:val="Hyperlink"/>
                <w:rFonts w:cs="Arial"/>
                <w:snapToGrid w:val="0"/>
              </w:rPr>
              <w:t xml:space="preserve"> Řešení nesrovnalostí v</w:t>
            </w:r>
            <w:r>
              <w:rPr>
                <w:rStyle w:val="Hyperlink"/>
                <w:rFonts w:cs="Arial"/>
                <w:snapToGrid w:val="0"/>
              </w:rPr>
              <w:t> </w:t>
            </w:r>
            <w:r w:rsidRPr="00942A72">
              <w:rPr>
                <w:rStyle w:val="Hyperlink"/>
                <w:rFonts w:cs="Arial"/>
                <w:snapToGrid w:val="0"/>
              </w:rPr>
              <w:t>dokumentaci</w:t>
            </w:r>
            <w:r>
              <w:tab/>
            </w:r>
            <w:r>
              <w:fldChar w:fldCharType="begin"/>
            </w:r>
            <w:r>
              <w:instrText xml:space="preserve"> PAGEREF _Toc256000011 \h </w:instrText>
            </w:r>
            <w:r>
              <w:fldChar w:fldCharType="separate"/>
            </w:r>
            <w:r>
              <w:t>11</w:t>
            </w:r>
            <w:r>
              <w:fldChar w:fldCharType="end"/>
            </w:r>
          </w:hyperlink>
        </w:p>
        <w:p>
          <w:pPr>
            <w:pStyle w:val="TOC1"/>
            <w:tabs>
              <w:tab w:val="right" w:leader="dot" w:pos="9062"/>
            </w:tabs>
            <w:rPr>
              <w:rFonts w:asciiTheme="minorHAnsi" w:hAnsiTheme="minorHAnsi"/>
              <w:noProof/>
              <w:sz w:val="22"/>
            </w:rPr>
          </w:pPr>
          <w:hyperlink w:anchor="_Toc256000012" w:history="1">
            <w:r w:rsidRPr="00942A72">
              <w:rPr>
                <w:rStyle w:val="Hyperlink"/>
                <w:rFonts w:cs="Arial"/>
                <w:snapToGrid w:val="0"/>
              </w:rPr>
              <w:t xml:space="preserve">Článek XII. </w:t>
            </w:r>
            <w:r>
              <w:rPr>
                <w:rStyle w:val="Hyperlink"/>
                <w:rFonts w:cs="Arial"/>
                <w:snapToGrid w:val="0"/>
              </w:rPr>
              <w:t>–</w:t>
            </w:r>
            <w:r w:rsidRPr="00942A72">
              <w:rPr>
                <w:rStyle w:val="Hyperlink"/>
                <w:rFonts w:cs="Arial"/>
                <w:snapToGrid w:val="0"/>
              </w:rPr>
              <w:t xml:space="preserve"> Vzorkování</w:t>
            </w:r>
            <w:r>
              <w:tab/>
            </w:r>
            <w:r>
              <w:fldChar w:fldCharType="begin"/>
            </w:r>
            <w:r>
              <w:instrText xml:space="preserve"> PAGEREF _Toc256000012 \h </w:instrText>
            </w:r>
            <w:r>
              <w:fldChar w:fldCharType="separate"/>
            </w:r>
            <w:r>
              <w:t>12</w:t>
            </w:r>
            <w:r>
              <w:fldChar w:fldCharType="end"/>
            </w:r>
          </w:hyperlink>
        </w:p>
        <w:p>
          <w:pPr>
            <w:pStyle w:val="TOC1"/>
            <w:tabs>
              <w:tab w:val="right" w:leader="dot" w:pos="9062"/>
            </w:tabs>
            <w:rPr>
              <w:rFonts w:asciiTheme="minorHAnsi" w:hAnsiTheme="minorHAnsi"/>
              <w:noProof/>
              <w:sz w:val="22"/>
            </w:rPr>
          </w:pPr>
          <w:hyperlink w:anchor="_Toc256000013" w:history="1">
            <w:r w:rsidRPr="00942A72">
              <w:rPr>
                <w:rStyle w:val="Hyperlink"/>
                <w:rFonts w:cs="Arial"/>
                <w:snapToGrid w:val="0"/>
              </w:rPr>
              <w:t xml:space="preserve">Článek XIII. </w:t>
            </w:r>
            <w:r>
              <w:rPr>
                <w:rStyle w:val="Hyperlink"/>
                <w:rFonts w:cs="Arial"/>
                <w:snapToGrid w:val="0"/>
              </w:rPr>
              <w:t>–</w:t>
            </w:r>
            <w:r w:rsidRPr="00942A72">
              <w:rPr>
                <w:rStyle w:val="Hyperlink"/>
                <w:rFonts w:cs="Arial"/>
                <w:snapToGrid w:val="0"/>
              </w:rPr>
              <w:t xml:space="preserve"> Zkoušky</w:t>
            </w:r>
            <w:r>
              <w:tab/>
            </w:r>
            <w:r>
              <w:fldChar w:fldCharType="begin"/>
            </w:r>
            <w:r>
              <w:instrText xml:space="preserve"> PAGEREF _Toc256000013 \h </w:instrText>
            </w:r>
            <w:r>
              <w:fldChar w:fldCharType="separate"/>
            </w:r>
            <w:r>
              <w:t>12</w:t>
            </w:r>
            <w:r>
              <w:fldChar w:fldCharType="end"/>
            </w:r>
          </w:hyperlink>
        </w:p>
        <w:p>
          <w:pPr>
            <w:pStyle w:val="TOC1"/>
            <w:tabs>
              <w:tab w:val="right" w:leader="dot" w:pos="9062"/>
            </w:tabs>
            <w:rPr>
              <w:rFonts w:asciiTheme="minorHAnsi" w:hAnsiTheme="minorHAnsi"/>
              <w:noProof/>
              <w:sz w:val="22"/>
            </w:rPr>
          </w:pPr>
          <w:hyperlink w:anchor="_Toc256000014" w:history="1">
            <w:r w:rsidRPr="00942A72">
              <w:rPr>
                <w:rStyle w:val="Hyperlink"/>
                <w:rFonts w:cs="Arial"/>
                <w:snapToGrid w:val="0"/>
              </w:rPr>
              <w:t xml:space="preserve">Článek XIV. </w:t>
            </w:r>
            <w:r>
              <w:rPr>
                <w:rStyle w:val="Hyperlink"/>
                <w:rFonts w:cs="Arial"/>
                <w:snapToGrid w:val="0"/>
              </w:rPr>
              <w:t>–</w:t>
            </w:r>
            <w:r w:rsidRPr="00942A72">
              <w:rPr>
                <w:rStyle w:val="Hyperlink"/>
                <w:rFonts w:cs="Arial"/>
                <w:snapToGrid w:val="0"/>
              </w:rPr>
              <w:t xml:space="preserve"> Stavební deník</w:t>
            </w:r>
            <w:r>
              <w:tab/>
            </w:r>
            <w:r>
              <w:fldChar w:fldCharType="begin"/>
            </w:r>
            <w:r>
              <w:instrText xml:space="preserve"> PAGEREF _Toc256000014 \h </w:instrText>
            </w:r>
            <w:r>
              <w:fldChar w:fldCharType="separate"/>
            </w:r>
            <w:r>
              <w:t>12</w:t>
            </w:r>
            <w:r>
              <w:fldChar w:fldCharType="end"/>
            </w:r>
          </w:hyperlink>
        </w:p>
        <w:p>
          <w:pPr>
            <w:pStyle w:val="TOC1"/>
            <w:tabs>
              <w:tab w:val="right" w:leader="dot" w:pos="9062"/>
            </w:tabs>
            <w:rPr>
              <w:rFonts w:asciiTheme="minorHAnsi" w:hAnsiTheme="minorHAnsi"/>
              <w:noProof/>
              <w:sz w:val="22"/>
            </w:rPr>
          </w:pPr>
          <w:hyperlink w:anchor="_Toc256000015" w:history="1">
            <w:r w:rsidRPr="00942A72">
              <w:rPr>
                <w:rStyle w:val="Hyperlink"/>
                <w:rFonts w:cs="Arial"/>
                <w:snapToGrid w:val="0"/>
              </w:rPr>
              <w:t xml:space="preserve">Článek XV. </w:t>
            </w:r>
            <w:r>
              <w:rPr>
                <w:rStyle w:val="Hyperlink"/>
                <w:rFonts w:cs="Arial"/>
                <w:snapToGrid w:val="0"/>
              </w:rPr>
              <w:t>–</w:t>
            </w:r>
            <w:r w:rsidRPr="00942A72">
              <w:rPr>
                <w:rStyle w:val="Hyperlink"/>
                <w:rFonts w:cs="Arial"/>
                <w:snapToGrid w:val="0"/>
              </w:rPr>
              <w:t xml:space="preserve"> Dozor Objednatele, kontrola provedení díla</w:t>
            </w:r>
            <w:r>
              <w:tab/>
            </w:r>
            <w:r>
              <w:fldChar w:fldCharType="begin"/>
            </w:r>
            <w:r>
              <w:instrText xml:space="preserve"> PAGEREF _Toc256000015 \h </w:instrText>
            </w:r>
            <w:r>
              <w:fldChar w:fldCharType="separate"/>
            </w:r>
            <w:r>
              <w:t>12</w:t>
            </w:r>
            <w:r>
              <w:fldChar w:fldCharType="end"/>
            </w:r>
          </w:hyperlink>
        </w:p>
        <w:p>
          <w:pPr>
            <w:pStyle w:val="TOC1"/>
            <w:tabs>
              <w:tab w:val="right" w:leader="dot" w:pos="9062"/>
            </w:tabs>
            <w:rPr>
              <w:rFonts w:asciiTheme="minorHAnsi" w:hAnsiTheme="minorHAnsi"/>
              <w:noProof/>
              <w:sz w:val="22"/>
            </w:rPr>
          </w:pPr>
          <w:hyperlink w:anchor="_Toc256000016" w:history="1">
            <w:r w:rsidRPr="00942A72">
              <w:rPr>
                <w:rStyle w:val="Hyperlink"/>
                <w:rFonts w:cs="Arial"/>
                <w:snapToGrid w:val="0"/>
              </w:rPr>
              <w:t>Článek XVI. – Povinnosti stran</w:t>
            </w:r>
            <w:r>
              <w:tab/>
            </w:r>
            <w:r>
              <w:fldChar w:fldCharType="begin"/>
            </w:r>
            <w:r>
              <w:instrText xml:space="preserve"> PAGEREF _Toc256000016 \h </w:instrText>
            </w:r>
            <w:r>
              <w:fldChar w:fldCharType="separate"/>
            </w:r>
            <w:r>
              <w:t>14</w:t>
            </w:r>
            <w:r>
              <w:fldChar w:fldCharType="end"/>
            </w:r>
          </w:hyperlink>
        </w:p>
        <w:p>
          <w:pPr>
            <w:pStyle w:val="TOC1"/>
            <w:tabs>
              <w:tab w:val="right" w:leader="dot" w:pos="9062"/>
            </w:tabs>
            <w:rPr>
              <w:rFonts w:asciiTheme="minorHAnsi" w:hAnsiTheme="minorHAnsi"/>
              <w:noProof/>
              <w:sz w:val="22"/>
            </w:rPr>
          </w:pPr>
          <w:hyperlink w:anchor="_Toc256000017" w:history="1">
            <w:r w:rsidRPr="00942A72">
              <w:rPr>
                <w:rStyle w:val="Hyperlink"/>
                <w:rFonts w:cs="Arial"/>
                <w:snapToGrid w:val="0"/>
              </w:rPr>
              <w:t xml:space="preserve">Článek XVII. </w:t>
            </w:r>
            <w:r>
              <w:rPr>
                <w:rStyle w:val="Hyperlink"/>
                <w:rFonts w:cs="Arial"/>
                <w:snapToGrid w:val="0"/>
              </w:rPr>
              <w:t>–</w:t>
            </w:r>
            <w:r w:rsidRPr="00942A72">
              <w:rPr>
                <w:rStyle w:val="Hyperlink"/>
                <w:rFonts w:cs="Arial"/>
                <w:snapToGrid w:val="0"/>
              </w:rPr>
              <w:t xml:space="preserve"> Bezpečnost, bezpečnost práce a požární ochrana</w:t>
            </w:r>
            <w:r>
              <w:tab/>
            </w:r>
            <w:r>
              <w:fldChar w:fldCharType="begin"/>
            </w:r>
            <w:r>
              <w:instrText xml:space="preserve"> PAGEREF _Toc256000017 \h </w:instrText>
            </w:r>
            <w:r>
              <w:fldChar w:fldCharType="separate"/>
            </w:r>
            <w:r>
              <w:t>15</w:t>
            </w:r>
            <w:r>
              <w:fldChar w:fldCharType="end"/>
            </w:r>
          </w:hyperlink>
        </w:p>
        <w:p>
          <w:pPr>
            <w:pStyle w:val="TOC1"/>
            <w:tabs>
              <w:tab w:val="right" w:leader="dot" w:pos="9062"/>
            </w:tabs>
            <w:rPr>
              <w:rFonts w:asciiTheme="minorHAnsi" w:hAnsiTheme="minorHAnsi"/>
              <w:noProof/>
              <w:sz w:val="22"/>
            </w:rPr>
          </w:pPr>
          <w:hyperlink w:anchor="_Toc256000018" w:history="1">
            <w:r w:rsidRPr="00942A72">
              <w:rPr>
                <w:rStyle w:val="Hyperlink"/>
                <w:rFonts w:cs="Arial"/>
                <w:snapToGrid w:val="0"/>
              </w:rPr>
              <w:t xml:space="preserve">Článek XVIII. </w:t>
            </w:r>
            <w:r>
              <w:rPr>
                <w:rStyle w:val="Hyperlink"/>
                <w:rFonts w:cs="Arial"/>
                <w:snapToGrid w:val="0"/>
              </w:rPr>
              <w:t>–</w:t>
            </w:r>
            <w:r w:rsidRPr="00942A72">
              <w:rPr>
                <w:rStyle w:val="Hyperlink"/>
                <w:rFonts w:cs="Arial"/>
                <w:snapToGrid w:val="0"/>
              </w:rPr>
              <w:t xml:space="preserve"> Pojištění díla</w:t>
            </w:r>
            <w:r>
              <w:tab/>
            </w:r>
            <w:r>
              <w:fldChar w:fldCharType="begin"/>
            </w:r>
            <w:r>
              <w:instrText xml:space="preserve"> PAGEREF _Toc256000018 \h </w:instrText>
            </w:r>
            <w:r>
              <w:fldChar w:fldCharType="separate"/>
            </w:r>
            <w:r>
              <w:t>16</w:t>
            </w:r>
            <w:r>
              <w:fldChar w:fldCharType="end"/>
            </w:r>
          </w:hyperlink>
        </w:p>
        <w:p>
          <w:pPr>
            <w:pStyle w:val="TOC1"/>
            <w:tabs>
              <w:tab w:val="right" w:leader="dot" w:pos="9062"/>
            </w:tabs>
            <w:rPr>
              <w:rFonts w:asciiTheme="minorHAnsi" w:hAnsiTheme="minorHAnsi"/>
              <w:noProof/>
              <w:sz w:val="22"/>
            </w:rPr>
          </w:pPr>
          <w:hyperlink w:anchor="_Toc256000019" w:history="1">
            <w:r w:rsidRPr="00942A72">
              <w:rPr>
                <w:rStyle w:val="Hyperlink"/>
                <w:rFonts w:cs="Arial"/>
                <w:snapToGrid w:val="0"/>
              </w:rPr>
              <w:t xml:space="preserve">Článek XIX. </w:t>
            </w:r>
            <w:r>
              <w:rPr>
                <w:rStyle w:val="Hyperlink"/>
                <w:rFonts w:cs="Arial"/>
                <w:snapToGrid w:val="0"/>
              </w:rPr>
              <w:t>–</w:t>
            </w:r>
            <w:r w:rsidRPr="00942A72">
              <w:rPr>
                <w:rStyle w:val="Hyperlink"/>
                <w:rFonts w:cs="Arial"/>
                <w:snapToGrid w:val="0"/>
              </w:rPr>
              <w:t xml:space="preserve"> Důstojné pracovní podmínky</w:t>
            </w:r>
            <w:r>
              <w:tab/>
            </w:r>
            <w:r>
              <w:fldChar w:fldCharType="begin"/>
            </w:r>
            <w:r>
              <w:instrText xml:space="preserve"> PAGEREF _Toc256000019 \h </w:instrText>
            </w:r>
            <w:r>
              <w:fldChar w:fldCharType="separate"/>
            </w:r>
            <w:r>
              <w:t>17</w:t>
            </w:r>
            <w:r>
              <w:fldChar w:fldCharType="end"/>
            </w:r>
          </w:hyperlink>
        </w:p>
        <w:p>
          <w:pPr>
            <w:pStyle w:val="TOC1"/>
            <w:tabs>
              <w:tab w:val="right" w:leader="dot" w:pos="9062"/>
            </w:tabs>
            <w:rPr>
              <w:rFonts w:asciiTheme="minorHAnsi" w:hAnsiTheme="minorHAnsi"/>
              <w:noProof/>
              <w:sz w:val="22"/>
            </w:rPr>
          </w:pPr>
          <w:hyperlink w:anchor="_Toc256000020" w:history="1">
            <w:r w:rsidRPr="00942A72">
              <w:rPr>
                <w:rStyle w:val="Hyperlink"/>
                <w:rFonts w:cs="Arial"/>
                <w:snapToGrid w:val="0"/>
              </w:rPr>
              <w:t xml:space="preserve">Článek XX. </w:t>
            </w:r>
            <w:r>
              <w:rPr>
                <w:rStyle w:val="Hyperlink"/>
                <w:rFonts w:cs="Arial"/>
                <w:snapToGrid w:val="0"/>
              </w:rPr>
              <w:t>–</w:t>
            </w:r>
            <w:r w:rsidRPr="00942A72">
              <w:rPr>
                <w:rStyle w:val="Hyperlink"/>
                <w:rFonts w:cs="Arial"/>
                <w:snapToGrid w:val="0"/>
              </w:rPr>
              <w:t xml:space="preserve"> Využití poddodavatelů</w:t>
            </w:r>
            <w:r>
              <w:tab/>
            </w:r>
            <w:r>
              <w:fldChar w:fldCharType="begin"/>
            </w:r>
            <w:r>
              <w:instrText xml:space="preserve"> PAGEREF _Toc256000020 \h </w:instrText>
            </w:r>
            <w:r>
              <w:fldChar w:fldCharType="separate"/>
            </w:r>
            <w:r>
              <w:t>18</w:t>
            </w:r>
            <w:r>
              <w:fldChar w:fldCharType="end"/>
            </w:r>
          </w:hyperlink>
        </w:p>
        <w:p>
          <w:pPr>
            <w:pStyle w:val="TOC1"/>
            <w:tabs>
              <w:tab w:val="right" w:leader="dot" w:pos="9062"/>
            </w:tabs>
            <w:rPr>
              <w:rFonts w:asciiTheme="minorHAnsi" w:hAnsiTheme="minorHAnsi"/>
              <w:noProof/>
              <w:sz w:val="22"/>
            </w:rPr>
          </w:pPr>
          <w:hyperlink w:anchor="_Toc256000021" w:history="1">
            <w:r w:rsidRPr="007C744E">
              <w:rPr>
                <w:rStyle w:val="Hyperlink"/>
                <w:rFonts w:cs="Arial"/>
                <w:snapToGrid w:val="0"/>
              </w:rPr>
              <w:t xml:space="preserve">Článek XXI. </w:t>
            </w:r>
            <w:r>
              <w:rPr>
                <w:rStyle w:val="Hyperlink"/>
                <w:rFonts w:cs="Arial"/>
                <w:snapToGrid w:val="0"/>
              </w:rPr>
              <w:t>–</w:t>
            </w:r>
            <w:r w:rsidRPr="007C744E">
              <w:rPr>
                <w:rStyle w:val="Hyperlink"/>
                <w:rFonts w:cs="Arial"/>
                <w:snapToGrid w:val="0"/>
              </w:rPr>
              <w:t xml:space="preserve"> Předání a převzetí díla a jeho částí</w:t>
            </w:r>
            <w:r>
              <w:tab/>
            </w:r>
            <w:r>
              <w:fldChar w:fldCharType="begin"/>
            </w:r>
            <w:r>
              <w:instrText xml:space="preserve"> PAGEREF _Toc256000021 \h </w:instrText>
            </w:r>
            <w:r>
              <w:fldChar w:fldCharType="separate"/>
            </w:r>
            <w:r>
              <w:t>18</w:t>
            </w:r>
            <w:r>
              <w:fldChar w:fldCharType="end"/>
            </w:r>
          </w:hyperlink>
        </w:p>
        <w:p>
          <w:pPr>
            <w:pStyle w:val="TOC1"/>
            <w:tabs>
              <w:tab w:val="right" w:leader="dot" w:pos="9062"/>
            </w:tabs>
            <w:rPr>
              <w:rFonts w:asciiTheme="minorHAnsi" w:hAnsiTheme="minorHAnsi"/>
              <w:noProof/>
              <w:sz w:val="22"/>
            </w:rPr>
          </w:pPr>
          <w:hyperlink w:anchor="_Toc256000022" w:history="1">
            <w:r w:rsidRPr="00942A72">
              <w:rPr>
                <w:rStyle w:val="Hyperlink"/>
                <w:rFonts w:cs="Arial"/>
                <w:snapToGrid w:val="0"/>
              </w:rPr>
              <w:t>Článek XXII. - Vady díla, záruka za jakost</w:t>
            </w:r>
            <w:r>
              <w:tab/>
            </w:r>
            <w:r>
              <w:fldChar w:fldCharType="begin"/>
            </w:r>
            <w:r>
              <w:instrText xml:space="preserve"> PAGEREF _Toc256000022 \h </w:instrText>
            </w:r>
            <w:r>
              <w:fldChar w:fldCharType="separate"/>
            </w:r>
            <w:r>
              <w:t>22</w:t>
            </w:r>
            <w:r>
              <w:fldChar w:fldCharType="end"/>
            </w:r>
          </w:hyperlink>
        </w:p>
        <w:p>
          <w:pPr>
            <w:pStyle w:val="TOC1"/>
            <w:tabs>
              <w:tab w:val="right" w:leader="dot" w:pos="9062"/>
            </w:tabs>
            <w:rPr>
              <w:rFonts w:asciiTheme="minorHAnsi" w:hAnsiTheme="minorHAnsi"/>
              <w:noProof/>
              <w:sz w:val="22"/>
            </w:rPr>
          </w:pPr>
          <w:hyperlink w:anchor="_Toc256000023" w:history="1">
            <w:r w:rsidRPr="00942A72">
              <w:rPr>
                <w:rStyle w:val="Hyperlink"/>
                <w:rFonts w:cs="Arial"/>
                <w:snapToGrid w:val="0"/>
              </w:rPr>
              <w:t>Článek XXIII. - Práva duševního vlastnictví</w:t>
            </w:r>
            <w:r>
              <w:tab/>
            </w:r>
            <w:r>
              <w:fldChar w:fldCharType="begin"/>
            </w:r>
            <w:r>
              <w:instrText xml:space="preserve"> PAGEREF _Toc256000023 \h </w:instrText>
            </w:r>
            <w:r>
              <w:fldChar w:fldCharType="separate"/>
            </w:r>
            <w:r>
              <w:t>23</w:t>
            </w:r>
            <w:r>
              <w:fldChar w:fldCharType="end"/>
            </w:r>
          </w:hyperlink>
        </w:p>
        <w:p>
          <w:pPr>
            <w:pStyle w:val="TOC1"/>
            <w:tabs>
              <w:tab w:val="right" w:leader="dot" w:pos="9062"/>
            </w:tabs>
            <w:rPr>
              <w:rFonts w:asciiTheme="minorHAnsi" w:hAnsiTheme="minorHAnsi"/>
              <w:noProof/>
              <w:sz w:val="22"/>
            </w:rPr>
          </w:pPr>
          <w:hyperlink w:anchor="_Toc256000024" w:history="1">
            <w:r w:rsidRPr="00942A72">
              <w:rPr>
                <w:rStyle w:val="Hyperlink"/>
                <w:rFonts w:cs="Arial"/>
                <w:snapToGrid w:val="0"/>
              </w:rPr>
              <w:t>Článek XXIV. - Ochrana informací</w:t>
            </w:r>
            <w:r>
              <w:tab/>
            </w:r>
            <w:r>
              <w:fldChar w:fldCharType="begin"/>
            </w:r>
            <w:r>
              <w:instrText xml:space="preserve"> PAGEREF _Toc256000024 \h </w:instrText>
            </w:r>
            <w:r>
              <w:fldChar w:fldCharType="separate"/>
            </w:r>
            <w:r>
              <w:t>25</w:t>
            </w:r>
            <w:r>
              <w:fldChar w:fldCharType="end"/>
            </w:r>
          </w:hyperlink>
        </w:p>
        <w:p>
          <w:pPr>
            <w:pStyle w:val="TOC1"/>
            <w:tabs>
              <w:tab w:val="right" w:leader="dot" w:pos="9062"/>
            </w:tabs>
            <w:rPr>
              <w:rFonts w:asciiTheme="minorHAnsi" w:hAnsiTheme="minorHAnsi"/>
              <w:noProof/>
              <w:sz w:val="22"/>
            </w:rPr>
          </w:pPr>
          <w:hyperlink w:anchor="_Toc256000025" w:history="1">
            <w:r w:rsidRPr="00942A72">
              <w:rPr>
                <w:rStyle w:val="Hyperlink"/>
                <w:rFonts w:cs="Arial"/>
                <w:snapToGrid w:val="0"/>
              </w:rPr>
              <w:t>Článek XXV. - Sleva, smluvní pokuta, úrok z prodlení</w:t>
            </w:r>
            <w:r>
              <w:tab/>
            </w:r>
            <w:r>
              <w:fldChar w:fldCharType="begin"/>
            </w:r>
            <w:r>
              <w:instrText xml:space="preserve"> PAGEREF _Toc256000025 \h </w:instrText>
            </w:r>
            <w:r>
              <w:fldChar w:fldCharType="separate"/>
            </w:r>
            <w:r>
              <w:t>27</w:t>
            </w:r>
            <w:r>
              <w:fldChar w:fldCharType="end"/>
            </w:r>
          </w:hyperlink>
        </w:p>
        <w:p>
          <w:pPr>
            <w:pStyle w:val="TOC1"/>
            <w:tabs>
              <w:tab w:val="right" w:leader="dot" w:pos="9062"/>
            </w:tabs>
            <w:rPr>
              <w:rFonts w:asciiTheme="minorHAnsi" w:hAnsiTheme="minorHAnsi"/>
              <w:noProof/>
              <w:sz w:val="22"/>
            </w:rPr>
          </w:pPr>
          <w:hyperlink w:anchor="_Toc256000026" w:history="1">
            <w:r w:rsidRPr="00942A72">
              <w:rPr>
                <w:rStyle w:val="Hyperlink"/>
                <w:rFonts w:cs="Arial"/>
                <w:snapToGrid w:val="0"/>
              </w:rPr>
              <w:t>Článek XXVI. - Odstoupení od Smlouvy, ukončení Smlouvy</w:t>
            </w:r>
            <w:r>
              <w:tab/>
            </w:r>
            <w:r>
              <w:fldChar w:fldCharType="begin"/>
            </w:r>
            <w:r>
              <w:instrText xml:space="preserve"> PAGEREF _Toc256000026 \h </w:instrText>
            </w:r>
            <w:r>
              <w:fldChar w:fldCharType="separate"/>
            </w:r>
            <w:r>
              <w:t>29</w:t>
            </w:r>
            <w:r>
              <w:fldChar w:fldCharType="end"/>
            </w:r>
          </w:hyperlink>
        </w:p>
        <w:p>
          <w:pPr>
            <w:pStyle w:val="TOC1"/>
            <w:tabs>
              <w:tab w:val="right" w:leader="dot" w:pos="9062"/>
            </w:tabs>
            <w:rPr>
              <w:rFonts w:asciiTheme="minorHAnsi" w:hAnsiTheme="minorHAnsi"/>
              <w:noProof/>
              <w:sz w:val="22"/>
            </w:rPr>
          </w:pPr>
          <w:hyperlink w:anchor="_Toc256000027" w:history="1">
            <w:r w:rsidRPr="00942A72">
              <w:rPr>
                <w:rStyle w:val="Hyperlink"/>
                <w:rFonts w:cs="Arial"/>
                <w:snapToGrid w:val="0"/>
              </w:rPr>
              <w:t>Článek XXVII. - Vyšší moc</w:t>
            </w:r>
            <w:r>
              <w:tab/>
            </w:r>
            <w:r>
              <w:fldChar w:fldCharType="begin"/>
            </w:r>
            <w:r>
              <w:instrText xml:space="preserve"> PAGEREF _Toc256000027 \h </w:instrText>
            </w:r>
            <w:r>
              <w:fldChar w:fldCharType="separate"/>
            </w:r>
            <w:r>
              <w:t>30</w:t>
            </w:r>
            <w:r>
              <w:fldChar w:fldCharType="end"/>
            </w:r>
          </w:hyperlink>
        </w:p>
        <w:p>
          <w:pPr>
            <w:pStyle w:val="TOC1"/>
            <w:tabs>
              <w:tab w:val="right" w:leader="dot" w:pos="9062"/>
            </w:tabs>
            <w:rPr>
              <w:rFonts w:asciiTheme="minorHAnsi" w:hAnsiTheme="minorHAnsi"/>
              <w:noProof/>
              <w:sz w:val="22"/>
            </w:rPr>
          </w:pPr>
          <w:hyperlink w:anchor="_Toc256000028" w:history="1">
            <w:r w:rsidRPr="00942A72">
              <w:rPr>
                <w:rStyle w:val="Hyperlink"/>
                <w:rFonts w:cs="Arial"/>
                <w:snapToGrid w:val="0"/>
              </w:rPr>
              <w:t>Článek XXVIII. – Vyhrazená změna dodavatele</w:t>
            </w:r>
            <w:r>
              <w:tab/>
            </w:r>
            <w:r>
              <w:fldChar w:fldCharType="begin"/>
            </w:r>
            <w:r>
              <w:instrText xml:space="preserve"> PAGEREF _Toc256000028 \h </w:instrText>
            </w:r>
            <w:r>
              <w:fldChar w:fldCharType="separate"/>
            </w:r>
            <w:r>
              <w:t>31</w:t>
            </w:r>
            <w:r>
              <w:fldChar w:fldCharType="end"/>
            </w:r>
          </w:hyperlink>
        </w:p>
        <w:p>
          <w:pPr>
            <w:pStyle w:val="TOC1"/>
            <w:tabs>
              <w:tab w:val="right" w:leader="dot" w:pos="9062"/>
            </w:tabs>
            <w:rPr>
              <w:rFonts w:asciiTheme="minorHAnsi" w:hAnsiTheme="minorHAnsi"/>
              <w:noProof/>
              <w:sz w:val="22"/>
            </w:rPr>
          </w:pPr>
          <w:hyperlink w:anchor="_Toc256000029" w:history="1">
            <w:r w:rsidRPr="00942A72">
              <w:rPr>
                <w:rStyle w:val="Hyperlink"/>
                <w:rFonts w:cs="Arial"/>
                <w:snapToGrid w:val="0"/>
              </w:rPr>
              <w:t>Článek XXIX. – Závěrečná ustanovení</w:t>
            </w:r>
            <w:r>
              <w:tab/>
            </w:r>
            <w:r>
              <w:fldChar w:fldCharType="begin"/>
            </w:r>
            <w:r>
              <w:instrText xml:space="preserve"> PAGEREF _Toc256000029 \h </w:instrText>
            </w:r>
            <w:r>
              <w:fldChar w:fldCharType="separate"/>
            </w:r>
            <w:r>
              <w:t>32</w:t>
            </w:r>
            <w:r>
              <w:fldChar w:fldCharType="end"/>
            </w:r>
          </w:hyperlink>
        </w:p>
        <w:p w:rsidR="00330FF8" w:rsidRPr="00942A72" w:rsidP="00330FF8">
          <w:r w:rsidRPr="00942A72">
            <w:rPr>
              <w:b/>
              <w:bCs/>
            </w:rPr>
            <w:fldChar w:fldCharType="end"/>
          </w:r>
        </w:p>
      </w:sdtContent>
    </w:sdt>
    <w:p w:rsidR="00330FF8" w:rsidRPr="00942A72" w:rsidP="00330FF8" w14:paraId="36F5A1A1" w14:textId="77777777">
      <w:pPr>
        <w:spacing w:after="160" w:line="259" w:lineRule="auto"/>
        <w:jc w:val="left"/>
        <w:rPr>
          <w:rFonts w:cs="Arial"/>
          <w:b/>
          <w:snapToGrid w:val="0"/>
        </w:rPr>
      </w:pPr>
    </w:p>
    <w:p w:rsidR="00330FF8" w:rsidRPr="00942A72" w:rsidP="00330FF8" w14:paraId="08467F0C" w14:textId="77777777">
      <w:pPr>
        <w:spacing w:after="160" w:line="259" w:lineRule="auto"/>
        <w:jc w:val="left"/>
        <w:rPr>
          <w:rFonts w:cs="Arial"/>
          <w:b/>
          <w:snapToGrid w:val="0"/>
        </w:rPr>
      </w:pPr>
      <w:r w:rsidRPr="00942A72">
        <w:br w:type="page"/>
      </w:r>
    </w:p>
    <w:p w:rsidR="00330FF8" w:rsidRPr="00942A72" w:rsidP="00330FF8" w14:paraId="1384B5DF" w14:textId="77777777">
      <w:pPr>
        <w:contextualSpacing/>
        <w:jc w:val="center"/>
        <w:outlineLvl w:val="0"/>
        <w:rPr>
          <w:rFonts w:cs="Arial"/>
          <w:b/>
          <w:snapToGrid w:val="0"/>
        </w:rPr>
      </w:pPr>
      <w:bookmarkStart w:id="1" w:name="_Toc256000000"/>
      <w:r w:rsidRPr="00942A72">
        <w:rPr>
          <w:rFonts w:cs="Arial"/>
          <w:b/>
          <w:snapToGrid w:val="0"/>
        </w:rPr>
        <w:t>Smluvní strany</w:t>
      </w:r>
      <w:bookmarkEnd w:id="1"/>
      <w:bookmarkEnd w:id="0"/>
    </w:p>
    <w:p w:rsidR="00330FF8" w:rsidRPr="00942A72" w:rsidP="00330FF8" w14:paraId="6541DC90" w14:textId="77777777"/>
    <w:p w:rsidR="00330FF8" w:rsidRPr="00942A72" w:rsidP="00330FF8" w14:paraId="2AB77521" w14:textId="77777777">
      <w:pPr>
        <w:ind w:left="567" w:hanging="567"/>
        <w:contextualSpacing/>
        <w:rPr>
          <w:rFonts w:cs="Arial"/>
          <w:b/>
          <w:bCs/>
        </w:rPr>
      </w:pPr>
      <w:r w:rsidRPr="00942A72">
        <w:rPr>
          <w:rFonts w:cs="Arial"/>
          <w:b/>
          <w:bCs/>
        </w:rPr>
        <w:t>Č</w:t>
      </w:r>
      <w:r w:rsidRPr="00942A72">
        <w:rPr>
          <w:rFonts w:cs="Arial"/>
          <w:b/>
          <w:bCs/>
          <w:spacing w:val="-1"/>
        </w:rPr>
        <w:t>e</w:t>
      </w:r>
      <w:r w:rsidRPr="00942A72">
        <w:rPr>
          <w:rFonts w:cs="Arial"/>
          <w:b/>
          <w:bCs/>
        </w:rPr>
        <w:t>s</w:t>
      </w:r>
      <w:r w:rsidRPr="00942A72">
        <w:rPr>
          <w:rFonts w:cs="Arial"/>
          <w:b/>
          <w:bCs/>
          <w:spacing w:val="1"/>
        </w:rPr>
        <w:t>k</w:t>
      </w:r>
      <w:r w:rsidRPr="00942A72">
        <w:rPr>
          <w:rFonts w:cs="Arial"/>
          <w:b/>
          <w:bCs/>
        </w:rPr>
        <w:t xml:space="preserve">á </w:t>
      </w:r>
      <w:r w:rsidRPr="00942A72">
        <w:rPr>
          <w:rFonts w:cs="Arial"/>
          <w:b/>
          <w:bCs/>
          <w:spacing w:val="-1"/>
        </w:rPr>
        <w:t>re</w:t>
      </w:r>
      <w:r w:rsidRPr="00942A72">
        <w:rPr>
          <w:rFonts w:cs="Arial"/>
          <w:b/>
          <w:bCs/>
          <w:spacing w:val="1"/>
        </w:rPr>
        <w:t>pub</w:t>
      </w:r>
      <w:r w:rsidRPr="00942A72">
        <w:rPr>
          <w:rFonts w:cs="Arial"/>
          <w:b/>
          <w:bCs/>
        </w:rPr>
        <w:t>li</w:t>
      </w:r>
      <w:r w:rsidRPr="00942A72">
        <w:rPr>
          <w:rFonts w:cs="Arial"/>
          <w:b/>
          <w:bCs/>
          <w:spacing w:val="1"/>
        </w:rPr>
        <w:t>k</w:t>
      </w:r>
      <w:r w:rsidRPr="00942A72">
        <w:rPr>
          <w:rFonts w:cs="Arial"/>
          <w:b/>
          <w:bCs/>
        </w:rPr>
        <w:t>a – Ú</w:t>
      </w:r>
      <w:r w:rsidRPr="00942A72">
        <w:rPr>
          <w:rFonts w:cs="Arial"/>
          <w:b/>
          <w:bCs/>
          <w:spacing w:val="-1"/>
        </w:rPr>
        <w:t>ř</w:t>
      </w:r>
      <w:r w:rsidRPr="00942A72">
        <w:rPr>
          <w:rFonts w:cs="Arial"/>
          <w:b/>
          <w:bCs/>
        </w:rPr>
        <w:t>ad vlá</w:t>
      </w:r>
      <w:r w:rsidRPr="00942A72">
        <w:rPr>
          <w:rFonts w:cs="Arial"/>
          <w:b/>
          <w:bCs/>
          <w:spacing w:val="1"/>
        </w:rPr>
        <w:t>d</w:t>
      </w:r>
      <w:r w:rsidRPr="00942A72">
        <w:rPr>
          <w:rFonts w:cs="Arial"/>
          <w:b/>
          <w:bCs/>
        </w:rPr>
        <w:t>y Č</w:t>
      </w:r>
      <w:r w:rsidRPr="00942A72">
        <w:rPr>
          <w:rFonts w:cs="Arial"/>
          <w:b/>
          <w:bCs/>
          <w:spacing w:val="-1"/>
        </w:rPr>
        <w:t>e</w:t>
      </w:r>
      <w:r w:rsidRPr="00942A72">
        <w:rPr>
          <w:rFonts w:cs="Arial"/>
          <w:b/>
          <w:bCs/>
        </w:rPr>
        <w:t>s</w:t>
      </w:r>
      <w:r w:rsidRPr="00942A72">
        <w:rPr>
          <w:rFonts w:cs="Arial"/>
          <w:b/>
          <w:bCs/>
          <w:spacing w:val="1"/>
        </w:rPr>
        <w:t>k</w:t>
      </w:r>
      <w:r w:rsidRPr="00942A72">
        <w:rPr>
          <w:rFonts w:cs="Arial"/>
          <w:b/>
          <w:bCs/>
        </w:rPr>
        <w:t>é</w:t>
      </w:r>
      <w:r w:rsidRPr="00942A72">
        <w:rPr>
          <w:rFonts w:cs="Arial"/>
          <w:b/>
          <w:bCs/>
          <w:spacing w:val="-1"/>
        </w:rPr>
        <w:t xml:space="preserve"> re</w:t>
      </w:r>
      <w:r w:rsidRPr="00942A72">
        <w:rPr>
          <w:rFonts w:cs="Arial"/>
          <w:b/>
          <w:bCs/>
          <w:spacing w:val="1"/>
        </w:rPr>
        <w:t>pub</w:t>
      </w:r>
      <w:r w:rsidRPr="00942A72">
        <w:rPr>
          <w:rFonts w:cs="Arial"/>
          <w:b/>
          <w:bCs/>
        </w:rPr>
        <w:t>li</w:t>
      </w:r>
      <w:r w:rsidRPr="00942A72">
        <w:rPr>
          <w:rFonts w:cs="Arial"/>
          <w:b/>
          <w:bCs/>
          <w:spacing w:val="1"/>
        </w:rPr>
        <w:t>k</w:t>
      </w:r>
      <w:r w:rsidRPr="00942A72">
        <w:rPr>
          <w:rFonts w:cs="Arial"/>
          <w:b/>
          <w:bCs/>
        </w:rPr>
        <w:t>y</w:t>
      </w:r>
    </w:p>
    <w:p w:rsidR="00330FF8" w:rsidRPr="00942A72" w:rsidP="00547093" w14:paraId="5B152D48" w14:textId="77777777">
      <w:pPr>
        <w:tabs>
          <w:tab w:val="left" w:pos="2268"/>
        </w:tabs>
        <w:ind w:left="2268" w:right="-20" w:hanging="2268"/>
        <w:contextualSpacing/>
        <w:rPr>
          <w:rFonts w:cs="Arial"/>
          <w:bCs/>
        </w:rPr>
      </w:pPr>
      <w:r w:rsidRPr="00942A72">
        <w:rPr>
          <w:rFonts w:cs="Arial"/>
          <w:bCs/>
        </w:rPr>
        <w:t>kterou zastupuje:</w:t>
      </w:r>
      <w:r w:rsidRPr="00942A72">
        <w:rPr>
          <w:rFonts w:cs="Arial"/>
          <w:bCs/>
        </w:rPr>
        <w:tab/>
        <w:t>Ing. Tomáš Štainbruch, MBA, ředitel Odboru správy nemovitostí,</w:t>
      </w:r>
    </w:p>
    <w:p w:rsidR="00330FF8" w:rsidRPr="00942A72" w:rsidP="00330FF8" w14:paraId="56770922" w14:textId="77777777">
      <w:pPr>
        <w:tabs>
          <w:tab w:val="left" w:pos="2268"/>
        </w:tabs>
        <w:ind w:left="2268" w:right="-20" w:hanging="2268"/>
        <w:contextualSpacing/>
        <w:rPr>
          <w:rFonts w:cs="Arial"/>
        </w:rPr>
      </w:pPr>
      <w:r w:rsidRPr="00942A72">
        <w:rPr>
          <w:rFonts w:cs="Arial"/>
          <w:bCs/>
        </w:rPr>
        <w:tab/>
        <w:t>na základě vnitřního předpisu</w:t>
      </w:r>
    </w:p>
    <w:p w:rsidR="00330FF8" w:rsidRPr="00942A72" w:rsidP="00330FF8" w14:paraId="2FA63F5C" w14:textId="77777777">
      <w:pPr>
        <w:tabs>
          <w:tab w:val="left" w:pos="2268"/>
        </w:tabs>
        <w:ind w:left="567" w:right="-20" w:hanging="567"/>
        <w:contextualSpacing/>
        <w:rPr>
          <w:rFonts w:cs="Arial"/>
        </w:rPr>
      </w:pPr>
      <w:r w:rsidRPr="00942A72">
        <w:rPr>
          <w:rFonts w:cs="Arial"/>
        </w:rPr>
        <w:t>se sídl</w:t>
      </w:r>
      <w:r w:rsidRPr="00942A72">
        <w:rPr>
          <w:rFonts w:cs="Arial"/>
          <w:spacing w:val="-1"/>
        </w:rPr>
        <w:t>e</w:t>
      </w:r>
      <w:r w:rsidRPr="00942A72">
        <w:rPr>
          <w:rFonts w:cs="Arial"/>
        </w:rPr>
        <w:t>m:</w:t>
      </w:r>
      <w:r w:rsidRPr="00942A72">
        <w:rPr>
          <w:rFonts w:cs="Arial"/>
        </w:rPr>
        <w:tab/>
        <w:t>n</w:t>
      </w:r>
      <w:r w:rsidRPr="00942A72">
        <w:rPr>
          <w:rFonts w:cs="Arial"/>
          <w:spacing w:val="-1"/>
        </w:rPr>
        <w:t>á</w:t>
      </w:r>
      <w:r w:rsidRPr="00942A72">
        <w:rPr>
          <w:rFonts w:cs="Arial"/>
        </w:rPr>
        <w:t>b</w:t>
      </w:r>
      <w:r w:rsidRPr="00942A72">
        <w:rPr>
          <w:rFonts w:cs="Arial"/>
          <w:spacing w:val="-1"/>
        </w:rPr>
        <w:t>řeží</w:t>
      </w:r>
      <w:r w:rsidRPr="00942A72">
        <w:rPr>
          <w:rFonts w:cs="Arial"/>
        </w:rPr>
        <w:t xml:space="preserve"> Edvarda </w:t>
      </w:r>
      <w:r w:rsidRPr="00942A72">
        <w:rPr>
          <w:rFonts w:cs="Arial"/>
          <w:spacing w:val="-2"/>
        </w:rPr>
        <w:t>B</w:t>
      </w:r>
      <w:r w:rsidRPr="00942A72">
        <w:rPr>
          <w:rFonts w:cs="Arial"/>
          <w:spacing w:val="-1"/>
        </w:rPr>
        <w:t>e</w:t>
      </w:r>
      <w:r w:rsidRPr="00942A72">
        <w:rPr>
          <w:rFonts w:cs="Arial"/>
        </w:rPr>
        <w:t>n</w:t>
      </w:r>
      <w:r w:rsidRPr="00942A72">
        <w:rPr>
          <w:rFonts w:cs="Arial"/>
          <w:spacing w:val="-1"/>
        </w:rPr>
        <w:t>e</w:t>
      </w:r>
      <w:r w:rsidRPr="00942A72">
        <w:rPr>
          <w:rFonts w:cs="Arial"/>
          <w:spacing w:val="3"/>
        </w:rPr>
        <w:t>š</w:t>
      </w:r>
      <w:r w:rsidRPr="00942A72">
        <w:rPr>
          <w:rFonts w:cs="Arial"/>
        </w:rPr>
        <w:t xml:space="preserve">e 128/4, 118 00 </w:t>
      </w:r>
      <w:r w:rsidRPr="00942A72">
        <w:rPr>
          <w:rFonts w:cs="Arial"/>
          <w:spacing w:val="1"/>
        </w:rPr>
        <w:t>P</w:t>
      </w:r>
      <w:r w:rsidRPr="00942A72">
        <w:rPr>
          <w:rFonts w:cs="Arial"/>
          <w:spacing w:val="-1"/>
        </w:rPr>
        <w:t>ra</w:t>
      </w:r>
      <w:r w:rsidRPr="00942A72">
        <w:rPr>
          <w:rFonts w:cs="Arial"/>
        </w:rPr>
        <w:t>ha 1 - Malá Strana</w:t>
      </w:r>
    </w:p>
    <w:p w:rsidR="00330FF8" w:rsidRPr="00942A72" w:rsidP="00330FF8" w14:paraId="17D97661" w14:textId="77777777">
      <w:pPr>
        <w:tabs>
          <w:tab w:val="left" w:pos="2268"/>
        </w:tabs>
        <w:ind w:left="567" w:right="-20" w:hanging="567"/>
        <w:contextualSpacing/>
        <w:rPr>
          <w:rFonts w:cs="Arial"/>
        </w:rPr>
      </w:pPr>
      <w:r w:rsidRPr="00942A72">
        <w:rPr>
          <w:rFonts w:cs="Arial"/>
          <w:spacing w:val="-3"/>
        </w:rPr>
        <w:t>I</w:t>
      </w:r>
      <w:r w:rsidRPr="00942A72">
        <w:rPr>
          <w:rFonts w:cs="Arial"/>
          <w:spacing w:val="1"/>
        </w:rPr>
        <w:t>ČO</w:t>
      </w:r>
      <w:r w:rsidRPr="00942A72">
        <w:rPr>
          <w:rFonts w:cs="Arial"/>
        </w:rPr>
        <w:t xml:space="preserve">: </w:t>
      </w:r>
      <w:r w:rsidRPr="00942A72">
        <w:rPr>
          <w:rFonts w:cs="Arial"/>
        </w:rPr>
        <w:tab/>
      </w:r>
      <w:r w:rsidRPr="00942A72">
        <w:rPr>
          <w:rFonts w:cs="Arial"/>
        </w:rPr>
        <w:tab/>
        <w:t>00006599</w:t>
      </w:r>
    </w:p>
    <w:p w:rsidR="00330FF8" w:rsidRPr="00942A72" w:rsidP="00330FF8" w14:paraId="0C9F256F" w14:textId="77777777">
      <w:pPr>
        <w:tabs>
          <w:tab w:val="left" w:pos="2268"/>
        </w:tabs>
        <w:ind w:left="567" w:right="-20" w:hanging="567"/>
        <w:contextualSpacing/>
        <w:rPr>
          <w:rFonts w:cs="Arial"/>
        </w:rPr>
      </w:pPr>
      <w:r w:rsidRPr="00942A72">
        <w:rPr>
          <w:rFonts w:cs="Arial"/>
          <w:spacing w:val="2"/>
        </w:rPr>
        <w:t>D</w:t>
      </w:r>
      <w:r w:rsidRPr="00942A72">
        <w:rPr>
          <w:rFonts w:cs="Arial"/>
          <w:spacing w:val="-1"/>
        </w:rPr>
        <w:t>I</w:t>
      </w:r>
      <w:r w:rsidRPr="00942A72">
        <w:rPr>
          <w:rFonts w:cs="Arial"/>
          <w:spacing w:val="1"/>
        </w:rPr>
        <w:t>Č</w:t>
      </w:r>
      <w:r w:rsidRPr="00942A72">
        <w:rPr>
          <w:rFonts w:cs="Arial"/>
        </w:rPr>
        <w:t xml:space="preserve">: </w:t>
      </w:r>
      <w:r w:rsidRPr="00942A72">
        <w:rPr>
          <w:rFonts w:cs="Arial"/>
        </w:rPr>
        <w:tab/>
      </w:r>
      <w:r w:rsidRPr="00942A72">
        <w:rPr>
          <w:rFonts w:cs="Arial"/>
        </w:rPr>
        <w:tab/>
        <w:t>CZ00006599</w:t>
      </w:r>
    </w:p>
    <w:p w:rsidR="00330FF8" w:rsidRPr="00942A72" w:rsidP="003B251C" w14:paraId="506BBDA8" w14:textId="77777777">
      <w:pPr>
        <w:tabs>
          <w:tab w:val="left" w:pos="2268"/>
        </w:tabs>
        <w:ind w:left="567" w:right="2365" w:hanging="567"/>
        <w:contextualSpacing/>
        <w:rPr>
          <w:rFonts w:cs="Arial"/>
          <w:spacing w:val="2"/>
        </w:rPr>
      </w:pPr>
      <w:r w:rsidRPr="00942A72">
        <w:rPr>
          <w:rFonts w:cs="Arial"/>
        </w:rPr>
        <w:t>b</w:t>
      </w:r>
      <w:r w:rsidRPr="00942A72">
        <w:rPr>
          <w:rFonts w:cs="Arial"/>
          <w:spacing w:val="-1"/>
        </w:rPr>
        <w:t>a</w:t>
      </w:r>
      <w:r w:rsidRPr="00942A72">
        <w:rPr>
          <w:rFonts w:cs="Arial"/>
        </w:rPr>
        <w:t>nkovní spoj</w:t>
      </w:r>
      <w:r w:rsidRPr="00942A72">
        <w:rPr>
          <w:rFonts w:cs="Arial"/>
          <w:spacing w:val="-1"/>
        </w:rPr>
        <w:t>e</w:t>
      </w:r>
      <w:r w:rsidRPr="00942A72">
        <w:rPr>
          <w:rFonts w:cs="Arial"/>
        </w:rPr>
        <w:t>ní:</w:t>
      </w:r>
      <w:r w:rsidRPr="00942A72">
        <w:rPr>
          <w:rFonts w:cs="Arial"/>
        </w:rPr>
        <w:tab/>
      </w:r>
      <w:r w:rsidRPr="00942A72">
        <w:rPr>
          <w:rFonts w:cs="Arial"/>
          <w:spacing w:val="1"/>
        </w:rPr>
        <w:t>Č</w:t>
      </w:r>
      <w:r w:rsidRPr="00942A72">
        <w:rPr>
          <w:rFonts w:cs="Arial"/>
        </w:rPr>
        <w:t>NB</w:t>
      </w:r>
      <w:r w:rsidRPr="00942A72">
        <w:rPr>
          <w:rFonts w:cs="Arial"/>
          <w:spacing w:val="1"/>
        </w:rPr>
        <w:t xml:space="preserve"> P</w:t>
      </w:r>
      <w:r w:rsidRPr="00942A72">
        <w:rPr>
          <w:rFonts w:cs="Arial"/>
          <w:spacing w:val="-1"/>
        </w:rPr>
        <w:t>ra</w:t>
      </w:r>
      <w:r w:rsidRPr="00942A72">
        <w:rPr>
          <w:rFonts w:cs="Arial"/>
        </w:rPr>
        <w:t>h</w:t>
      </w:r>
      <w:r w:rsidRPr="00942A72">
        <w:rPr>
          <w:rFonts w:cs="Arial"/>
          <w:spacing w:val="-1"/>
        </w:rPr>
        <w:t>a</w:t>
      </w:r>
      <w:r w:rsidRPr="00942A72">
        <w:rPr>
          <w:rFonts w:cs="Arial"/>
        </w:rPr>
        <w:t>, ú</w:t>
      </w:r>
      <w:r w:rsidRPr="00942A72">
        <w:rPr>
          <w:rFonts w:cs="Arial"/>
          <w:spacing w:val="1"/>
        </w:rPr>
        <w:t>č</w:t>
      </w:r>
      <w:r w:rsidRPr="00942A72">
        <w:rPr>
          <w:rFonts w:cs="Arial"/>
          <w:spacing w:val="-1"/>
        </w:rPr>
        <w:t>e</w:t>
      </w:r>
      <w:r w:rsidRPr="00942A72">
        <w:rPr>
          <w:rFonts w:cs="Arial"/>
        </w:rPr>
        <w:t xml:space="preserve">t </w:t>
      </w:r>
      <w:r w:rsidRPr="00942A72">
        <w:rPr>
          <w:rFonts w:cs="Arial"/>
          <w:spacing w:val="-1"/>
        </w:rPr>
        <w:t>č</w:t>
      </w:r>
      <w:r w:rsidRPr="00942A72">
        <w:rPr>
          <w:rFonts w:cs="Arial"/>
        </w:rPr>
        <w:t>.: 4320001/0710</w:t>
      </w:r>
    </w:p>
    <w:p w:rsidR="00330FF8" w:rsidP="003B251C" w14:paraId="5057C7EC" w14:textId="5C6286CC">
      <w:pPr>
        <w:tabs>
          <w:tab w:val="left" w:pos="2268"/>
        </w:tabs>
        <w:spacing w:after="0"/>
        <w:ind w:left="2262" w:right="11" w:hanging="2262"/>
        <w:rPr>
          <w:rFonts w:cs="Arial"/>
        </w:rPr>
      </w:pPr>
      <w:r w:rsidRPr="00942A72">
        <w:rPr>
          <w:rFonts w:cs="Arial"/>
        </w:rPr>
        <w:t>kont</w:t>
      </w:r>
      <w:r w:rsidRPr="00942A72">
        <w:rPr>
          <w:rFonts w:cs="Arial"/>
          <w:spacing w:val="-1"/>
        </w:rPr>
        <w:t>a</w:t>
      </w:r>
      <w:r w:rsidRPr="00942A72">
        <w:rPr>
          <w:rFonts w:cs="Arial"/>
        </w:rPr>
        <w:t>ktní osob</w:t>
      </w:r>
      <w:r w:rsidRPr="00942A72">
        <w:rPr>
          <w:rFonts w:cs="Arial"/>
          <w:spacing w:val="-1"/>
        </w:rPr>
        <w:t>a</w:t>
      </w:r>
      <w:r w:rsidRPr="00942A72">
        <w:rPr>
          <w:rFonts w:cs="Arial"/>
        </w:rPr>
        <w:t>:</w:t>
      </w:r>
      <w:r w:rsidR="008636A4">
        <w:rPr>
          <w:rFonts w:cs="Arial"/>
        </w:rPr>
        <w:tab/>
      </w:r>
      <w:r w:rsidR="003B251C">
        <w:rPr>
          <w:rFonts w:cs="Arial"/>
        </w:rPr>
        <w:t>XXXXXXXXXXXX</w:t>
      </w:r>
    </w:p>
    <w:p w:rsidR="003B251C" w:rsidP="003B251C" w14:paraId="4944B3A9" w14:textId="68FEA308">
      <w:pPr>
        <w:tabs>
          <w:tab w:val="left" w:pos="2268"/>
        </w:tabs>
        <w:spacing w:after="0" w:line="240" w:lineRule="auto"/>
        <w:ind w:left="2262" w:right="11" w:hanging="2262"/>
        <w:rPr>
          <w:rFonts w:cs="Arial"/>
        </w:rPr>
      </w:pPr>
      <w:r>
        <w:rPr>
          <w:rFonts w:cs="Arial"/>
        </w:rPr>
        <w:tab/>
        <w:t>XXXXXXXXXXXX</w:t>
      </w:r>
    </w:p>
    <w:p w:rsidR="003B251C" w:rsidRPr="008636A4" w:rsidP="003B251C" w14:paraId="42829D29" w14:textId="77777777">
      <w:pPr>
        <w:tabs>
          <w:tab w:val="left" w:pos="2268"/>
        </w:tabs>
        <w:spacing w:after="0" w:line="240" w:lineRule="auto"/>
        <w:ind w:left="2262" w:right="11" w:hanging="2262"/>
        <w:rPr>
          <w:rFonts w:cs="Arial"/>
          <w:b/>
        </w:rPr>
      </w:pPr>
    </w:p>
    <w:p w:rsidR="00330FF8" w:rsidRPr="00942A72" w:rsidP="00F402BC" w14:paraId="529D862B" w14:textId="77777777">
      <w:pPr>
        <w:tabs>
          <w:tab w:val="left" w:pos="2410"/>
        </w:tabs>
        <w:spacing w:after="240"/>
        <w:ind w:left="567" w:hanging="567"/>
        <w:rPr>
          <w:rFonts w:cs="Arial"/>
        </w:rPr>
      </w:pPr>
      <w:r w:rsidRPr="00942A72">
        <w:rPr>
          <w:rFonts w:cs="Arial"/>
          <w:spacing w:val="-1"/>
        </w:rPr>
        <w:t>(</w:t>
      </w:r>
      <w:r w:rsidRPr="00942A72">
        <w:rPr>
          <w:rFonts w:cs="Arial"/>
        </w:rPr>
        <w:t>d</w:t>
      </w:r>
      <w:r w:rsidRPr="00942A72">
        <w:rPr>
          <w:rFonts w:cs="Arial"/>
          <w:spacing w:val="-1"/>
        </w:rPr>
        <w:t>á</w:t>
      </w:r>
      <w:r w:rsidRPr="00942A72">
        <w:rPr>
          <w:rFonts w:cs="Arial"/>
        </w:rPr>
        <w:t>le j</w:t>
      </w:r>
      <w:r w:rsidRPr="00942A72">
        <w:rPr>
          <w:rFonts w:cs="Arial"/>
          <w:spacing w:val="-1"/>
        </w:rPr>
        <w:t>e</w:t>
      </w:r>
      <w:r w:rsidRPr="00942A72">
        <w:rPr>
          <w:rFonts w:cs="Arial"/>
        </w:rPr>
        <w:t xml:space="preserve">n </w:t>
      </w:r>
      <w:r w:rsidRPr="00942A72">
        <w:rPr>
          <w:rFonts w:cs="Arial"/>
          <w:spacing w:val="1"/>
        </w:rPr>
        <w:t>„</w:t>
      </w:r>
      <w:r w:rsidRPr="00942A72">
        <w:rPr>
          <w:rFonts w:cs="Arial"/>
          <w:b/>
        </w:rPr>
        <w:t>Objednatel</w:t>
      </w:r>
      <w:r w:rsidRPr="00942A72">
        <w:rPr>
          <w:rFonts w:cs="Arial"/>
          <w:spacing w:val="1"/>
        </w:rPr>
        <w:t>“</w:t>
      </w:r>
      <w:r w:rsidRPr="00942A72">
        <w:rPr>
          <w:rFonts w:cs="Arial"/>
        </w:rPr>
        <w:t>)</w:t>
      </w:r>
    </w:p>
    <w:p w:rsidR="00330FF8" w:rsidRPr="00942A72" w:rsidP="00F402BC" w14:paraId="00310CDF" w14:textId="77777777">
      <w:pPr>
        <w:tabs>
          <w:tab w:val="left" w:pos="6737"/>
        </w:tabs>
        <w:spacing w:after="240"/>
        <w:ind w:left="567" w:hanging="567"/>
        <w:rPr>
          <w:rFonts w:cs="Arial"/>
        </w:rPr>
      </w:pPr>
      <w:r w:rsidRPr="00942A72">
        <w:rPr>
          <w:rFonts w:cs="Arial"/>
        </w:rPr>
        <w:t>a</w:t>
      </w:r>
    </w:p>
    <w:p w:rsidR="00F402BC" w:rsidRPr="00F402BC" w:rsidP="00F402BC" w14:paraId="74C7740A" w14:textId="77777777">
      <w:pPr>
        <w:ind w:left="0" w:firstLine="0"/>
        <w:contextualSpacing/>
        <w:rPr>
          <w:rFonts w:cs="Arial"/>
          <w:b/>
          <w:lang w:eastAsia="en-US"/>
        </w:rPr>
      </w:pPr>
      <w:r w:rsidRPr="00F402BC">
        <w:rPr>
          <w:rFonts w:cs="Arial"/>
          <w:b/>
          <w:lang w:eastAsia="en-US"/>
        </w:rPr>
        <w:t xml:space="preserve">SECURITY TECHNOLOGIES a.s. </w:t>
      </w:r>
    </w:p>
    <w:p w:rsidR="00F402BC" w:rsidRPr="00F402BC" w:rsidP="00F402BC" w14:paraId="22BBAA35" w14:textId="77777777">
      <w:pPr>
        <w:tabs>
          <w:tab w:val="left" w:pos="2268"/>
        </w:tabs>
        <w:ind w:left="2268" w:right="-20" w:hanging="2268"/>
        <w:contextualSpacing/>
        <w:rPr>
          <w:rFonts w:cs="Arial"/>
          <w:bCs/>
        </w:rPr>
      </w:pPr>
      <w:r w:rsidRPr="00942A72">
        <w:rPr>
          <w:rFonts w:cs="Arial"/>
          <w:bCs/>
        </w:rPr>
        <w:t>kterou zastupuje:</w:t>
      </w:r>
      <w:r w:rsidRPr="00942A72">
        <w:rPr>
          <w:rFonts w:cs="Arial"/>
          <w:bCs/>
        </w:rPr>
        <w:tab/>
      </w:r>
      <w:r w:rsidRPr="00F402BC">
        <w:rPr>
          <w:rFonts w:cs="Arial"/>
          <w:bCs/>
        </w:rPr>
        <w:t>Kamil Urbánek, člen představenstva</w:t>
      </w:r>
    </w:p>
    <w:p w:rsidR="00F402BC" w:rsidRPr="00F402BC" w:rsidP="00F402BC" w14:paraId="147D7DCF" w14:textId="77777777">
      <w:pPr>
        <w:tabs>
          <w:tab w:val="left" w:pos="2268"/>
        </w:tabs>
        <w:ind w:left="2268" w:right="-20" w:hanging="2268"/>
        <w:contextualSpacing/>
        <w:rPr>
          <w:rFonts w:cs="Arial"/>
          <w:bCs/>
        </w:rPr>
      </w:pPr>
      <w:r>
        <w:rPr>
          <w:rFonts w:cs="Arial"/>
          <w:bCs/>
        </w:rPr>
        <w:t>se sídlem:</w:t>
      </w:r>
      <w:r>
        <w:rPr>
          <w:rFonts w:cs="Arial"/>
          <w:bCs/>
        </w:rPr>
        <w:tab/>
      </w:r>
      <w:r w:rsidRPr="00F402BC">
        <w:rPr>
          <w:rFonts w:cs="Arial"/>
          <w:bCs/>
        </w:rPr>
        <w:t>Komprdova 4333/20, 615 00 Brno</w:t>
      </w:r>
    </w:p>
    <w:p w:rsidR="00F402BC" w:rsidRPr="00F402BC" w:rsidP="00F402BC" w14:paraId="2D503DC6" w14:textId="77777777">
      <w:pPr>
        <w:tabs>
          <w:tab w:val="left" w:pos="2268"/>
        </w:tabs>
        <w:ind w:left="2268" w:right="-20" w:hanging="2268"/>
        <w:contextualSpacing/>
        <w:rPr>
          <w:rFonts w:cs="Arial"/>
          <w:bCs/>
        </w:rPr>
      </w:pPr>
      <w:r>
        <w:rPr>
          <w:rFonts w:cs="Arial"/>
          <w:bCs/>
        </w:rPr>
        <w:t>IČO:</w:t>
      </w:r>
      <w:r>
        <w:rPr>
          <w:rFonts w:cs="Arial"/>
          <w:bCs/>
        </w:rPr>
        <w:tab/>
      </w:r>
      <w:r w:rsidRPr="00F402BC">
        <w:rPr>
          <w:rFonts w:cs="Arial"/>
          <w:bCs/>
        </w:rPr>
        <w:t>44015542</w:t>
      </w:r>
    </w:p>
    <w:p w:rsidR="00F402BC" w:rsidRPr="00F402BC" w:rsidP="00F402BC" w14:paraId="7A5EAB05" w14:textId="77777777">
      <w:pPr>
        <w:tabs>
          <w:tab w:val="left" w:pos="2268"/>
        </w:tabs>
        <w:ind w:left="2268" w:right="-20" w:hanging="2268"/>
        <w:contextualSpacing/>
        <w:rPr>
          <w:rFonts w:cs="Arial"/>
          <w:bCs/>
        </w:rPr>
      </w:pPr>
      <w:r>
        <w:rPr>
          <w:rFonts w:cs="Arial"/>
          <w:bCs/>
        </w:rPr>
        <w:t>DIČ:</w:t>
      </w:r>
      <w:r>
        <w:rPr>
          <w:rFonts w:cs="Arial"/>
          <w:bCs/>
        </w:rPr>
        <w:tab/>
      </w:r>
      <w:r w:rsidRPr="00F402BC">
        <w:rPr>
          <w:rFonts w:cs="Arial"/>
          <w:bCs/>
        </w:rPr>
        <w:t>CZ44015542</w:t>
      </w:r>
    </w:p>
    <w:p w:rsidR="00F402BC" w:rsidRPr="00F402BC" w:rsidP="00F402BC" w14:paraId="1CD3D3B5" w14:textId="77777777">
      <w:pPr>
        <w:tabs>
          <w:tab w:val="left" w:pos="2268"/>
        </w:tabs>
        <w:ind w:left="2268" w:right="-20" w:hanging="2268"/>
        <w:contextualSpacing/>
        <w:rPr>
          <w:rFonts w:cs="Arial"/>
          <w:bCs/>
        </w:rPr>
      </w:pPr>
      <w:r w:rsidRPr="00F402BC">
        <w:rPr>
          <w:rFonts w:cs="Arial"/>
          <w:bCs/>
        </w:rPr>
        <w:t>bankovní spojení:</w:t>
      </w:r>
      <w:r w:rsidRPr="00F402BC">
        <w:rPr>
          <w:rFonts w:cs="Arial"/>
          <w:bCs/>
        </w:rPr>
        <w:tab/>
        <w:t>KB a.s., účet č.: 7231410287 / 0100</w:t>
      </w:r>
    </w:p>
    <w:p w:rsidR="00F402BC" w:rsidRPr="00F402BC" w:rsidP="00F402BC" w14:paraId="056D8805" w14:textId="3F5C7783">
      <w:pPr>
        <w:tabs>
          <w:tab w:val="left" w:pos="2268"/>
        </w:tabs>
        <w:ind w:left="2268" w:right="-20" w:hanging="2268"/>
        <w:contextualSpacing/>
        <w:rPr>
          <w:rFonts w:cs="Arial"/>
          <w:bCs/>
        </w:rPr>
      </w:pPr>
      <w:r w:rsidRPr="00F402BC">
        <w:rPr>
          <w:rFonts w:cs="Arial"/>
          <w:bCs/>
        </w:rPr>
        <w:t>kontaktní osoba:</w:t>
      </w:r>
      <w:r w:rsidRPr="00F402BC">
        <w:rPr>
          <w:rFonts w:cs="Arial"/>
          <w:bCs/>
        </w:rPr>
        <w:tab/>
      </w:r>
      <w:r w:rsidR="003B251C">
        <w:rPr>
          <w:rFonts w:cs="Arial"/>
          <w:bCs/>
        </w:rPr>
        <w:t>XXXXXXXXXXXXX</w:t>
      </w:r>
    </w:p>
    <w:p w:rsidR="00F402BC" w:rsidRPr="00F402BC" w:rsidP="00F402BC" w14:paraId="5607E34F" w14:textId="77777777">
      <w:pPr>
        <w:tabs>
          <w:tab w:val="left" w:pos="2268"/>
        </w:tabs>
        <w:spacing w:after="240"/>
        <w:ind w:left="2268" w:hanging="2268"/>
        <w:rPr>
          <w:rFonts w:cs="Arial"/>
          <w:bCs/>
        </w:rPr>
      </w:pPr>
      <w:r w:rsidRPr="00F402BC">
        <w:rPr>
          <w:rFonts w:cs="Arial"/>
          <w:bCs/>
        </w:rPr>
        <w:t>společnost je zapsaná u Krajského soudu v Brně, oddíl B, vložka 7394</w:t>
      </w:r>
    </w:p>
    <w:p w:rsidR="00330FF8" w:rsidRPr="00942A72" w:rsidP="00F402BC" w14:paraId="07A83015" w14:textId="77777777">
      <w:pPr>
        <w:tabs>
          <w:tab w:val="left" w:pos="2268"/>
        </w:tabs>
        <w:ind w:left="2268" w:hanging="2268"/>
        <w:contextualSpacing/>
        <w:rPr>
          <w:rFonts w:cs="Arial"/>
        </w:rPr>
      </w:pPr>
      <w:r w:rsidRPr="00942A72">
        <w:rPr>
          <w:rFonts w:cs="Arial"/>
          <w:spacing w:val="-1"/>
        </w:rPr>
        <w:t xml:space="preserve"> </w:t>
      </w:r>
      <w:r w:rsidRPr="00942A72">
        <w:rPr>
          <w:rFonts w:cs="Arial"/>
          <w:spacing w:val="-1"/>
        </w:rPr>
        <w:t>(</w:t>
      </w:r>
      <w:r w:rsidRPr="00942A72">
        <w:rPr>
          <w:rFonts w:cs="Arial"/>
        </w:rPr>
        <w:t>d</w:t>
      </w:r>
      <w:r w:rsidRPr="00942A72">
        <w:rPr>
          <w:rFonts w:cs="Arial"/>
          <w:spacing w:val="-1"/>
        </w:rPr>
        <w:t>á</w:t>
      </w:r>
      <w:r w:rsidRPr="00942A72">
        <w:rPr>
          <w:rFonts w:cs="Arial"/>
        </w:rPr>
        <w:t>le j</w:t>
      </w:r>
      <w:r w:rsidRPr="00942A72">
        <w:rPr>
          <w:rFonts w:cs="Arial"/>
          <w:spacing w:val="-1"/>
        </w:rPr>
        <w:t>e</w:t>
      </w:r>
      <w:r w:rsidRPr="00942A72">
        <w:rPr>
          <w:rFonts w:cs="Arial"/>
        </w:rPr>
        <w:t xml:space="preserve">n </w:t>
      </w:r>
      <w:r w:rsidRPr="00942A72">
        <w:rPr>
          <w:rFonts w:cs="Arial"/>
          <w:spacing w:val="1"/>
        </w:rPr>
        <w:t>„</w:t>
      </w:r>
      <w:r w:rsidRPr="00942A72">
        <w:rPr>
          <w:rFonts w:cs="Arial"/>
          <w:b/>
          <w:spacing w:val="1"/>
        </w:rPr>
        <w:t>Zhotovitel</w:t>
      </w:r>
      <w:r w:rsidRPr="00942A72">
        <w:rPr>
          <w:rFonts w:cs="Arial"/>
          <w:spacing w:val="-1"/>
        </w:rPr>
        <w:t>“)</w:t>
      </w:r>
    </w:p>
    <w:p w:rsidR="00330FF8" w:rsidRPr="00942A72" w:rsidP="00330FF8" w14:paraId="5A495C0F" w14:textId="77777777">
      <w:pPr>
        <w:contextualSpacing/>
        <w:rPr>
          <w:rFonts w:cs="Arial"/>
          <w:snapToGrid w:val="0"/>
        </w:rPr>
      </w:pPr>
    </w:p>
    <w:p w:rsidR="00330FF8" w:rsidRPr="00942A72" w:rsidP="00330FF8" w14:paraId="4B5DA1C3" w14:textId="477B89AA">
      <w:pPr>
        <w:spacing w:after="240"/>
        <w:ind w:left="357" w:firstLine="0"/>
        <w:rPr>
          <w:rFonts w:cs="Arial"/>
          <w:snapToGrid w:val="0"/>
        </w:rPr>
      </w:pPr>
      <w:r w:rsidRPr="00942A72">
        <w:rPr>
          <w:rFonts w:cs="Arial"/>
          <w:snapToGrid w:val="0"/>
        </w:rPr>
        <w:t xml:space="preserve">uzavřely na základě rozhodnutí zadavatele o výběru dodavatele v zadávacím řízení na veřejnou zakázku na stavební práce s názvem </w:t>
      </w:r>
      <w:r w:rsidRPr="00942A72">
        <w:rPr>
          <w:rFonts w:cs="Arial"/>
          <w:b/>
          <w:i/>
          <w:snapToGrid w:val="0"/>
        </w:rPr>
        <w:t>„Oprava opěrných zdí Kramářovy vily</w:t>
      </w:r>
      <w:r>
        <w:rPr>
          <w:rFonts w:cs="Arial"/>
          <w:b/>
          <w:i/>
          <w:snapToGrid w:val="0"/>
        </w:rPr>
        <w:t xml:space="preserve"> - část </w:t>
      </w:r>
      <w:r w:rsidRPr="000D7778">
        <w:rPr>
          <w:rFonts w:cs="Arial"/>
          <w:b/>
          <w:i/>
          <w:snapToGrid w:val="0"/>
        </w:rPr>
        <w:t>Modernizace systému perimetrické ochrany KV“</w:t>
      </w:r>
      <w:r w:rsidRPr="000D7778">
        <w:rPr>
          <w:rFonts w:cs="Arial"/>
          <w:snapToGrid w:val="0"/>
        </w:rPr>
        <w:t xml:space="preserve"> (dále jen „veřejná zakázka“) zadávanou v nadlimitním řízení podle § 53 zákona č. 134/2016 Sb., o zadávání veřejných zakázek, ve znění pozdějších předpisů</w:t>
      </w:r>
      <w:r w:rsidRPr="00942A72">
        <w:rPr>
          <w:rFonts w:cs="Arial"/>
          <w:snapToGrid w:val="0"/>
        </w:rPr>
        <w:t xml:space="preserve"> (dále jen „ZZVZ“), sp. zn. </w:t>
      </w:r>
      <w:r w:rsidRPr="00942A72">
        <w:rPr>
          <w:rFonts w:cs="Arial"/>
        </w:rPr>
        <w:t>37911/2023-UVCR</w:t>
      </w:r>
      <w:r w:rsidR="008636A4">
        <w:rPr>
          <w:rFonts w:cs="Arial"/>
          <w:snapToGrid w:val="0"/>
        </w:rPr>
        <w:t xml:space="preserve"> ve </w:t>
      </w:r>
      <w:r w:rsidRPr="00942A72">
        <w:rPr>
          <w:rFonts w:cs="Arial"/>
          <w:snapToGrid w:val="0"/>
        </w:rPr>
        <w:t>smyslu podmínek a ustanovení uvedených v kom</w:t>
      </w:r>
      <w:r w:rsidR="008636A4">
        <w:rPr>
          <w:rFonts w:cs="Arial"/>
          <w:snapToGrid w:val="0"/>
        </w:rPr>
        <w:t>pletní zadávací dokumentaci a v </w:t>
      </w:r>
      <w:r w:rsidRPr="00942A72">
        <w:rPr>
          <w:rFonts w:cs="Arial"/>
          <w:snapToGrid w:val="0"/>
        </w:rPr>
        <w:t>souladu</w:t>
      </w:r>
      <w:r>
        <w:rPr>
          <w:rFonts w:cs="Arial"/>
          <w:snapToGrid w:val="0"/>
        </w:rPr>
        <w:t xml:space="preserve"> </w:t>
      </w:r>
      <w:r w:rsidRPr="00942A72">
        <w:rPr>
          <w:rFonts w:cs="Arial"/>
          <w:snapToGrid w:val="0"/>
        </w:rPr>
        <w:t>s</w:t>
      </w:r>
      <w:r>
        <w:rPr>
          <w:rFonts w:cs="Arial"/>
          <w:snapToGrid w:val="0"/>
        </w:rPr>
        <w:t> </w:t>
      </w:r>
      <w:r w:rsidRPr="00942A72">
        <w:rPr>
          <w:rFonts w:cs="Arial"/>
          <w:snapToGrid w:val="0"/>
        </w:rPr>
        <w:t>nabídkou Zhotovitele níže uvedeného d</w:t>
      </w:r>
      <w:r w:rsidR="008636A4">
        <w:rPr>
          <w:rFonts w:cs="Arial"/>
          <w:snapToGrid w:val="0"/>
        </w:rPr>
        <w:t>ne, měsíce a roku v souladu s § </w:t>
      </w:r>
      <w:r w:rsidRPr="00942A72">
        <w:rPr>
          <w:rFonts w:cs="Arial"/>
          <w:snapToGrid w:val="0"/>
        </w:rPr>
        <w:t>1746 odst. 2 občanského zákoníku tuto Smlouvu o dílo (dále jen „Smlouva“).</w:t>
      </w:r>
    </w:p>
    <w:p w:rsidR="00330FF8" w:rsidRPr="00942A72" w:rsidP="00330FF8" w14:paraId="62138869" w14:textId="77777777">
      <w:pPr>
        <w:contextualSpacing/>
        <w:jc w:val="center"/>
        <w:outlineLvl w:val="0"/>
        <w:rPr>
          <w:rFonts w:cs="Arial"/>
          <w:b/>
          <w:snapToGrid w:val="0"/>
        </w:rPr>
      </w:pPr>
      <w:bookmarkStart w:id="2" w:name="_Toc152139212"/>
      <w:bookmarkStart w:id="3" w:name="_Toc256000001"/>
      <w:r w:rsidRPr="00942A72">
        <w:rPr>
          <w:rFonts w:cs="Arial"/>
          <w:b/>
          <w:snapToGrid w:val="0"/>
        </w:rPr>
        <w:t>Článek I. - Předmět a účel Smlouvy</w:t>
      </w:r>
      <w:bookmarkEnd w:id="3"/>
      <w:bookmarkEnd w:id="2"/>
    </w:p>
    <w:p w:rsidR="00330FF8" w:rsidRPr="00942A72" w:rsidP="00330FF8" w14:paraId="2265046E" w14:textId="095F411A">
      <w:pPr>
        <w:numPr>
          <w:ilvl w:val="0"/>
          <w:numId w:val="6"/>
        </w:numPr>
        <w:ind w:left="357" w:hanging="357"/>
        <w:rPr>
          <w:rFonts w:cs="Arial"/>
          <w:snapToGrid w:val="0"/>
        </w:rPr>
      </w:pPr>
      <w:r w:rsidRPr="00942A72">
        <w:rPr>
          <w:rFonts w:cs="Arial"/>
          <w:snapToGrid w:val="0"/>
        </w:rPr>
        <w:t>Objednatel je příslušný hospodařit s majetkem České republiky, objektem Kramářovy vily nacházejícím se na adrese Gogolova 212/1, Praha 1 – Hradčany (dále jen „Objekt“). Objekt se nachází na území Pražské památk</w:t>
      </w:r>
      <w:r w:rsidR="008636A4">
        <w:rPr>
          <w:rFonts w:cs="Arial"/>
          <w:snapToGrid w:val="0"/>
        </w:rPr>
        <w:t>ové rezervace, památky UNESCO a je </w:t>
      </w:r>
      <w:r w:rsidRPr="00942A72">
        <w:rPr>
          <w:rFonts w:cs="Arial"/>
          <w:snapToGrid w:val="0"/>
        </w:rPr>
        <w:t>zapsán na seznamu nemovitých kulturních památek r. č. USKP41505/1-2146.</w:t>
      </w:r>
    </w:p>
    <w:p w:rsidR="00330FF8" w:rsidRPr="00942A72" w:rsidP="00330FF8" w14:paraId="1867B319" w14:textId="715A4C3A">
      <w:pPr>
        <w:numPr>
          <w:ilvl w:val="0"/>
          <w:numId w:val="6"/>
        </w:numPr>
        <w:rPr>
          <w:rFonts w:cs="Arial"/>
          <w:snapToGrid w:val="0"/>
        </w:rPr>
      </w:pPr>
      <w:r w:rsidRPr="00942A72">
        <w:rPr>
          <w:rFonts w:cs="Arial"/>
          <w:snapToGrid w:val="0"/>
        </w:rPr>
        <w:t>Předmětem této Smlouvy je závazek Zhotovitele provést</w:t>
      </w:r>
      <w:r w:rsidR="008636A4">
        <w:rPr>
          <w:rFonts w:cs="Arial"/>
          <w:snapToGrid w:val="0"/>
        </w:rPr>
        <w:t xml:space="preserve"> na svůj náklad a nebezpečí pro </w:t>
      </w:r>
      <w:r w:rsidRPr="00942A72">
        <w:rPr>
          <w:rFonts w:cs="Arial"/>
          <w:snapToGrid w:val="0"/>
        </w:rPr>
        <w:t>Objednatele dílo specifikované v čl. II této Smlouvy (dále také jen „dílo“) za podmínek stanovených Smlouvou</w:t>
      </w:r>
      <w:r>
        <w:rPr>
          <w:rFonts w:cs="Arial"/>
          <w:snapToGrid w:val="0"/>
        </w:rPr>
        <w:t>, nabídkou zhotovitele a</w:t>
      </w:r>
      <w:r w:rsidRPr="00942A72">
        <w:rPr>
          <w:rFonts w:cs="Arial"/>
          <w:snapToGrid w:val="0"/>
        </w:rPr>
        <w:t xml:space="preserve"> zejména dokumentací pro výběr Zhotovitele zpracovanou projek</w:t>
      </w:r>
      <w:r>
        <w:rPr>
          <w:rFonts w:cs="Arial"/>
          <w:snapToGrid w:val="0"/>
        </w:rPr>
        <w:t>tantem</w:t>
      </w:r>
      <w:r w:rsidRPr="00942A72">
        <w:rPr>
          <w:rFonts w:cs="Arial"/>
          <w:snapToGrid w:val="0"/>
        </w:rPr>
        <w:t xml:space="preserve"> </w:t>
      </w:r>
      <w:r w:rsidRPr="00547093">
        <w:rPr>
          <w:rFonts w:cs="Arial"/>
          <w:b/>
          <w:snapToGrid w:val="0"/>
        </w:rPr>
        <w:t>SECURITY TECHNOLOGIES, a.s.,</w:t>
      </w:r>
      <w:r w:rsidRPr="00AD19E1">
        <w:rPr>
          <w:rFonts w:cs="Arial"/>
          <w:snapToGrid w:val="0"/>
        </w:rPr>
        <w:t xml:space="preserve"> IČ</w:t>
      </w:r>
      <w:r w:rsidR="00547093">
        <w:rPr>
          <w:rFonts w:cs="Arial"/>
          <w:snapToGrid w:val="0"/>
        </w:rPr>
        <w:t>O:</w:t>
      </w:r>
      <w:r w:rsidR="008636A4">
        <w:rPr>
          <w:rFonts w:cs="Arial"/>
          <w:snapToGrid w:val="0"/>
        </w:rPr>
        <w:t> </w:t>
      </w:r>
      <w:r w:rsidRPr="00AD19E1">
        <w:rPr>
          <w:rFonts w:cs="Arial"/>
          <w:snapToGrid w:val="0"/>
        </w:rPr>
        <w:t xml:space="preserve">44015542, Komprdova 4333/20, 615 00 Brno </w:t>
      </w:r>
      <w:r w:rsidRPr="00942A72">
        <w:rPr>
          <w:rFonts w:cs="Arial"/>
          <w:snapToGrid w:val="0"/>
        </w:rPr>
        <w:t>„Oprava opěrných zdí Kramářovy vily</w:t>
      </w:r>
      <w:r>
        <w:rPr>
          <w:rFonts w:cs="Arial"/>
          <w:snapToGrid w:val="0"/>
        </w:rPr>
        <w:t xml:space="preserve"> - </w:t>
      </w:r>
      <w:r w:rsidRPr="00BF6BB6">
        <w:rPr>
          <w:rFonts w:cs="Arial"/>
          <w:snapToGrid w:val="0"/>
        </w:rPr>
        <w:t>č</w:t>
      </w:r>
      <w:r>
        <w:rPr>
          <w:rFonts w:cs="Arial"/>
          <w:snapToGrid w:val="0"/>
        </w:rPr>
        <w:t>ást M</w:t>
      </w:r>
      <w:r w:rsidRPr="00BF6BB6">
        <w:rPr>
          <w:rFonts w:cs="Arial"/>
          <w:snapToGrid w:val="0"/>
        </w:rPr>
        <w:t>odernizace systému perimetrické ochrany KV</w:t>
      </w:r>
      <w:r w:rsidRPr="00942A72">
        <w:rPr>
          <w:rFonts w:cs="Arial"/>
          <w:snapToGrid w:val="0"/>
        </w:rPr>
        <w:t xml:space="preserve">“, stanovisky dotčených orgánů </w:t>
      </w:r>
      <w:r w:rsidR="00547093">
        <w:rPr>
          <w:rFonts w:cs="Arial"/>
          <w:snapToGrid w:val="0"/>
        </w:rPr>
        <w:br/>
      </w:r>
      <w:r w:rsidRPr="00942A72">
        <w:rPr>
          <w:rFonts w:cs="Arial"/>
          <w:snapToGrid w:val="0"/>
        </w:rPr>
        <w:t xml:space="preserve">a organizací a správců technické infrastruktury (dále </w:t>
      </w:r>
      <w:r>
        <w:rPr>
          <w:rFonts w:cs="Arial"/>
          <w:snapToGrid w:val="0"/>
        </w:rPr>
        <w:t xml:space="preserve">spolu </w:t>
      </w:r>
      <w:r w:rsidRPr="00942A72">
        <w:rPr>
          <w:rFonts w:cs="Arial"/>
          <w:snapToGrid w:val="0"/>
        </w:rPr>
        <w:t>jen „Dokumentace“) a závazek Objednatele řádně provedené dílo převzít a zaplatit Zhotoviteli sjednanou cenu.</w:t>
      </w:r>
    </w:p>
    <w:p w:rsidR="00330FF8" w:rsidRPr="00942A72" w:rsidP="00330FF8" w14:paraId="5D4E9654" w14:textId="49AB4C81">
      <w:pPr>
        <w:numPr>
          <w:ilvl w:val="0"/>
          <w:numId w:val="6"/>
        </w:numPr>
        <w:ind w:left="357" w:hanging="357"/>
        <w:rPr>
          <w:rFonts w:cs="Arial"/>
          <w:snapToGrid w:val="0"/>
        </w:rPr>
      </w:pPr>
      <w:r w:rsidRPr="00942A72">
        <w:rPr>
          <w:rFonts w:cs="Arial"/>
          <w:snapToGrid w:val="0"/>
        </w:rPr>
        <w:t>Zhotovitel bere výslovně na vědomí, že Objekt je</w:t>
      </w:r>
      <w:r w:rsidR="008636A4">
        <w:rPr>
          <w:rFonts w:cs="Arial"/>
          <w:snapToGrid w:val="0"/>
        </w:rPr>
        <w:t xml:space="preserve"> Objektem zvláštního významu ve </w:t>
      </w:r>
      <w:r w:rsidRPr="00942A72">
        <w:rPr>
          <w:rFonts w:cs="Arial"/>
          <w:snapToGrid w:val="0"/>
        </w:rPr>
        <w:t xml:space="preserve">smyslu § 48 zákona č. 273/2008 Sb., o Policii České republiky, ve znění pozdějších předpisů, a podle usnesení vlády č. 1604 ze dne 16. prosince 2008 k zajišťování bezpečnosti chráněných Objektů a prostorů, a je pod stálou kontrolou OS PČR. </w:t>
      </w:r>
    </w:p>
    <w:p w:rsidR="00330FF8" w:rsidRPr="00942A72" w:rsidP="00330FF8" w14:paraId="2AEA02F6" w14:textId="77777777">
      <w:pPr>
        <w:contextualSpacing/>
        <w:jc w:val="center"/>
        <w:outlineLvl w:val="0"/>
        <w:rPr>
          <w:rFonts w:cs="Arial"/>
          <w:b/>
          <w:snapToGrid w:val="0"/>
        </w:rPr>
      </w:pPr>
      <w:bookmarkStart w:id="4" w:name="_Toc152139213"/>
      <w:bookmarkStart w:id="5" w:name="_Toc256000002"/>
      <w:r w:rsidRPr="00942A72">
        <w:rPr>
          <w:rFonts w:cs="Arial"/>
          <w:b/>
          <w:snapToGrid w:val="0"/>
        </w:rPr>
        <w:t>Článek II. - Předmět díla</w:t>
      </w:r>
      <w:bookmarkEnd w:id="5"/>
      <w:bookmarkEnd w:id="4"/>
    </w:p>
    <w:p w:rsidR="00330FF8" w:rsidRPr="00942A72" w:rsidP="00330FF8" w14:paraId="6E80672A" w14:textId="373C02ED">
      <w:pPr>
        <w:numPr>
          <w:ilvl w:val="0"/>
          <w:numId w:val="7"/>
        </w:numPr>
        <w:rPr>
          <w:rFonts w:cs="Arial"/>
          <w:snapToGrid w:val="0"/>
        </w:rPr>
      </w:pPr>
      <w:r w:rsidRPr="00162771">
        <w:rPr>
          <w:rFonts w:cs="Arial"/>
          <w:snapToGrid w:val="0"/>
        </w:rPr>
        <w:t xml:space="preserve">Předmětem této veřejné zakázky je závazek dodavatele provést pro zadavatele  nové rozvody a koncové prvky pro  PZTS – Poplachový Zabezpečovací a Tísňový Systém, CCTV – Closed Circuit TV (Videodohledový systém), ACS (systém kontroly vstupu) </w:t>
      </w:r>
      <w:r w:rsidR="003D07CB">
        <w:rPr>
          <w:rFonts w:cs="Arial"/>
          <w:snapToGrid w:val="0"/>
        </w:rPr>
        <w:br/>
      </w:r>
      <w:r w:rsidRPr="00162771">
        <w:rPr>
          <w:rFonts w:cs="Arial"/>
          <w:snapToGrid w:val="0"/>
        </w:rPr>
        <w:t>a provozní osvětlení perimetru, jejich oživení a integrace do stávajících systémů</w:t>
      </w:r>
      <w:r>
        <w:rPr>
          <w:rFonts w:cs="Arial"/>
          <w:snapToGrid w:val="0"/>
        </w:rPr>
        <w:t>,</w:t>
      </w:r>
      <w:r w:rsidRPr="00162771">
        <w:rPr>
          <w:rFonts w:cs="Arial"/>
          <w:snapToGrid w:val="0"/>
        </w:rPr>
        <w:t xml:space="preserve"> </w:t>
      </w:r>
      <w:r w:rsidR="003D07CB">
        <w:rPr>
          <w:rFonts w:cs="Arial"/>
          <w:snapToGrid w:val="0"/>
        </w:rPr>
        <w:br/>
      </w:r>
      <w:r w:rsidRPr="00162771">
        <w:rPr>
          <w:rFonts w:cs="Arial"/>
          <w:snapToGrid w:val="0"/>
        </w:rPr>
        <w:t>a silnoproudé a slaboproudé rozvody slavnostního osvětlení, převážně ve společných trasách v areálu objektu Kramářovy vily,  a to vše v souladu s vypracovanou dokumentací pro výběr zhotovitele s názvem „Oprava opěrných zdí Kramářovy vily – část Modernizace systému perimetrické ochrany KV“ – viz Příloha H1 této zadávací dokumentace.</w:t>
      </w:r>
      <w:r w:rsidRPr="00B75937">
        <w:rPr>
          <w:rFonts w:cs="Arial"/>
          <w:snapToGrid w:val="0"/>
        </w:rPr>
        <w:t xml:space="preserve"> </w:t>
      </w:r>
    </w:p>
    <w:p w:rsidR="00330FF8" w:rsidRPr="00942A72" w:rsidP="00330FF8" w14:paraId="4F02A141" w14:textId="77777777">
      <w:pPr>
        <w:numPr>
          <w:ilvl w:val="0"/>
          <w:numId w:val="7"/>
        </w:numPr>
        <w:ind w:left="357" w:hanging="357"/>
        <w:rPr>
          <w:rFonts w:cs="Arial"/>
          <w:snapToGrid w:val="0"/>
        </w:rPr>
      </w:pPr>
      <w:r w:rsidRPr="00942A72">
        <w:rPr>
          <w:rFonts w:cs="Arial"/>
          <w:snapToGrid w:val="0"/>
        </w:rPr>
        <w:t xml:space="preserve">Detailní popis prováděných prací je uveden </w:t>
      </w:r>
      <w:r>
        <w:rPr>
          <w:rFonts w:cs="Arial"/>
          <w:snapToGrid w:val="0"/>
        </w:rPr>
        <w:t xml:space="preserve">ve </w:t>
      </w:r>
      <w:r w:rsidRPr="00942A72">
        <w:rPr>
          <w:rFonts w:cs="Arial"/>
          <w:snapToGrid w:val="0"/>
        </w:rPr>
        <w:t>Výkaz</w:t>
      </w:r>
      <w:r>
        <w:rPr>
          <w:rFonts w:cs="Arial"/>
          <w:snapToGrid w:val="0"/>
        </w:rPr>
        <w:t>u</w:t>
      </w:r>
      <w:r w:rsidRPr="00942A72">
        <w:rPr>
          <w:rFonts w:cs="Arial"/>
          <w:snapToGrid w:val="0"/>
        </w:rPr>
        <w:t xml:space="preserve"> výměr a v Dokumentaci. </w:t>
      </w:r>
    </w:p>
    <w:p w:rsidR="00330FF8" w:rsidRPr="00942A72" w:rsidP="00330FF8" w14:paraId="32F12324" w14:textId="5810AE56">
      <w:pPr>
        <w:numPr>
          <w:ilvl w:val="0"/>
          <w:numId w:val="7"/>
        </w:numPr>
        <w:ind w:left="357" w:hanging="357"/>
        <w:rPr>
          <w:rFonts w:cs="Arial"/>
          <w:snapToGrid w:val="0"/>
        </w:rPr>
      </w:pPr>
      <w:r w:rsidRPr="00942A72">
        <w:rPr>
          <w:rFonts w:cs="Arial"/>
          <w:snapToGrid w:val="0"/>
        </w:rPr>
        <w:t xml:space="preserve">Zhotovitel je povinen zpracovat a předat Objednateli při předání díla jako součást díla </w:t>
      </w:r>
      <w:r>
        <w:rPr>
          <w:rFonts w:cs="Arial"/>
          <w:snapToGrid w:val="0"/>
        </w:rPr>
        <w:t>dokladovou část dle čl</w:t>
      </w:r>
      <w:r w:rsidRPr="00986A25">
        <w:rPr>
          <w:rFonts w:cs="Arial"/>
          <w:snapToGrid w:val="0"/>
        </w:rPr>
        <w:t>. XXI odst. 7 této smlouvy a dokum</w:t>
      </w:r>
      <w:r w:rsidR="008636A4">
        <w:rPr>
          <w:rFonts w:cs="Arial"/>
          <w:snapToGrid w:val="0"/>
        </w:rPr>
        <w:t>entaci skutečného provedení dle </w:t>
      </w:r>
      <w:r w:rsidRPr="00986A25">
        <w:rPr>
          <w:rFonts w:cs="Arial"/>
          <w:snapToGrid w:val="0"/>
        </w:rPr>
        <w:t>čl. XXI odst. 8 této Smlouvy.</w:t>
      </w:r>
    </w:p>
    <w:p w:rsidR="00330FF8" w:rsidRPr="00942A72" w:rsidP="00330FF8" w14:paraId="67DDDE76" w14:textId="14491B76">
      <w:pPr>
        <w:numPr>
          <w:ilvl w:val="0"/>
          <w:numId w:val="7"/>
        </w:numPr>
        <w:ind w:left="357" w:hanging="357"/>
        <w:rPr>
          <w:rFonts w:cs="Arial"/>
          <w:snapToGrid w:val="0"/>
        </w:rPr>
      </w:pPr>
      <w:r w:rsidRPr="00942A72">
        <w:rPr>
          <w:rFonts w:cs="Arial"/>
          <w:snapToGrid w:val="0"/>
        </w:rPr>
        <w:t xml:space="preserve">Dílo bude provedeno způsobem, v rozsahu a kvalitě stanovené v tomto článku Smlouvy, </w:t>
      </w:r>
      <w:r w:rsidR="003D07CB">
        <w:rPr>
          <w:rFonts w:cs="Arial"/>
          <w:snapToGrid w:val="0"/>
        </w:rPr>
        <w:br/>
      </w:r>
      <w:r w:rsidRPr="00942A72">
        <w:rPr>
          <w:rFonts w:cs="Arial"/>
          <w:snapToGrid w:val="0"/>
        </w:rPr>
        <w:t>a dále způsobem, v rozsahu a kvalitě specifikované dalšími ustanoveními této Smlouvy</w:t>
      </w:r>
      <w:r w:rsidRPr="00942A72">
        <w:rPr>
          <w:sz w:val="16"/>
          <w:szCs w:val="16"/>
        </w:rPr>
        <w:t xml:space="preserve">, </w:t>
      </w:r>
      <w:r w:rsidRPr="00942A72">
        <w:t>Dokumentací,</w:t>
      </w:r>
      <w:r w:rsidRPr="00942A72">
        <w:rPr>
          <w:rFonts w:cs="Arial"/>
          <w:snapToGrid w:val="0"/>
        </w:rPr>
        <w:t xml:space="preserve"> v souladu s nabídkou Zhotovitele jako vybraného dodavatele veřejné zakázky, na základě které byla tato Smlouva uzavřena. </w:t>
      </w:r>
    </w:p>
    <w:p w:rsidR="00330FF8" w:rsidRPr="00942A72" w:rsidP="00330FF8" w14:paraId="45AC5286" w14:textId="77777777">
      <w:pPr>
        <w:contextualSpacing/>
        <w:jc w:val="center"/>
        <w:outlineLvl w:val="0"/>
        <w:rPr>
          <w:rFonts w:cs="Arial"/>
          <w:b/>
          <w:snapToGrid w:val="0"/>
        </w:rPr>
      </w:pPr>
      <w:bookmarkStart w:id="6" w:name="_Toc152139214"/>
      <w:bookmarkStart w:id="7" w:name="_Toc256000003"/>
      <w:r w:rsidRPr="00942A72">
        <w:rPr>
          <w:rFonts w:cs="Arial"/>
          <w:b/>
          <w:snapToGrid w:val="0"/>
        </w:rPr>
        <w:t>Článek III. - Místo plnění</w:t>
      </w:r>
      <w:bookmarkEnd w:id="7"/>
      <w:bookmarkEnd w:id="6"/>
    </w:p>
    <w:p w:rsidR="00330FF8" w:rsidRPr="00942A72" w:rsidP="00330FF8" w14:paraId="7EE6A99B" w14:textId="77777777">
      <w:pPr>
        <w:numPr>
          <w:ilvl w:val="0"/>
          <w:numId w:val="8"/>
        </w:numPr>
        <w:ind w:left="357" w:hanging="357"/>
        <w:rPr>
          <w:rFonts w:cs="Arial"/>
          <w:snapToGrid w:val="0"/>
        </w:rPr>
      </w:pPr>
      <w:r w:rsidRPr="00942A72">
        <w:rPr>
          <w:rFonts w:cs="Arial"/>
          <w:snapToGrid w:val="0"/>
        </w:rPr>
        <w:t>Místem plnění díla je areál objektu Kramářovy vily uvedený v</w:t>
      </w:r>
      <w:r>
        <w:rPr>
          <w:rFonts w:cs="Arial"/>
          <w:snapToGrid w:val="0"/>
        </w:rPr>
        <w:t> </w:t>
      </w:r>
      <w:r w:rsidRPr="00942A72">
        <w:rPr>
          <w:rFonts w:cs="Arial"/>
          <w:snapToGrid w:val="0"/>
        </w:rPr>
        <w:t>čl. I odst. 1 této Smlouvy</w:t>
      </w:r>
      <w:r>
        <w:rPr>
          <w:rFonts w:cs="Arial"/>
          <w:snapToGrid w:val="0"/>
        </w:rPr>
        <w:t xml:space="preserve"> (dále jen Objekt)</w:t>
      </w:r>
      <w:r w:rsidRPr="00942A72">
        <w:rPr>
          <w:rFonts w:cs="Arial"/>
          <w:snapToGrid w:val="0"/>
        </w:rPr>
        <w:t>.</w:t>
      </w:r>
    </w:p>
    <w:p w:rsidR="00330FF8" w:rsidRPr="00942A72" w:rsidP="00330FF8" w14:paraId="720591B9" w14:textId="77777777">
      <w:pPr>
        <w:numPr>
          <w:ilvl w:val="0"/>
          <w:numId w:val="8"/>
        </w:numPr>
        <w:ind w:left="357" w:hanging="357"/>
        <w:rPr>
          <w:rFonts w:cs="Arial"/>
          <w:snapToGrid w:val="0"/>
        </w:rPr>
      </w:pPr>
      <w:r w:rsidRPr="00942A72">
        <w:rPr>
          <w:rFonts w:cs="Arial"/>
          <w:snapToGrid w:val="0"/>
        </w:rPr>
        <w:t xml:space="preserve">Zhotovitel bere výslovně na vědomí, že provádění díla bude probíhat za plného provozu Objektu, včetně prostoru stavby. </w:t>
      </w:r>
    </w:p>
    <w:p w:rsidR="00330FF8" w:rsidRPr="00942A72" w:rsidP="00330FF8" w14:paraId="5AB44E22" w14:textId="77777777">
      <w:pPr>
        <w:numPr>
          <w:ilvl w:val="0"/>
          <w:numId w:val="8"/>
        </w:numPr>
        <w:ind w:left="357" w:hanging="357"/>
        <w:rPr>
          <w:rFonts w:cs="Arial"/>
          <w:snapToGrid w:val="0"/>
        </w:rPr>
      </w:pPr>
      <w:r w:rsidRPr="00942A72">
        <w:rPr>
          <w:rFonts w:cs="Arial"/>
          <w:snapToGrid w:val="0"/>
        </w:rPr>
        <w:t>Vstupy a vjezdy na sousední pozemky si zajistí Zhotovitel svým jménem a na svůj účet.</w:t>
      </w:r>
    </w:p>
    <w:p w:rsidR="00330FF8" w:rsidRPr="00942A72" w:rsidP="00330FF8" w14:paraId="522645CB" w14:textId="77777777">
      <w:pPr>
        <w:numPr>
          <w:ilvl w:val="0"/>
          <w:numId w:val="8"/>
        </w:numPr>
        <w:ind w:left="357" w:hanging="357"/>
        <w:rPr>
          <w:rFonts w:cs="Arial"/>
          <w:snapToGrid w:val="0"/>
        </w:rPr>
      </w:pPr>
      <w:r w:rsidRPr="00942A72">
        <w:rPr>
          <w:rFonts w:cs="Arial"/>
          <w:snapToGrid w:val="0"/>
        </w:rPr>
        <w:t>Zhotovitel se zavazuje provádět dílo ohleduplně, aby svým jednáním co nejméně rušil provoz Objektu.</w:t>
      </w:r>
    </w:p>
    <w:p w:rsidR="00330FF8" w:rsidRPr="00942A72" w:rsidP="00330FF8" w14:paraId="2150559D" w14:textId="77777777">
      <w:pPr>
        <w:contextualSpacing/>
        <w:jc w:val="center"/>
        <w:outlineLvl w:val="0"/>
        <w:rPr>
          <w:rFonts w:cs="Arial"/>
          <w:b/>
          <w:snapToGrid w:val="0"/>
        </w:rPr>
      </w:pPr>
      <w:bookmarkStart w:id="8" w:name="_Toc152139215"/>
      <w:bookmarkStart w:id="9" w:name="_Toc256000004"/>
      <w:r w:rsidRPr="00942A72">
        <w:rPr>
          <w:rFonts w:cs="Arial"/>
          <w:b/>
          <w:snapToGrid w:val="0"/>
        </w:rPr>
        <w:t>Článek IV. - Čas plnění</w:t>
      </w:r>
      <w:bookmarkEnd w:id="9"/>
      <w:bookmarkEnd w:id="8"/>
    </w:p>
    <w:p w:rsidR="00330FF8" w:rsidRPr="00942A72" w:rsidP="00330FF8" w14:paraId="21F12BD9" w14:textId="05EECB09">
      <w:pPr>
        <w:numPr>
          <w:ilvl w:val="0"/>
          <w:numId w:val="9"/>
        </w:numPr>
        <w:ind w:hanging="357"/>
        <w:rPr>
          <w:rFonts w:cs="Arial"/>
          <w:snapToGrid w:val="0"/>
        </w:rPr>
      </w:pPr>
      <w:r w:rsidRPr="00942A72">
        <w:rPr>
          <w:rFonts w:cs="Arial"/>
          <w:snapToGrid w:val="0"/>
        </w:rPr>
        <w:t>Zhotovitel se zavazuje provádět dílo ode dne účinno</w:t>
      </w:r>
      <w:r w:rsidR="008636A4">
        <w:rPr>
          <w:rFonts w:cs="Arial"/>
          <w:snapToGrid w:val="0"/>
        </w:rPr>
        <w:t>sti této Smlouvy a s ohledem na </w:t>
      </w:r>
      <w:r w:rsidRPr="00942A72">
        <w:rPr>
          <w:rFonts w:cs="Arial"/>
          <w:snapToGrid w:val="0"/>
        </w:rPr>
        <w:t>klimatické podmínky na základě předloženého harmonogramu prací, který musí obsahovat minimálně tyto závazné milníky, a to:</w:t>
      </w:r>
    </w:p>
    <w:p w:rsidR="00330FF8" w:rsidRPr="00942A72" w:rsidP="00330FF8" w14:paraId="3C2BE612" w14:textId="0EC07C12">
      <w:pPr>
        <w:numPr>
          <w:ilvl w:val="1"/>
          <w:numId w:val="9"/>
        </w:numPr>
        <w:ind w:hanging="357"/>
        <w:rPr>
          <w:rFonts w:cs="Arial"/>
          <w:snapToGrid w:val="0"/>
        </w:rPr>
      </w:pPr>
      <w:r w:rsidRPr="00942A72">
        <w:rPr>
          <w:rFonts w:cs="Arial"/>
          <w:snapToGrid w:val="0"/>
        </w:rPr>
        <w:t xml:space="preserve">Milník 1 – </w:t>
      </w:r>
      <w:r>
        <w:rPr>
          <w:rFonts w:cs="Arial"/>
          <w:snapToGrid w:val="0"/>
        </w:rPr>
        <w:t>dokončení všech stavebních a montážn</w:t>
      </w:r>
      <w:r w:rsidR="005B49F7">
        <w:rPr>
          <w:rFonts w:cs="Arial"/>
          <w:snapToGrid w:val="0"/>
        </w:rPr>
        <w:t>ích prací dle dokumentace (</w:t>
      </w:r>
      <w:r w:rsidR="008636A4">
        <w:rPr>
          <w:rFonts w:cs="Arial"/>
          <w:snapToGrid w:val="0"/>
        </w:rPr>
        <w:t>4 </w:t>
      </w:r>
      <w:r>
        <w:rPr>
          <w:rFonts w:cs="Arial"/>
          <w:snapToGrid w:val="0"/>
        </w:rPr>
        <w:t>měsíce od předání staveniště</w:t>
      </w:r>
      <w:r w:rsidR="005B49F7">
        <w:rPr>
          <w:rFonts w:cs="Arial"/>
          <w:snapToGrid w:val="0"/>
        </w:rPr>
        <w:t>).</w:t>
      </w:r>
    </w:p>
    <w:p w:rsidR="00330FF8" w:rsidRPr="00942A72" w:rsidP="00330FF8" w14:paraId="7B2609E4" w14:textId="3D3A61E3">
      <w:pPr>
        <w:numPr>
          <w:ilvl w:val="1"/>
          <w:numId w:val="9"/>
        </w:numPr>
        <w:ind w:hanging="357"/>
        <w:rPr>
          <w:rFonts w:cs="Arial"/>
          <w:snapToGrid w:val="0"/>
        </w:rPr>
      </w:pPr>
      <w:r w:rsidRPr="00942A72">
        <w:rPr>
          <w:rFonts w:cs="Arial"/>
          <w:snapToGrid w:val="0"/>
        </w:rPr>
        <w:t>Milník 2 – zprovoznění systémů perimetrické ochrany areálu</w:t>
      </w:r>
      <w:r>
        <w:rPr>
          <w:rFonts w:cs="Arial"/>
          <w:snapToGrid w:val="0"/>
        </w:rPr>
        <w:t>, zkoušky, nutná měření a integr</w:t>
      </w:r>
      <w:r w:rsidR="005B49F7">
        <w:rPr>
          <w:rFonts w:cs="Arial"/>
          <w:snapToGrid w:val="0"/>
        </w:rPr>
        <w:t>ace do systémů Objednatele (</w:t>
      </w:r>
      <w:r>
        <w:rPr>
          <w:rFonts w:cs="Arial"/>
          <w:snapToGrid w:val="0"/>
        </w:rPr>
        <w:t>1 měsíc od splnění Milníku 1)</w:t>
      </w:r>
    </w:p>
    <w:p w:rsidR="00330FF8" w:rsidRPr="00942A72" w:rsidP="00330FF8" w14:paraId="7D56695C" w14:textId="254ADF0E">
      <w:pPr>
        <w:numPr>
          <w:ilvl w:val="1"/>
          <w:numId w:val="9"/>
        </w:numPr>
        <w:spacing w:before="120"/>
        <w:ind w:left="714" w:hanging="357"/>
        <w:rPr>
          <w:rFonts w:cs="Arial"/>
          <w:snapToGrid w:val="0"/>
        </w:rPr>
      </w:pPr>
      <w:r w:rsidRPr="00942A72">
        <w:rPr>
          <w:rFonts w:cs="Arial"/>
          <w:snapToGrid w:val="0"/>
        </w:rPr>
        <w:t xml:space="preserve">Milník </w:t>
      </w:r>
      <w:r>
        <w:rPr>
          <w:rFonts w:cs="Arial"/>
          <w:snapToGrid w:val="0"/>
        </w:rPr>
        <w:t>3</w:t>
      </w:r>
      <w:r w:rsidRPr="00942A72">
        <w:rPr>
          <w:rFonts w:cs="Arial"/>
          <w:snapToGrid w:val="0"/>
        </w:rPr>
        <w:t xml:space="preserve"> –</w:t>
      </w:r>
      <w:r>
        <w:rPr>
          <w:rFonts w:cs="Arial"/>
          <w:snapToGrid w:val="0"/>
        </w:rPr>
        <w:t xml:space="preserve"> vyklizení staveniště do 5 dnů od splněn</w:t>
      </w:r>
      <w:r w:rsidR="005B49F7">
        <w:rPr>
          <w:rFonts w:cs="Arial"/>
          <w:snapToGrid w:val="0"/>
        </w:rPr>
        <w:t>í Milníku 2 dle tohoto odstavce.</w:t>
      </w:r>
    </w:p>
    <w:p w:rsidR="00330FF8" w:rsidRPr="00942A72" w:rsidP="00330FF8" w14:paraId="7714E03C" w14:textId="3B783926">
      <w:pPr>
        <w:pStyle w:val="ListParagraph"/>
        <w:numPr>
          <w:ilvl w:val="0"/>
          <w:numId w:val="9"/>
        </w:numPr>
        <w:rPr>
          <w:snapToGrid w:val="0"/>
        </w:rPr>
      </w:pPr>
      <w:r w:rsidRPr="00942A72">
        <w:rPr>
          <w:snapToGrid w:val="0"/>
        </w:rPr>
        <w:t>Nejzazší termín pro dokončení a předání kompletního díla</w:t>
      </w:r>
      <w:r>
        <w:rPr>
          <w:snapToGrid w:val="0"/>
        </w:rPr>
        <w:t xml:space="preserve"> bez vad a nedodělků</w:t>
      </w:r>
      <w:r w:rsidRPr="00942A72">
        <w:rPr>
          <w:snapToGrid w:val="0"/>
        </w:rPr>
        <w:t xml:space="preserve"> </w:t>
      </w:r>
      <w:r w:rsidR="008636A4">
        <w:rPr>
          <w:snapToGrid w:val="0"/>
        </w:rPr>
        <w:t>vč. </w:t>
      </w:r>
      <w:r>
        <w:rPr>
          <w:snapToGrid w:val="0"/>
        </w:rPr>
        <w:t xml:space="preserve">zprovoznění, zkoušek a zaintegrování do systémů Objednatele a vyklizení staveniště </w:t>
      </w:r>
      <w:r w:rsidRPr="000D7778">
        <w:rPr>
          <w:snapToGrid w:val="0"/>
        </w:rPr>
        <w:t xml:space="preserve">je </w:t>
      </w:r>
      <w:r w:rsidRPr="000D7778">
        <w:rPr>
          <w:b/>
          <w:snapToGrid w:val="0"/>
        </w:rPr>
        <w:t>do 5 měsíců</w:t>
      </w:r>
      <w:r w:rsidRPr="000D7778">
        <w:rPr>
          <w:snapToGrid w:val="0"/>
        </w:rPr>
        <w:t xml:space="preserve"> ode dne předání staveniště. Předání dokumentace skutečného provedení stavby do 14 dnů od</w:t>
      </w:r>
      <w:r>
        <w:rPr>
          <w:snapToGrid w:val="0"/>
        </w:rPr>
        <w:t xml:space="preserve"> předání kompletního díla.</w:t>
      </w:r>
    </w:p>
    <w:p w:rsidR="00330FF8" w:rsidRPr="00942A72" w:rsidP="00330FF8" w14:paraId="76EB5AB3" w14:textId="43F81B7C">
      <w:pPr>
        <w:numPr>
          <w:ilvl w:val="0"/>
          <w:numId w:val="9"/>
        </w:numPr>
        <w:ind w:hanging="357"/>
        <w:rPr>
          <w:rFonts w:cs="Arial"/>
          <w:snapToGrid w:val="0"/>
        </w:rPr>
      </w:pPr>
      <w:r w:rsidRPr="00942A72">
        <w:rPr>
          <w:rFonts w:cs="Arial"/>
          <w:snapToGrid w:val="0"/>
        </w:rPr>
        <w:t>Zhotovitel je povinen omezit nebo přerušit práce na části díla nebo na celém díle ve dnech dle požadavku Objednatele, zejména z</w:t>
      </w:r>
      <w:r>
        <w:rPr>
          <w:rFonts w:cs="Arial"/>
          <w:snapToGrid w:val="0"/>
        </w:rPr>
        <w:t> </w:t>
      </w:r>
      <w:r w:rsidRPr="00942A72">
        <w:rPr>
          <w:rFonts w:cs="Arial"/>
          <w:snapToGrid w:val="0"/>
        </w:rPr>
        <w:t>důvodu konání protokolárních akcí v</w:t>
      </w:r>
      <w:r>
        <w:rPr>
          <w:rFonts w:cs="Arial"/>
          <w:snapToGrid w:val="0"/>
        </w:rPr>
        <w:t> </w:t>
      </w:r>
      <w:r w:rsidRPr="00942A72">
        <w:rPr>
          <w:rFonts w:cs="Arial"/>
          <w:snapToGrid w:val="0"/>
        </w:rPr>
        <w:t>Objektu. V</w:t>
      </w:r>
      <w:r>
        <w:rPr>
          <w:rFonts w:cs="Arial"/>
          <w:snapToGrid w:val="0"/>
        </w:rPr>
        <w:t> </w:t>
      </w:r>
      <w:r w:rsidRPr="00942A72">
        <w:rPr>
          <w:rFonts w:cs="Arial"/>
          <w:snapToGrid w:val="0"/>
        </w:rPr>
        <w:t>případě, že bude provádění celého díl</w:t>
      </w:r>
      <w:r w:rsidR="008636A4">
        <w:rPr>
          <w:rFonts w:cs="Arial"/>
          <w:snapToGrid w:val="0"/>
        </w:rPr>
        <w:t>a přerušeno na dobu delší než 4 </w:t>
      </w:r>
      <w:r w:rsidRPr="00942A72">
        <w:rPr>
          <w:rFonts w:cs="Arial"/>
          <w:snapToGrid w:val="0"/>
        </w:rPr>
        <w:t>hodiny, má Zhotovitel právo na prodloužení termínu pro dokončení a př</w:t>
      </w:r>
      <w:r w:rsidR="008636A4">
        <w:rPr>
          <w:rFonts w:cs="Arial"/>
          <w:snapToGrid w:val="0"/>
        </w:rPr>
        <w:t>edání díla a </w:t>
      </w:r>
      <w:r w:rsidRPr="00942A72">
        <w:rPr>
          <w:rFonts w:cs="Arial"/>
          <w:snapToGrid w:val="0"/>
        </w:rPr>
        <w:t>příslušného milníku o dobu přerušení provádění díla, minimálně však o jeden den. Zhotovitel nemá právo na úhradu nákladů spojených s</w:t>
      </w:r>
      <w:r>
        <w:rPr>
          <w:rFonts w:cs="Arial"/>
          <w:snapToGrid w:val="0"/>
        </w:rPr>
        <w:t> </w:t>
      </w:r>
      <w:r w:rsidRPr="00942A72">
        <w:rPr>
          <w:rFonts w:cs="Arial"/>
          <w:snapToGrid w:val="0"/>
        </w:rPr>
        <w:t>omezením nebo přerušením díla. Nutnost přerušení díla na žádost Objednatele se nepovažuje za neposkytnutí součinnosti Objednatele Zhotoviteli a nemůže být důvodem pro odstoupení Zhotovitele od Smlouvy. Omezení nebo přerušení prací musí být vžd</w:t>
      </w:r>
      <w:r w:rsidR="008636A4">
        <w:rPr>
          <w:rFonts w:cs="Arial"/>
          <w:snapToGrid w:val="0"/>
        </w:rPr>
        <w:t>y zapsáno ve stavebním deníku a </w:t>
      </w:r>
      <w:r w:rsidRPr="00942A72">
        <w:rPr>
          <w:rFonts w:cs="Arial"/>
          <w:snapToGrid w:val="0"/>
        </w:rPr>
        <w:t xml:space="preserve">odsouhlaseno za Objednatele podpisem odpovědného zástupce Objednatele. </w:t>
      </w:r>
    </w:p>
    <w:p w:rsidR="00330FF8" w:rsidRPr="00942A72" w:rsidP="00330FF8" w14:paraId="3E037D70" w14:textId="77777777">
      <w:pPr>
        <w:numPr>
          <w:ilvl w:val="0"/>
          <w:numId w:val="9"/>
        </w:numPr>
        <w:ind w:hanging="357"/>
        <w:rPr>
          <w:rFonts w:cs="Arial"/>
          <w:snapToGrid w:val="0"/>
        </w:rPr>
      </w:pPr>
      <w:r w:rsidRPr="00942A72">
        <w:rPr>
          <w:rFonts w:cs="Arial"/>
          <w:snapToGrid w:val="0"/>
        </w:rPr>
        <w:t>Dále k</w:t>
      </w:r>
      <w:r>
        <w:rPr>
          <w:rFonts w:cs="Arial"/>
          <w:snapToGrid w:val="0"/>
        </w:rPr>
        <w:t> </w:t>
      </w:r>
      <w:r w:rsidRPr="00942A72">
        <w:rPr>
          <w:rFonts w:cs="Arial"/>
          <w:snapToGrid w:val="0"/>
        </w:rPr>
        <w:t xml:space="preserve">posunutí termínu pro dokončení díla, případně dotčeného milníku uvedeného </w:t>
      </w:r>
      <w:r w:rsidRPr="00942A72">
        <w:rPr>
          <w:rFonts w:cs="Arial"/>
          <w:snapToGrid w:val="0"/>
        </w:rPr>
        <w:br/>
        <w:t>v odstavci 1 tohoto článku dojde pouze v</w:t>
      </w:r>
      <w:r>
        <w:rPr>
          <w:rFonts w:cs="Arial"/>
          <w:snapToGrid w:val="0"/>
        </w:rPr>
        <w:t> </w:t>
      </w:r>
      <w:r w:rsidRPr="00942A72">
        <w:rPr>
          <w:rFonts w:cs="Arial"/>
          <w:snapToGrid w:val="0"/>
        </w:rPr>
        <w:t>případech a za podmínek stanovených v</w:t>
      </w:r>
      <w:r>
        <w:rPr>
          <w:rFonts w:cs="Arial"/>
          <w:snapToGrid w:val="0"/>
        </w:rPr>
        <w:t> </w:t>
      </w:r>
      <w:r w:rsidRPr="00942A72">
        <w:rPr>
          <w:rFonts w:cs="Arial"/>
          <w:snapToGrid w:val="0"/>
        </w:rPr>
        <w:t>této Smlouvě:</w:t>
      </w:r>
    </w:p>
    <w:p w:rsidR="00330FF8" w:rsidP="00330FF8" w14:paraId="26F007A2" w14:textId="77777777">
      <w:pPr>
        <w:numPr>
          <w:ilvl w:val="1"/>
          <w:numId w:val="9"/>
        </w:numPr>
        <w:ind w:hanging="357"/>
        <w:rPr>
          <w:rFonts w:cs="Arial"/>
          <w:snapToGrid w:val="0"/>
        </w:rPr>
      </w:pPr>
      <w:r w:rsidRPr="0033536E">
        <w:rPr>
          <w:rFonts w:cs="Arial"/>
          <w:snapToGrid w:val="0"/>
        </w:rPr>
        <w:t>v</w:t>
      </w:r>
      <w:r>
        <w:rPr>
          <w:rFonts w:cs="Arial"/>
          <w:snapToGrid w:val="0"/>
        </w:rPr>
        <w:t> </w:t>
      </w:r>
      <w:r w:rsidRPr="0033536E">
        <w:rPr>
          <w:rFonts w:cs="Arial"/>
          <w:snapToGrid w:val="0"/>
        </w:rPr>
        <w:t>případech a za podmínek stanovených v</w:t>
      </w:r>
      <w:r>
        <w:rPr>
          <w:rFonts w:cs="Arial"/>
          <w:snapToGrid w:val="0"/>
        </w:rPr>
        <w:t> </w:t>
      </w:r>
      <w:r w:rsidRPr="0033536E">
        <w:rPr>
          <w:rFonts w:cs="Arial"/>
          <w:snapToGrid w:val="0"/>
        </w:rPr>
        <w:t xml:space="preserve">čl. </w:t>
      </w:r>
      <w:r>
        <w:rPr>
          <w:rFonts w:cs="Arial"/>
          <w:snapToGrid w:val="0"/>
        </w:rPr>
        <w:t>VI</w:t>
      </w:r>
      <w:r w:rsidRPr="0033536E">
        <w:rPr>
          <w:rFonts w:cs="Arial"/>
          <w:snapToGrid w:val="0"/>
        </w:rPr>
        <w:t xml:space="preserve"> odst. </w:t>
      </w:r>
      <w:r>
        <w:rPr>
          <w:rFonts w:cs="Arial"/>
          <w:snapToGrid w:val="0"/>
        </w:rPr>
        <w:t>2</w:t>
      </w:r>
      <w:r w:rsidRPr="0033536E">
        <w:rPr>
          <w:rFonts w:cs="Arial"/>
          <w:snapToGrid w:val="0"/>
        </w:rPr>
        <w:t xml:space="preserve"> této Smlouvy</w:t>
      </w:r>
      <w:r>
        <w:rPr>
          <w:rFonts w:cs="Arial"/>
          <w:snapToGrid w:val="0"/>
        </w:rPr>
        <w:t>;</w:t>
      </w:r>
      <w:r w:rsidRPr="0033536E">
        <w:rPr>
          <w:rFonts w:cs="Arial"/>
          <w:snapToGrid w:val="0"/>
        </w:rPr>
        <w:t xml:space="preserve"> </w:t>
      </w:r>
    </w:p>
    <w:p w:rsidR="00330FF8" w:rsidRPr="0033536E" w:rsidP="00330FF8" w14:paraId="61619270" w14:textId="608FB540">
      <w:pPr>
        <w:numPr>
          <w:ilvl w:val="1"/>
          <w:numId w:val="9"/>
        </w:numPr>
        <w:ind w:hanging="357"/>
        <w:rPr>
          <w:rFonts w:cs="Arial"/>
          <w:snapToGrid w:val="0"/>
        </w:rPr>
      </w:pPr>
      <w:r w:rsidRPr="0033536E">
        <w:rPr>
          <w:rFonts w:cs="Arial"/>
          <w:snapToGrid w:val="0"/>
        </w:rPr>
        <w:t>v</w:t>
      </w:r>
      <w:r>
        <w:rPr>
          <w:rFonts w:cs="Arial"/>
          <w:snapToGrid w:val="0"/>
        </w:rPr>
        <w:t> </w:t>
      </w:r>
      <w:r w:rsidRPr="0033536E">
        <w:rPr>
          <w:rFonts w:cs="Arial"/>
          <w:snapToGrid w:val="0"/>
        </w:rPr>
        <w:t xml:space="preserve">případě schválených víceprací má Zhotovitel právo na prodloužení termínu pro dokončení </w:t>
      </w:r>
      <w:r>
        <w:rPr>
          <w:rFonts w:cs="Arial"/>
          <w:snapToGrid w:val="0"/>
        </w:rPr>
        <w:t>Milníku 1 dle odst. 1 písm. a) výše a dokončení</w:t>
      </w:r>
      <w:r w:rsidRPr="0033536E">
        <w:rPr>
          <w:rFonts w:cs="Arial"/>
          <w:snapToGrid w:val="0"/>
        </w:rPr>
        <w:t xml:space="preserve"> díla </w:t>
      </w:r>
      <w:r>
        <w:rPr>
          <w:rFonts w:cs="Arial"/>
          <w:snapToGrid w:val="0"/>
        </w:rPr>
        <w:t xml:space="preserve">dle odst. 2) výše </w:t>
      </w:r>
      <w:r w:rsidR="008636A4">
        <w:rPr>
          <w:rFonts w:cs="Arial"/>
          <w:snapToGrid w:val="0"/>
        </w:rPr>
        <w:t>o </w:t>
      </w:r>
      <w:r w:rsidRPr="0033536E">
        <w:rPr>
          <w:rFonts w:cs="Arial"/>
          <w:snapToGrid w:val="0"/>
        </w:rPr>
        <w:t xml:space="preserve">dobu, kterou si provedení těchto víceprací vyžádalo dle schválených změnových listů. </w:t>
      </w:r>
    </w:p>
    <w:p w:rsidR="00330FF8" w:rsidRPr="00942A72" w:rsidP="00330FF8" w14:paraId="773BC28D" w14:textId="77777777">
      <w:pPr>
        <w:numPr>
          <w:ilvl w:val="1"/>
          <w:numId w:val="9"/>
        </w:numPr>
        <w:ind w:left="714" w:hanging="357"/>
        <w:rPr>
          <w:rFonts w:cs="Arial"/>
          <w:snapToGrid w:val="0"/>
        </w:rPr>
      </w:pPr>
      <w:r w:rsidRPr="00942A72">
        <w:rPr>
          <w:rFonts w:cs="Arial"/>
          <w:snapToGrid w:val="0"/>
        </w:rPr>
        <w:t>objednatel i Zhotovitel jsou oprávněni provádění prací přerušit, nastane-li nějaká z</w:t>
      </w:r>
      <w:r>
        <w:rPr>
          <w:rFonts w:cs="Arial"/>
          <w:snapToGrid w:val="0"/>
        </w:rPr>
        <w:t> </w:t>
      </w:r>
      <w:r w:rsidRPr="00942A72">
        <w:rPr>
          <w:rFonts w:cs="Arial"/>
          <w:snapToGrid w:val="0"/>
        </w:rPr>
        <w:t>okolností uvedená v</w:t>
      </w:r>
      <w:r>
        <w:rPr>
          <w:rFonts w:cs="Arial"/>
          <w:snapToGrid w:val="0"/>
        </w:rPr>
        <w:t> </w:t>
      </w:r>
      <w:r w:rsidRPr="00942A72">
        <w:rPr>
          <w:rFonts w:cs="Arial"/>
          <w:snapToGrid w:val="0"/>
        </w:rPr>
        <w:t>čl. XXVII této Smlouvy. V</w:t>
      </w:r>
      <w:r>
        <w:rPr>
          <w:rFonts w:cs="Arial"/>
          <w:snapToGrid w:val="0"/>
        </w:rPr>
        <w:t> </w:t>
      </w:r>
      <w:r w:rsidRPr="00942A72">
        <w:rPr>
          <w:rFonts w:cs="Arial"/>
          <w:snapToGrid w:val="0"/>
        </w:rPr>
        <w:t>takovém případě má Zhotovitel právo na prodloužení termínu pro dokončení a předání díla o dobu pozastavení provádění díla.</w:t>
      </w:r>
    </w:p>
    <w:p w:rsidR="00330FF8" w:rsidRPr="00942A72" w:rsidP="00330FF8" w14:paraId="4AA3A2B1" w14:textId="77777777">
      <w:pPr>
        <w:numPr>
          <w:ilvl w:val="0"/>
          <w:numId w:val="9"/>
        </w:numPr>
        <w:spacing w:after="240"/>
        <w:ind w:left="357" w:hanging="357"/>
        <w:rPr>
          <w:rFonts w:cs="Arial"/>
          <w:snapToGrid w:val="0"/>
        </w:rPr>
      </w:pPr>
      <w:r w:rsidRPr="00942A72">
        <w:rPr>
          <w:rFonts w:cs="Arial"/>
          <w:snapToGrid w:val="0"/>
        </w:rPr>
        <w:t>Zhotovitel se zavazuje, že bude bezodkladně písemně informovat Objednatele o</w:t>
      </w:r>
      <w:r>
        <w:rPr>
          <w:rFonts w:cs="Arial"/>
          <w:snapToGrid w:val="0"/>
        </w:rPr>
        <w:t> </w:t>
      </w:r>
      <w:r w:rsidRPr="00942A72">
        <w:rPr>
          <w:rFonts w:cs="Arial"/>
          <w:snapToGrid w:val="0"/>
        </w:rPr>
        <w:t>veškerých okolnostech, které mohou mít vliv na termín provedení díla.</w:t>
      </w:r>
    </w:p>
    <w:p w:rsidR="00330FF8" w:rsidRPr="00942A72" w:rsidP="00330FF8" w14:paraId="02A549BB" w14:textId="77777777">
      <w:pPr>
        <w:contextualSpacing/>
        <w:jc w:val="center"/>
        <w:outlineLvl w:val="0"/>
        <w:rPr>
          <w:rFonts w:cs="Arial"/>
          <w:b/>
          <w:snapToGrid w:val="0"/>
        </w:rPr>
      </w:pPr>
      <w:bookmarkStart w:id="10" w:name="_Toc152139216"/>
      <w:bookmarkStart w:id="11" w:name="_Toc256000005"/>
      <w:r w:rsidRPr="00942A72">
        <w:rPr>
          <w:rFonts w:cs="Arial"/>
          <w:b/>
          <w:snapToGrid w:val="0"/>
        </w:rPr>
        <w:t xml:space="preserve">Článek V. </w:t>
      </w:r>
      <w:r>
        <w:rPr>
          <w:rFonts w:cs="Arial"/>
          <w:b/>
          <w:snapToGrid w:val="0"/>
        </w:rPr>
        <w:t>–</w:t>
      </w:r>
      <w:r w:rsidRPr="00942A72">
        <w:rPr>
          <w:rFonts w:cs="Arial"/>
          <w:b/>
          <w:snapToGrid w:val="0"/>
        </w:rPr>
        <w:t xml:space="preserve"> Cena a platební podmínky</w:t>
      </w:r>
      <w:bookmarkEnd w:id="11"/>
      <w:bookmarkEnd w:id="10"/>
    </w:p>
    <w:p w:rsidR="00330FF8" w:rsidRPr="00942A72" w:rsidP="00330FF8" w14:paraId="1A0A2DDA" w14:textId="77777777">
      <w:pPr>
        <w:numPr>
          <w:ilvl w:val="0"/>
          <w:numId w:val="10"/>
        </w:numPr>
        <w:ind w:left="357" w:hanging="357"/>
        <w:rPr>
          <w:rFonts w:cs="Arial"/>
          <w:snapToGrid w:val="0"/>
        </w:rPr>
      </w:pPr>
      <w:r w:rsidRPr="00942A72">
        <w:rPr>
          <w:rFonts w:cs="Arial"/>
          <w:snapToGrid w:val="0"/>
        </w:rPr>
        <w:t>Celková cena díla činí:</w:t>
      </w:r>
    </w:p>
    <w:p w:rsidR="00547093" w:rsidRPr="00547093" w:rsidP="00547093" w14:paraId="138DD067" w14:textId="0C6701E1">
      <w:pPr>
        <w:pStyle w:val="ListParagraph"/>
        <w:tabs>
          <w:tab w:val="left" w:pos="720"/>
          <w:tab w:val="right" w:pos="6660"/>
        </w:tabs>
        <w:ind w:left="360" w:firstLine="0"/>
        <w:rPr>
          <w:rFonts w:cs="Arial"/>
          <w:snapToGrid w:val="0"/>
        </w:rPr>
      </w:pPr>
      <w:r w:rsidRPr="00547093">
        <w:rPr>
          <w:rFonts w:cs="Arial"/>
          <w:snapToGrid w:val="0"/>
        </w:rPr>
        <w:t>Ce</w:t>
      </w:r>
      <w:r w:rsidR="005B49F7">
        <w:rPr>
          <w:rFonts w:cs="Arial"/>
          <w:snapToGrid w:val="0"/>
        </w:rPr>
        <w:t>lková cena díla bez DPH v Kč</w:t>
      </w:r>
      <w:r w:rsidR="005B49F7">
        <w:rPr>
          <w:rFonts w:cs="Arial"/>
          <w:snapToGrid w:val="0"/>
        </w:rPr>
        <w:tab/>
        <w:t>28.528.</w:t>
      </w:r>
      <w:r w:rsidRPr="00547093">
        <w:rPr>
          <w:rFonts w:cs="Arial"/>
          <w:snapToGrid w:val="0"/>
        </w:rPr>
        <w:t>357,00 Kč</w:t>
      </w:r>
    </w:p>
    <w:p w:rsidR="00547093" w:rsidRPr="00547093" w:rsidP="00547093" w14:paraId="4280BF7B" w14:textId="756B24DD">
      <w:pPr>
        <w:pStyle w:val="ListParagraph"/>
        <w:tabs>
          <w:tab w:val="left" w:pos="720"/>
          <w:tab w:val="right" w:pos="6660"/>
        </w:tabs>
        <w:ind w:left="360" w:firstLine="0"/>
        <w:rPr>
          <w:rFonts w:cs="Arial"/>
          <w:snapToGrid w:val="0"/>
        </w:rPr>
      </w:pPr>
      <w:r>
        <w:rPr>
          <w:rFonts w:cs="Arial"/>
          <w:snapToGrid w:val="0"/>
        </w:rPr>
        <w:t>Výše DPH v Kč</w:t>
      </w:r>
      <w:r>
        <w:rPr>
          <w:rFonts w:cs="Arial"/>
          <w:snapToGrid w:val="0"/>
        </w:rPr>
        <w:tab/>
        <w:t>5.990.</w:t>
      </w:r>
      <w:r w:rsidRPr="00547093">
        <w:rPr>
          <w:rFonts w:cs="Arial"/>
          <w:snapToGrid w:val="0"/>
        </w:rPr>
        <w:t>954,97 Kč</w:t>
      </w:r>
    </w:p>
    <w:p w:rsidR="00547093" w:rsidRPr="00547093" w:rsidP="00547093" w14:paraId="603EB723" w14:textId="676AC475">
      <w:pPr>
        <w:pStyle w:val="ListParagraph"/>
        <w:tabs>
          <w:tab w:val="left" w:pos="720"/>
          <w:tab w:val="right" w:pos="6660"/>
        </w:tabs>
        <w:ind w:left="360" w:firstLine="0"/>
        <w:rPr>
          <w:rFonts w:cs="Arial"/>
          <w:snapToGrid w:val="0"/>
        </w:rPr>
      </w:pPr>
      <w:r w:rsidRPr="00547093">
        <w:rPr>
          <w:rFonts w:cs="Arial"/>
          <w:snapToGrid w:val="0"/>
        </w:rPr>
        <w:t>Celko</w:t>
      </w:r>
      <w:r w:rsidR="005B49F7">
        <w:rPr>
          <w:rFonts w:cs="Arial"/>
          <w:snapToGrid w:val="0"/>
        </w:rPr>
        <w:t>vá cena díla včetně DPH v Kč</w:t>
      </w:r>
      <w:r w:rsidR="005B49F7">
        <w:rPr>
          <w:rFonts w:cs="Arial"/>
          <w:snapToGrid w:val="0"/>
        </w:rPr>
        <w:tab/>
        <w:t>34.519.</w:t>
      </w:r>
      <w:r w:rsidRPr="00547093">
        <w:rPr>
          <w:rFonts w:cs="Arial"/>
          <w:snapToGrid w:val="0"/>
        </w:rPr>
        <w:t>311,97 Kč</w:t>
      </w:r>
    </w:p>
    <w:p w:rsidR="00330FF8" w:rsidRPr="00942A72" w:rsidP="00547093" w14:paraId="6104914E" w14:textId="77777777">
      <w:pPr>
        <w:spacing w:before="240"/>
        <w:ind w:left="284" w:hanging="5"/>
        <w:rPr>
          <w:rFonts w:cs="Arial"/>
          <w:snapToGrid w:val="0"/>
        </w:rPr>
      </w:pPr>
      <w:r w:rsidRPr="00942A72">
        <w:rPr>
          <w:rFonts w:cs="Arial"/>
          <w:snapToGrid w:val="0"/>
        </w:rPr>
        <w:t>Celková cena díla je zároveň uvedena v</w:t>
      </w:r>
      <w:r>
        <w:rPr>
          <w:rFonts w:cs="Arial"/>
          <w:snapToGrid w:val="0"/>
        </w:rPr>
        <w:t>e</w:t>
      </w:r>
      <w:r w:rsidRPr="00942A72">
        <w:rPr>
          <w:rFonts w:cs="Arial"/>
          <w:snapToGrid w:val="0"/>
        </w:rPr>
        <w:t xml:space="preserve"> Výkaz</w:t>
      </w:r>
      <w:r>
        <w:rPr>
          <w:rFonts w:cs="Arial"/>
          <w:snapToGrid w:val="0"/>
        </w:rPr>
        <w:t>u</w:t>
      </w:r>
      <w:r w:rsidRPr="00942A72">
        <w:rPr>
          <w:rFonts w:cs="Arial"/>
          <w:snapToGrid w:val="0"/>
        </w:rPr>
        <w:t xml:space="preserve"> </w:t>
      </w:r>
      <w:r w:rsidR="00547093">
        <w:rPr>
          <w:rFonts w:cs="Arial"/>
          <w:snapToGrid w:val="0"/>
        </w:rPr>
        <w:t xml:space="preserve">výměr (dále také jen „položkový </w:t>
      </w:r>
      <w:r w:rsidRPr="00942A72">
        <w:rPr>
          <w:rFonts w:cs="Arial"/>
          <w:snapToGrid w:val="0"/>
        </w:rPr>
        <w:t>rozpočet“).</w:t>
      </w:r>
    </w:p>
    <w:p w:rsidR="00330FF8" w:rsidRPr="00942A72" w:rsidP="00330FF8" w14:paraId="07474424" w14:textId="5244D997">
      <w:pPr>
        <w:numPr>
          <w:ilvl w:val="0"/>
          <w:numId w:val="10"/>
        </w:numPr>
        <w:ind w:left="357" w:hanging="357"/>
        <w:rPr>
          <w:rFonts w:cs="Arial"/>
          <w:snapToGrid w:val="0"/>
        </w:rPr>
      </w:pPr>
      <w:r w:rsidRPr="00942A72">
        <w:rPr>
          <w:rFonts w:cs="Arial"/>
          <w:snapToGrid w:val="0"/>
        </w:rPr>
        <w:t>Zhotovitel prohlašuje, že oceněný položkový rozpoč</w:t>
      </w:r>
      <w:r w:rsidR="008636A4">
        <w:rPr>
          <w:rFonts w:cs="Arial"/>
          <w:snapToGrid w:val="0"/>
        </w:rPr>
        <w:t>et obsahuje veškeré náklady dle </w:t>
      </w:r>
      <w:r w:rsidRPr="00942A72">
        <w:rPr>
          <w:rFonts w:cs="Arial"/>
          <w:snapToGrid w:val="0"/>
        </w:rPr>
        <w:t xml:space="preserve">stanoveného rozsahu a předmětu plnění, za podmínek vyplývajících ze zadávací dokumentace, Dokumentace a této Smlouvy. Zhotovitel nese plné riziko správnosti </w:t>
      </w:r>
      <w:r w:rsidR="00547093">
        <w:rPr>
          <w:rFonts w:cs="Arial"/>
          <w:snapToGrid w:val="0"/>
        </w:rPr>
        <w:br/>
      </w:r>
      <w:r w:rsidRPr="00942A72">
        <w:rPr>
          <w:rFonts w:cs="Arial"/>
          <w:snapToGrid w:val="0"/>
        </w:rPr>
        <w:t xml:space="preserve">a úplnosti </w:t>
      </w:r>
      <w:r>
        <w:rPr>
          <w:rFonts w:cs="Arial"/>
          <w:snapToGrid w:val="0"/>
        </w:rPr>
        <w:t>Výkazu výměr</w:t>
      </w:r>
      <w:r w:rsidRPr="00942A72">
        <w:rPr>
          <w:rFonts w:cs="Arial"/>
          <w:snapToGrid w:val="0"/>
        </w:rPr>
        <w:t>. Zhotovitel nemůže účtovat za prováděné práce dle této Smlouvy žádné vícenáklady, a to ani v</w:t>
      </w:r>
      <w:r>
        <w:rPr>
          <w:rFonts w:cs="Arial"/>
          <w:snapToGrid w:val="0"/>
        </w:rPr>
        <w:t> </w:t>
      </w:r>
      <w:r w:rsidRPr="00942A72">
        <w:rPr>
          <w:rFonts w:cs="Arial"/>
          <w:snapToGrid w:val="0"/>
        </w:rPr>
        <w:t>případě nárůstu cen. Pokud Zhotovitel v</w:t>
      </w:r>
      <w:r>
        <w:rPr>
          <w:rFonts w:cs="Arial"/>
          <w:snapToGrid w:val="0"/>
        </w:rPr>
        <w:t>e Výkazu výměr</w:t>
      </w:r>
      <w:r w:rsidRPr="00942A72">
        <w:rPr>
          <w:rFonts w:cs="Arial"/>
          <w:snapToGrid w:val="0"/>
        </w:rPr>
        <w:t xml:space="preserve"> </w:t>
      </w:r>
      <w:r w:rsidRPr="00942A72">
        <w:rPr>
          <w:rFonts w:cs="Arial"/>
          <w:snapToGrid w:val="0"/>
        </w:rPr>
        <w:t>cokoliv opomněl nebo uvedl cenu za položku nižší, vzniká Zhotoviteli nárok pouze na cenu, kterou uvedl v</w:t>
      </w:r>
      <w:r>
        <w:rPr>
          <w:rFonts w:cs="Arial"/>
          <w:snapToGrid w:val="0"/>
        </w:rPr>
        <w:t> nabídce</w:t>
      </w:r>
      <w:r w:rsidRPr="00942A72">
        <w:rPr>
          <w:rFonts w:cs="Arial"/>
          <w:snapToGrid w:val="0"/>
        </w:rPr>
        <w:t xml:space="preserve">. </w:t>
      </w:r>
    </w:p>
    <w:p w:rsidR="00330FF8" w:rsidRPr="00942A72" w:rsidP="00330FF8" w14:paraId="540DD4A5" w14:textId="421560DF">
      <w:pPr>
        <w:numPr>
          <w:ilvl w:val="0"/>
          <w:numId w:val="10"/>
        </w:numPr>
        <w:rPr>
          <w:rFonts w:cs="Arial"/>
          <w:snapToGrid w:val="0"/>
        </w:rPr>
      </w:pPr>
      <w:r w:rsidRPr="00942A72">
        <w:rPr>
          <w:rFonts w:cs="Arial"/>
          <w:snapToGrid w:val="0"/>
        </w:rPr>
        <w:t xml:space="preserve">Celková cena díla dle </w:t>
      </w:r>
      <w:r>
        <w:rPr>
          <w:rFonts w:cs="Arial"/>
          <w:snapToGrid w:val="0"/>
        </w:rPr>
        <w:t xml:space="preserve">dle odst. 1 tohoto článku </w:t>
      </w:r>
      <w:r w:rsidRPr="00942A72">
        <w:rPr>
          <w:rFonts w:cs="Arial"/>
          <w:snapToGrid w:val="0"/>
        </w:rPr>
        <w:t>je stanovena jako cena nejvýše přípustná, obsahuje zejména veškeré náklady na úplné a p</w:t>
      </w:r>
      <w:r w:rsidR="008636A4">
        <w:rPr>
          <w:rFonts w:cs="Arial"/>
          <w:snapToGrid w:val="0"/>
        </w:rPr>
        <w:t>rovozuschopné provedení díla ve </w:t>
      </w:r>
      <w:r w:rsidRPr="00942A72">
        <w:rPr>
          <w:rFonts w:cs="Arial"/>
          <w:snapToGrid w:val="0"/>
        </w:rPr>
        <w:t>stanovené kvalitě a obsahuje veškeré náklady nutné ke kompletnímu a řádnému plnění,</w:t>
      </w:r>
      <w:r>
        <w:rPr>
          <w:rFonts w:cs="Arial"/>
          <w:snapToGrid w:val="0"/>
        </w:rPr>
        <w:t xml:space="preserve"> </w:t>
      </w:r>
      <w:r w:rsidR="00547093">
        <w:rPr>
          <w:rFonts w:cs="Arial"/>
          <w:snapToGrid w:val="0"/>
        </w:rPr>
        <w:br/>
      </w:r>
      <w:r w:rsidRPr="00942A72">
        <w:rPr>
          <w:rFonts w:cs="Arial"/>
          <w:snapToGrid w:val="0"/>
        </w:rPr>
        <w:t>a to i ty, které měl Zhotovitel na základě svých odborných znalostí předpokládat, a její změna je možná pouze souladu s</w:t>
      </w:r>
      <w:r>
        <w:rPr>
          <w:rFonts w:cs="Arial"/>
          <w:snapToGrid w:val="0"/>
        </w:rPr>
        <w:t> </w:t>
      </w:r>
      <w:r w:rsidRPr="00942A72">
        <w:rPr>
          <w:rFonts w:cs="Arial"/>
          <w:snapToGrid w:val="0"/>
        </w:rPr>
        <w:t xml:space="preserve">čl. VI této Smlouvy. </w:t>
      </w:r>
    </w:p>
    <w:p w:rsidR="00330FF8" w:rsidRPr="00942A72" w:rsidP="00330FF8" w14:paraId="31A3A74B" w14:textId="77777777">
      <w:pPr>
        <w:numPr>
          <w:ilvl w:val="0"/>
          <w:numId w:val="10"/>
        </w:numPr>
        <w:rPr>
          <w:rFonts w:cs="Arial"/>
          <w:snapToGrid w:val="0"/>
        </w:rPr>
      </w:pPr>
      <w:r w:rsidRPr="00942A72">
        <w:rPr>
          <w:rFonts w:cs="Arial"/>
          <w:snapToGrid w:val="0"/>
        </w:rPr>
        <w:t>Celková cena díla bude Objednatelem Zhotoviteli zaplacena v</w:t>
      </w:r>
      <w:r>
        <w:rPr>
          <w:rFonts w:cs="Arial"/>
          <w:snapToGrid w:val="0"/>
        </w:rPr>
        <w:t> </w:t>
      </w:r>
      <w:r w:rsidRPr="00942A72">
        <w:rPr>
          <w:rFonts w:cs="Arial"/>
          <w:snapToGrid w:val="0"/>
        </w:rPr>
        <w:t>dílčích měsíčních platbách dle skutečného postupu provedení díla Zhotovitelem. Zhotovitel po uplynutí příslušného měsíce předloží soupis provedených stavebních prací a dodávek, přičemž TDS rozsah prací zkontroluje a Objednatel soupis do 5 pracovních dnů odsouhlasí nebo vrátí s</w:t>
      </w:r>
      <w:r>
        <w:rPr>
          <w:rFonts w:cs="Arial"/>
          <w:snapToGrid w:val="0"/>
        </w:rPr>
        <w:t> </w:t>
      </w:r>
      <w:r w:rsidRPr="00942A72">
        <w:rPr>
          <w:rFonts w:cs="Arial"/>
          <w:snapToGrid w:val="0"/>
        </w:rPr>
        <w:t>připomínkami k</w:t>
      </w:r>
      <w:r>
        <w:rPr>
          <w:rFonts w:cs="Arial"/>
          <w:snapToGrid w:val="0"/>
        </w:rPr>
        <w:t> </w:t>
      </w:r>
      <w:r w:rsidRPr="00942A72">
        <w:rPr>
          <w:rFonts w:cs="Arial"/>
          <w:snapToGrid w:val="0"/>
        </w:rPr>
        <w:t>přepracování.</w:t>
      </w:r>
    </w:p>
    <w:p w:rsidR="00330FF8" w:rsidRPr="00942A72" w:rsidP="00330FF8" w14:paraId="6E55AA8E" w14:textId="77777777">
      <w:pPr>
        <w:numPr>
          <w:ilvl w:val="0"/>
          <w:numId w:val="10"/>
        </w:numPr>
        <w:rPr>
          <w:rFonts w:cs="Arial"/>
          <w:snapToGrid w:val="0"/>
        </w:rPr>
      </w:pPr>
      <w:r w:rsidRPr="00942A72">
        <w:rPr>
          <w:rFonts w:cs="Arial"/>
          <w:snapToGrid w:val="0"/>
        </w:rPr>
        <w:t>Odsouhlasené dodávky a stavební práce budou Zhotoviteli hrazeny na základě vystavených příslušných účetních dokladů a to do výše 100 % z</w:t>
      </w:r>
      <w:r>
        <w:rPr>
          <w:rFonts w:cs="Arial"/>
          <w:snapToGrid w:val="0"/>
        </w:rPr>
        <w:t> </w:t>
      </w:r>
      <w:r w:rsidRPr="00942A72">
        <w:rPr>
          <w:rFonts w:cs="Arial"/>
          <w:snapToGrid w:val="0"/>
        </w:rPr>
        <w:t>ceny skutečně a řádně provedených dodávek a stavebních prací. Přílohou faktury bude soupis provedených prací včetně použitého materiálu s</w:t>
      </w:r>
      <w:r>
        <w:rPr>
          <w:rFonts w:cs="Arial"/>
          <w:snapToGrid w:val="0"/>
        </w:rPr>
        <w:t> </w:t>
      </w:r>
      <w:r w:rsidRPr="00942A72">
        <w:rPr>
          <w:rFonts w:cs="Arial"/>
          <w:snapToGrid w:val="0"/>
        </w:rPr>
        <w:t xml:space="preserve">uvedením položkových cen ve struktuře dle </w:t>
      </w:r>
      <w:r>
        <w:rPr>
          <w:rFonts w:cs="Arial"/>
          <w:snapToGrid w:val="0"/>
        </w:rPr>
        <w:t xml:space="preserve">Výkazu výměr </w:t>
      </w:r>
      <w:r w:rsidRPr="00942A72">
        <w:rPr>
          <w:rFonts w:cs="Arial"/>
          <w:snapToGrid w:val="0"/>
        </w:rPr>
        <w:t>potvrzeného oprávněnou osobou TDS a Objednatelem.</w:t>
      </w:r>
    </w:p>
    <w:p w:rsidR="00330FF8" w:rsidRPr="00942A72" w:rsidP="00330FF8" w14:paraId="677D0045" w14:textId="77777777">
      <w:pPr>
        <w:numPr>
          <w:ilvl w:val="0"/>
          <w:numId w:val="10"/>
        </w:numPr>
        <w:rPr>
          <w:rFonts w:cs="Arial"/>
          <w:snapToGrid w:val="0"/>
        </w:rPr>
      </w:pPr>
      <w:r w:rsidRPr="00942A72">
        <w:rPr>
          <w:rFonts w:cs="Arial"/>
          <w:snapToGrid w:val="0"/>
        </w:rPr>
        <w:t xml:space="preserve">Suma průběžných </w:t>
      </w:r>
      <w:r>
        <w:rPr>
          <w:rFonts w:cs="Arial"/>
          <w:snapToGrid w:val="0"/>
        </w:rPr>
        <w:t xml:space="preserve">dílčích </w:t>
      </w:r>
      <w:r w:rsidRPr="00942A72">
        <w:rPr>
          <w:rFonts w:cs="Arial"/>
          <w:snapToGrid w:val="0"/>
        </w:rPr>
        <w:t xml:space="preserve">měsíčních fakturací nesmí bez souhlasu Objednatele překročit </w:t>
      </w:r>
      <w:r>
        <w:rPr>
          <w:rFonts w:cs="Arial"/>
          <w:snapToGrid w:val="0"/>
        </w:rPr>
        <w:t>80% celkové ceny díla dle čl. V odst. 1 této smlouvy.</w:t>
      </w:r>
      <w:r w:rsidRPr="00942A72">
        <w:rPr>
          <w:rFonts w:cs="Arial"/>
          <w:snapToGrid w:val="0"/>
        </w:rPr>
        <w:t xml:space="preserve"> </w:t>
      </w:r>
    </w:p>
    <w:p w:rsidR="00330FF8" w:rsidRPr="007D6616" w:rsidP="00330FF8" w14:paraId="41804C7B" w14:textId="77777777">
      <w:pPr>
        <w:numPr>
          <w:ilvl w:val="0"/>
          <w:numId w:val="10"/>
        </w:numPr>
        <w:rPr>
          <w:rFonts w:cs="Arial"/>
          <w:snapToGrid w:val="0"/>
        </w:rPr>
      </w:pPr>
      <w:r w:rsidRPr="00942A72">
        <w:rPr>
          <w:rFonts w:cs="Arial"/>
          <w:snapToGrid w:val="0"/>
        </w:rPr>
        <w:t xml:space="preserve">Přílohou závěrečné faktury bude kopie předávacího protokolu </w:t>
      </w:r>
      <w:r w:rsidRPr="007D6616">
        <w:rPr>
          <w:rFonts w:cs="Arial"/>
          <w:snapToGrid w:val="0"/>
        </w:rPr>
        <w:t>dle čl. XXI odst. 10 této Smlouvy.</w:t>
      </w:r>
    </w:p>
    <w:p w:rsidR="00330FF8" w:rsidRPr="007D6616" w:rsidP="00330FF8" w14:paraId="7202D65C" w14:textId="77777777">
      <w:pPr>
        <w:numPr>
          <w:ilvl w:val="0"/>
          <w:numId w:val="10"/>
        </w:numPr>
        <w:rPr>
          <w:rFonts w:cs="Arial"/>
          <w:snapToGrid w:val="0"/>
        </w:rPr>
      </w:pPr>
      <w:r w:rsidRPr="007D6616">
        <w:rPr>
          <w:rFonts w:cs="Arial"/>
          <w:snapToGrid w:val="0"/>
        </w:rPr>
        <w:t>Objednatel neposkytuje zálohové platby.</w:t>
      </w:r>
    </w:p>
    <w:p w:rsidR="00330FF8" w:rsidRPr="00942A72" w:rsidP="00330FF8" w14:paraId="71E672CB" w14:textId="77777777">
      <w:pPr>
        <w:numPr>
          <w:ilvl w:val="0"/>
          <w:numId w:val="10"/>
        </w:numPr>
        <w:rPr>
          <w:rFonts w:cs="Arial"/>
          <w:snapToGrid w:val="0"/>
        </w:rPr>
      </w:pPr>
      <w:r w:rsidRPr="00942A72">
        <w:rPr>
          <w:rFonts w:cs="Arial"/>
          <w:snapToGrid w:val="0"/>
        </w:rPr>
        <w:t>Zhotovitel je povinen na faktuře vždy uvádět, které účtované realizované stavební práce (položky) jsou dle rozpočtových pravidel opravami a které investicemi. Rozdělení položek na investice a opravy předá Objednatel Zhotoviteli min. 10 dní před první fakturací.</w:t>
      </w:r>
    </w:p>
    <w:p w:rsidR="00330FF8" w:rsidRPr="00942A72" w:rsidP="00330FF8" w14:paraId="30CEBAD3" w14:textId="77777777">
      <w:pPr>
        <w:numPr>
          <w:ilvl w:val="0"/>
          <w:numId w:val="10"/>
        </w:numPr>
        <w:rPr>
          <w:rFonts w:cs="Arial"/>
          <w:snapToGrid w:val="0"/>
        </w:rPr>
      </w:pPr>
      <w:r w:rsidRPr="00942A72">
        <w:rPr>
          <w:rFonts w:cs="Arial"/>
          <w:snapToGrid w:val="0"/>
        </w:rPr>
        <w:t>Faktura Zhotovitele musí obsahovat náležitosti obchodní listiny dle § 435 občanského zákoníku a daňového dokladu dle zák. č. 563/1991 Sb., o účetnictví, ve znění pozdějších předpisů, a dle ZDPH. Na faktuře musí být uvedeno evidenční číslo této Smlouvy uvedené Objednatelem v</w:t>
      </w:r>
      <w:r>
        <w:rPr>
          <w:rFonts w:cs="Arial"/>
          <w:snapToGrid w:val="0"/>
        </w:rPr>
        <w:t> </w:t>
      </w:r>
      <w:r w:rsidRPr="00942A72">
        <w:rPr>
          <w:rFonts w:cs="Arial"/>
          <w:snapToGrid w:val="0"/>
        </w:rPr>
        <w:t>záhlaví této Smlouvy.</w:t>
      </w:r>
    </w:p>
    <w:p w:rsidR="00330FF8" w:rsidRPr="00942A72" w:rsidP="00330FF8" w14:paraId="05E20BD8" w14:textId="77777777">
      <w:pPr>
        <w:numPr>
          <w:ilvl w:val="0"/>
          <w:numId w:val="10"/>
        </w:numPr>
        <w:rPr>
          <w:rFonts w:cs="Arial"/>
          <w:snapToGrid w:val="0"/>
        </w:rPr>
      </w:pPr>
      <w:r w:rsidRPr="00942A72">
        <w:rPr>
          <w:rFonts w:cs="Arial"/>
          <w:snapToGrid w:val="0"/>
        </w:rPr>
        <w:t xml:space="preserve">Registr plátců DPH; Registr nespolehlivých plátců DPH </w:t>
      </w:r>
    </w:p>
    <w:p w:rsidR="00330FF8" w:rsidRPr="00942A72" w:rsidP="00330FF8" w14:paraId="4BED131E" w14:textId="1D364214">
      <w:pPr>
        <w:numPr>
          <w:ilvl w:val="1"/>
          <w:numId w:val="10"/>
        </w:numPr>
        <w:rPr>
          <w:rFonts w:cs="Arial"/>
          <w:snapToGrid w:val="0"/>
        </w:rPr>
      </w:pPr>
      <w:r w:rsidRPr="00942A72">
        <w:rPr>
          <w:rFonts w:cs="Arial"/>
          <w:snapToGrid w:val="0"/>
        </w:rPr>
        <w:t>Smluvní strany berou na vědomí, že správce daně zveřejňuje ode dne 01.01.2013 nespolehlivého plátce DPH v</w:t>
      </w:r>
      <w:r>
        <w:rPr>
          <w:rFonts w:cs="Arial"/>
          <w:snapToGrid w:val="0"/>
        </w:rPr>
        <w:t> </w:t>
      </w:r>
      <w:r w:rsidRPr="00942A72">
        <w:rPr>
          <w:rFonts w:cs="Arial"/>
          <w:snapToGrid w:val="0"/>
        </w:rPr>
        <w:t>rejstříku nespolehlivých plátců DPH vedeném MF ČR a</w:t>
      </w:r>
      <w:r>
        <w:rPr>
          <w:rFonts w:cs="Arial"/>
          <w:snapToGrid w:val="0"/>
        </w:rPr>
        <w:t> </w:t>
      </w:r>
      <w:r w:rsidRPr="00942A72">
        <w:rPr>
          <w:rFonts w:cs="Arial"/>
          <w:snapToGrid w:val="0"/>
        </w:rPr>
        <w:t>že Objednatel, pokud přijme zdanitelné plnění s</w:t>
      </w:r>
      <w:r>
        <w:rPr>
          <w:rFonts w:cs="Arial"/>
          <w:snapToGrid w:val="0"/>
        </w:rPr>
        <w:t> </w:t>
      </w:r>
      <w:r w:rsidRPr="00942A72">
        <w:rPr>
          <w:rFonts w:cs="Arial"/>
          <w:snapToGrid w:val="0"/>
        </w:rPr>
        <w:t>místem plnění v</w:t>
      </w:r>
      <w:r>
        <w:rPr>
          <w:rFonts w:cs="Arial"/>
          <w:snapToGrid w:val="0"/>
        </w:rPr>
        <w:t> </w:t>
      </w:r>
      <w:r w:rsidRPr="00942A72">
        <w:rPr>
          <w:rFonts w:cs="Arial"/>
          <w:snapToGrid w:val="0"/>
        </w:rPr>
        <w:t>tuzemsku uskutečněné poskytovatelem zdanitelného plně</w:t>
      </w:r>
      <w:r w:rsidR="008636A4">
        <w:rPr>
          <w:rFonts w:cs="Arial"/>
          <w:snapToGrid w:val="0"/>
        </w:rPr>
        <w:t>ní, tj. jiným plátcem DPH, nebo </w:t>
      </w:r>
      <w:r w:rsidRPr="00942A72">
        <w:rPr>
          <w:rFonts w:cs="Arial"/>
          <w:snapToGrid w:val="0"/>
        </w:rPr>
        <w:t>poskytne úplatu na takové plnění, ručí podle § 109 ZDPH jako příjemce zdanitelného plnění za nezaplacenou daň z</w:t>
      </w:r>
      <w:r>
        <w:rPr>
          <w:rFonts w:cs="Arial"/>
          <w:snapToGrid w:val="0"/>
        </w:rPr>
        <w:t> </w:t>
      </w:r>
      <w:r w:rsidRPr="00942A72">
        <w:rPr>
          <w:rFonts w:cs="Arial"/>
          <w:snapToGrid w:val="0"/>
        </w:rPr>
        <w:t>tohoto plnění, pokud v</w:t>
      </w:r>
      <w:r>
        <w:rPr>
          <w:rFonts w:cs="Arial"/>
          <w:snapToGrid w:val="0"/>
        </w:rPr>
        <w:t> </w:t>
      </w:r>
      <w:r w:rsidRPr="00942A72">
        <w:rPr>
          <w:rFonts w:cs="Arial"/>
          <w:snapToGrid w:val="0"/>
        </w:rPr>
        <w:t>okamžiku uskutečnění zdanitelného plnění nebo poskytnutí platby je poskytovatel zdanitelného plnění (Zhotovitel) veden v</w:t>
      </w:r>
      <w:r>
        <w:rPr>
          <w:rFonts w:cs="Arial"/>
          <w:snapToGrid w:val="0"/>
        </w:rPr>
        <w:t> </w:t>
      </w:r>
      <w:r w:rsidRPr="00942A72">
        <w:rPr>
          <w:rFonts w:cs="Arial"/>
          <w:snapToGrid w:val="0"/>
        </w:rPr>
        <w:t>rejstříku nespolehlivých plátců DPH, anebo nastane některá z</w:t>
      </w:r>
      <w:r>
        <w:rPr>
          <w:rFonts w:cs="Arial"/>
          <w:snapToGrid w:val="0"/>
        </w:rPr>
        <w:t> </w:t>
      </w:r>
      <w:r w:rsidRPr="00942A72">
        <w:rPr>
          <w:rFonts w:cs="Arial"/>
          <w:snapToGrid w:val="0"/>
        </w:rPr>
        <w:t>jiných skutečností rozhodných pro ručení Objednatele ve smyslu tohoto ustanovení. Zhotovitel se zavazuje po dobu trvání této</w:t>
      </w:r>
      <w:r w:rsidR="008636A4">
        <w:rPr>
          <w:rFonts w:cs="Arial"/>
          <w:snapToGrid w:val="0"/>
        </w:rPr>
        <w:t xml:space="preserve"> Smlouvy či trvání některého ze </w:t>
      </w:r>
      <w:r w:rsidRPr="00942A72">
        <w:rPr>
          <w:rFonts w:cs="Arial"/>
          <w:snapToGrid w:val="0"/>
        </w:rPr>
        <w:t>závazků z</w:t>
      </w:r>
      <w:r>
        <w:rPr>
          <w:rFonts w:cs="Arial"/>
          <w:snapToGrid w:val="0"/>
        </w:rPr>
        <w:t> </w:t>
      </w:r>
      <w:r w:rsidRPr="00942A72">
        <w:rPr>
          <w:rFonts w:cs="Arial"/>
          <w:snapToGrid w:val="0"/>
        </w:rPr>
        <w:t>této Smlouvy pro něj plynoucích řádně a včas zaplatit DPH pod sankcí smluvní pokuty sjednané v</w:t>
      </w:r>
      <w:r>
        <w:rPr>
          <w:rFonts w:cs="Arial"/>
          <w:snapToGrid w:val="0"/>
        </w:rPr>
        <w:t> </w:t>
      </w:r>
      <w:r w:rsidRPr="00942A72">
        <w:rPr>
          <w:rFonts w:cs="Arial"/>
          <w:snapToGrid w:val="0"/>
        </w:rPr>
        <w:t>čl. XXV odst. 9 této Smlouvy.</w:t>
      </w:r>
    </w:p>
    <w:p w:rsidR="00330FF8" w:rsidRPr="00942A72" w:rsidP="00330FF8" w14:paraId="610341D5" w14:textId="3E5D0FE9">
      <w:pPr>
        <w:numPr>
          <w:ilvl w:val="1"/>
          <w:numId w:val="10"/>
        </w:numPr>
        <w:rPr>
          <w:rFonts w:cs="Arial"/>
          <w:snapToGrid w:val="0"/>
        </w:rPr>
      </w:pPr>
      <w:r w:rsidRPr="00942A72">
        <w:rPr>
          <w:rFonts w:cs="Arial"/>
          <w:snapToGrid w:val="0"/>
        </w:rPr>
        <w:t>Zhotovitel prohlašuje a svým podpisem v</w:t>
      </w:r>
      <w:r>
        <w:rPr>
          <w:rFonts w:cs="Arial"/>
          <w:snapToGrid w:val="0"/>
        </w:rPr>
        <w:t> </w:t>
      </w:r>
      <w:r w:rsidRPr="00942A72">
        <w:rPr>
          <w:rFonts w:cs="Arial"/>
          <w:snapToGrid w:val="0"/>
        </w:rPr>
        <w:t>závěru Smlouvy potvrzuje pod sankcí smluvní pokuty sjednané čl. XXV odst. 9 této Smlouvy, že ke dni uzavření Smlouvy není veden v</w:t>
      </w:r>
      <w:r>
        <w:rPr>
          <w:rFonts w:cs="Arial"/>
          <w:snapToGrid w:val="0"/>
        </w:rPr>
        <w:t> </w:t>
      </w:r>
      <w:r w:rsidRPr="00942A72">
        <w:rPr>
          <w:rFonts w:cs="Arial"/>
          <w:snapToGrid w:val="0"/>
        </w:rPr>
        <w:t>rejstříku nespolehlivých plátců DPH, a pro případ, že se stane nespolehlivým plátcem DPH až po uzavření této Sml</w:t>
      </w:r>
      <w:r w:rsidR="008636A4">
        <w:rPr>
          <w:rFonts w:cs="Arial"/>
          <w:snapToGrid w:val="0"/>
        </w:rPr>
        <w:t>ouvy, zavazuje se bezodkladně a </w:t>
      </w:r>
      <w:r w:rsidRPr="00942A72">
        <w:rPr>
          <w:rFonts w:cs="Arial"/>
          <w:snapToGrid w:val="0"/>
        </w:rPr>
        <w:t>prokazatelně informovat Objednatele o této skutečnosti pod sankcí smluvní pokuty sjednané v</w:t>
      </w:r>
      <w:r>
        <w:rPr>
          <w:rFonts w:cs="Arial"/>
          <w:snapToGrid w:val="0"/>
        </w:rPr>
        <w:t> </w:t>
      </w:r>
      <w:r w:rsidRPr="00942A72">
        <w:rPr>
          <w:rFonts w:cs="Arial"/>
          <w:snapToGrid w:val="0"/>
        </w:rPr>
        <w:t>čl. XXV odst. 9 této Smlouvy.</w:t>
      </w:r>
    </w:p>
    <w:p w:rsidR="00330FF8" w:rsidRPr="00942A72" w:rsidP="00330FF8" w14:paraId="550183B6" w14:textId="0CA93F66">
      <w:pPr>
        <w:numPr>
          <w:ilvl w:val="1"/>
          <w:numId w:val="10"/>
        </w:numPr>
        <w:rPr>
          <w:rFonts w:cs="Arial"/>
          <w:snapToGrid w:val="0"/>
        </w:rPr>
      </w:pPr>
      <w:r w:rsidRPr="00942A72">
        <w:rPr>
          <w:rFonts w:cs="Arial"/>
          <w:snapToGrid w:val="0"/>
        </w:rPr>
        <w:t>Pokud Objednatel jako příjemce zdanitelného plnění zjistí po doručení daňového dokladu (faktury), že Zhotovitel je v</w:t>
      </w:r>
      <w:r>
        <w:rPr>
          <w:rFonts w:cs="Arial"/>
          <w:snapToGrid w:val="0"/>
        </w:rPr>
        <w:t> </w:t>
      </w:r>
      <w:r w:rsidRPr="00942A72">
        <w:rPr>
          <w:rFonts w:cs="Arial"/>
          <w:snapToGrid w:val="0"/>
        </w:rPr>
        <w:t>evidenci plátců DPH označen jako nespolehlivý plátce DPH ve smyslu první odrážky tohoto odstavce, anebo bankovní účet, který Zhotovitel uvede na daňovém dokladu (faktuře), není zveřejněn v</w:t>
      </w:r>
      <w:r>
        <w:rPr>
          <w:rFonts w:cs="Arial"/>
          <w:snapToGrid w:val="0"/>
        </w:rPr>
        <w:t> </w:t>
      </w:r>
      <w:r w:rsidRPr="00942A72">
        <w:rPr>
          <w:rFonts w:cs="Arial"/>
          <w:snapToGrid w:val="0"/>
        </w:rPr>
        <w:t>registru plátců DPH, má se za to, že úhrada daňového dokladu (f</w:t>
      </w:r>
      <w:r w:rsidR="008636A4">
        <w:rPr>
          <w:rFonts w:cs="Arial"/>
          <w:snapToGrid w:val="0"/>
        </w:rPr>
        <w:t>aktury) bez DPH je provedena ve </w:t>
      </w:r>
      <w:r w:rsidRPr="00942A72">
        <w:rPr>
          <w:rFonts w:cs="Arial"/>
          <w:snapToGrid w:val="0"/>
        </w:rPr>
        <w:t>správné výši.</w:t>
      </w:r>
    </w:p>
    <w:p w:rsidR="00330FF8" w:rsidRPr="00942A72" w:rsidP="00330FF8" w14:paraId="3626B635" w14:textId="77777777">
      <w:pPr>
        <w:numPr>
          <w:ilvl w:val="1"/>
          <w:numId w:val="10"/>
        </w:numPr>
        <w:rPr>
          <w:rFonts w:cs="Arial"/>
          <w:snapToGrid w:val="0"/>
        </w:rPr>
      </w:pPr>
      <w:r w:rsidRPr="00942A72">
        <w:rPr>
          <w:rFonts w:cs="Arial"/>
          <w:snapToGrid w:val="0"/>
        </w:rPr>
        <w:t>V</w:t>
      </w:r>
      <w:r>
        <w:rPr>
          <w:rFonts w:cs="Arial"/>
          <w:snapToGrid w:val="0"/>
        </w:rPr>
        <w:t> </w:t>
      </w:r>
      <w:r w:rsidRPr="00942A72">
        <w:rPr>
          <w:rFonts w:cs="Arial"/>
          <w:snapToGrid w:val="0"/>
        </w:rPr>
        <w:t>případě, že:</w:t>
      </w:r>
    </w:p>
    <w:p w:rsidR="00330FF8" w:rsidRPr="00942A72" w:rsidP="00330FF8" w14:paraId="0628E7F9" w14:textId="391FE817">
      <w:pPr>
        <w:numPr>
          <w:ilvl w:val="2"/>
          <w:numId w:val="10"/>
        </w:numPr>
        <w:rPr>
          <w:rFonts w:cs="Arial"/>
          <w:snapToGrid w:val="0"/>
        </w:rPr>
      </w:pPr>
      <w:r w:rsidRPr="00942A72">
        <w:rPr>
          <w:rFonts w:cs="Arial"/>
          <w:snapToGrid w:val="0"/>
        </w:rPr>
        <w:t>úhrada ceny má být provedena zcela nebo zč</w:t>
      </w:r>
      <w:r w:rsidR="008636A4">
        <w:rPr>
          <w:rFonts w:cs="Arial"/>
          <w:snapToGrid w:val="0"/>
        </w:rPr>
        <w:t>ásti bezhotovostním převodem na </w:t>
      </w:r>
      <w:r w:rsidRPr="00942A72">
        <w:rPr>
          <w:rFonts w:cs="Arial"/>
          <w:snapToGrid w:val="0"/>
        </w:rPr>
        <w:t>účet vedený poskytovatelem platebních služeb mimo</w:t>
      </w:r>
      <w:r w:rsidR="008636A4">
        <w:rPr>
          <w:rFonts w:cs="Arial"/>
          <w:snapToGrid w:val="0"/>
        </w:rPr>
        <w:t xml:space="preserve"> tuzemsko ve smyslu § </w:t>
      </w:r>
      <w:r w:rsidRPr="00942A72">
        <w:rPr>
          <w:rFonts w:cs="Arial"/>
          <w:snapToGrid w:val="0"/>
        </w:rPr>
        <w:t>109 odst. 2</w:t>
      </w:r>
      <w:r>
        <w:rPr>
          <w:rFonts w:cs="Arial"/>
          <w:snapToGrid w:val="0"/>
        </w:rPr>
        <w:t> </w:t>
      </w:r>
      <w:r w:rsidRPr="00942A72">
        <w:rPr>
          <w:rFonts w:cs="Arial"/>
          <w:snapToGrid w:val="0"/>
        </w:rPr>
        <w:t>písm. b) ZDPH nebo</w:t>
      </w:r>
    </w:p>
    <w:p w:rsidR="00330FF8" w:rsidRPr="00942A72" w:rsidP="00330FF8" w14:paraId="6A57F154" w14:textId="77777777">
      <w:pPr>
        <w:numPr>
          <w:ilvl w:val="2"/>
          <w:numId w:val="10"/>
        </w:numPr>
        <w:rPr>
          <w:rFonts w:cs="Arial"/>
          <w:snapToGrid w:val="0"/>
        </w:rPr>
      </w:pPr>
      <w:r w:rsidRPr="00942A72">
        <w:rPr>
          <w:rFonts w:cs="Arial"/>
          <w:snapToGrid w:val="0"/>
        </w:rPr>
        <w:t>číslo bankovního účtu Zhotovitele uvedené v</w:t>
      </w:r>
      <w:r>
        <w:rPr>
          <w:rFonts w:cs="Arial"/>
          <w:snapToGrid w:val="0"/>
        </w:rPr>
        <w:t> </w:t>
      </w:r>
      <w:r w:rsidRPr="00942A72">
        <w:rPr>
          <w:rFonts w:cs="Arial"/>
          <w:snapToGrid w:val="0"/>
        </w:rPr>
        <w:t xml:space="preserve">této Smlouvě nebo na daňovém dokladu vystaveném Zhotovitelem nebude uveřejněno způsobem umožňujícím dálkový přístup ve smyslu § 109 odst. 2 písm. c) ZDPH, </w:t>
      </w:r>
    </w:p>
    <w:p w:rsidR="00330FF8" w:rsidRPr="00942A72" w:rsidP="00330FF8" w14:paraId="4AD2145B" w14:textId="14DFDAFE">
      <w:pPr>
        <w:numPr>
          <w:ilvl w:val="2"/>
          <w:numId w:val="10"/>
        </w:numPr>
        <w:rPr>
          <w:snapToGrid w:val="0"/>
        </w:rPr>
      </w:pPr>
      <w:r w:rsidRPr="00942A72">
        <w:rPr>
          <w:rFonts w:cs="Arial"/>
          <w:snapToGrid w:val="0"/>
        </w:rPr>
        <w:t xml:space="preserve">a nebo stane-li se prodávající nespolehlivým plátcem ve smyslu § 106a ZDPH </w:t>
      </w:r>
      <w:r w:rsidR="008636A4">
        <w:rPr>
          <w:snapToGrid w:val="0"/>
        </w:rPr>
        <w:t>je </w:t>
      </w:r>
      <w:r w:rsidRPr="00942A72">
        <w:rPr>
          <w:snapToGrid w:val="0"/>
        </w:rPr>
        <w:t>Objednatel oprávněn uhradit Zhotoviteli pouze tu část peněžitého závazku vyplývajícího z</w:t>
      </w:r>
      <w:r>
        <w:rPr>
          <w:snapToGrid w:val="0"/>
        </w:rPr>
        <w:t> </w:t>
      </w:r>
      <w:r w:rsidRPr="00942A72">
        <w:rPr>
          <w:snapToGrid w:val="0"/>
        </w:rPr>
        <w:t>daňového dokladu, jež odpovídá výši základu daně, a zbylou část pak ve smyslu §</w:t>
      </w:r>
      <w:r>
        <w:rPr>
          <w:snapToGrid w:val="0"/>
        </w:rPr>
        <w:t> </w:t>
      </w:r>
      <w:r w:rsidRPr="00942A72">
        <w:rPr>
          <w:snapToGrid w:val="0"/>
        </w:rPr>
        <w:t>109a ZDPH uhradit přímo správci daně s</w:t>
      </w:r>
      <w:r>
        <w:rPr>
          <w:snapToGrid w:val="0"/>
        </w:rPr>
        <w:t> </w:t>
      </w:r>
      <w:r w:rsidR="008636A4">
        <w:rPr>
          <w:snapToGrid w:val="0"/>
        </w:rPr>
        <w:t>tím, že se má za to, že </w:t>
      </w:r>
      <w:r w:rsidRPr="00942A72">
        <w:rPr>
          <w:snapToGrid w:val="0"/>
        </w:rPr>
        <w:t xml:space="preserve">úhrada daňového dokladu (faktury) bez DPH je provedena ve správné výši. </w:t>
      </w:r>
    </w:p>
    <w:p w:rsidR="00330FF8" w:rsidRPr="00942A72" w:rsidP="00330FF8" w14:paraId="7863D606" w14:textId="01734741">
      <w:pPr>
        <w:numPr>
          <w:ilvl w:val="0"/>
          <w:numId w:val="10"/>
        </w:numPr>
        <w:ind w:left="357" w:hanging="357"/>
        <w:rPr>
          <w:rFonts w:cs="Arial"/>
          <w:snapToGrid w:val="0"/>
        </w:rPr>
      </w:pPr>
      <w:r w:rsidRPr="00942A72">
        <w:rPr>
          <w:rFonts w:cs="Arial"/>
          <w:snapToGrid w:val="0"/>
        </w:rPr>
        <w:t>V</w:t>
      </w:r>
      <w:r>
        <w:rPr>
          <w:rFonts w:cs="Arial"/>
          <w:snapToGrid w:val="0"/>
        </w:rPr>
        <w:t> </w:t>
      </w:r>
      <w:r w:rsidRPr="00942A72">
        <w:rPr>
          <w:rFonts w:cs="Arial"/>
          <w:snapToGrid w:val="0"/>
        </w:rPr>
        <w:t>případě, že faktura nebude mít stanovené náležitosti nebo bude obsahovat chybné údaje, je Objednatel oprávněn tuto fakturu ve lhůtě její splatno</w:t>
      </w:r>
      <w:r w:rsidR="008636A4">
        <w:rPr>
          <w:rFonts w:cs="Arial"/>
          <w:snapToGrid w:val="0"/>
        </w:rPr>
        <w:t>sti vrátit Zhotoviteli, aniž by </w:t>
      </w:r>
      <w:r w:rsidRPr="00942A72">
        <w:rPr>
          <w:rFonts w:cs="Arial"/>
          <w:snapToGrid w:val="0"/>
        </w:rPr>
        <w:t>se tím Objednatel dostal do prodlení s</w:t>
      </w:r>
      <w:r>
        <w:rPr>
          <w:rFonts w:cs="Arial"/>
          <w:snapToGrid w:val="0"/>
        </w:rPr>
        <w:t> </w:t>
      </w:r>
      <w:r w:rsidRPr="00942A72">
        <w:rPr>
          <w:rFonts w:cs="Arial"/>
          <w:snapToGrid w:val="0"/>
        </w:rPr>
        <w:t>úhradou faktury. Nová lhůta splatnosti počíná běžet dnem obdržení opravené nebo nově vystavené faktury. Důvod případného vrácení faktury musí být Objednatelem jednoznačně vymezen.</w:t>
      </w:r>
    </w:p>
    <w:p w:rsidR="00330FF8" w:rsidRPr="00942A72" w:rsidP="00330FF8" w14:paraId="2916A4C2" w14:textId="187C8689">
      <w:pPr>
        <w:numPr>
          <w:ilvl w:val="0"/>
          <w:numId w:val="10"/>
        </w:numPr>
        <w:ind w:left="357" w:hanging="357"/>
        <w:rPr>
          <w:rFonts w:cs="Arial"/>
          <w:snapToGrid w:val="0"/>
        </w:rPr>
      </w:pPr>
      <w:r w:rsidRPr="00942A72">
        <w:rPr>
          <w:rFonts w:cs="Arial"/>
          <w:snapToGrid w:val="0"/>
        </w:rPr>
        <w:t>Zhotovitel je oprávněn fakturu včetně všech jejích příloh vystavit v</w:t>
      </w:r>
      <w:r>
        <w:rPr>
          <w:rFonts w:cs="Arial"/>
          <w:snapToGrid w:val="0"/>
        </w:rPr>
        <w:t> </w:t>
      </w:r>
      <w:r w:rsidR="008636A4">
        <w:rPr>
          <w:rFonts w:cs="Arial"/>
          <w:snapToGrid w:val="0"/>
        </w:rPr>
        <w:t>elektronické formě dle </w:t>
      </w:r>
      <w:r w:rsidRPr="00942A72">
        <w:rPr>
          <w:rFonts w:cs="Arial"/>
          <w:snapToGrid w:val="0"/>
        </w:rPr>
        <w:t>§ 26 ZDPH, a to ve formátu ISDOC nebo ISDOCX verz</w:t>
      </w:r>
      <w:r w:rsidR="008636A4">
        <w:rPr>
          <w:rFonts w:cs="Arial"/>
          <w:snapToGrid w:val="0"/>
        </w:rPr>
        <w:t>e 5.2 nebo vyšší. Zhotovitel je </w:t>
      </w:r>
      <w:r w:rsidRPr="00942A72">
        <w:rPr>
          <w:rFonts w:cs="Arial"/>
          <w:snapToGrid w:val="0"/>
        </w:rPr>
        <w:t>dále oprávněn vystavit fakturu ve formátu, který je v</w:t>
      </w:r>
      <w:r>
        <w:rPr>
          <w:rFonts w:cs="Arial"/>
          <w:snapToGrid w:val="0"/>
        </w:rPr>
        <w:t> </w:t>
      </w:r>
      <w:r w:rsidRPr="00942A72">
        <w:rPr>
          <w:rFonts w:cs="Arial"/>
          <w:snapToGrid w:val="0"/>
        </w:rPr>
        <w:t>souladu s</w:t>
      </w:r>
      <w:r>
        <w:rPr>
          <w:rFonts w:cs="Arial"/>
          <w:snapToGrid w:val="0"/>
        </w:rPr>
        <w:t> </w:t>
      </w:r>
      <w:r w:rsidRPr="00942A72">
        <w:rPr>
          <w:rFonts w:cs="Arial"/>
          <w:snapToGrid w:val="0"/>
        </w:rPr>
        <w:t>evropským standardem elektronické faktury dle technické normy ČSN EN 16931-1</w:t>
      </w:r>
      <w:r w:rsidR="008636A4">
        <w:rPr>
          <w:rFonts w:cs="Arial"/>
          <w:snapToGrid w:val="0"/>
        </w:rPr>
        <w:t>:2017. Elektronickou fakturu je </w:t>
      </w:r>
      <w:r w:rsidRPr="00942A72">
        <w:rPr>
          <w:rFonts w:cs="Arial"/>
          <w:snapToGrid w:val="0"/>
        </w:rPr>
        <w:t>možné zaslat datovou schránkou (identifikace: trfaa3</w:t>
      </w:r>
      <w:r w:rsidR="008636A4">
        <w:rPr>
          <w:rFonts w:cs="Arial"/>
          <w:snapToGrid w:val="0"/>
        </w:rPr>
        <w:t>3) nebo elektronickou poštou na </w:t>
      </w:r>
      <w:r w:rsidRPr="00942A72">
        <w:rPr>
          <w:rFonts w:cs="Arial"/>
          <w:snapToGrid w:val="0"/>
        </w:rPr>
        <w:t xml:space="preserve">adresu </w:t>
      </w:r>
      <w:hyperlink r:id="rId5" w:history="1">
        <w:r w:rsidRPr="004B07D9">
          <w:rPr>
            <w:rStyle w:val="Hyperlink"/>
            <w:rFonts w:cs="Arial"/>
            <w:b/>
            <w:snapToGrid w:val="0"/>
          </w:rPr>
          <w:t>posta@vlada.gov.cz</w:t>
        </w:r>
      </w:hyperlink>
      <w:r w:rsidRPr="004B07D9">
        <w:rPr>
          <w:rFonts w:cs="Arial"/>
          <w:snapToGrid w:val="0"/>
        </w:rPr>
        <w:t>.</w:t>
      </w:r>
    </w:p>
    <w:p w:rsidR="00330FF8" w:rsidRPr="00942A72" w:rsidP="00330FF8" w14:paraId="64BB74A0" w14:textId="25D661BD">
      <w:pPr>
        <w:numPr>
          <w:ilvl w:val="0"/>
          <w:numId w:val="10"/>
        </w:numPr>
        <w:ind w:left="357" w:hanging="357"/>
        <w:rPr>
          <w:rFonts w:cs="Arial"/>
          <w:snapToGrid w:val="0"/>
        </w:rPr>
      </w:pPr>
      <w:r w:rsidRPr="00942A72">
        <w:rPr>
          <w:rFonts w:cs="Arial"/>
          <w:snapToGrid w:val="0"/>
        </w:rPr>
        <w:t xml:space="preserve">Cenu dle schválené fakturace uhradí Objednatel na základě faktury Zhotovitele bezhotovostním převodem, přičemž splatnost faktury je </w:t>
      </w:r>
      <w:r w:rsidRPr="00942A72">
        <w:rPr>
          <w:rFonts w:cs="Arial"/>
          <w:b/>
          <w:snapToGrid w:val="0"/>
        </w:rPr>
        <w:t xml:space="preserve">21 </w:t>
      </w:r>
      <w:r w:rsidRPr="00942A72">
        <w:rPr>
          <w:rFonts w:cs="Arial"/>
          <w:snapToGrid w:val="0"/>
        </w:rPr>
        <w:t>dnů ode dne jejího doručení Objednateli. Povinnost Objednatele zaplatit fakturov</w:t>
      </w:r>
      <w:r w:rsidR="008636A4">
        <w:rPr>
          <w:rFonts w:cs="Arial"/>
          <w:snapToGrid w:val="0"/>
        </w:rPr>
        <w:t>anou částku dle této Smlouvy je </w:t>
      </w:r>
      <w:r w:rsidRPr="00942A72">
        <w:rPr>
          <w:rFonts w:cs="Arial"/>
          <w:snapToGrid w:val="0"/>
        </w:rPr>
        <w:t>splněna odepsáním příslušné částky z</w:t>
      </w:r>
      <w:r>
        <w:rPr>
          <w:rFonts w:cs="Arial"/>
          <w:snapToGrid w:val="0"/>
        </w:rPr>
        <w:t> </w:t>
      </w:r>
      <w:r w:rsidRPr="00942A72">
        <w:rPr>
          <w:rFonts w:cs="Arial"/>
          <w:snapToGrid w:val="0"/>
        </w:rPr>
        <w:t>účtu Objednatele.</w:t>
      </w:r>
    </w:p>
    <w:p w:rsidR="00330FF8" w:rsidP="00330FF8" w14:paraId="06760947" w14:textId="107E6A29">
      <w:pPr>
        <w:numPr>
          <w:ilvl w:val="0"/>
          <w:numId w:val="10"/>
        </w:numPr>
        <w:spacing w:after="240"/>
        <w:ind w:left="357" w:hanging="357"/>
        <w:rPr>
          <w:rFonts w:cs="Arial"/>
          <w:snapToGrid w:val="0"/>
        </w:rPr>
      </w:pPr>
      <w:r w:rsidRPr="00942A72">
        <w:rPr>
          <w:rFonts w:cs="Arial"/>
          <w:snapToGrid w:val="0"/>
        </w:rPr>
        <w:t xml:space="preserve">Zhotovitel je povinen zajistit řádné a včasné plnění finančních závazků svým případným poddodavatelům, kdy za řádné a včasné plnění se považuje plné uhrazení (vyjma případných sjednaných pozastávek) poddodavatelem vystavených a doručených faktur za </w:t>
      </w:r>
      <w:r w:rsidRPr="00942A72">
        <w:rPr>
          <w:rFonts w:cs="Arial"/>
          <w:snapToGrid w:val="0"/>
        </w:rPr>
        <w:t>plnění poskytnutá k</w:t>
      </w:r>
      <w:r>
        <w:rPr>
          <w:rFonts w:cs="Arial"/>
          <w:snapToGrid w:val="0"/>
        </w:rPr>
        <w:t> </w:t>
      </w:r>
      <w:r w:rsidRPr="00942A72">
        <w:rPr>
          <w:rFonts w:cs="Arial"/>
          <w:snapToGrid w:val="0"/>
        </w:rPr>
        <w:t xml:space="preserve">plnění dle této Smlouvy, a </w:t>
      </w:r>
      <w:r w:rsidR="008636A4">
        <w:rPr>
          <w:rFonts w:cs="Arial"/>
          <w:snapToGrid w:val="0"/>
        </w:rPr>
        <w:t>to vždy do 21 pracovních dnů od </w:t>
      </w:r>
      <w:r w:rsidRPr="00942A72">
        <w:rPr>
          <w:rFonts w:cs="Arial"/>
          <w:snapToGrid w:val="0"/>
        </w:rPr>
        <w:t>obdržení platby ze strany Objednatele za konkrétní plnění. Zhotovitel se zavazuje přenést totožnou povinnost do dalších úrovní dodavatelského řetězce a zavázat své poddodavatele k</w:t>
      </w:r>
      <w:r>
        <w:rPr>
          <w:rFonts w:cs="Arial"/>
          <w:snapToGrid w:val="0"/>
        </w:rPr>
        <w:t> </w:t>
      </w:r>
      <w:r w:rsidRPr="00942A72">
        <w:rPr>
          <w:rFonts w:cs="Arial"/>
          <w:snapToGrid w:val="0"/>
        </w:rPr>
        <w:t>plnění a šíření této povinnosti též do nižších úrovní dodavatelského řetězce. Objednatel je oprávněn požadovat předložení Smlouvy uzavřené mezi Zhotovitelem a jeho poddodavatelem k</w:t>
      </w:r>
      <w:r>
        <w:rPr>
          <w:rFonts w:cs="Arial"/>
          <w:snapToGrid w:val="0"/>
        </w:rPr>
        <w:t> </w:t>
      </w:r>
      <w:r w:rsidRPr="00942A72">
        <w:rPr>
          <w:rFonts w:cs="Arial"/>
          <w:snapToGrid w:val="0"/>
        </w:rPr>
        <w:t>nahlédnutí a ke kontrole včasného plnění závazků dle předchozího textu.</w:t>
      </w:r>
    </w:p>
    <w:p w:rsidR="00330FF8" w:rsidRPr="00942A72" w:rsidP="00330FF8" w14:paraId="5658258D" w14:textId="77777777">
      <w:pPr>
        <w:jc w:val="center"/>
        <w:outlineLvl w:val="0"/>
        <w:rPr>
          <w:rFonts w:cs="Arial"/>
          <w:b/>
          <w:snapToGrid w:val="0"/>
        </w:rPr>
      </w:pPr>
      <w:bookmarkStart w:id="12" w:name="_Toc152139217"/>
      <w:bookmarkStart w:id="13" w:name="_Toc256000006"/>
      <w:r w:rsidRPr="00942A72">
        <w:rPr>
          <w:rFonts w:cs="Arial"/>
          <w:b/>
          <w:snapToGrid w:val="0"/>
        </w:rPr>
        <w:t xml:space="preserve">Čl. VI. </w:t>
      </w:r>
      <w:r>
        <w:rPr>
          <w:rFonts w:cs="Arial"/>
          <w:b/>
          <w:snapToGrid w:val="0"/>
        </w:rPr>
        <w:t>–</w:t>
      </w:r>
      <w:r w:rsidRPr="00942A72">
        <w:rPr>
          <w:rFonts w:cs="Arial"/>
          <w:b/>
          <w:snapToGrid w:val="0"/>
        </w:rPr>
        <w:t xml:space="preserve"> Změna ceny díla</w:t>
      </w:r>
      <w:bookmarkEnd w:id="13"/>
      <w:bookmarkEnd w:id="12"/>
    </w:p>
    <w:p w:rsidR="00330FF8" w:rsidRPr="00942A72" w:rsidP="00330FF8" w14:paraId="0EA56A44" w14:textId="77777777">
      <w:pPr>
        <w:rPr>
          <w:rFonts w:cs="Arial"/>
          <w:snapToGrid w:val="0"/>
        </w:rPr>
      </w:pPr>
      <w:r w:rsidRPr="00942A72">
        <w:rPr>
          <w:rFonts w:cs="Arial"/>
          <w:snapToGrid w:val="0"/>
        </w:rPr>
        <w:t>Celkovou cenu díla je možné měnit v</w:t>
      </w:r>
      <w:r>
        <w:rPr>
          <w:rFonts w:cs="Arial"/>
          <w:snapToGrid w:val="0"/>
        </w:rPr>
        <w:t> </w:t>
      </w:r>
      <w:r w:rsidRPr="00942A72">
        <w:rPr>
          <w:rFonts w:cs="Arial"/>
          <w:snapToGrid w:val="0"/>
        </w:rPr>
        <w:t>případě:</w:t>
      </w:r>
    </w:p>
    <w:p w:rsidR="00330FF8" w:rsidRPr="00942A72" w:rsidP="00330FF8" w14:paraId="7AEA7696" w14:textId="77777777">
      <w:pPr>
        <w:numPr>
          <w:ilvl w:val="0"/>
          <w:numId w:val="11"/>
        </w:numPr>
        <w:ind w:left="357" w:hanging="357"/>
        <w:rPr>
          <w:rFonts w:cs="Arial"/>
          <w:snapToGrid w:val="0"/>
        </w:rPr>
      </w:pPr>
      <w:r w:rsidRPr="00942A72">
        <w:rPr>
          <w:rFonts w:cs="Arial"/>
          <w:snapToGrid w:val="0"/>
        </w:rPr>
        <w:t>zvýšení nebo snížení zákonem stanovené sazby daně z</w:t>
      </w:r>
      <w:r>
        <w:rPr>
          <w:rFonts w:cs="Arial"/>
          <w:snapToGrid w:val="0"/>
        </w:rPr>
        <w:t> </w:t>
      </w:r>
      <w:r w:rsidRPr="00942A72">
        <w:rPr>
          <w:rFonts w:cs="Arial"/>
          <w:snapToGrid w:val="0"/>
        </w:rPr>
        <w:t>přidané hodnoty podle zákona č.  235/2004 Sb., o dani z</w:t>
      </w:r>
      <w:r>
        <w:rPr>
          <w:rFonts w:cs="Arial"/>
          <w:snapToGrid w:val="0"/>
        </w:rPr>
        <w:t> </w:t>
      </w:r>
      <w:r w:rsidRPr="00942A72">
        <w:rPr>
          <w:rFonts w:cs="Arial"/>
          <w:snapToGrid w:val="0"/>
        </w:rPr>
        <w:t>přidané hodnoty, ve znění pozdějších předpisů. V</w:t>
      </w:r>
      <w:r>
        <w:rPr>
          <w:rFonts w:cs="Arial"/>
          <w:snapToGrid w:val="0"/>
        </w:rPr>
        <w:t> </w:t>
      </w:r>
      <w:r w:rsidRPr="00942A72">
        <w:rPr>
          <w:rFonts w:cs="Arial"/>
          <w:snapToGrid w:val="0"/>
        </w:rPr>
        <w:t>takovém případě bude cena plnění změněna (zvýšena nebo snížena) o příslušné navýšení nebo snížení sazby DPH ode dne účinnosti nové zákonné úpravy sazby DPH a poté, co bude uzavřen dodatek ke smlouvě. Zhotovitel bude fakturovat cenu s</w:t>
      </w:r>
      <w:r>
        <w:rPr>
          <w:rFonts w:cs="Arial"/>
          <w:snapToGrid w:val="0"/>
        </w:rPr>
        <w:t> </w:t>
      </w:r>
      <w:r w:rsidRPr="00942A72">
        <w:rPr>
          <w:rFonts w:cs="Arial"/>
          <w:snapToGrid w:val="0"/>
        </w:rPr>
        <w:t>DPH dle sazby DPH platné v</w:t>
      </w:r>
      <w:r>
        <w:rPr>
          <w:rFonts w:cs="Arial"/>
          <w:snapToGrid w:val="0"/>
        </w:rPr>
        <w:t> </w:t>
      </w:r>
      <w:r w:rsidRPr="00942A72">
        <w:rPr>
          <w:rFonts w:cs="Arial"/>
          <w:snapToGrid w:val="0"/>
        </w:rPr>
        <w:t>době uskutečnění zdanitelného plnění.</w:t>
      </w:r>
    </w:p>
    <w:p w:rsidR="00330FF8" w:rsidRPr="00942A72" w:rsidP="00330FF8" w14:paraId="0FD44810" w14:textId="77777777">
      <w:pPr>
        <w:numPr>
          <w:ilvl w:val="0"/>
          <w:numId w:val="11"/>
        </w:numPr>
        <w:ind w:hanging="357"/>
        <w:rPr>
          <w:rFonts w:cs="Arial"/>
          <w:snapToGrid w:val="0"/>
        </w:rPr>
      </w:pPr>
      <w:r w:rsidRPr="00942A72">
        <w:rPr>
          <w:rFonts w:cs="Arial"/>
          <w:snapToGrid w:val="0"/>
        </w:rPr>
        <w:t>dodatečných stavebních prací (vícepráce), vznikne-li potřeba provádět dodatečné stavební práce nad rámec množství nebo kvalitativních parametrů uvedených v</w:t>
      </w:r>
      <w:r>
        <w:rPr>
          <w:rFonts w:cs="Arial"/>
          <w:snapToGrid w:val="0"/>
        </w:rPr>
        <w:t> </w:t>
      </w:r>
      <w:r w:rsidRPr="00942A72">
        <w:rPr>
          <w:rFonts w:cs="Arial"/>
          <w:snapToGrid w:val="0"/>
        </w:rPr>
        <w:t>Dokumentaci, nebo položkovém rozpočtu, budou tyto práce zadány obdobně v</w:t>
      </w:r>
      <w:r>
        <w:rPr>
          <w:rFonts w:cs="Arial"/>
          <w:snapToGrid w:val="0"/>
        </w:rPr>
        <w:t> </w:t>
      </w:r>
      <w:r w:rsidRPr="00942A72">
        <w:rPr>
          <w:rFonts w:cs="Arial"/>
          <w:snapToGrid w:val="0"/>
        </w:rPr>
        <w:t>souladu se ZZVZ. Vícepráce budou oceněny:</w:t>
      </w:r>
    </w:p>
    <w:p w:rsidR="00330FF8" w:rsidRPr="00942A72" w:rsidP="00330FF8" w14:paraId="5DDD531F" w14:textId="77777777">
      <w:pPr>
        <w:numPr>
          <w:ilvl w:val="1"/>
          <w:numId w:val="11"/>
        </w:numPr>
        <w:ind w:hanging="357"/>
        <w:rPr>
          <w:rFonts w:cs="Arial"/>
          <w:snapToGrid w:val="0"/>
        </w:rPr>
      </w:pPr>
      <w:r w:rsidRPr="00942A72">
        <w:rPr>
          <w:rFonts w:cs="Arial"/>
          <w:snapToGrid w:val="0"/>
        </w:rPr>
        <w:t>jednotkovými cenami uvedenými v</w:t>
      </w:r>
      <w:r>
        <w:rPr>
          <w:rFonts w:cs="Arial"/>
          <w:snapToGrid w:val="0"/>
        </w:rPr>
        <w:t> </w:t>
      </w:r>
      <w:r w:rsidRPr="00942A72">
        <w:rPr>
          <w:rFonts w:cs="Arial"/>
          <w:snapToGrid w:val="0"/>
        </w:rPr>
        <w:t>položkovém rozpočtu. Jednotkové ceny uvedené v</w:t>
      </w:r>
      <w:r>
        <w:rPr>
          <w:rFonts w:cs="Arial"/>
          <w:snapToGrid w:val="0"/>
        </w:rPr>
        <w:t> </w:t>
      </w:r>
      <w:r w:rsidRPr="00942A72">
        <w:rPr>
          <w:rFonts w:cs="Arial"/>
          <w:snapToGrid w:val="0"/>
        </w:rPr>
        <w:t xml:space="preserve">položkovém rozpočtu jsou pevné po celou dobu provádění stavebních prací. </w:t>
      </w:r>
    </w:p>
    <w:p w:rsidR="00330FF8" w:rsidRPr="00942A72" w:rsidP="00330FF8" w14:paraId="0ECAA6C7" w14:textId="77777777">
      <w:pPr>
        <w:numPr>
          <w:ilvl w:val="1"/>
          <w:numId w:val="11"/>
        </w:numPr>
        <w:ind w:hanging="357"/>
        <w:rPr>
          <w:rFonts w:cs="Arial"/>
          <w:snapToGrid w:val="0"/>
        </w:rPr>
      </w:pPr>
      <w:r w:rsidRPr="00942A72">
        <w:rPr>
          <w:rFonts w:cs="Arial"/>
          <w:snapToGrid w:val="0"/>
        </w:rPr>
        <w:t>tam, kde nelze využít jednotkových cen z</w:t>
      </w:r>
      <w:r>
        <w:rPr>
          <w:rFonts w:cs="Arial"/>
          <w:snapToGrid w:val="0"/>
        </w:rPr>
        <w:t> </w:t>
      </w:r>
      <w:r w:rsidRPr="00942A72">
        <w:rPr>
          <w:rFonts w:cs="Arial"/>
          <w:snapToGrid w:val="0"/>
        </w:rPr>
        <w:t>oceněného soupisu prací (položkového rozpočtu), budou pro stanovení těchto cen využívány ceny z</w:t>
      </w:r>
      <w:r>
        <w:rPr>
          <w:rFonts w:cs="Arial"/>
          <w:snapToGrid w:val="0"/>
        </w:rPr>
        <w:t> </w:t>
      </w:r>
      <w:r w:rsidRPr="00942A72">
        <w:rPr>
          <w:rFonts w:cs="Arial"/>
          <w:snapToGrid w:val="0"/>
        </w:rPr>
        <w:t>příslušných katalogů ÚRS Praha a.s., event. RTS a.s., Brno, a to v</w:t>
      </w:r>
      <w:r>
        <w:rPr>
          <w:rFonts w:cs="Arial"/>
          <w:snapToGrid w:val="0"/>
        </w:rPr>
        <w:t> </w:t>
      </w:r>
      <w:r w:rsidRPr="00942A72">
        <w:rPr>
          <w:rFonts w:cs="Arial"/>
          <w:snapToGrid w:val="0"/>
        </w:rPr>
        <w:t>cenové úrovni platné v</w:t>
      </w:r>
      <w:r>
        <w:rPr>
          <w:rFonts w:cs="Arial"/>
          <w:snapToGrid w:val="0"/>
        </w:rPr>
        <w:t> </w:t>
      </w:r>
      <w:r w:rsidRPr="00942A72">
        <w:rPr>
          <w:rFonts w:cs="Arial"/>
          <w:snapToGrid w:val="0"/>
        </w:rPr>
        <w:t xml:space="preserve">době provádění prací, po celou dobu díla bude používána jedna cenová soustava. </w:t>
      </w:r>
    </w:p>
    <w:p w:rsidR="00330FF8" w:rsidRPr="00942A72" w:rsidP="00330FF8" w14:paraId="0F6CE3F5" w14:textId="77777777">
      <w:pPr>
        <w:numPr>
          <w:ilvl w:val="1"/>
          <w:numId w:val="11"/>
        </w:numPr>
        <w:ind w:hanging="357"/>
        <w:rPr>
          <w:rFonts w:cs="Arial"/>
          <w:snapToGrid w:val="0"/>
        </w:rPr>
      </w:pPr>
      <w:r w:rsidRPr="00942A72">
        <w:rPr>
          <w:rFonts w:cs="Arial"/>
          <w:snapToGrid w:val="0"/>
        </w:rPr>
        <w:t>v</w:t>
      </w:r>
      <w:r>
        <w:rPr>
          <w:rFonts w:cs="Arial"/>
          <w:snapToGrid w:val="0"/>
        </w:rPr>
        <w:t> </w:t>
      </w:r>
      <w:r w:rsidRPr="00942A72">
        <w:rPr>
          <w:rFonts w:cs="Arial"/>
          <w:snapToGrid w:val="0"/>
        </w:rPr>
        <w:t>případě, že ve výše uvedených katalozích nebude konkrétní položka víceprací nalezena, bude pro stanovení její ceny použit kalkulační vzorec, kterým jsou kalkulovány katalogové ceny uvedené v</w:t>
      </w:r>
      <w:r>
        <w:rPr>
          <w:rFonts w:cs="Arial"/>
          <w:snapToGrid w:val="0"/>
        </w:rPr>
        <w:t> </w:t>
      </w:r>
      <w:r w:rsidRPr="00942A72">
        <w:rPr>
          <w:rFonts w:cs="Arial"/>
          <w:snapToGrid w:val="0"/>
        </w:rPr>
        <w:t xml:space="preserve">programu KROS plus – katalogu ÚRS Praha a.s. </w:t>
      </w:r>
    </w:p>
    <w:p w:rsidR="00330FF8" w:rsidRPr="00942A72" w:rsidP="00330FF8" w14:paraId="5F71E24D" w14:textId="309BD67C">
      <w:pPr>
        <w:numPr>
          <w:ilvl w:val="1"/>
          <w:numId w:val="11"/>
        </w:numPr>
        <w:ind w:hanging="357"/>
        <w:rPr>
          <w:rFonts w:cs="Arial"/>
          <w:snapToGrid w:val="0"/>
        </w:rPr>
      </w:pPr>
      <w:r w:rsidRPr="00942A72">
        <w:rPr>
          <w:rFonts w:cs="Arial"/>
          <w:snapToGrid w:val="0"/>
        </w:rPr>
        <w:t>v</w:t>
      </w:r>
      <w:r>
        <w:rPr>
          <w:rFonts w:cs="Arial"/>
          <w:snapToGrid w:val="0"/>
        </w:rPr>
        <w:t> </w:t>
      </w:r>
      <w:r w:rsidRPr="00942A72">
        <w:rPr>
          <w:rFonts w:cs="Arial"/>
          <w:snapToGrid w:val="0"/>
        </w:rPr>
        <w:t>případě nemožnosti použití kalkulačního vzorce uvedeného v</w:t>
      </w:r>
      <w:r>
        <w:rPr>
          <w:rFonts w:cs="Arial"/>
          <w:snapToGrid w:val="0"/>
        </w:rPr>
        <w:t> </w:t>
      </w:r>
      <w:r w:rsidRPr="00942A72">
        <w:rPr>
          <w:rFonts w:cs="Arial"/>
          <w:snapToGrid w:val="0"/>
        </w:rPr>
        <w:t>předchozím bodu bude cena konkrétní položky víceprací stanovena dohodou smluvních stran s</w:t>
      </w:r>
      <w:r>
        <w:rPr>
          <w:rFonts w:cs="Arial"/>
          <w:snapToGrid w:val="0"/>
        </w:rPr>
        <w:t> </w:t>
      </w:r>
      <w:r w:rsidR="008636A4">
        <w:rPr>
          <w:rFonts w:cs="Arial"/>
          <w:snapToGrid w:val="0"/>
        </w:rPr>
        <w:t>tím, že </w:t>
      </w:r>
      <w:r w:rsidRPr="00942A72">
        <w:rPr>
          <w:rFonts w:cs="Arial"/>
          <w:snapToGrid w:val="0"/>
        </w:rPr>
        <w:t>musí jít o</w:t>
      </w:r>
      <w:r>
        <w:rPr>
          <w:rFonts w:cs="Arial"/>
          <w:snapToGrid w:val="0"/>
        </w:rPr>
        <w:t> </w:t>
      </w:r>
      <w:r w:rsidRPr="00942A72">
        <w:rPr>
          <w:rFonts w:cs="Arial"/>
          <w:snapToGrid w:val="0"/>
        </w:rPr>
        <w:t>cenu v</w:t>
      </w:r>
      <w:r>
        <w:rPr>
          <w:rFonts w:cs="Arial"/>
          <w:snapToGrid w:val="0"/>
        </w:rPr>
        <w:t> </w:t>
      </w:r>
      <w:r w:rsidRPr="00942A72">
        <w:rPr>
          <w:rFonts w:cs="Arial"/>
          <w:snapToGrid w:val="0"/>
        </w:rPr>
        <w:t>místě a čase obvyklou; věrohodně doložit, že se jedná o cenu obvyklou, je povinností Zhotovitele, Objednatel je oprávněn doložení rozporovat nebo si předložené údaje ověřit u zdroje.</w:t>
      </w:r>
    </w:p>
    <w:p w:rsidR="00330FF8" w:rsidRPr="00942A72" w:rsidP="00330FF8" w14:paraId="2F039BEF" w14:textId="7DE7771F">
      <w:pPr>
        <w:numPr>
          <w:ilvl w:val="0"/>
          <w:numId w:val="11"/>
        </w:numPr>
        <w:spacing w:after="240"/>
        <w:ind w:left="363" w:hanging="357"/>
        <w:rPr>
          <w:rFonts w:cs="Arial"/>
          <w:snapToGrid w:val="0"/>
        </w:rPr>
      </w:pPr>
      <w:r w:rsidRPr="00942A72">
        <w:rPr>
          <w:rFonts w:cs="Arial"/>
          <w:snapToGrid w:val="0"/>
        </w:rPr>
        <w:t>Neprováděných stavebních prací (méněpráce). Celková cena díla bude vždy upravena odečtením veškerých nákladů na provedení těch částí díla, které Objednatel nařídil formou méněprací neprovádět. Náklady na méněpráce budou odečteny ve výši součtu veškerých odpovídajících položek a nákladů neprovedených dle položkového rozpočtu. Odpočet částí díla, které Objednatel nařídil formou méněprací neprovádět, je Zhotovitel povinen provést ve změnovém listu méněprací. Zhotovitel je oprávněn neprovádět případné méněpráce až po potvrzení změnového list</w:t>
      </w:r>
      <w:r w:rsidR="008636A4">
        <w:rPr>
          <w:rFonts w:cs="Arial"/>
          <w:snapToGrid w:val="0"/>
        </w:rPr>
        <w:t>u Objednatelem. Za méněpráce se </w:t>
      </w:r>
      <w:r w:rsidRPr="00942A72">
        <w:rPr>
          <w:rFonts w:cs="Arial"/>
          <w:snapToGrid w:val="0"/>
        </w:rPr>
        <w:t xml:space="preserve">rovněž považují práce </w:t>
      </w:r>
      <w:r w:rsidRPr="00942A72">
        <w:rPr>
          <w:rFonts w:cs="Arial"/>
          <w:snapToGrid w:val="0"/>
        </w:rPr>
        <w:t>neprovedené z</w:t>
      </w:r>
      <w:r>
        <w:rPr>
          <w:rFonts w:cs="Arial"/>
          <w:snapToGrid w:val="0"/>
        </w:rPr>
        <w:t> </w:t>
      </w:r>
      <w:r w:rsidRPr="00942A72">
        <w:rPr>
          <w:rFonts w:cs="Arial"/>
          <w:snapToGrid w:val="0"/>
        </w:rPr>
        <w:t>důvodu nižší skutečné výměry než ta, která byla uvedena v</w:t>
      </w:r>
      <w:r>
        <w:rPr>
          <w:rFonts w:cs="Arial"/>
          <w:snapToGrid w:val="0"/>
        </w:rPr>
        <w:t> </w:t>
      </w:r>
      <w:r w:rsidRPr="00942A72">
        <w:rPr>
          <w:rFonts w:cs="Arial"/>
          <w:snapToGrid w:val="0"/>
        </w:rPr>
        <w:t>položkovém rozpočtu.</w:t>
      </w:r>
    </w:p>
    <w:p w:rsidR="00330FF8" w:rsidRPr="00942A72" w:rsidP="00330FF8" w14:paraId="3881F23F" w14:textId="77777777">
      <w:pPr>
        <w:jc w:val="center"/>
        <w:outlineLvl w:val="0"/>
        <w:rPr>
          <w:rFonts w:cs="Arial"/>
          <w:b/>
          <w:snapToGrid w:val="0"/>
        </w:rPr>
      </w:pPr>
      <w:bookmarkStart w:id="14" w:name="_Toc152139218"/>
      <w:bookmarkStart w:id="15" w:name="_Toc256000007"/>
      <w:r w:rsidRPr="00942A72">
        <w:rPr>
          <w:rFonts w:cs="Arial"/>
          <w:b/>
          <w:snapToGrid w:val="0"/>
        </w:rPr>
        <w:t xml:space="preserve">Článek VII. </w:t>
      </w:r>
      <w:r>
        <w:rPr>
          <w:rFonts w:cs="Arial"/>
          <w:b/>
          <w:snapToGrid w:val="0"/>
        </w:rPr>
        <w:t>–</w:t>
      </w:r>
      <w:r w:rsidRPr="00942A72">
        <w:rPr>
          <w:rFonts w:cs="Arial"/>
          <w:b/>
          <w:snapToGrid w:val="0"/>
        </w:rPr>
        <w:t xml:space="preserve"> Bankovní záruka</w:t>
      </w:r>
      <w:bookmarkEnd w:id="15"/>
      <w:bookmarkEnd w:id="14"/>
    </w:p>
    <w:p w:rsidR="00330FF8" w:rsidRPr="00942A72" w:rsidP="00330FF8" w14:paraId="6C372D3B" w14:textId="77777777">
      <w:pPr>
        <w:rPr>
          <w:rFonts w:cs="Arial"/>
          <w:snapToGrid w:val="0"/>
        </w:rPr>
      </w:pPr>
      <w:r>
        <w:rPr>
          <w:rFonts w:cs="Arial"/>
          <w:snapToGrid w:val="0"/>
        </w:rPr>
        <w:t>Požadavek na bankovní záruku se nestanovuje.</w:t>
      </w:r>
    </w:p>
    <w:p w:rsidR="00330FF8" w:rsidRPr="00942A72" w:rsidP="00330FF8" w14:paraId="1BCF222D" w14:textId="77777777">
      <w:pPr>
        <w:spacing w:line="340" w:lineRule="atLeast"/>
        <w:jc w:val="center"/>
        <w:outlineLvl w:val="0"/>
        <w:rPr>
          <w:rFonts w:cs="Arial"/>
          <w:b/>
          <w:snapToGrid w:val="0"/>
          <w:lang w:eastAsia="en-US"/>
        </w:rPr>
      </w:pPr>
      <w:bookmarkStart w:id="16" w:name="_Toc152139219"/>
      <w:bookmarkStart w:id="17" w:name="_Toc256000008"/>
      <w:r w:rsidRPr="00942A72">
        <w:rPr>
          <w:rFonts w:cs="Arial"/>
          <w:b/>
          <w:snapToGrid w:val="0"/>
          <w:lang w:eastAsia="en-US"/>
        </w:rPr>
        <w:t xml:space="preserve">Článek VIII. </w:t>
      </w:r>
      <w:r>
        <w:rPr>
          <w:rFonts w:cs="Arial"/>
          <w:b/>
          <w:snapToGrid w:val="0"/>
          <w:lang w:eastAsia="en-US"/>
        </w:rPr>
        <w:t>–</w:t>
      </w:r>
      <w:r w:rsidRPr="00942A72">
        <w:rPr>
          <w:rFonts w:cs="Arial"/>
          <w:b/>
          <w:snapToGrid w:val="0"/>
          <w:lang w:eastAsia="en-US"/>
        </w:rPr>
        <w:t xml:space="preserve"> Realizační tým</w:t>
      </w:r>
      <w:bookmarkEnd w:id="17"/>
      <w:bookmarkEnd w:id="16"/>
    </w:p>
    <w:p w:rsidR="00330FF8" w:rsidRPr="00942A72" w:rsidP="00330FF8" w14:paraId="745EE7FE" w14:textId="77777777">
      <w:pPr>
        <w:numPr>
          <w:ilvl w:val="0"/>
          <w:numId w:val="19"/>
        </w:numPr>
        <w:ind w:left="357" w:hanging="357"/>
        <w:rPr>
          <w:lang w:eastAsia="en-US"/>
        </w:rPr>
      </w:pPr>
      <w:r w:rsidRPr="00942A72">
        <w:rPr>
          <w:lang w:eastAsia="en-US"/>
        </w:rPr>
        <w:t>Složení realizačního týmu, které bylo předloženo v</w:t>
      </w:r>
      <w:r>
        <w:rPr>
          <w:lang w:eastAsia="en-US"/>
        </w:rPr>
        <w:t> </w:t>
      </w:r>
      <w:r w:rsidRPr="00942A72">
        <w:rPr>
          <w:lang w:eastAsia="en-US"/>
        </w:rPr>
        <w:t>nabídce Zhotovitele podané v</w:t>
      </w:r>
      <w:r>
        <w:rPr>
          <w:lang w:eastAsia="en-US"/>
        </w:rPr>
        <w:t> </w:t>
      </w:r>
      <w:r w:rsidRPr="00942A72">
        <w:rPr>
          <w:lang w:eastAsia="en-US"/>
        </w:rPr>
        <w:t>zadávacím řízení, je pro Zhotovitele závazné, stejně jako požadavky na jednotlivé členy realizačního týmu uvedené v</w:t>
      </w:r>
      <w:r>
        <w:rPr>
          <w:lang w:eastAsia="en-US"/>
        </w:rPr>
        <w:t> </w:t>
      </w:r>
      <w:r w:rsidRPr="00942A72">
        <w:rPr>
          <w:lang w:eastAsia="en-US"/>
        </w:rPr>
        <w:t>zadávací dokumentaci.</w:t>
      </w:r>
    </w:p>
    <w:p w:rsidR="00330FF8" w:rsidRPr="00942A72" w:rsidP="00330FF8" w14:paraId="77F6FEB2" w14:textId="12E18A85">
      <w:pPr>
        <w:numPr>
          <w:ilvl w:val="0"/>
          <w:numId w:val="19"/>
        </w:numPr>
        <w:ind w:left="357" w:hanging="357"/>
        <w:rPr>
          <w:lang w:eastAsia="en-US"/>
        </w:rPr>
      </w:pPr>
      <w:r w:rsidRPr="00942A72">
        <w:rPr>
          <w:lang w:eastAsia="en-US"/>
        </w:rPr>
        <w:t>Členové realizačního týmu uvedení v</w:t>
      </w:r>
      <w:r>
        <w:rPr>
          <w:lang w:eastAsia="en-US"/>
        </w:rPr>
        <w:t> </w:t>
      </w:r>
      <w:r w:rsidRPr="00942A72">
        <w:rPr>
          <w:lang w:eastAsia="en-US"/>
        </w:rPr>
        <w:t>nabídce Zhotovitele jako účastníka zadávacího řízení se musí aktivně podílet na plnění předmětu této Smlouvy. V</w:t>
      </w:r>
      <w:r>
        <w:rPr>
          <w:lang w:eastAsia="en-US"/>
        </w:rPr>
        <w:t> </w:t>
      </w:r>
      <w:r w:rsidRPr="00942A72">
        <w:rPr>
          <w:lang w:eastAsia="en-US"/>
        </w:rPr>
        <w:t>případě potřeby změny člena realizačního týmu uvedeného v</w:t>
      </w:r>
      <w:r>
        <w:rPr>
          <w:lang w:eastAsia="en-US"/>
        </w:rPr>
        <w:t> </w:t>
      </w:r>
      <w:r w:rsidRPr="00942A72">
        <w:rPr>
          <w:lang w:eastAsia="en-US"/>
        </w:rPr>
        <w:t>nabídce Zhotovitele je změna možná pouze s</w:t>
      </w:r>
      <w:r>
        <w:rPr>
          <w:lang w:eastAsia="en-US"/>
        </w:rPr>
        <w:t> </w:t>
      </w:r>
      <w:r w:rsidRPr="00942A72">
        <w:rPr>
          <w:lang w:eastAsia="en-US"/>
        </w:rPr>
        <w:t>písemným souhlasem Objednatele. Objednatel tento souhlas neudělí v</w:t>
      </w:r>
      <w:r>
        <w:rPr>
          <w:lang w:eastAsia="en-US"/>
        </w:rPr>
        <w:t> </w:t>
      </w:r>
      <w:r w:rsidR="008636A4">
        <w:rPr>
          <w:lang w:eastAsia="en-US"/>
        </w:rPr>
        <w:t>případě, že by </w:t>
      </w:r>
      <w:r w:rsidRPr="00942A72">
        <w:rPr>
          <w:lang w:eastAsia="en-US"/>
        </w:rPr>
        <w:t>po takové změně realizační tým nesplňoval požadavky Objednatele na realizační tým dle zadávací dokumentace. Objednatel tento souhlas neudělí v</w:t>
      </w:r>
      <w:r>
        <w:rPr>
          <w:lang w:eastAsia="en-US"/>
        </w:rPr>
        <w:t> </w:t>
      </w:r>
      <w:r w:rsidRPr="00942A72">
        <w:rPr>
          <w:lang w:eastAsia="en-US"/>
        </w:rPr>
        <w:t>případě, že by po takové změně nový člen realizačního týmu nesplňoval veškeré požadavky Objednatele pro danou pozici člena realizačního týmu uvedené jako kritéria technické kvalifikace v</w:t>
      </w:r>
      <w:r>
        <w:rPr>
          <w:lang w:eastAsia="en-US"/>
        </w:rPr>
        <w:t> </w:t>
      </w:r>
      <w:r w:rsidRPr="00942A72">
        <w:rPr>
          <w:lang w:eastAsia="en-US"/>
        </w:rPr>
        <w:t>zadávací dokumentaci.</w:t>
      </w:r>
    </w:p>
    <w:p w:rsidR="00330FF8" w:rsidRPr="00942A72" w:rsidP="00330FF8" w14:paraId="5995E394" w14:textId="77777777">
      <w:pPr>
        <w:numPr>
          <w:ilvl w:val="0"/>
          <w:numId w:val="19"/>
        </w:numPr>
        <w:ind w:left="357" w:hanging="357"/>
        <w:rPr>
          <w:lang w:eastAsia="en-US"/>
        </w:rPr>
      </w:pPr>
      <w:r w:rsidRPr="00942A72">
        <w:rPr>
          <w:lang w:eastAsia="en-US"/>
        </w:rPr>
        <w:t>V</w:t>
      </w:r>
      <w:r>
        <w:rPr>
          <w:lang w:eastAsia="en-US"/>
        </w:rPr>
        <w:t> </w:t>
      </w:r>
      <w:r w:rsidRPr="00942A72">
        <w:rPr>
          <w:lang w:eastAsia="en-US"/>
        </w:rPr>
        <w:t>případě potřeby změny člena realizačního týmu Zhotovitel písemně požádá o souhlas Objednatele s</w:t>
      </w:r>
      <w:r>
        <w:rPr>
          <w:lang w:eastAsia="en-US"/>
        </w:rPr>
        <w:t> </w:t>
      </w:r>
      <w:r w:rsidRPr="00942A72">
        <w:rPr>
          <w:lang w:eastAsia="en-US"/>
        </w:rPr>
        <w:t>touto změnou alespoň 14 dní před touto změnou. Výjimkou je situace, kdy Zhotovitel jednoznačně prokáže, že lhůtu dle předchozí věty nemohl dodržet z</w:t>
      </w:r>
      <w:r>
        <w:rPr>
          <w:lang w:eastAsia="en-US"/>
        </w:rPr>
        <w:t> </w:t>
      </w:r>
      <w:r w:rsidRPr="00942A72">
        <w:rPr>
          <w:lang w:eastAsia="en-US"/>
        </w:rPr>
        <w:t>důvodu nespočívající na jeho straně (např. pracovní neschopnost člena realizačního týmu, smrt člena realizačního týmu), v</w:t>
      </w:r>
      <w:r>
        <w:rPr>
          <w:lang w:eastAsia="en-US"/>
        </w:rPr>
        <w:t> </w:t>
      </w:r>
      <w:r w:rsidRPr="00942A72">
        <w:rPr>
          <w:lang w:eastAsia="en-US"/>
        </w:rPr>
        <w:t>takovém případě je povinen požádat o souhlas bezodkladně po zjištění těchto důvodů. Součástí žádosti o souhlas se změnou člena realizačního týmu musí být doklady prokazující splnění kvality a kvalifikace nahrazovaného člena realizačního týmu.</w:t>
      </w:r>
    </w:p>
    <w:p w:rsidR="00330FF8" w:rsidRPr="00942A72" w:rsidP="00330FF8" w14:paraId="66489AC7" w14:textId="77777777">
      <w:pPr>
        <w:numPr>
          <w:ilvl w:val="0"/>
          <w:numId w:val="19"/>
        </w:numPr>
        <w:ind w:left="357" w:hanging="357"/>
        <w:rPr>
          <w:lang w:eastAsia="en-US"/>
        </w:rPr>
      </w:pPr>
      <w:r w:rsidRPr="00942A72">
        <w:rPr>
          <w:lang w:eastAsia="en-US"/>
        </w:rPr>
        <w:t>Změna člena realizačního týmu bez souhlasu Objednatele se považuje za podstatné porušení Smlouvy, a to bez ohledu na to, zda se jedná o člena vyhovujícího požadavkům dle zadávacích podmínek a této Smlouvy či nikoliv.</w:t>
      </w:r>
    </w:p>
    <w:p w:rsidR="00330FF8" w:rsidRPr="00942A72" w:rsidP="00330FF8" w14:paraId="0A66A15C" w14:textId="77777777">
      <w:pPr>
        <w:numPr>
          <w:ilvl w:val="0"/>
          <w:numId w:val="19"/>
        </w:numPr>
        <w:ind w:left="357" w:hanging="357"/>
        <w:rPr>
          <w:lang w:eastAsia="en-US"/>
        </w:rPr>
      </w:pPr>
      <w:r w:rsidRPr="00942A72">
        <w:rPr>
          <w:rFonts w:cs="Arial"/>
          <w:snapToGrid w:val="0"/>
        </w:rPr>
        <w:t xml:space="preserve">Zhotovitel je povinen zajistit </w:t>
      </w:r>
      <w:r w:rsidRPr="00942A72">
        <w:rPr>
          <w:rFonts w:cs="Arial"/>
          <w:b/>
          <w:snapToGrid w:val="0"/>
        </w:rPr>
        <w:t>trvalou</w:t>
      </w:r>
      <w:r w:rsidRPr="00942A72">
        <w:rPr>
          <w:rFonts w:cs="Arial"/>
          <w:snapToGrid w:val="0"/>
        </w:rPr>
        <w:t xml:space="preserve"> přítomnost hlavního stavbyvedoucího</w:t>
      </w:r>
      <w:r>
        <w:rPr>
          <w:rFonts w:cs="Arial"/>
          <w:snapToGrid w:val="0"/>
        </w:rPr>
        <w:t xml:space="preserve"> nebo</w:t>
      </w:r>
      <w:r w:rsidRPr="00942A72">
        <w:rPr>
          <w:rFonts w:cs="Arial"/>
          <w:snapToGrid w:val="0"/>
        </w:rPr>
        <w:t xml:space="preserve"> mistra/zástupce stavbyvedoucího, jejichž jména Zhotovitel sdělil Objednateli v</w:t>
      </w:r>
      <w:r>
        <w:rPr>
          <w:rFonts w:cs="Arial"/>
          <w:snapToGrid w:val="0"/>
        </w:rPr>
        <w:t> </w:t>
      </w:r>
      <w:r w:rsidRPr="00942A72">
        <w:rPr>
          <w:rFonts w:cs="Arial"/>
          <w:snapToGrid w:val="0"/>
        </w:rPr>
        <w:t>rámci nabídky Zhotovitele podané v</w:t>
      </w:r>
      <w:r>
        <w:rPr>
          <w:rFonts w:cs="Arial"/>
          <w:snapToGrid w:val="0"/>
        </w:rPr>
        <w:t> </w:t>
      </w:r>
      <w:r w:rsidRPr="00942A72">
        <w:rPr>
          <w:rFonts w:cs="Arial"/>
          <w:snapToGrid w:val="0"/>
        </w:rPr>
        <w:t>zadávacím řízení na stavbě při provádění stavebních prací.</w:t>
      </w:r>
    </w:p>
    <w:p w:rsidR="00330FF8" w:rsidRPr="00942A72" w:rsidP="00330FF8" w14:paraId="1E48EA77" w14:textId="77777777">
      <w:pPr>
        <w:spacing w:line="340" w:lineRule="atLeast"/>
        <w:jc w:val="center"/>
        <w:outlineLvl w:val="0"/>
        <w:rPr>
          <w:rFonts w:cs="Arial"/>
          <w:b/>
          <w:snapToGrid w:val="0"/>
        </w:rPr>
      </w:pPr>
      <w:bookmarkStart w:id="18" w:name="_Toc152139220"/>
      <w:bookmarkStart w:id="19" w:name="_Toc256000009"/>
      <w:r w:rsidRPr="00942A72">
        <w:rPr>
          <w:rFonts w:cs="Arial"/>
          <w:b/>
          <w:snapToGrid w:val="0"/>
        </w:rPr>
        <w:t xml:space="preserve">Článek IX. </w:t>
      </w:r>
      <w:r>
        <w:rPr>
          <w:rFonts w:cs="Arial"/>
          <w:b/>
          <w:snapToGrid w:val="0"/>
        </w:rPr>
        <w:t>–</w:t>
      </w:r>
      <w:r w:rsidRPr="00942A72">
        <w:rPr>
          <w:rFonts w:cs="Arial"/>
          <w:b/>
          <w:snapToGrid w:val="0"/>
        </w:rPr>
        <w:t xml:space="preserve"> Staveniště</w:t>
      </w:r>
      <w:bookmarkEnd w:id="19"/>
      <w:bookmarkEnd w:id="18"/>
    </w:p>
    <w:p w:rsidR="00330FF8" w:rsidRPr="00942A72" w:rsidP="00330FF8" w14:paraId="6E5798DD" w14:textId="77777777">
      <w:pPr>
        <w:numPr>
          <w:ilvl w:val="0"/>
          <w:numId w:val="12"/>
        </w:numPr>
        <w:spacing w:before="120"/>
        <w:ind w:left="357" w:hanging="357"/>
        <w:rPr>
          <w:rFonts w:eastAsia="Times New Roman" w:cs="Arial"/>
          <w:spacing w:val="-1"/>
        </w:rPr>
      </w:pPr>
      <w:r w:rsidRPr="00942A72">
        <w:rPr>
          <w:rFonts w:cs="Arial"/>
          <w:snapToGrid w:val="0"/>
        </w:rPr>
        <w:t>Termín předání a převzetí staveniště je nejpozději do 1 měsíce ode dne účinnosti této Smlouvy, nebude-li dohodnuto jinak</w:t>
      </w:r>
      <w:r>
        <w:rPr>
          <w:rFonts w:cs="Arial"/>
          <w:snapToGrid w:val="0"/>
        </w:rPr>
        <w:t>, nejdříve však 01.03.2025</w:t>
      </w:r>
      <w:r w:rsidRPr="00942A72">
        <w:rPr>
          <w:rFonts w:cs="Arial"/>
          <w:snapToGrid w:val="0"/>
        </w:rPr>
        <w:t>.</w:t>
      </w:r>
    </w:p>
    <w:p w:rsidR="00330FF8" w:rsidRPr="00942A72" w:rsidP="00330FF8" w14:paraId="31905AFC" w14:textId="29691E24">
      <w:pPr>
        <w:numPr>
          <w:ilvl w:val="0"/>
          <w:numId w:val="12"/>
        </w:numPr>
        <w:spacing w:before="120"/>
        <w:ind w:left="357" w:hanging="357"/>
        <w:rPr>
          <w:rFonts w:eastAsia="Times New Roman" w:cs="Arial"/>
          <w:spacing w:val="-1"/>
        </w:rPr>
      </w:pPr>
      <w:r w:rsidRPr="00942A72">
        <w:rPr>
          <w:rFonts w:eastAsia="Times New Roman" w:cs="Arial"/>
          <w:spacing w:val="-1"/>
        </w:rPr>
        <w:t>Objednatel se zavazuje předat Zhotoviteli staveniště na základě písemné výzvy Objednatele nejméně 5 dnů předem. Zhotovitel se zavazuje v</w:t>
      </w:r>
      <w:r>
        <w:rPr>
          <w:rFonts w:eastAsia="Times New Roman" w:cs="Arial"/>
          <w:spacing w:val="-1"/>
        </w:rPr>
        <w:t> </w:t>
      </w:r>
      <w:r w:rsidRPr="00942A72">
        <w:rPr>
          <w:rFonts w:eastAsia="Times New Roman" w:cs="Arial"/>
          <w:spacing w:val="-1"/>
        </w:rPr>
        <w:t>uvedeném termínu staveniště převzít. Nedostaví-li se Zhotovitel k</w:t>
      </w:r>
      <w:r>
        <w:rPr>
          <w:rFonts w:eastAsia="Times New Roman" w:cs="Arial"/>
          <w:spacing w:val="-1"/>
        </w:rPr>
        <w:t> </w:t>
      </w:r>
      <w:r w:rsidRPr="00942A72">
        <w:rPr>
          <w:rFonts w:eastAsia="Times New Roman" w:cs="Arial"/>
          <w:spacing w:val="-1"/>
        </w:rPr>
        <w:t>převzetí staveniště v</w:t>
      </w:r>
      <w:r>
        <w:rPr>
          <w:rFonts w:eastAsia="Times New Roman" w:cs="Arial"/>
          <w:spacing w:val="-1"/>
        </w:rPr>
        <w:t> </w:t>
      </w:r>
      <w:r w:rsidR="008636A4">
        <w:rPr>
          <w:rFonts w:eastAsia="Times New Roman" w:cs="Arial"/>
          <w:spacing w:val="-1"/>
        </w:rPr>
        <w:t>termínu uvedeném ve </w:t>
      </w:r>
      <w:r w:rsidRPr="00942A72">
        <w:rPr>
          <w:rFonts w:eastAsia="Times New Roman" w:cs="Arial"/>
          <w:spacing w:val="-1"/>
        </w:rPr>
        <w:t>výzvě, nebo odmítne-li připravené staveniště převzít, platí, že staveniště bylo v</w:t>
      </w:r>
      <w:r>
        <w:rPr>
          <w:rFonts w:eastAsia="Times New Roman" w:cs="Arial"/>
          <w:spacing w:val="-1"/>
        </w:rPr>
        <w:t> </w:t>
      </w:r>
      <w:r w:rsidRPr="00942A72">
        <w:rPr>
          <w:rFonts w:eastAsia="Times New Roman" w:cs="Arial"/>
          <w:spacing w:val="-1"/>
        </w:rPr>
        <w:t xml:space="preserve">uvedeném termínu předáno a převzato. O předání staveniště Objednatelem a převzetí staveniště Zhotovitelem bude sepsán předávací protokol. Návrh předávacího protokolu vyhotoví technický dozor stavebníka. </w:t>
      </w:r>
    </w:p>
    <w:p w:rsidR="00330FF8" w:rsidRPr="00942A72" w:rsidP="00330FF8" w14:paraId="09FF4367" w14:textId="2AE6AA26">
      <w:pPr>
        <w:numPr>
          <w:ilvl w:val="0"/>
          <w:numId w:val="12"/>
        </w:numPr>
        <w:spacing w:before="120"/>
        <w:ind w:left="357" w:hanging="357"/>
        <w:rPr>
          <w:rFonts w:eastAsia="Times New Roman" w:cs="Arial"/>
          <w:spacing w:val="-1"/>
        </w:rPr>
      </w:pPr>
      <w:r w:rsidRPr="00942A72">
        <w:rPr>
          <w:rFonts w:eastAsia="Times New Roman" w:cs="Arial"/>
          <w:spacing w:val="-1"/>
        </w:rPr>
        <w:t>Zhotovitel zajistí na vlastní náklady veškeré zařízení staveniště (vč. záborů veřejného prostranství, komunikací, pronájemu pozemků, zřízení a provoz náhradního zabezpečení Objektu apod.), nezbytné pro provedení díla. Zhotovitel rovněž</w:t>
      </w:r>
      <w:r w:rsidR="008636A4">
        <w:rPr>
          <w:rFonts w:eastAsia="Times New Roman" w:cs="Arial"/>
          <w:spacing w:val="-1"/>
        </w:rPr>
        <w:t xml:space="preserve"> zajistí projednání změn a </w:t>
      </w:r>
      <w:r w:rsidRPr="00942A72">
        <w:rPr>
          <w:rFonts w:eastAsia="Times New Roman" w:cs="Arial"/>
          <w:spacing w:val="-1"/>
        </w:rPr>
        <w:t>úprav dopravního značení s</w:t>
      </w:r>
      <w:r>
        <w:rPr>
          <w:rFonts w:eastAsia="Times New Roman" w:cs="Arial"/>
          <w:spacing w:val="-1"/>
        </w:rPr>
        <w:t> </w:t>
      </w:r>
      <w:r w:rsidRPr="00942A72">
        <w:rPr>
          <w:rFonts w:eastAsia="Times New Roman" w:cs="Arial"/>
          <w:spacing w:val="-1"/>
        </w:rPr>
        <w:t>příslušnými veřejnými orgány a dále zajistí průběžné udržování dopravního značení včetně příslušných poplatků. Náhradní zabezpečení Objektu provede Zhotovitel na návrh Objednatele nebo s</w:t>
      </w:r>
      <w:r>
        <w:rPr>
          <w:rFonts w:eastAsia="Times New Roman" w:cs="Arial"/>
          <w:spacing w:val="-1"/>
        </w:rPr>
        <w:t> </w:t>
      </w:r>
      <w:r w:rsidRPr="00942A72">
        <w:rPr>
          <w:rFonts w:eastAsia="Times New Roman" w:cs="Arial"/>
          <w:spacing w:val="-1"/>
        </w:rPr>
        <w:t>jeho souhlasem.</w:t>
      </w:r>
    </w:p>
    <w:p w:rsidR="00330FF8" w:rsidRPr="00942A72" w:rsidP="00330FF8" w14:paraId="20C96F55" w14:textId="77777777">
      <w:pPr>
        <w:numPr>
          <w:ilvl w:val="0"/>
          <w:numId w:val="12"/>
        </w:numPr>
        <w:spacing w:before="120"/>
        <w:ind w:left="357" w:hanging="357"/>
        <w:rPr>
          <w:rFonts w:eastAsia="Times New Roman" w:cs="Arial"/>
          <w:spacing w:val="-1"/>
        </w:rPr>
      </w:pPr>
      <w:r w:rsidRPr="00942A72">
        <w:rPr>
          <w:rFonts w:eastAsia="Times New Roman" w:cs="Arial"/>
          <w:spacing w:val="-1"/>
        </w:rPr>
        <w:t xml:space="preserve">Náklady na zřízení, provoz a likvidaci zařízení staveniště jsou součástí ceny díla. </w:t>
      </w:r>
    </w:p>
    <w:p w:rsidR="00330FF8" w:rsidRPr="00942A72" w:rsidP="00330FF8" w14:paraId="6AC0CA19" w14:textId="77777777">
      <w:pPr>
        <w:numPr>
          <w:ilvl w:val="0"/>
          <w:numId w:val="12"/>
        </w:numPr>
        <w:autoSpaceDE w:val="0"/>
        <w:autoSpaceDN w:val="0"/>
        <w:adjustRightInd w:val="0"/>
        <w:ind w:left="357" w:hanging="357"/>
        <w:rPr>
          <w:rFonts w:eastAsia="Times New Roman" w:cs="Arial"/>
          <w:color w:val="000000"/>
        </w:rPr>
      </w:pPr>
      <w:r w:rsidRPr="00942A72">
        <w:rPr>
          <w:rFonts w:eastAsia="Times New Roman" w:cs="Arial"/>
          <w:color w:val="000000"/>
        </w:rPr>
        <w:t>Objednatel zajistí Zhotoviteli na náklady Zhotovitele dodávky elektrické energie (pokud bude k</w:t>
      </w:r>
      <w:r>
        <w:rPr>
          <w:rFonts w:eastAsia="Times New Roman" w:cs="Arial"/>
          <w:color w:val="000000"/>
        </w:rPr>
        <w:t> </w:t>
      </w:r>
      <w:r w:rsidRPr="00942A72">
        <w:rPr>
          <w:rFonts w:eastAsia="Times New Roman" w:cs="Arial"/>
          <w:color w:val="000000"/>
        </w:rPr>
        <w:t>dispozici požadovaný příkon) a vody (pokud bude k</w:t>
      </w:r>
      <w:r>
        <w:rPr>
          <w:rFonts w:eastAsia="Times New Roman" w:cs="Arial"/>
          <w:color w:val="000000"/>
        </w:rPr>
        <w:t> </w:t>
      </w:r>
      <w:r w:rsidRPr="00942A72">
        <w:rPr>
          <w:rFonts w:eastAsia="Times New Roman" w:cs="Arial"/>
          <w:color w:val="000000"/>
        </w:rPr>
        <w:t>dispozici požadovaná kapacita). Zhotovitel zajistí na své náklady instalaci podružného měření spotřeby elektrické energie a</w:t>
      </w:r>
      <w:r>
        <w:rPr>
          <w:rFonts w:eastAsia="Times New Roman" w:cs="Arial"/>
          <w:color w:val="000000"/>
        </w:rPr>
        <w:t> </w:t>
      </w:r>
      <w:r w:rsidRPr="00942A72">
        <w:rPr>
          <w:rFonts w:eastAsia="Times New Roman" w:cs="Arial"/>
          <w:color w:val="000000"/>
        </w:rPr>
        <w:t xml:space="preserve">vody na místě určeném Objednatelem (dále jen „podružná měřidla“) včetně všech nezbytných revizí, osvědčení, atestů apod. Ke každému instalovanému podružnému měřidlu bude předložen, před jeho instalací, protokol o provedené kalibraci. O počátečních stavech podružných měřidel elektrické energie a vody bude sepsán zápis podepsaný pověřenými osobami Objednatele a Zhotovitele. Návrh zápisu připraví Zhotovitel. Zhotovitel je povinen uhradit Objednateli náklady na elektrickou energii a vodu spotřebovanou Zhotovitelem. Vyúčtování nákladů za spotřebu elektrické energie a vody provede Objednatel na základě odečtů podružných měřidel dle aktuálních cen příslušných dodavatelů vždy za kalendářní čtvrtletí zpětně. </w:t>
      </w:r>
    </w:p>
    <w:p w:rsidR="00330FF8" w:rsidRPr="00942A72" w:rsidP="00330FF8" w14:paraId="01160018" w14:textId="77777777">
      <w:pPr>
        <w:numPr>
          <w:ilvl w:val="0"/>
          <w:numId w:val="12"/>
        </w:numPr>
        <w:spacing w:before="120"/>
        <w:ind w:left="357" w:hanging="357"/>
        <w:rPr>
          <w:rFonts w:eastAsia="Times New Roman" w:cs="Arial"/>
          <w:spacing w:val="-1"/>
        </w:rPr>
      </w:pPr>
      <w:r w:rsidRPr="00942A72">
        <w:rPr>
          <w:rFonts w:eastAsia="Times New Roman" w:cs="Arial"/>
          <w:spacing w:val="-1"/>
        </w:rPr>
        <w:t>Zhotovitel bude po předání staveniště odpovídat za kompletní zabezpečení staveniště včetně zajištění pomocných konstrukcí (např. lešení) proti průniku třetích osob do areálu Kramářovy vily až do doby předání dokončeného díla Objednateli. Za případné škody vzniklé nedodržením povinnosti uvedené v</w:t>
      </w:r>
      <w:r>
        <w:rPr>
          <w:rFonts w:eastAsia="Times New Roman" w:cs="Arial"/>
          <w:spacing w:val="-1"/>
        </w:rPr>
        <w:t> </w:t>
      </w:r>
      <w:r w:rsidRPr="00942A72">
        <w:rPr>
          <w:rFonts w:eastAsia="Times New Roman" w:cs="Arial"/>
          <w:spacing w:val="-1"/>
        </w:rPr>
        <w:t xml:space="preserve">předchozí větě odpovídá Zhotovitel. </w:t>
      </w:r>
    </w:p>
    <w:p w:rsidR="00330FF8" w:rsidRPr="00942A72" w:rsidP="00330FF8" w14:paraId="440E587C" w14:textId="77777777">
      <w:pPr>
        <w:numPr>
          <w:ilvl w:val="0"/>
          <w:numId w:val="12"/>
        </w:numPr>
        <w:spacing w:before="120"/>
        <w:ind w:left="357" w:hanging="357"/>
        <w:rPr>
          <w:rFonts w:eastAsia="Times New Roman" w:cs="Arial"/>
          <w:spacing w:val="-1"/>
        </w:rPr>
      </w:pPr>
      <w:r w:rsidRPr="00942A72">
        <w:rPr>
          <w:rFonts w:eastAsia="Times New Roman" w:cs="Arial"/>
          <w:spacing w:val="-1"/>
        </w:rPr>
        <w:t>Zhotovitel není oprávněn bez předchozího písemného povolení Objednatele umisťovat na staveniště jakákoli firemní označení, informační nápisy, reklamní spoty či jiné obdobné věci s</w:t>
      </w:r>
      <w:r>
        <w:rPr>
          <w:rFonts w:eastAsia="Times New Roman" w:cs="Arial"/>
          <w:spacing w:val="-1"/>
        </w:rPr>
        <w:t> </w:t>
      </w:r>
      <w:r w:rsidRPr="00942A72">
        <w:rPr>
          <w:rFonts w:eastAsia="Times New Roman" w:cs="Arial"/>
          <w:spacing w:val="-1"/>
        </w:rPr>
        <w:t>výjimkou označení stavby.</w:t>
      </w:r>
    </w:p>
    <w:p w:rsidR="00330FF8" w:rsidRPr="00942A72" w:rsidP="00330FF8" w14:paraId="756556A0" w14:textId="77777777">
      <w:pPr>
        <w:numPr>
          <w:ilvl w:val="0"/>
          <w:numId w:val="12"/>
        </w:numPr>
        <w:spacing w:before="120"/>
        <w:ind w:left="357" w:hanging="357"/>
        <w:rPr>
          <w:rFonts w:eastAsia="Times New Roman" w:cs="Arial"/>
          <w:spacing w:val="-1"/>
        </w:rPr>
      </w:pPr>
      <w:r w:rsidRPr="00942A72">
        <w:rPr>
          <w:rFonts w:eastAsia="Times New Roman" w:cs="Arial"/>
          <w:spacing w:val="-1"/>
        </w:rPr>
        <w:t>Zhotovitel se zavazuje řádně zabezpečit a označit staveniště v</w:t>
      </w:r>
      <w:r>
        <w:rPr>
          <w:rFonts w:eastAsia="Times New Roman" w:cs="Arial"/>
          <w:spacing w:val="-1"/>
        </w:rPr>
        <w:t> </w:t>
      </w:r>
      <w:r w:rsidRPr="00942A72">
        <w:rPr>
          <w:rFonts w:eastAsia="Times New Roman" w:cs="Arial"/>
          <w:spacing w:val="-1"/>
        </w:rPr>
        <w:t>souladu s</w:t>
      </w:r>
      <w:r>
        <w:rPr>
          <w:rFonts w:eastAsia="Times New Roman" w:cs="Arial"/>
          <w:spacing w:val="-1"/>
        </w:rPr>
        <w:t> </w:t>
      </w:r>
      <w:r w:rsidRPr="00942A72">
        <w:rPr>
          <w:rFonts w:eastAsia="Times New Roman" w:cs="Arial"/>
          <w:spacing w:val="-1"/>
        </w:rPr>
        <w:t>obecně platnými právními předpisy.</w:t>
      </w:r>
    </w:p>
    <w:p w:rsidR="00330FF8" w:rsidRPr="00942A72" w:rsidP="00330FF8" w14:paraId="4BB92BAA" w14:textId="77777777">
      <w:pPr>
        <w:numPr>
          <w:ilvl w:val="0"/>
          <w:numId w:val="12"/>
        </w:numPr>
        <w:spacing w:before="120"/>
        <w:ind w:left="357" w:hanging="357"/>
        <w:rPr>
          <w:rFonts w:eastAsia="Times New Roman" w:cs="Arial"/>
          <w:spacing w:val="-1"/>
        </w:rPr>
      </w:pPr>
      <w:r w:rsidRPr="00942A72">
        <w:rPr>
          <w:rFonts w:eastAsia="Times New Roman" w:cs="Arial"/>
        </w:rPr>
        <w:t>Zhotovitel se zavazuje zřídit na staveništi své vlastní sociální zařízení a další potřebné zázemí např. formou buněk apod., na místě určeném po dohodě s</w:t>
      </w:r>
      <w:r>
        <w:rPr>
          <w:rFonts w:eastAsia="Times New Roman" w:cs="Arial"/>
        </w:rPr>
        <w:t> </w:t>
      </w:r>
      <w:r w:rsidRPr="00942A72">
        <w:rPr>
          <w:rFonts w:eastAsia="Times New Roman" w:cs="Arial"/>
        </w:rPr>
        <w:t>Objednatelem. Objednatel upozorňuje na velmi omezené možnosti zřídit zařízení staveniště na svých pozemcích.</w:t>
      </w:r>
    </w:p>
    <w:p w:rsidR="00330FF8" w:rsidRPr="00942A72" w:rsidP="00330FF8" w14:paraId="19CCF632" w14:textId="77777777">
      <w:pPr>
        <w:numPr>
          <w:ilvl w:val="0"/>
          <w:numId w:val="12"/>
        </w:numPr>
        <w:ind w:left="357" w:hanging="357"/>
        <w:rPr>
          <w:rFonts w:cs="Arial"/>
          <w:snapToGrid w:val="0"/>
        </w:rPr>
      </w:pPr>
      <w:r w:rsidRPr="00942A72">
        <w:rPr>
          <w:rFonts w:cs="Arial"/>
          <w:snapToGrid w:val="0"/>
        </w:rPr>
        <w:t>O předání staveniště bude vyhotoven zápis, ve kterém bude Zhotovitelem potvrzeno převzetí staveniště. Návrh zápisu připraví Objednatel.</w:t>
      </w:r>
    </w:p>
    <w:p w:rsidR="00330FF8" w:rsidRPr="00942A72" w:rsidP="00330FF8" w14:paraId="670DA30B" w14:textId="77777777">
      <w:pPr>
        <w:numPr>
          <w:ilvl w:val="0"/>
          <w:numId w:val="12"/>
        </w:numPr>
        <w:ind w:left="357" w:hanging="357"/>
        <w:rPr>
          <w:rFonts w:cs="Arial"/>
          <w:snapToGrid w:val="0"/>
        </w:rPr>
      </w:pPr>
      <w:r w:rsidRPr="00942A72">
        <w:rPr>
          <w:rFonts w:cs="Arial"/>
          <w:snapToGrid w:val="0"/>
        </w:rPr>
        <w:t>Součástí předávacího protokolu staveniště je podrobný pasport stavby a staveniště, který provede Zhotovitel.</w:t>
      </w:r>
    </w:p>
    <w:p w:rsidR="00330FF8" w:rsidP="00330FF8" w14:paraId="1134D6C2" w14:textId="77777777">
      <w:pPr>
        <w:numPr>
          <w:ilvl w:val="0"/>
          <w:numId w:val="12"/>
        </w:numPr>
        <w:ind w:left="357" w:hanging="357"/>
        <w:rPr>
          <w:rFonts w:cs="Arial"/>
          <w:snapToGrid w:val="0"/>
        </w:rPr>
      </w:pPr>
      <w:r w:rsidRPr="00942A72">
        <w:rPr>
          <w:rFonts w:cs="Arial"/>
          <w:snapToGrid w:val="0"/>
        </w:rPr>
        <w:t xml:space="preserve">Termín odstranění zařízení staveniště je do </w:t>
      </w:r>
      <w:r>
        <w:rPr>
          <w:rFonts w:cs="Arial"/>
          <w:snapToGrid w:val="0"/>
        </w:rPr>
        <w:t>5 dnů</w:t>
      </w:r>
      <w:r w:rsidRPr="00942A72">
        <w:rPr>
          <w:rFonts w:cs="Arial"/>
          <w:snapToGrid w:val="0"/>
        </w:rPr>
        <w:t xml:space="preserve"> od </w:t>
      </w:r>
      <w:r>
        <w:rPr>
          <w:rFonts w:cs="Arial"/>
          <w:snapToGrid w:val="0"/>
        </w:rPr>
        <w:t xml:space="preserve">Milníku 2 </w:t>
      </w:r>
      <w:r w:rsidRPr="00942A72">
        <w:rPr>
          <w:rFonts w:cs="Arial"/>
          <w:snapToGrid w:val="0"/>
        </w:rPr>
        <w:t xml:space="preserve">dle čl. </w:t>
      </w:r>
      <w:r>
        <w:rPr>
          <w:rFonts w:cs="Arial"/>
          <w:snapToGrid w:val="0"/>
        </w:rPr>
        <w:t xml:space="preserve">IV </w:t>
      </w:r>
      <w:r w:rsidRPr="00942A72">
        <w:rPr>
          <w:rFonts w:cs="Arial"/>
          <w:snapToGrid w:val="0"/>
        </w:rPr>
        <w:t xml:space="preserve">odst. </w:t>
      </w:r>
      <w:r>
        <w:rPr>
          <w:rFonts w:cs="Arial"/>
          <w:snapToGrid w:val="0"/>
        </w:rPr>
        <w:t>1 písm. b)</w:t>
      </w:r>
      <w:r w:rsidRPr="00942A72">
        <w:rPr>
          <w:rFonts w:cs="Arial"/>
          <w:snapToGrid w:val="0"/>
        </w:rPr>
        <w:t xml:space="preserve"> této Smlouvy.</w:t>
      </w:r>
    </w:p>
    <w:p w:rsidR="00330FF8" w:rsidRPr="00942A72" w:rsidP="00330FF8" w14:paraId="331F8A53" w14:textId="77777777">
      <w:pPr>
        <w:spacing w:line="340" w:lineRule="atLeast"/>
        <w:jc w:val="center"/>
        <w:outlineLvl w:val="0"/>
        <w:rPr>
          <w:rFonts w:cs="Arial"/>
          <w:b/>
          <w:snapToGrid w:val="0"/>
        </w:rPr>
      </w:pPr>
      <w:bookmarkStart w:id="20" w:name="_Toc152139221"/>
      <w:bookmarkStart w:id="21" w:name="_Toc256000010"/>
      <w:r w:rsidRPr="00942A72">
        <w:rPr>
          <w:rFonts w:cs="Arial"/>
          <w:b/>
          <w:snapToGrid w:val="0"/>
        </w:rPr>
        <w:t xml:space="preserve">Článek X. </w:t>
      </w:r>
      <w:r>
        <w:rPr>
          <w:rFonts w:cs="Arial"/>
          <w:b/>
          <w:snapToGrid w:val="0"/>
        </w:rPr>
        <w:t>–</w:t>
      </w:r>
      <w:r w:rsidRPr="00942A72">
        <w:rPr>
          <w:rFonts w:cs="Arial"/>
          <w:b/>
          <w:snapToGrid w:val="0"/>
        </w:rPr>
        <w:t xml:space="preserve"> Pokyny k</w:t>
      </w:r>
      <w:r>
        <w:rPr>
          <w:rFonts w:cs="Arial"/>
          <w:b/>
          <w:snapToGrid w:val="0"/>
        </w:rPr>
        <w:t> </w:t>
      </w:r>
      <w:r w:rsidRPr="00942A72">
        <w:rPr>
          <w:rFonts w:cs="Arial"/>
          <w:b/>
          <w:snapToGrid w:val="0"/>
        </w:rPr>
        <w:t>provedení díla</w:t>
      </w:r>
      <w:bookmarkEnd w:id="21"/>
      <w:bookmarkEnd w:id="20"/>
    </w:p>
    <w:p w:rsidR="00330FF8" w:rsidRPr="00942A72" w:rsidP="00330FF8" w14:paraId="5C0A4E52" w14:textId="77777777">
      <w:pPr>
        <w:numPr>
          <w:ilvl w:val="0"/>
          <w:numId w:val="17"/>
        </w:numPr>
        <w:ind w:left="357" w:hanging="357"/>
        <w:rPr>
          <w:rFonts w:cs="Arial"/>
          <w:snapToGrid w:val="0"/>
        </w:rPr>
      </w:pPr>
      <w:r w:rsidRPr="00942A72">
        <w:rPr>
          <w:rFonts w:cs="Arial"/>
          <w:snapToGrid w:val="0"/>
        </w:rPr>
        <w:t>Objednatel, TDS a AD jsou oprávněni dávat Zhotoviteli pokyny k</w:t>
      </w:r>
      <w:r>
        <w:rPr>
          <w:rFonts w:cs="Arial"/>
          <w:snapToGrid w:val="0"/>
        </w:rPr>
        <w:t> </w:t>
      </w:r>
      <w:r w:rsidRPr="00942A72">
        <w:rPr>
          <w:rFonts w:cs="Arial"/>
          <w:snapToGrid w:val="0"/>
        </w:rPr>
        <w:t>určení způsobu provedení díla; pokud tak Objednatel neučiní, Zhotovitel při provedení díla postupuje samostatně. Pokyn musí být zapsán ve stavebním deníku.</w:t>
      </w:r>
    </w:p>
    <w:p w:rsidR="00330FF8" w:rsidRPr="00942A72" w:rsidP="00330FF8" w14:paraId="126B7429" w14:textId="77777777">
      <w:pPr>
        <w:numPr>
          <w:ilvl w:val="0"/>
          <w:numId w:val="17"/>
        </w:numPr>
        <w:ind w:left="357" w:hanging="357"/>
        <w:rPr>
          <w:rFonts w:cs="Arial"/>
          <w:snapToGrid w:val="0"/>
        </w:rPr>
      </w:pPr>
      <w:r w:rsidRPr="00942A72">
        <w:rPr>
          <w:rFonts w:cs="Arial"/>
          <w:snapToGrid w:val="0"/>
        </w:rPr>
        <w:t>Zhotovitel se zavazuje písemně upozornit Objednatele na nevhodnou povahu pokynů k</w:t>
      </w:r>
      <w:r>
        <w:rPr>
          <w:rFonts w:cs="Arial"/>
          <w:snapToGrid w:val="0"/>
        </w:rPr>
        <w:t> </w:t>
      </w:r>
      <w:r w:rsidRPr="00942A72">
        <w:rPr>
          <w:rFonts w:cs="Arial"/>
          <w:snapToGrid w:val="0"/>
        </w:rPr>
        <w:t>provedení díla, jestliže mohl tuto nevhodnost zjistit při vynaložení odborné péče. Jestliže nevhodné pokyny překážejí v</w:t>
      </w:r>
      <w:r>
        <w:rPr>
          <w:rFonts w:cs="Arial"/>
          <w:snapToGrid w:val="0"/>
        </w:rPr>
        <w:t> </w:t>
      </w:r>
      <w:r w:rsidRPr="00942A72">
        <w:rPr>
          <w:rFonts w:cs="Arial"/>
          <w:snapToGrid w:val="0"/>
        </w:rPr>
        <w:t>řádném provedení díla, Zhotovitel je oprávněn přerušit provedení díla v</w:t>
      </w:r>
      <w:r>
        <w:rPr>
          <w:rFonts w:cs="Arial"/>
          <w:snapToGrid w:val="0"/>
        </w:rPr>
        <w:t> </w:t>
      </w:r>
      <w:r w:rsidRPr="00942A72">
        <w:rPr>
          <w:rFonts w:cs="Arial"/>
          <w:snapToGrid w:val="0"/>
        </w:rPr>
        <w:t xml:space="preserve">nezbytném rozsahu, a to až do doby změny pokynů Objednatele nebo do písemného sdělení, že Objednatel trvá na provedení díla podle daných pokynů. </w:t>
      </w:r>
    </w:p>
    <w:p w:rsidR="00330FF8" w:rsidRPr="00942A72" w:rsidP="00330FF8" w14:paraId="3F54109A" w14:textId="77777777">
      <w:pPr>
        <w:numPr>
          <w:ilvl w:val="0"/>
          <w:numId w:val="17"/>
        </w:numPr>
        <w:ind w:left="357" w:hanging="357"/>
        <w:rPr>
          <w:rFonts w:cs="Arial"/>
          <w:snapToGrid w:val="0"/>
        </w:rPr>
      </w:pPr>
      <w:r w:rsidRPr="00942A72">
        <w:rPr>
          <w:rFonts w:cs="Arial"/>
          <w:snapToGrid w:val="0"/>
        </w:rPr>
        <w:t>Zhotovitel musí doložit, v</w:t>
      </w:r>
      <w:r>
        <w:rPr>
          <w:rFonts w:cs="Arial"/>
          <w:snapToGrid w:val="0"/>
        </w:rPr>
        <w:t> </w:t>
      </w:r>
      <w:r w:rsidRPr="00942A72">
        <w:rPr>
          <w:rFonts w:cs="Arial"/>
          <w:snapToGrid w:val="0"/>
        </w:rPr>
        <w:t xml:space="preserve">čem konkrétně spatřuje nevhodnost pokynu. </w:t>
      </w:r>
    </w:p>
    <w:p w:rsidR="00330FF8" w:rsidRPr="00942A72" w:rsidP="00330FF8" w14:paraId="170DB745" w14:textId="52CE2A1A">
      <w:pPr>
        <w:numPr>
          <w:ilvl w:val="0"/>
          <w:numId w:val="17"/>
        </w:numPr>
        <w:ind w:left="357" w:hanging="357"/>
        <w:rPr>
          <w:rFonts w:cs="Arial"/>
          <w:snapToGrid w:val="0"/>
        </w:rPr>
      </w:pPr>
      <w:r w:rsidRPr="00942A72">
        <w:rPr>
          <w:rFonts w:cs="Arial"/>
          <w:snapToGrid w:val="0"/>
        </w:rPr>
        <w:t>K</w:t>
      </w:r>
      <w:r>
        <w:rPr>
          <w:rFonts w:cs="Arial"/>
          <w:snapToGrid w:val="0"/>
        </w:rPr>
        <w:t> </w:t>
      </w:r>
      <w:r w:rsidRPr="00942A72">
        <w:rPr>
          <w:rFonts w:cs="Arial"/>
          <w:snapToGrid w:val="0"/>
        </w:rPr>
        <w:t>nevhodnosti pokynu se vyjádří TDS a AD podle míry dotčení, o nevhodnosti pokynu na základě tohoto vyjádření rozhodne Objednatel. V</w:t>
      </w:r>
      <w:r>
        <w:rPr>
          <w:rFonts w:cs="Arial"/>
          <w:snapToGrid w:val="0"/>
        </w:rPr>
        <w:t> </w:t>
      </w:r>
      <w:r w:rsidRPr="00942A72">
        <w:rPr>
          <w:rFonts w:cs="Arial"/>
          <w:snapToGrid w:val="0"/>
        </w:rPr>
        <w:t>příp</w:t>
      </w:r>
      <w:r w:rsidR="008636A4">
        <w:rPr>
          <w:rFonts w:cs="Arial"/>
          <w:snapToGrid w:val="0"/>
        </w:rPr>
        <w:t>adě neshody mezi Objednatelem a </w:t>
      </w:r>
      <w:r w:rsidRPr="00942A72">
        <w:rPr>
          <w:rFonts w:cs="Arial"/>
          <w:snapToGrid w:val="0"/>
        </w:rPr>
        <w:t xml:space="preserve">Zhotovitelem </w:t>
      </w:r>
      <w:r>
        <w:rPr>
          <w:rFonts w:cs="Arial"/>
          <w:snapToGrid w:val="0"/>
        </w:rPr>
        <w:br/>
      </w:r>
      <w:r w:rsidRPr="00942A72">
        <w:rPr>
          <w:rFonts w:cs="Arial"/>
          <w:snapToGrid w:val="0"/>
        </w:rPr>
        <w:t>o vhodnosti/nevhodnosti pokynu rozhodne soudní znalec určený Objednatelem.</w:t>
      </w:r>
      <w:r w:rsidRPr="00942A72">
        <w:t xml:space="preserve"> </w:t>
      </w:r>
      <w:r w:rsidRPr="00942A72">
        <w:rPr>
          <w:rFonts w:cs="Arial"/>
          <w:snapToGrid w:val="0"/>
        </w:rPr>
        <w:t>Náklady na vypracování znaleckého posudku nese v</w:t>
      </w:r>
      <w:r>
        <w:rPr>
          <w:rFonts w:cs="Arial"/>
          <w:snapToGrid w:val="0"/>
        </w:rPr>
        <w:t> </w:t>
      </w:r>
      <w:r w:rsidRPr="00942A72">
        <w:rPr>
          <w:rFonts w:cs="Arial"/>
          <w:snapToGrid w:val="0"/>
        </w:rPr>
        <w:t xml:space="preserve">plné výši </w:t>
      </w:r>
      <w:r w:rsidR="008636A4">
        <w:rPr>
          <w:rFonts w:cs="Arial"/>
          <w:snapToGrid w:val="0"/>
        </w:rPr>
        <w:t>smluvní strana, která nebude ve </w:t>
      </w:r>
      <w:r w:rsidRPr="00942A72">
        <w:rPr>
          <w:rFonts w:cs="Arial"/>
          <w:snapToGrid w:val="0"/>
        </w:rPr>
        <w:t xml:space="preserve">sporu o </w:t>
      </w:r>
      <w:r>
        <w:rPr>
          <w:rFonts w:cs="Arial"/>
          <w:snapToGrid w:val="0"/>
        </w:rPr>
        <w:t>nevhodnost pokynu</w:t>
      </w:r>
      <w:r w:rsidRPr="00942A72">
        <w:rPr>
          <w:rFonts w:cs="Arial"/>
          <w:snapToGrid w:val="0"/>
        </w:rPr>
        <w:t xml:space="preserve"> úspěšná.</w:t>
      </w:r>
    </w:p>
    <w:p w:rsidR="00330FF8" w:rsidRPr="00942A72" w:rsidP="00330FF8" w14:paraId="043C84F2" w14:textId="77777777">
      <w:pPr>
        <w:numPr>
          <w:ilvl w:val="0"/>
          <w:numId w:val="17"/>
        </w:numPr>
        <w:ind w:left="357" w:hanging="357"/>
        <w:rPr>
          <w:rFonts w:cs="Arial"/>
          <w:snapToGrid w:val="0"/>
        </w:rPr>
      </w:pPr>
      <w:r w:rsidRPr="00942A72">
        <w:rPr>
          <w:rFonts w:cs="Arial"/>
          <w:snapToGrid w:val="0"/>
        </w:rPr>
        <w:t>Pokud Objednatel bude trvat na provedení díla podle nevhodných pokynů dle odst. 2</w:t>
      </w:r>
      <w:r>
        <w:rPr>
          <w:rFonts w:cs="Arial"/>
          <w:snapToGrid w:val="0"/>
        </w:rPr>
        <w:t>)</w:t>
      </w:r>
      <w:r w:rsidRPr="00942A72">
        <w:rPr>
          <w:rFonts w:cs="Arial"/>
          <w:snapToGrid w:val="0"/>
        </w:rPr>
        <w:t xml:space="preserve"> tohoto článku, Zhotovitel neodpovídá za nemožnost dokončení díla nebo za vady díla způsobené nevhodnými pokyny Objednatele. V</w:t>
      </w:r>
      <w:r>
        <w:rPr>
          <w:rFonts w:cs="Arial"/>
          <w:snapToGrid w:val="0"/>
        </w:rPr>
        <w:t> </w:t>
      </w:r>
      <w:r w:rsidRPr="00942A72">
        <w:rPr>
          <w:rFonts w:cs="Arial"/>
          <w:snapToGrid w:val="0"/>
        </w:rPr>
        <w:t>případě nedokončení díla podle předchozí věty má Zhotovitel právo na úhradu ceny za dílo sníženou o nedokončenou část díla.</w:t>
      </w:r>
    </w:p>
    <w:p w:rsidR="00330FF8" w:rsidRPr="00942A72" w:rsidP="00330FF8" w14:paraId="20C4F834" w14:textId="77777777">
      <w:pPr>
        <w:numPr>
          <w:ilvl w:val="0"/>
          <w:numId w:val="17"/>
        </w:numPr>
        <w:ind w:left="357" w:hanging="357"/>
        <w:rPr>
          <w:rFonts w:cs="Arial"/>
          <w:snapToGrid w:val="0"/>
        </w:rPr>
      </w:pPr>
      <w:r w:rsidRPr="00942A72">
        <w:rPr>
          <w:rFonts w:cs="Arial"/>
          <w:snapToGrid w:val="0"/>
        </w:rPr>
        <w:t xml:space="preserve">Pokud Zhotovitel neupozorní </w:t>
      </w:r>
      <w:r>
        <w:rPr>
          <w:rFonts w:cs="Arial"/>
          <w:snapToGrid w:val="0"/>
        </w:rPr>
        <w:t xml:space="preserve">včas </w:t>
      </w:r>
      <w:r w:rsidRPr="00942A72">
        <w:rPr>
          <w:rFonts w:cs="Arial"/>
          <w:snapToGrid w:val="0"/>
        </w:rPr>
        <w:t>na nevhodnost pokynů Objednatele, odpovídá za vady díla, případně nemožnost dokončení díla, způsobené nevhodnými pokyny Objednatele.</w:t>
      </w:r>
    </w:p>
    <w:p w:rsidR="00330FF8" w:rsidRPr="00942A72" w:rsidP="00330FF8" w14:paraId="3F72B6E3" w14:textId="0964A7E2">
      <w:pPr>
        <w:numPr>
          <w:ilvl w:val="0"/>
          <w:numId w:val="17"/>
        </w:numPr>
        <w:rPr>
          <w:rFonts w:cs="Arial"/>
          <w:snapToGrid w:val="0"/>
        </w:rPr>
      </w:pPr>
      <w:r w:rsidRPr="00942A72">
        <w:rPr>
          <w:rFonts w:cs="Arial"/>
          <w:snapToGrid w:val="0"/>
        </w:rPr>
        <w:t>Zjistí-li Zhotovitel při provedení díla skryté překážky týkající se místa, kde má být dílo provedeno a tyto překážky znemožňují provedení díl</w:t>
      </w:r>
      <w:r w:rsidR="008636A4">
        <w:rPr>
          <w:rFonts w:cs="Arial"/>
          <w:snapToGrid w:val="0"/>
        </w:rPr>
        <w:t>a dohodnutým způsobem, je </w:t>
      </w:r>
      <w:r w:rsidRPr="00942A72">
        <w:rPr>
          <w:rFonts w:cs="Arial"/>
          <w:snapToGrid w:val="0"/>
        </w:rPr>
        <w:t>Zhotovitel povinen oznámit to písemně bez z</w:t>
      </w:r>
      <w:r w:rsidR="008636A4">
        <w:rPr>
          <w:rFonts w:cs="Arial"/>
          <w:snapToGrid w:val="0"/>
        </w:rPr>
        <w:t>bytečného odkladu Objednateli a </w:t>
      </w:r>
      <w:r w:rsidRPr="00942A72">
        <w:rPr>
          <w:rFonts w:cs="Arial"/>
          <w:snapToGrid w:val="0"/>
        </w:rPr>
        <w:t>navrhnout mu změnu díla. Do doby dosažení dohody o změně díla je Zhotovitel oprávněn provedení díla přerušit pouze v</w:t>
      </w:r>
      <w:r>
        <w:rPr>
          <w:rFonts w:cs="Arial"/>
          <w:snapToGrid w:val="0"/>
        </w:rPr>
        <w:t> </w:t>
      </w:r>
      <w:r w:rsidRPr="00942A72">
        <w:rPr>
          <w:rFonts w:cs="Arial"/>
          <w:snapToGrid w:val="0"/>
        </w:rPr>
        <w:t>rozsahu, v</w:t>
      </w:r>
      <w:r>
        <w:rPr>
          <w:rFonts w:cs="Arial"/>
          <w:snapToGrid w:val="0"/>
        </w:rPr>
        <w:t> </w:t>
      </w:r>
      <w:r w:rsidRPr="00942A72">
        <w:rPr>
          <w:rFonts w:cs="Arial"/>
          <w:snapToGrid w:val="0"/>
        </w:rPr>
        <w:t>jakém uvedené skryté překážky znemožňují provedení díla dohodnutým způsobem. O dobu, po kterou bylo nutno provedení díla z</w:t>
      </w:r>
      <w:r>
        <w:rPr>
          <w:rFonts w:cs="Arial"/>
          <w:snapToGrid w:val="0"/>
        </w:rPr>
        <w:t> </w:t>
      </w:r>
      <w:r w:rsidRPr="00942A72">
        <w:rPr>
          <w:rFonts w:cs="Arial"/>
          <w:snapToGrid w:val="0"/>
        </w:rPr>
        <w:t>důvodů uvedených v</w:t>
      </w:r>
      <w:r>
        <w:rPr>
          <w:rFonts w:cs="Arial"/>
          <w:snapToGrid w:val="0"/>
        </w:rPr>
        <w:t> </w:t>
      </w:r>
      <w:r w:rsidRPr="00942A72">
        <w:rPr>
          <w:rFonts w:cs="Arial"/>
          <w:snapToGrid w:val="0"/>
        </w:rPr>
        <w:t xml:space="preserve">tomto odstavci přerušit, se může prodloužit termín stanovený pro dokončení díla podle čl. IV odst. </w:t>
      </w:r>
      <w:r>
        <w:rPr>
          <w:rFonts w:cs="Arial"/>
          <w:snapToGrid w:val="0"/>
        </w:rPr>
        <w:t>2)</w:t>
      </w:r>
      <w:r w:rsidRPr="00942A72">
        <w:rPr>
          <w:rFonts w:cs="Arial"/>
          <w:snapToGrid w:val="0"/>
        </w:rPr>
        <w:t xml:space="preserve"> této Smlouvy nebo dílčích závazných termínů plnění stanovených v</w:t>
      </w:r>
      <w:r>
        <w:rPr>
          <w:rFonts w:cs="Arial"/>
          <w:snapToGrid w:val="0"/>
        </w:rPr>
        <w:t> </w:t>
      </w:r>
      <w:r w:rsidRPr="00942A72">
        <w:rPr>
          <w:rFonts w:cs="Arial"/>
          <w:snapToGrid w:val="0"/>
        </w:rPr>
        <w:t>čl. IV odst. 1</w:t>
      </w:r>
      <w:r>
        <w:rPr>
          <w:rFonts w:cs="Arial"/>
          <w:snapToGrid w:val="0"/>
        </w:rPr>
        <w:t xml:space="preserve"> písm. a)</w:t>
      </w:r>
      <w:r w:rsidR="008636A4">
        <w:rPr>
          <w:rFonts w:cs="Arial"/>
          <w:snapToGrid w:val="0"/>
        </w:rPr>
        <w:t xml:space="preserve"> této Smlouvy. Nedohodnou li se </w:t>
      </w:r>
      <w:r w:rsidRPr="00942A72">
        <w:rPr>
          <w:rFonts w:cs="Arial"/>
          <w:snapToGrid w:val="0"/>
        </w:rPr>
        <w:t>smluvní strany v</w:t>
      </w:r>
      <w:r>
        <w:rPr>
          <w:rFonts w:cs="Arial"/>
          <w:snapToGrid w:val="0"/>
        </w:rPr>
        <w:t> </w:t>
      </w:r>
      <w:r w:rsidRPr="00942A72">
        <w:rPr>
          <w:rFonts w:cs="Arial"/>
          <w:snapToGrid w:val="0"/>
        </w:rPr>
        <w:t>přiměřené lhůtě o změně díla, může kterákoliv ze stran od Smlouvy odstoupit.</w:t>
      </w:r>
      <w:r w:rsidRPr="006C73EC">
        <w:t xml:space="preserve"> </w:t>
      </w:r>
      <w:r w:rsidRPr="006C73EC">
        <w:rPr>
          <w:rFonts w:cs="Arial"/>
          <w:snapToGrid w:val="0"/>
        </w:rPr>
        <w:t>V</w:t>
      </w:r>
      <w:r>
        <w:rPr>
          <w:rFonts w:cs="Arial"/>
          <w:snapToGrid w:val="0"/>
        </w:rPr>
        <w:t> </w:t>
      </w:r>
      <w:r w:rsidRPr="006C73EC">
        <w:rPr>
          <w:rFonts w:cs="Arial"/>
          <w:snapToGrid w:val="0"/>
        </w:rPr>
        <w:t>případě, že se prokáže, že se nejednalo o nevhodný pokyn, jde prodlení v</w:t>
      </w:r>
      <w:r>
        <w:rPr>
          <w:rFonts w:cs="Arial"/>
          <w:snapToGrid w:val="0"/>
        </w:rPr>
        <w:t> </w:t>
      </w:r>
      <w:r w:rsidRPr="006C73EC">
        <w:rPr>
          <w:rFonts w:cs="Arial"/>
          <w:snapToGrid w:val="0"/>
        </w:rPr>
        <w:t>plnění smlouvy plně k</w:t>
      </w:r>
      <w:r>
        <w:rPr>
          <w:rFonts w:cs="Arial"/>
          <w:snapToGrid w:val="0"/>
        </w:rPr>
        <w:t> </w:t>
      </w:r>
      <w:r w:rsidRPr="006C73EC">
        <w:rPr>
          <w:rFonts w:cs="Arial"/>
          <w:snapToGrid w:val="0"/>
        </w:rPr>
        <w:t>tíži Zhotovitele</w:t>
      </w:r>
    </w:p>
    <w:p w:rsidR="00330FF8" w:rsidRPr="00942A72" w:rsidP="00330FF8" w14:paraId="2EDEEDB2" w14:textId="77777777">
      <w:pPr>
        <w:spacing w:line="340" w:lineRule="atLeast"/>
        <w:jc w:val="center"/>
        <w:outlineLvl w:val="0"/>
        <w:rPr>
          <w:rFonts w:cs="Arial"/>
          <w:b/>
          <w:snapToGrid w:val="0"/>
        </w:rPr>
      </w:pPr>
      <w:bookmarkStart w:id="22" w:name="_Toc152139222"/>
      <w:bookmarkStart w:id="23" w:name="_Toc256000011"/>
      <w:r w:rsidRPr="00942A72">
        <w:rPr>
          <w:rFonts w:cs="Arial"/>
          <w:b/>
          <w:snapToGrid w:val="0"/>
        </w:rPr>
        <w:t xml:space="preserve">Článek XI. </w:t>
      </w:r>
      <w:r>
        <w:rPr>
          <w:rFonts w:cs="Arial"/>
          <w:b/>
          <w:snapToGrid w:val="0"/>
        </w:rPr>
        <w:t>–</w:t>
      </w:r>
      <w:r w:rsidRPr="00942A72">
        <w:rPr>
          <w:rFonts w:cs="Arial"/>
          <w:b/>
          <w:snapToGrid w:val="0"/>
        </w:rPr>
        <w:t xml:space="preserve"> Řešení nesrovnalostí v</w:t>
      </w:r>
      <w:r>
        <w:rPr>
          <w:rFonts w:cs="Arial"/>
          <w:b/>
          <w:snapToGrid w:val="0"/>
        </w:rPr>
        <w:t> </w:t>
      </w:r>
      <w:r w:rsidRPr="00942A72">
        <w:rPr>
          <w:rFonts w:cs="Arial"/>
          <w:b/>
          <w:snapToGrid w:val="0"/>
        </w:rPr>
        <w:t>dokumentaci</w:t>
      </w:r>
      <w:bookmarkEnd w:id="23"/>
      <w:bookmarkEnd w:id="22"/>
    </w:p>
    <w:p w:rsidR="00330FF8" w:rsidRPr="00942A72" w:rsidP="00330FF8" w14:paraId="3951873A" w14:textId="77777777">
      <w:pPr>
        <w:numPr>
          <w:ilvl w:val="0"/>
          <w:numId w:val="14"/>
        </w:numPr>
        <w:ind w:hanging="357"/>
        <w:rPr>
          <w:rFonts w:cs="Arial"/>
        </w:rPr>
      </w:pPr>
      <w:r w:rsidRPr="00942A72">
        <w:rPr>
          <w:rFonts w:cs="Arial"/>
        </w:rPr>
        <w:t>V</w:t>
      </w:r>
      <w:r>
        <w:rPr>
          <w:rFonts w:cs="Arial"/>
        </w:rPr>
        <w:t> </w:t>
      </w:r>
      <w:r w:rsidRPr="00942A72">
        <w:rPr>
          <w:rFonts w:cs="Arial"/>
        </w:rPr>
        <w:t>případě nesrovnalostí mezi jednotlivými částmi dokumentace bude platit, že:</w:t>
      </w:r>
    </w:p>
    <w:p w:rsidR="00330FF8" w:rsidRPr="00942A72" w:rsidP="00330FF8" w14:paraId="07BD9371" w14:textId="46052942">
      <w:pPr>
        <w:numPr>
          <w:ilvl w:val="1"/>
          <w:numId w:val="14"/>
        </w:numPr>
        <w:ind w:hanging="357"/>
        <w:rPr>
          <w:rFonts w:cs="Arial"/>
        </w:rPr>
      </w:pPr>
      <w:r w:rsidRPr="00942A72">
        <w:rPr>
          <w:rFonts w:cs="Arial"/>
        </w:rPr>
        <w:t xml:space="preserve">znázornění na výkresech má přednost před texty </w:t>
      </w:r>
      <w:r w:rsidR="008636A4">
        <w:rPr>
          <w:rFonts w:cs="Arial"/>
        </w:rPr>
        <w:t>(specifikacemi) uvedenými např. </w:t>
      </w:r>
      <w:r w:rsidRPr="00942A72">
        <w:rPr>
          <w:rFonts w:cs="Arial"/>
        </w:rPr>
        <w:t>v</w:t>
      </w:r>
      <w:r>
        <w:rPr>
          <w:rFonts w:cs="Arial"/>
        </w:rPr>
        <w:t> </w:t>
      </w:r>
      <w:r w:rsidRPr="00942A72">
        <w:rPr>
          <w:rFonts w:cs="Arial"/>
        </w:rPr>
        <w:t>technických zprávách, textových specifikacích, tabulkách atp.;</w:t>
      </w:r>
    </w:p>
    <w:p w:rsidR="00330FF8" w:rsidRPr="00942A72" w:rsidP="00330FF8" w14:paraId="0ECE0196" w14:textId="77777777">
      <w:pPr>
        <w:numPr>
          <w:ilvl w:val="1"/>
          <w:numId w:val="14"/>
        </w:numPr>
        <w:ind w:hanging="357"/>
        <w:rPr>
          <w:rFonts w:cs="Arial"/>
        </w:rPr>
      </w:pPr>
      <w:r w:rsidRPr="00942A72">
        <w:rPr>
          <w:rFonts w:cs="Arial"/>
        </w:rPr>
        <w:t>výkresy podrobnějšího měřítka mají přednost před výkresy s</w:t>
      </w:r>
      <w:r>
        <w:rPr>
          <w:rFonts w:cs="Arial"/>
        </w:rPr>
        <w:t> </w:t>
      </w:r>
      <w:r w:rsidRPr="00942A72">
        <w:rPr>
          <w:rFonts w:cs="Arial"/>
        </w:rPr>
        <w:t>menším rozlišovacím měřítkem, byť jsou pořízeny ve stejném termínu;</w:t>
      </w:r>
    </w:p>
    <w:p w:rsidR="00330FF8" w:rsidRPr="00942A72" w:rsidP="00330FF8" w14:paraId="101F9F6D" w14:textId="77777777">
      <w:pPr>
        <w:numPr>
          <w:ilvl w:val="1"/>
          <w:numId w:val="14"/>
        </w:numPr>
        <w:ind w:hanging="357"/>
        <w:rPr>
          <w:rFonts w:cs="Arial"/>
        </w:rPr>
      </w:pPr>
      <w:r w:rsidRPr="00942A72">
        <w:rPr>
          <w:rFonts w:cs="Arial"/>
        </w:rPr>
        <w:t>kóty napsané na výkresech platí i pro případ, že se liší od naměřených hodnot na tomtéž výkresu;</w:t>
      </w:r>
    </w:p>
    <w:p w:rsidR="00330FF8" w:rsidRPr="00942A72" w:rsidP="00330FF8" w14:paraId="2833DA76" w14:textId="77777777">
      <w:pPr>
        <w:numPr>
          <w:ilvl w:val="1"/>
          <w:numId w:val="14"/>
        </w:numPr>
        <w:ind w:hanging="357"/>
        <w:rPr>
          <w:rFonts w:cs="Arial"/>
        </w:rPr>
      </w:pPr>
      <w:r w:rsidRPr="00942A72">
        <w:rPr>
          <w:rFonts w:cs="Arial"/>
        </w:rPr>
        <w:t>v</w:t>
      </w:r>
      <w:r>
        <w:rPr>
          <w:rFonts w:cs="Arial"/>
        </w:rPr>
        <w:t> </w:t>
      </w:r>
      <w:r w:rsidRPr="00942A72">
        <w:rPr>
          <w:rFonts w:cs="Arial"/>
        </w:rPr>
        <w:t>případě pochybností si Zhotovitel vyžádá stanovisko autora DZS.</w:t>
      </w:r>
    </w:p>
    <w:p w:rsidR="00330FF8" w:rsidRPr="00942A72" w:rsidP="00330FF8" w14:paraId="6850ADBE" w14:textId="77777777">
      <w:pPr>
        <w:numPr>
          <w:ilvl w:val="0"/>
          <w:numId w:val="14"/>
        </w:numPr>
        <w:ind w:hanging="357"/>
        <w:rPr>
          <w:rFonts w:cs="Arial"/>
        </w:rPr>
      </w:pPr>
      <w:r w:rsidRPr="00942A72">
        <w:rPr>
          <w:rFonts w:cs="Arial"/>
        </w:rPr>
        <w:t>Bez ohledu na předcházející podmínky bude mít dokumentace novějšího data vydání vždy přednost před dokumentací staršího data, ale pouze v</w:t>
      </w:r>
      <w:r>
        <w:rPr>
          <w:rFonts w:cs="Arial"/>
        </w:rPr>
        <w:t> </w:t>
      </w:r>
      <w:r w:rsidRPr="00942A72">
        <w:rPr>
          <w:rFonts w:cs="Arial"/>
        </w:rPr>
        <w:t>případě, že rozdíly mezi dokumentací neznamenají změnu stavby před dokončením ve smyslu stavebního zákona. V</w:t>
      </w:r>
      <w:r>
        <w:rPr>
          <w:rFonts w:cs="Arial"/>
        </w:rPr>
        <w:t> </w:t>
      </w:r>
      <w:r w:rsidRPr="00942A72">
        <w:rPr>
          <w:rFonts w:cs="Arial"/>
        </w:rPr>
        <w:t>takovém případě se Objednatel a Zhotovitel zavazují postupovat dle stavebního zákona.</w:t>
      </w:r>
    </w:p>
    <w:p w:rsidR="00330FF8" w:rsidRPr="00942A72" w:rsidP="00330FF8" w14:paraId="7A2639CC" w14:textId="77777777">
      <w:pPr>
        <w:numPr>
          <w:ilvl w:val="0"/>
          <w:numId w:val="14"/>
        </w:numPr>
        <w:spacing w:after="240"/>
        <w:ind w:left="363" w:hanging="357"/>
        <w:rPr>
          <w:rFonts w:cs="Arial"/>
        </w:rPr>
      </w:pPr>
      <w:r w:rsidRPr="00942A72">
        <w:rPr>
          <w:rFonts w:cs="Arial"/>
        </w:rPr>
        <w:t>V</w:t>
      </w:r>
      <w:r>
        <w:rPr>
          <w:rFonts w:cs="Arial"/>
        </w:rPr>
        <w:t> </w:t>
      </w:r>
      <w:r w:rsidRPr="00942A72">
        <w:rPr>
          <w:rFonts w:cs="Arial"/>
        </w:rPr>
        <w:t>případě jakýchkoli dalších neuvedených nesrovnalostí v</w:t>
      </w:r>
      <w:r>
        <w:rPr>
          <w:rFonts w:cs="Arial"/>
        </w:rPr>
        <w:t> </w:t>
      </w:r>
      <w:r w:rsidRPr="00942A72">
        <w:rPr>
          <w:rFonts w:cs="Arial"/>
        </w:rPr>
        <w:t>dokumentaci bude rozhodující písemné stanovisko autora dokumentace.</w:t>
      </w:r>
    </w:p>
    <w:p w:rsidR="00330FF8" w:rsidRPr="00942A72" w:rsidP="00330FF8" w14:paraId="278436E7" w14:textId="77777777">
      <w:pPr>
        <w:jc w:val="center"/>
        <w:outlineLvl w:val="0"/>
        <w:rPr>
          <w:rFonts w:cs="Arial"/>
          <w:b/>
          <w:snapToGrid w:val="0"/>
        </w:rPr>
      </w:pPr>
      <w:bookmarkStart w:id="24" w:name="_Toc152139223"/>
      <w:bookmarkStart w:id="25" w:name="_Toc256000012"/>
      <w:r w:rsidRPr="00942A72">
        <w:rPr>
          <w:rFonts w:cs="Arial"/>
          <w:b/>
          <w:snapToGrid w:val="0"/>
        </w:rPr>
        <w:t xml:space="preserve">Článek XII. </w:t>
      </w:r>
      <w:r>
        <w:rPr>
          <w:rFonts w:cs="Arial"/>
          <w:b/>
          <w:snapToGrid w:val="0"/>
        </w:rPr>
        <w:t>–</w:t>
      </w:r>
      <w:r w:rsidRPr="00942A72">
        <w:rPr>
          <w:rFonts w:cs="Arial"/>
          <w:b/>
          <w:snapToGrid w:val="0"/>
        </w:rPr>
        <w:t xml:space="preserve"> Vzorkování</w:t>
      </w:r>
      <w:bookmarkEnd w:id="25"/>
      <w:bookmarkEnd w:id="24"/>
    </w:p>
    <w:p w:rsidR="00330FF8" w:rsidRPr="00942A72" w:rsidP="00330FF8" w14:paraId="163B160F" w14:textId="77777777">
      <w:pPr>
        <w:numPr>
          <w:ilvl w:val="0"/>
          <w:numId w:val="13"/>
        </w:numPr>
        <w:ind w:left="426" w:hanging="426"/>
        <w:rPr>
          <w:rFonts w:cs="Arial"/>
        </w:rPr>
      </w:pPr>
      <w:r w:rsidRPr="00942A72">
        <w:rPr>
          <w:rFonts w:cs="Arial"/>
        </w:rPr>
        <w:t>Objednatel si vyhrazuje právo odsouhlasit použité materiály, výrobky, komponenty, vzorky.</w:t>
      </w:r>
    </w:p>
    <w:p w:rsidR="00330FF8" w:rsidRPr="00942A72" w:rsidP="00330FF8" w14:paraId="73CA04A1" w14:textId="77777777">
      <w:pPr>
        <w:numPr>
          <w:ilvl w:val="0"/>
          <w:numId w:val="13"/>
        </w:numPr>
        <w:tabs>
          <w:tab w:val="num" w:pos="426"/>
        </w:tabs>
        <w:ind w:left="357" w:hanging="357"/>
        <w:rPr>
          <w:rFonts w:cs="Arial"/>
        </w:rPr>
      </w:pPr>
      <w:r w:rsidRPr="00942A72">
        <w:rPr>
          <w:rFonts w:cs="Arial"/>
        </w:rPr>
        <w:t>Zhotovitel je povinen konzultovat veškeré použité stavební materiály a výrobky před jejich použitím s</w:t>
      </w:r>
      <w:r>
        <w:rPr>
          <w:rFonts w:cs="Arial"/>
        </w:rPr>
        <w:t> </w:t>
      </w:r>
      <w:r w:rsidRPr="00942A72">
        <w:rPr>
          <w:rFonts w:cs="Arial"/>
        </w:rPr>
        <w:t xml:space="preserve">dotčenými orgány památkové péče, Zhotovitel je vázán především vydanými stanovisky. </w:t>
      </w:r>
    </w:p>
    <w:p w:rsidR="00330FF8" w:rsidRPr="00942A72" w:rsidP="00330FF8" w14:paraId="282083C2" w14:textId="77777777">
      <w:pPr>
        <w:numPr>
          <w:ilvl w:val="0"/>
          <w:numId w:val="13"/>
        </w:numPr>
        <w:tabs>
          <w:tab w:val="num" w:pos="426"/>
        </w:tabs>
        <w:ind w:left="357" w:hanging="357"/>
        <w:rPr>
          <w:rFonts w:cs="Arial"/>
        </w:rPr>
      </w:pPr>
      <w:r w:rsidRPr="00942A72">
        <w:rPr>
          <w:rFonts w:cs="Arial"/>
        </w:rPr>
        <w:t>Stanoviska orgánů památkové péče k</w:t>
      </w:r>
      <w:r>
        <w:rPr>
          <w:rFonts w:cs="Arial"/>
        </w:rPr>
        <w:t> </w:t>
      </w:r>
      <w:r w:rsidRPr="00942A72">
        <w:rPr>
          <w:rFonts w:cs="Arial"/>
        </w:rPr>
        <w:t>použitým materiálům a výrobkům zajistí Zhotovitel svým jménem na své náklady. Opominutí takového stanoviska jde co do důsledků plně k</w:t>
      </w:r>
      <w:r>
        <w:rPr>
          <w:rFonts w:cs="Arial"/>
        </w:rPr>
        <w:t> </w:t>
      </w:r>
      <w:r w:rsidRPr="00942A72">
        <w:rPr>
          <w:rFonts w:cs="Arial"/>
        </w:rPr>
        <w:t>tíži Zhotovitele.</w:t>
      </w:r>
    </w:p>
    <w:p w:rsidR="00330FF8" w:rsidRPr="00942A72" w:rsidP="00330FF8" w14:paraId="026B7947" w14:textId="77777777">
      <w:pPr>
        <w:jc w:val="center"/>
        <w:outlineLvl w:val="0"/>
        <w:rPr>
          <w:rFonts w:cs="Arial"/>
          <w:b/>
          <w:snapToGrid w:val="0"/>
        </w:rPr>
      </w:pPr>
      <w:bookmarkStart w:id="26" w:name="_Toc152139224"/>
      <w:bookmarkStart w:id="27" w:name="_Toc256000013"/>
      <w:r w:rsidRPr="00942A72">
        <w:rPr>
          <w:rFonts w:cs="Arial"/>
          <w:b/>
          <w:snapToGrid w:val="0"/>
        </w:rPr>
        <w:t xml:space="preserve">Článek XIII. </w:t>
      </w:r>
      <w:r>
        <w:rPr>
          <w:rFonts w:cs="Arial"/>
          <w:b/>
          <w:snapToGrid w:val="0"/>
        </w:rPr>
        <w:t>–</w:t>
      </w:r>
      <w:r w:rsidRPr="00942A72">
        <w:rPr>
          <w:rFonts w:cs="Arial"/>
          <w:b/>
          <w:snapToGrid w:val="0"/>
        </w:rPr>
        <w:t xml:space="preserve"> Zkoušky</w:t>
      </w:r>
      <w:bookmarkEnd w:id="27"/>
      <w:bookmarkEnd w:id="26"/>
    </w:p>
    <w:p w:rsidR="00330FF8" w:rsidRPr="00942A72" w:rsidP="00330FF8" w14:paraId="70185D6D" w14:textId="77777777">
      <w:pPr>
        <w:numPr>
          <w:ilvl w:val="0"/>
          <w:numId w:val="20"/>
        </w:numPr>
        <w:ind w:hanging="357"/>
      </w:pPr>
      <w:r w:rsidRPr="00942A72">
        <w:t>Objednatel je oprávněn před převzetím díla nebo fakturací části díla požádat Zhotovitele o</w:t>
      </w:r>
      <w:r>
        <w:t> </w:t>
      </w:r>
      <w:r w:rsidRPr="00942A72">
        <w:t>provedení zkoušek díla nebo jeho části v</w:t>
      </w:r>
      <w:r>
        <w:t> </w:t>
      </w:r>
      <w:r w:rsidRPr="00942A72">
        <w:t>termínu, který Objednatel uvede v</w:t>
      </w:r>
      <w:r>
        <w:t> </w:t>
      </w:r>
      <w:r w:rsidRPr="00942A72">
        <w:t>žádosti, a</w:t>
      </w:r>
      <w:r>
        <w:t> </w:t>
      </w:r>
      <w:r w:rsidRPr="00942A72">
        <w:t>který bude předcházet datu převzetí díla nebo jeho části.</w:t>
      </w:r>
    </w:p>
    <w:p w:rsidR="00330FF8" w:rsidRPr="00942A72" w:rsidP="00330FF8" w14:paraId="71C5071F" w14:textId="5B5F0BDE">
      <w:pPr>
        <w:numPr>
          <w:ilvl w:val="0"/>
          <w:numId w:val="20"/>
        </w:numPr>
        <w:ind w:hanging="357"/>
      </w:pPr>
      <w:r w:rsidRPr="00942A72">
        <w:t xml:space="preserve">Zkoušky díla budou provedeny za účasti obou smluvních </w:t>
      </w:r>
      <w:r w:rsidR="008636A4">
        <w:t>stran, TDS, AD, případně též za </w:t>
      </w:r>
      <w:r w:rsidRPr="00942A72">
        <w:t xml:space="preserve">přítomnosti těch poddodavatelů, kterých se zkoušky týkají. </w:t>
      </w:r>
    </w:p>
    <w:p w:rsidR="00330FF8" w:rsidRPr="00942A72" w:rsidP="00330FF8" w14:paraId="2EAF3004" w14:textId="0A35E36D">
      <w:pPr>
        <w:numPr>
          <w:ilvl w:val="0"/>
          <w:numId w:val="20"/>
        </w:numPr>
        <w:ind w:hanging="357"/>
      </w:pPr>
      <w:r w:rsidRPr="00942A72">
        <w:t>O výsledku zkoušek bude sepsán zápis, který podepíš</w:t>
      </w:r>
      <w:r w:rsidR="008636A4">
        <w:t>í všichni účastníci zkoušky. Za </w:t>
      </w:r>
      <w:r w:rsidRPr="00942A72">
        <w:t>vyhotovení zápisu odpovídá Zhotovitel.</w:t>
      </w:r>
    </w:p>
    <w:p w:rsidR="00330FF8" w:rsidRPr="00942A72" w:rsidP="00330FF8" w14:paraId="11D1D7C2" w14:textId="77777777">
      <w:pPr>
        <w:numPr>
          <w:ilvl w:val="0"/>
          <w:numId w:val="20"/>
        </w:numPr>
        <w:ind w:hanging="357"/>
      </w:pPr>
      <w:r w:rsidRPr="00942A72">
        <w:t>Jestliže dílo nebo část díla neprojde zkouškami, je Objednatel oprávněn:</w:t>
      </w:r>
    </w:p>
    <w:p w:rsidR="00330FF8" w:rsidRPr="00942A72" w:rsidP="00330FF8" w14:paraId="3A4ED9D6" w14:textId="77777777">
      <w:pPr>
        <w:numPr>
          <w:ilvl w:val="1"/>
          <w:numId w:val="20"/>
        </w:numPr>
        <w:ind w:hanging="357"/>
      </w:pPr>
      <w:r w:rsidRPr="00942A72">
        <w:t>nařídit opakování zkoušek po odstranění vad zjištěných při zkouškách; v</w:t>
      </w:r>
      <w:r>
        <w:t> </w:t>
      </w:r>
      <w:r w:rsidRPr="00942A72">
        <w:t>tomto případě bude mít Objednatel také právo posunout termín převzetí díla nebo fakturace části díla do doby provedení opakovaných zkoušek.</w:t>
      </w:r>
    </w:p>
    <w:p w:rsidR="00330FF8" w:rsidRPr="00942A72" w:rsidP="00330FF8" w14:paraId="7E07AE98" w14:textId="77777777">
      <w:pPr>
        <w:numPr>
          <w:ilvl w:val="1"/>
          <w:numId w:val="20"/>
        </w:numPr>
        <w:spacing w:after="240"/>
        <w:ind w:left="714" w:hanging="357"/>
      </w:pPr>
      <w:r w:rsidRPr="00942A72">
        <w:t>dílo převzít s</w:t>
      </w:r>
      <w:r>
        <w:t> </w:t>
      </w:r>
      <w:r w:rsidRPr="00942A72">
        <w:t>vadou/vadami dle čl. XXI této Smlouvy.</w:t>
      </w:r>
    </w:p>
    <w:p w:rsidR="00330FF8" w:rsidRPr="00942A72" w:rsidP="00330FF8" w14:paraId="07C204D8" w14:textId="77777777">
      <w:pPr>
        <w:spacing w:line="340" w:lineRule="atLeast"/>
        <w:jc w:val="center"/>
        <w:outlineLvl w:val="0"/>
        <w:rPr>
          <w:rFonts w:cs="Arial"/>
          <w:b/>
          <w:snapToGrid w:val="0"/>
        </w:rPr>
      </w:pPr>
      <w:bookmarkStart w:id="28" w:name="_Toc152139225"/>
      <w:bookmarkStart w:id="29" w:name="_Toc256000014"/>
      <w:r w:rsidRPr="00942A72">
        <w:rPr>
          <w:rFonts w:cs="Arial"/>
          <w:b/>
          <w:snapToGrid w:val="0"/>
        </w:rPr>
        <w:t xml:space="preserve">Článek XIV. </w:t>
      </w:r>
      <w:r>
        <w:rPr>
          <w:rFonts w:cs="Arial"/>
          <w:b/>
          <w:snapToGrid w:val="0"/>
        </w:rPr>
        <w:t>–</w:t>
      </w:r>
      <w:r w:rsidRPr="00942A72">
        <w:rPr>
          <w:rFonts w:cs="Arial"/>
          <w:b/>
          <w:snapToGrid w:val="0"/>
        </w:rPr>
        <w:t xml:space="preserve"> Stavební deník</w:t>
      </w:r>
      <w:bookmarkEnd w:id="29"/>
      <w:bookmarkEnd w:id="28"/>
    </w:p>
    <w:p w:rsidR="00330FF8" w:rsidRPr="00942A72" w:rsidP="00330FF8" w14:paraId="39407D41" w14:textId="6D1CB7AD">
      <w:pPr>
        <w:numPr>
          <w:ilvl w:val="0"/>
          <w:numId w:val="18"/>
        </w:numPr>
        <w:ind w:left="357" w:hanging="357"/>
        <w:rPr>
          <w:rFonts w:cs="Arial"/>
          <w:snapToGrid w:val="0"/>
        </w:rPr>
      </w:pPr>
      <w:r w:rsidRPr="00942A72">
        <w:rPr>
          <w:rFonts w:cs="Arial"/>
          <w:snapToGrid w:val="0"/>
        </w:rPr>
        <w:t>Zhotovitel je povinen vést stavební deník a zajistit</w:t>
      </w:r>
      <w:r w:rsidR="008636A4">
        <w:rPr>
          <w:rFonts w:cs="Arial"/>
          <w:snapToGrid w:val="0"/>
        </w:rPr>
        <w:t>, aby byl dostupný/přístupný na </w:t>
      </w:r>
      <w:r w:rsidRPr="00942A72">
        <w:rPr>
          <w:rFonts w:cs="Arial"/>
          <w:snapToGrid w:val="0"/>
        </w:rPr>
        <w:t>staveništi. Za vedení stavebního deníku odpovídá Zhotovitel.</w:t>
      </w:r>
    </w:p>
    <w:p w:rsidR="00330FF8" w:rsidRPr="00942A72" w:rsidP="00330FF8" w14:paraId="7A11F596" w14:textId="77777777">
      <w:pPr>
        <w:numPr>
          <w:ilvl w:val="0"/>
          <w:numId w:val="18"/>
        </w:numPr>
        <w:spacing w:after="240"/>
        <w:ind w:left="357" w:hanging="357"/>
        <w:rPr>
          <w:rFonts w:cs="Arial"/>
          <w:snapToGrid w:val="0"/>
        </w:rPr>
      </w:pPr>
      <w:r>
        <w:rPr>
          <w:rFonts w:cs="Arial"/>
          <w:snapToGrid w:val="0"/>
        </w:rPr>
        <w:t>Rozsah a způsob vedení stavebního deníku se řídí přílohou č. 12 vyhlášky č. 131/2024 Sb., o dokumentaci staveb</w:t>
      </w:r>
      <w:r w:rsidRPr="00942A72">
        <w:rPr>
          <w:rFonts w:cs="Arial"/>
          <w:snapToGrid w:val="0"/>
        </w:rPr>
        <w:t xml:space="preserve">. </w:t>
      </w:r>
    </w:p>
    <w:p w:rsidR="00330FF8" w:rsidRPr="00942A72" w:rsidP="00330FF8" w14:paraId="1E076691" w14:textId="77777777">
      <w:pPr>
        <w:jc w:val="center"/>
        <w:outlineLvl w:val="0"/>
        <w:rPr>
          <w:rFonts w:cs="Arial"/>
          <w:b/>
          <w:snapToGrid w:val="0"/>
        </w:rPr>
      </w:pPr>
      <w:bookmarkStart w:id="30" w:name="_Toc152139226"/>
      <w:bookmarkStart w:id="31" w:name="_Toc256000015"/>
      <w:r w:rsidRPr="00942A72">
        <w:rPr>
          <w:rFonts w:cs="Arial"/>
          <w:b/>
          <w:snapToGrid w:val="0"/>
        </w:rPr>
        <w:t xml:space="preserve">Článek XV. </w:t>
      </w:r>
      <w:r>
        <w:rPr>
          <w:rFonts w:cs="Arial"/>
          <w:b/>
          <w:snapToGrid w:val="0"/>
        </w:rPr>
        <w:t>–</w:t>
      </w:r>
      <w:r w:rsidRPr="00942A72">
        <w:rPr>
          <w:rFonts w:cs="Arial"/>
          <w:b/>
          <w:snapToGrid w:val="0"/>
        </w:rPr>
        <w:t xml:space="preserve"> Dozor Objednatele, kontrola provedení díla</w:t>
      </w:r>
      <w:bookmarkEnd w:id="31"/>
      <w:bookmarkEnd w:id="30"/>
    </w:p>
    <w:p w:rsidR="00330FF8" w:rsidRPr="00942A72" w:rsidP="00330FF8" w14:paraId="1CF691E2" w14:textId="77777777">
      <w:pPr>
        <w:numPr>
          <w:ilvl w:val="0"/>
          <w:numId w:val="15"/>
        </w:numPr>
        <w:ind w:left="357" w:hanging="357"/>
        <w:rPr>
          <w:rFonts w:cs="Arial"/>
          <w:snapToGrid w:val="0"/>
        </w:rPr>
      </w:pPr>
      <w:r w:rsidRPr="00942A72">
        <w:rPr>
          <w:rFonts w:cs="Arial"/>
          <w:snapToGrid w:val="0"/>
        </w:rPr>
        <w:t>Dozor Objednatele tvoří oprávněný pracovník Objednatele, technický dozor stavebníka (TDS), dozor projektanta (AD), Koordinátor bezpečnosti práce (KooBOZP) a Ochranná služba Policie České republiky (OS PČR).</w:t>
      </w:r>
    </w:p>
    <w:p w:rsidR="00330FF8" w:rsidRPr="00942A72" w:rsidP="00330FF8" w14:paraId="3A475056" w14:textId="77777777">
      <w:pPr>
        <w:numPr>
          <w:ilvl w:val="0"/>
          <w:numId w:val="15"/>
        </w:numPr>
        <w:ind w:left="357" w:hanging="357"/>
        <w:rPr>
          <w:rFonts w:cs="Arial"/>
          <w:snapToGrid w:val="0"/>
        </w:rPr>
      </w:pPr>
      <w:r w:rsidRPr="00942A72">
        <w:rPr>
          <w:rFonts w:cs="Arial"/>
          <w:snapToGrid w:val="0"/>
        </w:rPr>
        <w:t>Na OS PČR se práva a povinnosti dozor</w:t>
      </w:r>
      <w:r>
        <w:rPr>
          <w:rFonts w:cs="Arial"/>
          <w:snapToGrid w:val="0"/>
        </w:rPr>
        <w:t>u</w:t>
      </w:r>
      <w:r w:rsidRPr="00942A72">
        <w:rPr>
          <w:rFonts w:cs="Arial"/>
          <w:snapToGrid w:val="0"/>
        </w:rPr>
        <w:t xml:space="preserve"> Objednatele vztahují přiměřeně.</w:t>
      </w:r>
    </w:p>
    <w:p w:rsidR="00330FF8" w:rsidRPr="00942A72" w:rsidP="00330FF8" w14:paraId="5CE1C6C9" w14:textId="77777777">
      <w:pPr>
        <w:numPr>
          <w:ilvl w:val="0"/>
          <w:numId w:val="15"/>
        </w:numPr>
        <w:ind w:left="357" w:hanging="357"/>
        <w:rPr>
          <w:rFonts w:cs="Arial"/>
          <w:snapToGrid w:val="0"/>
        </w:rPr>
      </w:pPr>
      <w:r w:rsidRPr="00942A72">
        <w:rPr>
          <w:rFonts w:cs="Arial"/>
          <w:snapToGrid w:val="0"/>
        </w:rPr>
        <w:t>Osoby, které vykonávají dozor Objednatele, uvede Objednatel v</w:t>
      </w:r>
      <w:r>
        <w:rPr>
          <w:rFonts w:cs="Arial"/>
          <w:snapToGrid w:val="0"/>
        </w:rPr>
        <w:t> </w:t>
      </w:r>
      <w:r w:rsidRPr="00942A72">
        <w:rPr>
          <w:rFonts w:cs="Arial"/>
          <w:snapToGrid w:val="0"/>
        </w:rPr>
        <w:t xml:space="preserve">předávacím protokolu staveniště, za OS PČR vždy </w:t>
      </w:r>
      <w:r>
        <w:rPr>
          <w:rFonts w:cs="Arial"/>
          <w:snapToGrid w:val="0"/>
        </w:rPr>
        <w:t xml:space="preserve">vedoucí </w:t>
      </w:r>
      <w:r w:rsidRPr="00942A72">
        <w:rPr>
          <w:rFonts w:cs="Arial"/>
          <w:snapToGrid w:val="0"/>
        </w:rPr>
        <w:t>pracovník ve směně.</w:t>
      </w:r>
    </w:p>
    <w:p w:rsidR="00330FF8" w:rsidRPr="00942A72" w:rsidP="00330FF8" w14:paraId="5C93FB2A" w14:textId="77777777">
      <w:pPr>
        <w:numPr>
          <w:ilvl w:val="0"/>
          <w:numId w:val="15"/>
        </w:numPr>
        <w:ind w:left="357" w:hanging="357"/>
        <w:rPr>
          <w:rFonts w:cs="Arial"/>
          <w:snapToGrid w:val="0"/>
        </w:rPr>
      </w:pPr>
      <w:r w:rsidRPr="00942A72">
        <w:rPr>
          <w:rFonts w:cs="Arial"/>
          <w:snapToGrid w:val="0"/>
        </w:rPr>
        <w:t>Zhotovitel se zavazuje poskytnout nezbytnou součinnost osobám provádějícím dozor Objednatele.</w:t>
      </w:r>
    </w:p>
    <w:p w:rsidR="00330FF8" w:rsidRPr="00942A72" w:rsidP="00330FF8" w14:paraId="3417548C" w14:textId="0FDE9529">
      <w:pPr>
        <w:numPr>
          <w:ilvl w:val="0"/>
          <w:numId w:val="15"/>
        </w:numPr>
        <w:ind w:left="357" w:hanging="357"/>
        <w:rPr>
          <w:rFonts w:cs="Arial"/>
          <w:snapToGrid w:val="0"/>
        </w:rPr>
      </w:pPr>
      <w:r w:rsidRPr="00942A72">
        <w:rPr>
          <w:rFonts w:cs="Arial"/>
          <w:snapToGrid w:val="0"/>
        </w:rPr>
        <w:t>Objednatel bude kontrolovat provedení díla zejména formou kontrolních dnů, jejichž rozsah a</w:t>
      </w:r>
      <w:r>
        <w:rPr>
          <w:rFonts w:cs="Arial"/>
          <w:snapToGrid w:val="0"/>
        </w:rPr>
        <w:t> </w:t>
      </w:r>
      <w:r w:rsidRPr="00942A72">
        <w:rPr>
          <w:rFonts w:cs="Arial"/>
          <w:snapToGrid w:val="0"/>
        </w:rPr>
        <w:t>četnost budou stanoveny dohodou smluvních stran a dozoru Objednatele, minimálně však jednou týdně. Kontrolní dny mohou být rovněž iniciovány kteroukoliv stranou, přičemž druhá strana je bezodkladně povinna dohodnout s</w:t>
      </w:r>
      <w:r>
        <w:rPr>
          <w:rFonts w:cs="Arial"/>
          <w:snapToGrid w:val="0"/>
        </w:rPr>
        <w:t>i</w:t>
      </w:r>
      <w:r w:rsidRPr="00942A72">
        <w:rPr>
          <w:rFonts w:cs="Arial"/>
          <w:snapToGrid w:val="0"/>
        </w:rPr>
        <w:t xml:space="preserve"> s</w:t>
      </w:r>
      <w:r>
        <w:rPr>
          <w:rFonts w:cs="Arial"/>
          <w:snapToGrid w:val="0"/>
        </w:rPr>
        <w:t> </w:t>
      </w:r>
      <w:r w:rsidRPr="00942A72">
        <w:rPr>
          <w:rFonts w:cs="Arial"/>
          <w:snapToGrid w:val="0"/>
        </w:rPr>
        <w:t>iniciující stranou termín kontrolního dnu. Obě smluvní strany zajistí na jednání účast svých kompetentních zástupců. O průběhu a závěrech kontrolního dne pořídí TDS zápis, který podepíší zástupci stran. Opatření uvedená v</w:t>
      </w:r>
      <w:r>
        <w:rPr>
          <w:rFonts w:cs="Arial"/>
          <w:snapToGrid w:val="0"/>
        </w:rPr>
        <w:t> </w:t>
      </w:r>
      <w:r w:rsidRPr="00942A72">
        <w:rPr>
          <w:rFonts w:cs="Arial"/>
          <w:snapToGrid w:val="0"/>
        </w:rPr>
        <w:t>zápise jsou pro strany závazná, jsou-li v</w:t>
      </w:r>
      <w:r>
        <w:rPr>
          <w:rFonts w:cs="Arial"/>
          <w:snapToGrid w:val="0"/>
        </w:rPr>
        <w:t> </w:t>
      </w:r>
      <w:r w:rsidR="008636A4">
        <w:rPr>
          <w:rFonts w:cs="Arial"/>
          <w:snapToGrid w:val="0"/>
        </w:rPr>
        <w:t>souladu se </w:t>
      </w:r>
      <w:r w:rsidRPr="00942A72">
        <w:rPr>
          <w:rFonts w:cs="Arial"/>
          <w:snapToGrid w:val="0"/>
        </w:rPr>
        <w:t>Smlouvou. V</w:t>
      </w:r>
      <w:r>
        <w:rPr>
          <w:rFonts w:cs="Arial"/>
          <w:snapToGrid w:val="0"/>
        </w:rPr>
        <w:t> </w:t>
      </w:r>
      <w:r w:rsidRPr="00942A72">
        <w:rPr>
          <w:rFonts w:cs="Arial"/>
          <w:snapToGrid w:val="0"/>
        </w:rPr>
        <w:t xml:space="preserve">opačném případě musí být opatření schválena zástupci stran formou písemného dodatku ke Smlouvě. </w:t>
      </w:r>
    </w:p>
    <w:p w:rsidR="00330FF8" w:rsidRPr="00942A72" w:rsidP="00330FF8" w14:paraId="7E1353F9" w14:textId="77777777">
      <w:pPr>
        <w:numPr>
          <w:ilvl w:val="0"/>
          <w:numId w:val="15"/>
        </w:numPr>
        <w:ind w:left="357" w:hanging="357"/>
        <w:rPr>
          <w:rFonts w:cs="Arial"/>
          <w:snapToGrid w:val="0"/>
        </w:rPr>
      </w:pPr>
      <w:r w:rsidRPr="00942A72">
        <w:rPr>
          <w:rFonts w:cs="Arial"/>
          <w:snapToGrid w:val="0"/>
        </w:rPr>
        <w:t>Dozor Objednatele má právo kontrolovat provádění díla, a to kdykoliv v</w:t>
      </w:r>
      <w:r>
        <w:rPr>
          <w:rFonts w:cs="Arial"/>
          <w:snapToGrid w:val="0"/>
        </w:rPr>
        <w:t> </w:t>
      </w:r>
      <w:r w:rsidRPr="00942A72">
        <w:rPr>
          <w:rFonts w:cs="Arial"/>
          <w:snapToGrid w:val="0"/>
        </w:rPr>
        <w:t xml:space="preserve">průběhu jeho provádění. </w:t>
      </w:r>
    </w:p>
    <w:p w:rsidR="00330FF8" w:rsidRPr="00942A72" w:rsidP="00330FF8" w14:paraId="468984D9" w14:textId="26888066">
      <w:pPr>
        <w:numPr>
          <w:ilvl w:val="0"/>
          <w:numId w:val="15"/>
        </w:numPr>
        <w:ind w:left="357" w:hanging="357"/>
        <w:rPr>
          <w:rFonts w:cs="Arial"/>
          <w:snapToGrid w:val="0"/>
        </w:rPr>
      </w:pPr>
      <w:r w:rsidRPr="00942A72">
        <w:rPr>
          <w:rFonts w:cs="Arial"/>
          <w:snapToGrid w:val="0"/>
        </w:rPr>
        <w:t>Zjistí-li dozor Objednatele, že Zhotovitel porušuje svou</w:t>
      </w:r>
      <w:r w:rsidR="008636A4">
        <w:rPr>
          <w:rFonts w:cs="Arial"/>
          <w:snapToGrid w:val="0"/>
        </w:rPr>
        <w:t xml:space="preserve"> povinnost, může požadovat, aby </w:t>
      </w:r>
      <w:r w:rsidRPr="00942A72">
        <w:rPr>
          <w:rFonts w:cs="Arial"/>
          <w:snapToGrid w:val="0"/>
        </w:rPr>
        <w:t>Zhotovitel zajistil nápravu a prováděl dílo řádným způsobem. Neučiní-li tak Zhotovitel ani v</w:t>
      </w:r>
      <w:r>
        <w:rPr>
          <w:rFonts w:cs="Arial"/>
          <w:snapToGrid w:val="0"/>
        </w:rPr>
        <w:t> </w:t>
      </w:r>
      <w:r w:rsidRPr="00942A72">
        <w:rPr>
          <w:rFonts w:cs="Arial"/>
          <w:snapToGrid w:val="0"/>
        </w:rPr>
        <w:t>přiměřené době, může Objednatel odstoupit od Smlouvy.</w:t>
      </w:r>
      <w:r w:rsidRPr="007D12D7">
        <w:rPr>
          <w:rFonts w:cs="Arial"/>
          <w:snapToGrid w:val="0"/>
        </w:rPr>
        <w:t xml:space="preserve"> </w:t>
      </w:r>
      <w:r w:rsidR="008636A4">
        <w:rPr>
          <w:rFonts w:cs="Arial"/>
          <w:snapToGrid w:val="0"/>
        </w:rPr>
        <w:t>O těchto zjištěních a </w:t>
      </w:r>
      <w:r>
        <w:rPr>
          <w:rFonts w:cs="Arial"/>
          <w:snapToGrid w:val="0"/>
        </w:rPr>
        <w:t>požadovaných opatřeních musí být vždy informován oprávněný pracovník Objednatele.</w:t>
      </w:r>
    </w:p>
    <w:p w:rsidR="00330FF8" w:rsidRPr="00942A72" w:rsidP="00330FF8" w14:paraId="24BA4962" w14:textId="7C7460C4">
      <w:pPr>
        <w:numPr>
          <w:ilvl w:val="0"/>
          <w:numId w:val="15"/>
        </w:numPr>
        <w:ind w:left="357" w:hanging="357"/>
        <w:rPr>
          <w:rFonts w:cs="Arial"/>
          <w:snapToGrid w:val="0"/>
        </w:rPr>
      </w:pPr>
      <w:r w:rsidRPr="00942A72">
        <w:rPr>
          <w:rFonts w:cs="Arial"/>
          <w:snapToGrid w:val="0"/>
        </w:rPr>
        <w:t>Dozor Objednatele je oprávněn v</w:t>
      </w:r>
      <w:r>
        <w:rPr>
          <w:rFonts w:cs="Arial"/>
          <w:snapToGrid w:val="0"/>
        </w:rPr>
        <w:t> </w:t>
      </w:r>
      <w:r w:rsidRPr="00942A72">
        <w:rPr>
          <w:rFonts w:cs="Arial"/>
          <w:snapToGrid w:val="0"/>
        </w:rPr>
        <w:t>případě, že zjistí, že práce jsou prováděny způsobem, který ohrožuje bezpečnost, zdraví, majetek Objednatele nebo kvalitu prováděných prací, tyto práce na nezbytně nutnou dobu pozastavit. O pozastavení informuje stavbyvedoucího nebo jeho zástupce a Objednatele. O pozastavení prací učiní dozor Objednatele zápis do stavebního deníku s</w:t>
      </w:r>
      <w:r>
        <w:rPr>
          <w:rFonts w:cs="Arial"/>
          <w:snapToGrid w:val="0"/>
        </w:rPr>
        <w:t> </w:t>
      </w:r>
      <w:r w:rsidRPr="00942A72">
        <w:rPr>
          <w:rFonts w:cs="Arial"/>
          <w:snapToGrid w:val="0"/>
        </w:rPr>
        <w:t>tím, že musí</w:t>
      </w:r>
      <w:r w:rsidR="008636A4">
        <w:rPr>
          <w:rFonts w:cs="Arial"/>
          <w:snapToGrid w:val="0"/>
        </w:rPr>
        <w:t xml:space="preserve"> být patrný důvod pozastavení a </w:t>
      </w:r>
      <w:r w:rsidRPr="00942A72">
        <w:rPr>
          <w:rFonts w:cs="Arial"/>
          <w:snapToGrid w:val="0"/>
        </w:rPr>
        <w:t>doba pozastavení, případně podmínky, po splnění kterých lze v</w:t>
      </w:r>
      <w:r>
        <w:rPr>
          <w:rFonts w:cs="Arial"/>
          <w:snapToGrid w:val="0"/>
        </w:rPr>
        <w:t> </w:t>
      </w:r>
      <w:r w:rsidRPr="00942A72">
        <w:rPr>
          <w:rFonts w:cs="Arial"/>
          <w:snapToGrid w:val="0"/>
        </w:rPr>
        <w:t>pracech pokračovat, v</w:t>
      </w:r>
      <w:r>
        <w:rPr>
          <w:rFonts w:cs="Arial"/>
          <w:snapToGrid w:val="0"/>
        </w:rPr>
        <w:t> </w:t>
      </w:r>
      <w:r w:rsidRPr="00942A72">
        <w:rPr>
          <w:rFonts w:cs="Arial"/>
          <w:snapToGrid w:val="0"/>
        </w:rPr>
        <w:t>případě rizika z</w:t>
      </w:r>
      <w:r>
        <w:rPr>
          <w:rFonts w:cs="Arial"/>
          <w:snapToGrid w:val="0"/>
        </w:rPr>
        <w:t> </w:t>
      </w:r>
      <w:r w:rsidRPr="00942A72">
        <w:rPr>
          <w:rFonts w:cs="Arial"/>
          <w:snapToGrid w:val="0"/>
        </w:rPr>
        <w:t>prodlení pozastaví dozor Objednat</w:t>
      </w:r>
      <w:r w:rsidR="008636A4">
        <w:rPr>
          <w:rFonts w:cs="Arial"/>
          <w:snapToGrid w:val="0"/>
        </w:rPr>
        <w:t>ele práce bezprostředně ústně a </w:t>
      </w:r>
      <w:r w:rsidRPr="00942A72">
        <w:rPr>
          <w:rFonts w:cs="Arial"/>
          <w:snapToGrid w:val="0"/>
        </w:rPr>
        <w:t xml:space="preserve">zápis do stavebního deníku učiní dodatečně bez zbytečného odkladu. </w:t>
      </w:r>
    </w:p>
    <w:p w:rsidR="00330FF8" w:rsidRPr="00942A72" w:rsidP="00330FF8" w14:paraId="199DF232" w14:textId="02C76048">
      <w:pPr>
        <w:numPr>
          <w:ilvl w:val="0"/>
          <w:numId w:val="15"/>
        </w:numPr>
        <w:ind w:left="357" w:hanging="357"/>
        <w:rPr>
          <w:rFonts w:cs="Arial"/>
          <w:snapToGrid w:val="0"/>
        </w:rPr>
      </w:pPr>
      <w:r w:rsidRPr="00942A72">
        <w:rPr>
          <w:rFonts w:cs="Arial"/>
          <w:snapToGrid w:val="0"/>
        </w:rPr>
        <w:t>Dozor Objednatele má pravomoc vznášet námitky a požadovat po Zhotovit</w:t>
      </w:r>
      <w:r w:rsidR="008636A4">
        <w:rPr>
          <w:rFonts w:cs="Arial"/>
          <w:snapToGrid w:val="0"/>
        </w:rPr>
        <w:t>eli, aby </w:t>
      </w:r>
      <w:r w:rsidRPr="00942A72">
        <w:rPr>
          <w:rFonts w:cs="Arial"/>
          <w:snapToGrid w:val="0"/>
        </w:rPr>
        <w:t>vyloučil okamžitě z</w:t>
      </w:r>
      <w:r>
        <w:rPr>
          <w:rFonts w:cs="Arial"/>
          <w:snapToGrid w:val="0"/>
        </w:rPr>
        <w:t> </w:t>
      </w:r>
      <w:r w:rsidRPr="00942A72">
        <w:rPr>
          <w:rFonts w:cs="Arial"/>
          <w:snapToGrid w:val="0"/>
        </w:rPr>
        <w:t xml:space="preserve">účasti na provádění díla jakéhokoliv pracovníka Zhotovitele, který se podle názoru dozoru Objednatele nechová řádně, je nekompetentní, </w:t>
      </w:r>
      <w:r w:rsidR="008636A4">
        <w:rPr>
          <w:rFonts w:cs="Arial"/>
          <w:snapToGrid w:val="0"/>
        </w:rPr>
        <w:t>je podezření, že </w:t>
      </w:r>
      <w:r>
        <w:rPr>
          <w:rFonts w:cs="Arial"/>
          <w:snapToGrid w:val="0"/>
        </w:rPr>
        <w:t xml:space="preserve">je pod vlivem alkoholu nebo návykových látek nebo </w:t>
      </w:r>
      <w:r w:rsidRPr="00942A72">
        <w:rPr>
          <w:rFonts w:cs="Arial"/>
          <w:snapToGrid w:val="0"/>
        </w:rPr>
        <w:t>neplní řádně své povinnos</w:t>
      </w:r>
      <w:r w:rsidR="008636A4">
        <w:rPr>
          <w:rFonts w:cs="Arial"/>
          <w:snapToGrid w:val="0"/>
        </w:rPr>
        <w:t>ti nebo </w:t>
      </w:r>
      <w:r w:rsidRPr="00942A72">
        <w:rPr>
          <w:rFonts w:cs="Arial"/>
          <w:snapToGrid w:val="0"/>
        </w:rPr>
        <w:t>jehož přítomnost je z</w:t>
      </w:r>
      <w:r>
        <w:rPr>
          <w:rFonts w:cs="Arial"/>
          <w:snapToGrid w:val="0"/>
        </w:rPr>
        <w:t> </w:t>
      </w:r>
      <w:r w:rsidRPr="00942A72">
        <w:rPr>
          <w:rFonts w:cs="Arial"/>
          <w:snapToGrid w:val="0"/>
        </w:rPr>
        <w:t>jiných důvodů nežádoucí. O vyloučení pracovníka Zhotovitele učiní dozor Objednatele zápis do stavebního deníku. Osoba takto označená se nesmí účastnit na provádění díla bez souhlasu Objednatele.</w:t>
      </w:r>
    </w:p>
    <w:p w:rsidR="00330FF8" w:rsidRPr="00942A72" w:rsidP="00330FF8" w14:paraId="5B61277A" w14:textId="28B9EE59">
      <w:pPr>
        <w:numPr>
          <w:ilvl w:val="0"/>
          <w:numId w:val="15"/>
        </w:numPr>
        <w:ind w:left="357" w:hanging="357"/>
        <w:rPr>
          <w:rFonts w:cs="Arial"/>
          <w:snapToGrid w:val="0"/>
        </w:rPr>
      </w:pPr>
      <w:r w:rsidRPr="00942A72">
        <w:rPr>
          <w:rFonts w:cs="Arial"/>
          <w:snapToGrid w:val="0"/>
        </w:rPr>
        <w:t>Pokud Zhotovitel nebude souhlasit s</w:t>
      </w:r>
      <w:r>
        <w:rPr>
          <w:rFonts w:cs="Arial"/>
          <w:snapToGrid w:val="0"/>
        </w:rPr>
        <w:t> </w:t>
      </w:r>
      <w:r w:rsidRPr="00942A72">
        <w:rPr>
          <w:rFonts w:cs="Arial"/>
          <w:snapToGrid w:val="0"/>
        </w:rPr>
        <w:t>jakýmkoliv rozhodnutím dozoru Objednatele, může se svými námitkami obrátit přímo na Objednatele, který</w:t>
      </w:r>
      <w:r w:rsidR="008636A4">
        <w:rPr>
          <w:rFonts w:cs="Arial"/>
          <w:snapToGrid w:val="0"/>
        </w:rPr>
        <w:t xml:space="preserve"> rozhodnutí potvrdí, změní nebo </w:t>
      </w:r>
      <w:r w:rsidRPr="00942A72">
        <w:rPr>
          <w:rFonts w:cs="Arial"/>
          <w:snapToGrid w:val="0"/>
        </w:rPr>
        <w:t>zruší.</w:t>
      </w:r>
    </w:p>
    <w:p w:rsidR="00330FF8" w:rsidRPr="00942A72" w:rsidP="00330FF8" w14:paraId="39345FD1" w14:textId="07C8C501">
      <w:pPr>
        <w:numPr>
          <w:ilvl w:val="0"/>
          <w:numId w:val="15"/>
        </w:numPr>
        <w:ind w:left="357" w:hanging="357"/>
        <w:rPr>
          <w:rFonts w:cs="Arial"/>
          <w:snapToGrid w:val="0"/>
        </w:rPr>
      </w:pPr>
      <w:r w:rsidRPr="00942A72">
        <w:rPr>
          <w:rFonts w:cs="Arial"/>
          <w:snapToGrid w:val="0"/>
        </w:rPr>
        <w:t>Zhotovitel je povinen v</w:t>
      </w:r>
      <w:r>
        <w:rPr>
          <w:rFonts w:cs="Arial"/>
          <w:snapToGrid w:val="0"/>
        </w:rPr>
        <w:t> </w:t>
      </w:r>
      <w:r w:rsidRPr="00942A72">
        <w:rPr>
          <w:rFonts w:cs="Arial"/>
          <w:snapToGrid w:val="0"/>
        </w:rPr>
        <w:t>průběhu provádění díla informovat Objednatele o skutečnostech, které mohou mít vliv na provedení díla. Návrhy na změny se po odsouhlasení TDS, AD a Objednatelem zaznamenávají se do stavebního den</w:t>
      </w:r>
      <w:r w:rsidR="008636A4">
        <w:rPr>
          <w:rFonts w:cs="Arial"/>
          <w:snapToGrid w:val="0"/>
        </w:rPr>
        <w:t>íku. Realizace změn je možná až </w:t>
      </w:r>
      <w:r w:rsidRPr="00942A72">
        <w:rPr>
          <w:rFonts w:cs="Arial"/>
          <w:snapToGrid w:val="0"/>
        </w:rPr>
        <w:t>po schválení změnového listu Objednatelem, AD a TDS.</w:t>
      </w:r>
    </w:p>
    <w:p w:rsidR="00330FF8" w:rsidRPr="00942A72" w:rsidP="00330FF8" w14:paraId="294CAF5E" w14:textId="6AD07F9B">
      <w:pPr>
        <w:numPr>
          <w:ilvl w:val="0"/>
          <w:numId w:val="15"/>
        </w:numPr>
        <w:ind w:left="357" w:hanging="357"/>
        <w:rPr>
          <w:rFonts w:cs="Arial"/>
          <w:snapToGrid w:val="0"/>
        </w:rPr>
      </w:pPr>
      <w:r w:rsidRPr="00942A72">
        <w:rPr>
          <w:rFonts w:cs="Arial"/>
          <w:snapToGrid w:val="0"/>
        </w:rPr>
        <w:t>Zhotovitel se zavazuje u částí díla, které budou v</w:t>
      </w:r>
      <w:r>
        <w:rPr>
          <w:rFonts w:cs="Arial"/>
          <w:snapToGrid w:val="0"/>
        </w:rPr>
        <w:t> </w:t>
      </w:r>
      <w:r w:rsidRPr="00942A72">
        <w:rPr>
          <w:rFonts w:cs="Arial"/>
          <w:snapToGrid w:val="0"/>
        </w:rPr>
        <w:t>průběhu postupujících prací zakryty, včas, tj. nejméně 3 pracovní dny před jejich zakrytím,</w:t>
      </w:r>
      <w:r w:rsidR="008636A4">
        <w:rPr>
          <w:rFonts w:cs="Arial"/>
          <w:snapToGrid w:val="0"/>
        </w:rPr>
        <w:t xml:space="preserve"> vyzvat Objednatele, AD a TDS e</w:t>
      </w:r>
      <w:r w:rsidR="008636A4">
        <w:rPr>
          <w:rFonts w:cs="Arial"/>
          <w:snapToGrid w:val="0"/>
        </w:rPr>
        <w:noBreakHyphen/>
      </w:r>
      <w:r w:rsidRPr="00942A72">
        <w:rPr>
          <w:rFonts w:cs="Arial"/>
          <w:snapToGrid w:val="0"/>
        </w:rPr>
        <w:t>mailem k</w:t>
      </w:r>
      <w:r>
        <w:rPr>
          <w:rFonts w:cs="Arial"/>
          <w:snapToGrid w:val="0"/>
        </w:rPr>
        <w:t> </w:t>
      </w:r>
      <w:r w:rsidRPr="00942A72">
        <w:rPr>
          <w:rFonts w:cs="Arial"/>
          <w:snapToGrid w:val="0"/>
        </w:rPr>
        <w:t>provedení kontroly takových částí. Pokud tak Zhotovitel neučiní, je povinen umožnit Objednateli, AD nebo TDS provedení dodatečné kontroly a nést náklady s</w:t>
      </w:r>
      <w:r>
        <w:rPr>
          <w:rFonts w:cs="Arial"/>
          <w:snapToGrid w:val="0"/>
        </w:rPr>
        <w:t> </w:t>
      </w:r>
      <w:r w:rsidRPr="00942A72">
        <w:rPr>
          <w:rFonts w:cs="Arial"/>
          <w:snapToGrid w:val="0"/>
        </w:rPr>
        <w:t>tím spojené. V</w:t>
      </w:r>
      <w:r>
        <w:rPr>
          <w:rFonts w:cs="Arial"/>
          <w:snapToGrid w:val="0"/>
        </w:rPr>
        <w:t> </w:t>
      </w:r>
      <w:r w:rsidRPr="00942A72">
        <w:rPr>
          <w:rFonts w:cs="Arial"/>
          <w:snapToGrid w:val="0"/>
        </w:rPr>
        <w:t>případě, že se Objednatel, AD nebo TDS přes výzvu Zhotovitele nedostaví v</w:t>
      </w:r>
      <w:r>
        <w:rPr>
          <w:rFonts w:cs="Arial"/>
          <w:snapToGrid w:val="0"/>
        </w:rPr>
        <w:t> </w:t>
      </w:r>
      <w:r w:rsidRPr="00942A72">
        <w:rPr>
          <w:rFonts w:cs="Arial"/>
          <w:snapToGrid w:val="0"/>
        </w:rPr>
        <w:t>termínu určeném Zhotovitelem ke kontrole zakrývaných částí díla, tyto části budou zakryty a Zhotovitel může pokračovat v</w:t>
      </w:r>
      <w:r>
        <w:rPr>
          <w:rFonts w:cs="Arial"/>
          <w:snapToGrid w:val="0"/>
        </w:rPr>
        <w:t> </w:t>
      </w:r>
      <w:r w:rsidRPr="00942A72">
        <w:rPr>
          <w:rFonts w:cs="Arial"/>
          <w:snapToGrid w:val="0"/>
        </w:rPr>
        <w:t>provedení díla. Objednatel, AD a TDS bude oprávněn požadovat dodatečné odkrytí dotyčných částí díla za účelem dodatečné kontroly, bude však povinen Zhotoviteli nahradit náklady odkrytím způsobené. V</w:t>
      </w:r>
      <w:r>
        <w:rPr>
          <w:rFonts w:cs="Arial"/>
          <w:snapToGrid w:val="0"/>
        </w:rPr>
        <w:t> </w:t>
      </w:r>
      <w:r w:rsidRPr="00942A72">
        <w:rPr>
          <w:rFonts w:cs="Arial"/>
          <w:snapToGrid w:val="0"/>
        </w:rPr>
        <w:t>případě, že se na těchto odkrytých částech zjistí vady, je povinen uhradit náklady na dodatečné odkrytí Zhotovitel. O kontrole zakrývaných částí díla bude učiněn záznam ve stavebním deníku, který musí obsahovat souhlas AD, TDS, případně Objednatele</w:t>
      </w:r>
      <w:r>
        <w:rPr>
          <w:rFonts w:cs="Arial"/>
          <w:snapToGrid w:val="0"/>
        </w:rPr>
        <w:t>,</w:t>
      </w:r>
      <w:r w:rsidRPr="00942A72">
        <w:rPr>
          <w:rFonts w:cs="Arial"/>
          <w:snapToGrid w:val="0"/>
        </w:rPr>
        <w:t xml:space="preserve"> se zakrytím předmětných částí díla, pokud si </w:t>
      </w:r>
      <w:r>
        <w:rPr>
          <w:rFonts w:cs="Arial"/>
          <w:snapToGrid w:val="0"/>
        </w:rPr>
        <w:t xml:space="preserve">Objednatel </w:t>
      </w:r>
      <w:r w:rsidRPr="00942A72">
        <w:rPr>
          <w:rFonts w:cs="Arial"/>
          <w:snapToGrid w:val="0"/>
        </w:rPr>
        <w:t>souhlas v</w:t>
      </w:r>
      <w:r>
        <w:rPr>
          <w:rFonts w:cs="Arial"/>
          <w:snapToGrid w:val="0"/>
        </w:rPr>
        <w:t> </w:t>
      </w:r>
      <w:r w:rsidRPr="00942A72">
        <w:rPr>
          <w:rFonts w:cs="Arial"/>
          <w:snapToGrid w:val="0"/>
        </w:rPr>
        <w:t>konkrétních případech výslovně vymíní. V</w:t>
      </w:r>
      <w:r>
        <w:rPr>
          <w:rFonts w:cs="Arial"/>
          <w:snapToGrid w:val="0"/>
        </w:rPr>
        <w:t> </w:t>
      </w:r>
      <w:r w:rsidRPr="00942A72">
        <w:rPr>
          <w:rFonts w:cs="Arial"/>
          <w:snapToGrid w:val="0"/>
        </w:rPr>
        <w:t xml:space="preserve">případě, že se AD, TDS, případně rovněž Objednatel přes výzvu Zhotovitele nedostavil ke kontrole, uvede se tato skutečnost do záznamu ve stavebním deníku místo souhlasu Objednatele, AD a TDS. </w:t>
      </w:r>
    </w:p>
    <w:p w:rsidR="00330FF8" w:rsidRPr="00942A72" w:rsidP="00330FF8" w14:paraId="7DF065D6" w14:textId="77777777">
      <w:pPr>
        <w:numPr>
          <w:ilvl w:val="0"/>
          <w:numId w:val="15"/>
        </w:numPr>
        <w:ind w:left="357" w:hanging="357"/>
        <w:rPr>
          <w:rFonts w:cs="Arial"/>
          <w:snapToGrid w:val="0"/>
        </w:rPr>
      </w:pPr>
      <w:r w:rsidRPr="00942A72">
        <w:rPr>
          <w:rFonts w:cs="Arial"/>
          <w:snapToGrid w:val="0"/>
        </w:rPr>
        <w:t>Zhotovitel je povinen umožnit bezpečnostní kontrolu OS PČR před zakrytím části díla. Zhotovitel je povinen umožnit na základě výzvy Objednatele provádění bezpečnostních kontrol OS PČR (např. složeného materiálu, vnášeného nářadí, stojících nebo vjíždějících vozidel, objektů zařízení staveniště</w:t>
      </w:r>
      <w:r>
        <w:rPr>
          <w:rFonts w:cs="Arial"/>
          <w:snapToGrid w:val="0"/>
        </w:rPr>
        <w:t xml:space="preserve"> a pracovníků na pracovišti</w:t>
      </w:r>
      <w:r w:rsidRPr="00942A72">
        <w:rPr>
          <w:rFonts w:cs="Arial"/>
          <w:snapToGrid w:val="0"/>
        </w:rPr>
        <w:t>).</w:t>
      </w:r>
    </w:p>
    <w:p w:rsidR="00330FF8" w:rsidRPr="00942A72" w:rsidP="00330FF8" w14:paraId="0A7FC7E5" w14:textId="77777777">
      <w:pPr>
        <w:numPr>
          <w:ilvl w:val="0"/>
          <w:numId w:val="15"/>
        </w:numPr>
        <w:ind w:left="357" w:hanging="357"/>
        <w:rPr>
          <w:rFonts w:cs="Arial"/>
          <w:snapToGrid w:val="0"/>
        </w:rPr>
      </w:pPr>
      <w:r w:rsidRPr="00942A72">
        <w:rPr>
          <w:rFonts w:cs="Arial"/>
          <w:snapToGrid w:val="0"/>
        </w:rPr>
        <w:t>Zápis do stavebního deníku je výkon činnosti autorizované osoby. Dokument související s</w:t>
      </w:r>
      <w:r>
        <w:rPr>
          <w:rFonts w:cs="Arial"/>
          <w:snapToGrid w:val="0"/>
        </w:rPr>
        <w:t> </w:t>
      </w:r>
      <w:r w:rsidRPr="00942A72">
        <w:rPr>
          <w:rFonts w:cs="Arial"/>
          <w:snapToGrid w:val="0"/>
        </w:rPr>
        <w:t>výkonem činnosti autorizované osoby musí být opatřen podpisem</w:t>
      </w:r>
      <w:r>
        <w:rPr>
          <w:rFonts w:cs="Arial"/>
          <w:snapToGrid w:val="0"/>
        </w:rPr>
        <w:t xml:space="preserve"> </w:t>
      </w:r>
      <w:r w:rsidRPr="00942A72">
        <w:rPr>
          <w:rFonts w:cs="Arial"/>
          <w:snapToGrid w:val="0"/>
        </w:rPr>
        <w:t>obsahujícím jméno autorizované osoby, číslo, pod nímž je zapsána v</w:t>
      </w:r>
      <w:r>
        <w:rPr>
          <w:rFonts w:cs="Arial"/>
          <w:snapToGrid w:val="0"/>
        </w:rPr>
        <w:t> </w:t>
      </w:r>
      <w:r w:rsidRPr="00942A72">
        <w:rPr>
          <w:rFonts w:cs="Arial"/>
          <w:snapToGrid w:val="0"/>
        </w:rPr>
        <w:t>seznamu autorizovaných osob vedeném Komorou, obor, popřípadě specializaci, označení Komory, a opatřen razítkem.</w:t>
      </w:r>
    </w:p>
    <w:p w:rsidR="00330FF8" w:rsidRPr="00942A72" w:rsidP="00330FF8" w14:paraId="63244720" w14:textId="34335327">
      <w:pPr>
        <w:numPr>
          <w:ilvl w:val="0"/>
          <w:numId w:val="15"/>
        </w:numPr>
        <w:ind w:left="357" w:hanging="357"/>
        <w:rPr>
          <w:rFonts w:cs="Arial"/>
          <w:snapToGrid w:val="0"/>
        </w:rPr>
      </w:pPr>
      <w:r w:rsidRPr="00942A72">
        <w:rPr>
          <w:rFonts w:cs="Arial"/>
          <w:snapToGrid w:val="0"/>
        </w:rPr>
        <w:t>Všechny komponenty musí být před zabudováním schváleny správcem systému Objednatele – bezpečnostní prvky Oddělením vnitřní b</w:t>
      </w:r>
      <w:r w:rsidR="008636A4">
        <w:rPr>
          <w:rFonts w:cs="Arial"/>
          <w:snapToGrid w:val="0"/>
        </w:rPr>
        <w:t>ezpečnosti a správcem systému a </w:t>
      </w:r>
      <w:r w:rsidRPr="00942A72">
        <w:rPr>
          <w:rFonts w:cs="Arial"/>
          <w:snapToGrid w:val="0"/>
        </w:rPr>
        <w:t>IT prvky Odborem informatiky.</w:t>
      </w:r>
    </w:p>
    <w:p w:rsidR="00330FF8" w:rsidRPr="00942A72" w:rsidP="00330FF8" w14:paraId="01C9738A" w14:textId="77777777">
      <w:pPr>
        <w:jc w:val="center"/>
        <w:outlineLvl w:val="0"/>
        <w:rPr>
          <w:rFonts w:cs="Arial"/>
          <w:b/>
          <w:snapToGrid w:val="0"/>
        </w:rPr>
      </w:pPr>
      <w:bookmarkStart w:id="32" w:name="_Toc152139227"/>
      <w:bookmarkStart w:id="33" w:name="_Toc256000016"/>
      <w:r w:rsidRPr="00942A72">
        <w:rPr>
          <w:rFonts w:cs="Arial"/>
          <w:b/>
          <w:snapToGrid w:val="0"/>
        </w:rPr>
        <w:t>Článek XVI. – Povinnosti stran</w:t>
      </w:r>
      <w:bookmarkEnd w:id="33"/>
      <w:bookmarkEnd w:id="32"/>
    </w:p>
    <w:p w:rsidR="00330FF8" w:rsidRPr="00942A72" w:rsidP="00330FF8" w14:paraId="2862319A" w14:textId="77777777">
      <w:pPr>
        <w:numPr>
          <w:ilvl w:val="0"/>
          <w:numId w:val="29"/>
        </w:numPr>
        <w:ind w:left="357" w:right="51" w:hanging="357"/>
        <w:rPr>
          <w:rFonts w:cs="Arial"/>
        </w:rPr>
      </w:pPr>
      <w:r w:rsidRPr="00942A72">
        <w:rPr>
          <w:rFonts w:cs="Arial"/>
        </w:rPr>
        <w:t>Objednatel se zavazuje poskytovat Zhotoviteli při plnění jeho povinností vyplývajících z</w:t>
      </w:r>
      <w:r>
        <w:rPr>
          <w:rFonts w:cs="Arial"/>
        </w:rPr>
        <w:t> </w:t>
      </w:r>
      <w:r w:rsidRPr="00942A72">
        <w:rPr>
          <w:rFonts w:cs="Arial"/>
        </w:rPr>
        <w:t xml:space="preserve">této Smlouvy nutnou součinnost, zejména podávat Zhotoviteli potřebné informace </w:t>
      </w:r>
      <w:r w:rsidRPr="00942A72">
        <w:rPr>
          <w:rFonts w:cs="Arial"/>
        </w:rPr>
        <w:br/>
        <w:t>a nezbytné podklady, které má ve svém držení, a které souvisí s</w:t>
      </w:r>
      <w:r>
        <w:rPr>
          <w:rFonts w:cs="Arial"/>
        </w:rPr>
        <w:t> </w:t>
      </w:r>
      <w:r w:rsidRPr="00942A72">
        <w:rPr>
          <w:rFonts w:cs="Arial"/>
        </w:rPr>
        <w:t>předmětem plnění této Smlouvy. Neposkytne-li Objednatel Zhotoviteli nutnou součinnost, je Zhotovitel povinen určit Objednateli k</w:t>
      </w:r>
      <w:r>
        <w:rPr>
          <w:rFonts w:cs="Arial"/>
        </w:rPr>
        <w:t> </w:t>
      </w:r>
      <w:r w:rsidRPr="00942A72">
        <w:rPr>
          <w:rFonts w:cs="Arial"/>
        </w:rPr>
        <w:t>jejímu poskytnutí přiměřenou lhůtu, která nesmí být kratší než 5 pracovních dnů.</w:t>
      </w:r>
    </w:p>
    <w:p w:rsidR="00330FF8" w:rsidRPr="00942A72" w:rsidP="00330FF8" w14:paraId="5A15AAD3" w14:textId="336BB63B">
      <w:pPr>
        <w:numPr>
          <w:ilvl w:val="0"/>
          <w:numId w:val="29"/>
        </w:numPr>
        <w:ind w:left="357" w:right="51" w:hanging="357"/>
        <w:rPr>
          <w:rFonts w:cs="Arial"/>
        </w:rPr>
      </w:pPr>
      <w:r w:rsidRPr="00942A72">
        <w:rPr>
          <w:rFonts w:cs="Arial"/>
        </w:rPr>
        <w:t>Zhotovitel nemá právo zajistit si náhradní plnění dl</w:t>
      </w:r>
      <w:r w:rsidR="008636A4">
        <w:rPr>
          <w:rFonts w:cs="Arial"/>
        </w:rPr>
        <w:t>e § 2591 občanského zákoníku na </w:t>
      </w:r>
      <w:r w:rsidRPr="00942A72">
        <w:rPr>
          <w:rFonts w:cs="Arial"/>
        </w:rPr>
        <w:t>účet Objednatele</w:t>
      </w:r>
      <w:r>
        <w:t>.</w:t>
      </w:r>
    </w:p>
    <w:p w:rsidR="00330FF8" w:rsidRPr="00942A72" w:rsidP="00330FF8" w14:paraId="0C47553F" w14:textId="77777777">
      <w:pPr>
        <w:numPr>
          <w:ilvl w:val="0"/>
          <w:numId w:val="29"/>
        </w:numPr>
        <w:ind w:left="357" w:right="51" w:hanging="357"/>
        <w:rPr>
          <w:rFonts w:cs="Arial"/>
        </w:rPr>
      </w:pPr>
      <w:r w:rsidRPr="00942A72">
        <w:rPr>
          <w:rFonts w:cs="Arial"/>
        </w:rPr>
        <w:t>Zhotovitel je povinen informovat Objednatele o bezpečnostních incidentech souvisejících s</w:t>
      </w:r>
      <w:r>
        <w:rPr>
          <w:rFonts w:cs="Arial"/>
        </w:rPr>
        <w:t> </w:t>
      </w:r>
      <w:r w:rsidRPr="00942A72">
        <w:rPr>
          <w:rFonts w:cs="Arial"/>
        </w:rPr>
        <w:t>plněním této Smlouvy, které mohou mít vliv na bezpečnost informací (např. napadení mailové komunikace Zhotovitele příp. jeho poddodavatelů, napadení serverů Zhotovitele příp. jeho poddodavatelů, ztráta informací v</w:t>
      </w:r>
      <w:r>
        <w:rPr>
          <w:rFonts w:cs="Arial"/>
        </w:rPr>
        <w:t> </w:t>
      </w:r>
      <w:r w:rsidRPr="00942A72">
        <w:rPr>
          <w:rFonts w:cs="Arial"/>
        </w:rPr>
        <w:t>papírové podobě nebo na nosičích dat apod.).</w:t>
      </w:r>
    </w:p>
    <w:p w:rsidR="00330FF8" w:rsidRPr="00942A72" w:rsidP="00330FF8" w14:paraId="279DF747" w14:textId="05A9BD77">
      <w:pPr>
        <w:numPr>
          <w:ilvl w:val="0"/>
          <w:numId w:val="29"/>
        </w:numPr>
        <w:spacing w:after="240"/>
        <w:ind w:left="357" w:right="51" w:hanging="357"/>
        <w:rPr>
          <w:rFonts w:cs="Arial"/>
        </w:rPr>
      </w:pPr>
      <w:r w:rsidRPr="00942A72">
        <w:rPr>
          <w:rFonts w:cs="Arial"/>
        </w:rPr>
        <w:t>Zhotovitel je povinen informovat Objednatele o významné změně, ke které došlo v</w:t>
      </w:r>
      <w:r>
        <w:rPr>
          <w:rFonts w:cs="Arial"/>
        </w:rPr>
        <w:t> </w:t>
      </w:r>
      <w:r w:rsidRPr="00942A72">
        <w:rPr>
          <w:rFonts w:cs="Arial"/>
        </w:rPr>
        <w:t>ovládání Zhotovitele podle zákona č. 90/2012 Sb</w:t>
      </w:r>
      <w:r w:rsidR="008636A4">
        <w:rPr>
          <w:rFonts w:cs="Arial"/>
        </w:rPr>
        <w:t xml:space="preserve">., o obchodních společnostech </w:t>
      </w:r>
      <w:r w:rsidR="008636A4">
        <w:rPr>
          <w:rFonts w:cs="Arial"/>
        </w:rPr>
        <w:t>a </w:t>
      </w:r>
      <w:r w:rsidRPr="00942A72">
        <w:rPr>
          <w:rFonts w:cs="Arial"/>
        </w:rPr>
        <w:t>družstvech (zákon o</w:t>
      </w:r>
      <w:r>
        <w:rPr>
          <w:rFonts w:cs="Arial"/>
        </w:rPr>
        <w:t xml:space="preserve">  </w:t>
      </w:r>
      <w:r w:rsidRPr="00942A72">
        <w:rPr>
          <w:rFonts w:cs="Arial"/>
        </w:rPr>
        <w:t>obchodních korporacích), ve zn</w:t>
      </w:r>
      <w:r w:rsidR="008636A4">
        <w:rPr>
          <w:rFonts w:cs="Arial"/>
        </w:rPr>
        <w:t>ění pozdějších předpisů, nebo o </w:t>
      </w:r>
      <w:r w:rsidRPr="00942A72">
        <w:rPr>
          <w:rFonts w:cs="Arial"/>
        </w:rPr>
        <w:t>změně vlastnictví zásadních aktiv využívaných Zhotovi</w:t>
      </w:r>
      <w:r w:rsidR="008636A4">
        <w:rPr>
          <w:rFonts w:cs="Arial"/>
        </w:rPr>
        <w:t>telem při plnění Smlouvy (např. </w:t>
      </w:r>
      <w:r w:rsidRPr="00942A72">
        <w:rPr>
          <w:rFonts w:cs="Arial"/>
        </w:rPr>
        <w:t>prodej podniku nebo jeho části), popř. změně oprávnění nakládat s</w:t>
      </w:r>
      <w:r>
        <w:rPr>
          <w:rFonts w:cs="Arial"/>
        </w:rPr>
        <w:t> </w:t>
      </w:r>
      <w:r w:rsidRPr="00942A72">
        <w:rPr>
          <w:rFonts w:cs="Arial"/>
        </w:rPr>
        <w:t>těmito aktivy (např. insolvence Zhotovitele).</w:t>
      </w:r>
    </w:p>
    <w:p w:rsidR="00330FF8" w:rsidRPr="00942A72" w:rsidP="00330FF8" w14:paraId="72242AC4" w14:textId="77777777">
      <w:pPr>
        <w:jc w:val="center"/>
        <w:outlineLvl w:val="0"/>
        <w:rPr>
          <w:rFonts w:cs="Arial"/>
          <w:b/>
          <w:snapToGrid w:val="0"/>
        </w:rPr>
      </w:pPr>
      <w:bookmarkStart w:id="34" w:name="_Toc152139228"/>
      <w:bookmarkStart w:id="35" w:name="_Toc256000017"/>
      <w:r w:rsidRPr="00942A72">
        <w:rPr>
          <w:rFonts w:cs="Arial"/>
          <w:b/>
          <w:snapToGrid w:val="0"/>
        </w:rPr>
        <w:t xml:space="preserve">Článek XVII. </w:t>
      </w:r>
      <w:r>
        <w:rPr>
          <w:rFonts w:cs="Arial"/>
          <w:b/>
          <w:snapToGrid w:val="0"/>
        </w:rPr>
        <w:t>–</w:t>
      </w:r>
      <w:r w:rsidRPr="00942A72">
        <w:rPr>
          <w:rFonts w:cs="Arial"/>
          <w:b/>
          <w:snapToGrid w:val="0"/>
        </w:rPr>
        <w:t xml:space="preserve"> Bezpečnost, bezpečnost práce a požární ochrana</w:t>
      </w:r>
      <w:bookmarkEnd w:id="35"/>
      <w:bookmarkEnd w:id="34"/>
    </w:p>
    <w:p w:rsidR="00330FF8" w:rsidRPr="00942A72" w:rsidP="00330FF8" w14:paraId="7089A872" w14:textId="77777777">
      <w:pPr>
        <w:numPr>
          <w:ilvl w:val="0"/>
          <w:numId w:val="5"/>
        </w:numPr>
        <w:ind w:left="357" w:hanging="357"/>
        <w:rPr>
          <w:rFonts w:cs="Arial"/>
          <w:snapToGrid w:val="0"/>
        </w:rPr>
      </w:pPr>
      <w:r w:rsidRPr="00942A72">
        <w:rPr>
          <w:rFonts w:cs="Arial"/>
          <w:snapToGrid w:val="0"/>
        </w:rPr>
        <w:t>Na stavbě je zřízen koordinátor bezpečnosti práce</w:t>
      </w:r>
      <w:r>
        <w:rPr>
          <w:rFonts w:cs="Arial"/>
          <w:snapToGrid w:val="0"/>
        </w:rPr>
        <w:t xml:space="preserve"> (KooBOZP)</w:t>
      </w:r>
      <w:r w:rsidRPr="00942A72">
        <w:rPr>
          <w:rFonts w:cs="Arial"/>
          <w:snapToGrid w:val="0"/>
        </w:rPr>
        <w:t xml:space="preserve">, Zhotovitel je povinnen poskytnout mu plnou součinnost. </w:t>
      </w:r>
    </w:p>
    <w:p w:rsidR="00330FF8" w:rsidRPr="00942A72" w:rsidP="00330FF8" w14:paraId="6C10185E" w14:textId="77777777">
      <w:pPr>
        <w:numPr>
          <w:ilvl w:val="0"/>
          <w:numId w:val="5"/>
        </w:numPr>
        <w:ind w:left="357" w:hanging="357"/>
        <w:rPr>
          <w:rFonts w:cs="Arial"/>
          <w:snapToGrid w:val="0"/>
        </w:rPr>
      </w:pPr>
      <w:r w:rsidRPr="00942A72">
        <w:rPr>
          <w:rFonts w:cs="Arial"/>
          <w:snapToGrid w:val="0"/>
        </w:rPr>
        <w:t>Nejpozději při předání staveniště jsou Objednatel a Zhotovitel povinni se vzájemně seznámit s</w:t>
      </w:r>
      <w:r>
        <w:rPr>
          <w:rFonts w:cs="Arial"/>
          <w:snapToGrid w:val="0"/>
        </w:rPr>
        <w:t> </w:t>
      </w:r>
      <w:r w:rsidRPr="00942A72">
        <w:rPr>
          <w:rFonts w:cs="Arial"/>
          <w:snapToGrid w:val="0"/>
        </w:rPr>
        <w:t>riziky bezpečnosti a ochrany zdraví při práci (dále jen „BOZP“) a požární bezpečnosti (dále jen „PO“), a to v</w:t>
      </w:r>
      <w:r>
        <w:rPr>
          <w:rFonts w:cs="Arial"/>
          <w:snapToGrid w:val="0"/>
        </w:rPr>
        <w:t> </w:t>
      </w:r>
      <w:r w:rsidRPr="00942A72">
        <w:rPr>
          <w:rFonts w:cs="Arial"/>
          <w:snapToGrid w:val="0"/>
        </w:rPr>
        <w:t xml:space="preserve">písemné podobě. </w:t>
      </w:r>
    </w:p>
    <w:p w:rsidR="00330FF8" w:rsidRPr="00942A72" w:rsidP="00330FF8" w14:paraId="4083D133" w14:textId="77777777">
      <w:pPr>
        <w:numPr>
          <w:ilvl w:val="0"/>
          <w:numId w:val="5"/>
        </w:numPr>
        <w:ind w:left="357" w:hanging="357"/>
        <w:rPr>
          <w:rFonts w:cs="Arial"/>
          <w:snapToGrid w:val="0"/>
        </w:rPr>
      </w:pPr>
      <w:r w:rsidRPr="00942A72">
        <w:rPr>
          <w:rFonts w:cs="Arial"/>
          <w:snapToGrid w:val="0"/>
        </w:rPr>
        <w:t>Objednatel proškolí vybrané zástupce Zhotovitele ze zásad na úseku BOZP a PO (vstupní instruktáž). Zhotovitel se zavazuje, že prokazatelně seznámí všechny své zaměstnance a další s</w:t>
      </w:r>
      <w:r>
        <w:rPr>
          <w:rFonts w:cs="Arial"/>
          <w:snapToGrid w:val="0"/>
        </w:rPr>
        <w:t> </w:t>
      </w:r>
      <w:r w:rsidRPr="00942A72">
        <w:rPr>
          <w:rFonts w:cs="Arial"/>
          <w:snapToGrid w:val="0"/>
        </w:rPr>
        <w:t xml:space="preserve">ním spjaté osoby, které se budou podílet na realizaci předmětného díla, se vstupní instruktáží o PO a BOZP. </w:t>
      </w:r>
    </w:p>
    <w:p w:rsidR="00330FF8" w:rsidRPr="00942A72" w:rsidP="00330FF8" w14:paraId="1BFD5F88" w14:textId="77777777">
      <w:pPr>
        <w:numPr>
          <w:ilvl w:val="0"/>
          <w:numId w:val="5"/>
        </w:numPr>
        <w:ind w:left="357" w:hanging="357"/>
        <w:rPr>
          <w:rFonts w:cs="Arial"/>
          <w:snapToGrid w:val="0"/>
        </w:rPr>
      </w:pPr>
      <w:r w:rsidRPr="00942A72">
        <w:rPr>
          <w:rFonts w:cs="Arial"/>
          <w:snapToGrid w:val="0"/>
        </w:rPr>
        <w:t>Zhotovitel bere na vědomí, že všechny práce budou probíhat za plného provozu Objektu.</w:t>
      </w:r>
    </w:p>
    <w:p w:rsidR="00330FF8" w:rsidRPr="00942A72" w:rsidP="00330FF8" w14:paraId="62469B41" w14:textId="25F8A584">
      <w:pPr>
        <w:numPr>
          <w:ilvl w:val="0"/>
          <w:numId w:val="5"/>
        </w:numPr>
        <w:ind w:left="357" w:hanging="357"/>
        <w:rPr>
          <w:rFonts w:cs="Arial"/>
          <w:snapToGrid w:val="0"/>
        </w:rPr>
      </w:pPr>
      <w:r w:rsidRPr="00942A72">
        <w:rPr>
          <w:rFonts w:cs="Arial"/>
          <w:snapToGrid w:val="0"/>
        </w:rPr>
        <w:t>Veškeré práce budou provedeny v</w:t>
      </w:r>
      <w:r>
        <w:rPr>
          <w:rFonts w:cs="Arial"/>
          <w:snapToGrid w:val="0"/>
        </w:rPr>
        <w:t> </w:t>
      </w:r>
      <w:r w:rsidRPr="00942A72">
        <w:rPr>
          <w:rFonts w:cs="Arial"/>
          <w:snapToGrid w:val="0"/>
        </w:rPr>
        <w:t>souladu s</w:t>
      </w:r>
      <w:r>
        <w:rPr>
          <w:rFonts w:cs="Arial"/>
          <w:snapToGrid w:val="0"/>
        </w:rPr>
        <w:t> </w:t>
      </w:r>
      <w:r w:rsidRPr="00942A72">
        <w:rPr>
          <w:rFonts w:cs="Arial"/>
          <w:snapToGrid w:val="0"/>
        </w:rPr>
        <w:t>pr</w:t>
      </w:r>
      <w:r w:rsidR="008636A4">
        <w:rPr>
          <w:rFonts w:cs="Arial"/>
          <w:snapToGrid w:val="0"/>
        </w:rPr>
        <w:t>ávními předpisy vztahujícími se </w:t>
      </w:r>
      <w:r w:rsidRPr="00942A72">
        <w:rPr>
          <w:rFonts w:cs="Arial"/>
          <w:snapToGrid w:val="0"/>
        </w:rPr>
        <w:t>k</w:t>
      </w:r>
      <w:r>
        <w:rPr>
          <w:rFonts w:cs="Arial"/>
          <w:snapToGrid w:val="0"/>
        </w:rPr>
        <w:t> </w:t>
      </w:r>
      <w:r w:rsidRPr="00942A72">
        <w:rPr>
          <w:rFonts w:cs="Arial"/>
          <w:snapToGrid w:val="0"/>
        </w:rPr>
        <w:t>předmětu plnění této Smlouvy. Zhotovitel přebírá v</w:t>
      </w:r>
      <w:r>
        <w:rPr>
          <w:rFonts w:cs="Arial"/>
          <w:snapToGrid w:val="0"/>
        </w:rPr>
        <w:t> </w:t>
      </w:r>
      <w:r w:rsidR="008636A4">
        <w:rPr>
          <w:rFonts w:cs="Arial"/>
          <w:snapToGrid w:val="0"/>
        </w:rPr>
        <w:t>plném rozsahu odpovědnost za </w:t>
      </w:r>
      <w:r w:rsidRPr="00942A72">
        <w:rPr>
          <w:rFonts w:cs="Arial"/>
          <w:snapToGrid w:val="0"/>
        </w:rPr>
        <w:t>vlastní řízení postupu prací, dodržování předpisů o bezpečnosti práce a ochraně zdraví při práci, požární ochrany, hygienických a jiných předpisů souvisejících s</w:t>
      </w:r>
      <w:r>
        <w:rPr>
          <w:rFonts w:cs="Arial"/>
          <w:snapToGrid w:val="0"/>
        </w:rPr>
        <w:t> </w:t>
      </w:r>
      <w:r w:rsidRPr="00942A72">
        <w:rPr>
          <w:rFonts w:cs="Arial"/>
          <w:snapToGrid w:val="0"/>
        </w:rPr>
        <w:t>realizací díla a zavazuje se uhradit veškeré škody na zdraví a majetku vzniklé porušením uvedených předpisů.</w:t>
      </w:r>
    </w:p>
    <w:p w:rsidR="00330FF8" w:rsidRPr="00942A72" w:rsidP="00330FF8" w14:paraId="49BEE4F4" w14:textId="34997ECF">
      <w:pPr>
        <w:numPr>
          <w:ilvl w:val="0"/>
          <w:numId w:val="5"/>
        </w:numPr>
        <w:ind w:left="357" w:hanging="357"/>
        <w:rPr>
          <w:rFonts w:cs="Arial"/>
          <w:snapToGrid w:val="0"/>
        </w:rPr>
      </w:pPr>
      <w:r w:rsidRPr="00942A72">
        <w:rPr>
          <w:rFonts w:cs="Arial"/>
          <w:snapToGrid w:val="0"/>
        </w:rPr>
        <w:t>Práce budou prováděny pracovníky s</w:t>
      </w:r>
      <w:r>
        <w:rPr>
          <w:rFonts w:cs="Arial"/>
          <w:snapToGrid w:val="0"/>
        </w:rPr>
        <w:t> </w:t>
      </w:r>
      <w:r w:rsidRPr="00942A72">
        <w:rPr>
          <w:rFonts w:cs="Arial"/>
          <w:snapToGrid w:val="0"/>
        </w:rPr>
        <w:t>odbornou kvali</w:t>
      </w:r>
      <w:r w:rsidR="008636A4">
        <w:rPr>
          <w:rFonts w:cs="Arial"/>
          <w:snapToGrid w:val="0"/>
        </w:rPr>
        <w:t>fikací a platným oprávněním pro </w:t>
      </w:r>
      <w:r w:rsidRPr="00942A72">
        <w:rPr>
          <w:rFonts w:cs="Arial"/>
          <w:snapToGrid w:val="0"/>
        </w:rPr>
        <w:t>výkon činnosti, je-li k</w:t>
      </w:r>
      <w:r>
        <w:rPr>
          <w:rFonts w:cs="Arial"/>
          <w:snapToGrid w:val="0"/>
        </w:rPr>
        <w:t> </w:t>
      </w:r>
      <w:r w:rsidRPr="00942A72">
        <w:rPr>
          <w:rFonts w:cs="Arial"/>
          <w:snapToGrid w:val="0"/>
        </w:rPr>
        <w:t>výkonu těchto prací nezbytné.</w:t>
      </w:r>
      <w:r>
        <w:rPr>
          <w:rFonts w:cs="Arial"/>
          <w:snapToGrid w:val="0"/>
        </w:rPr>
        <w:t xml:space="preserve"> Objednatel je oprávněn toto kontrolovat.</w:t>
      </w:r>
    </w:p>
    <w:p w:rsidR="00330FF8" w:rsidRPr="00942A72" w:rsidP="00330FF8" w14:paraId="3B624466" w14:textId="5296CF45">
      <w:pPr>
        <w:numPr>
          <w:ilvl w:val="0"/>
          <w:numId w:val="5"/>
        </w:numPr>
        <w:ind w:left="357" w:hanging="357"/>
        <w:rPr>
          <w:rFonts w:cs="Arial"/>
          <w:snapToGrid w:val="0"/>
        </w:rPr>
      </w:pPr>
      <w:r w:rsidRPr="00942A72">
        <w:rPr>
          <w:rFonts w:cs="Arial"/>
          <w:snapToGrid w:val="0"/>
        </w:rPr>
        <w:t>Pro případ nutnosti svařování je Zhotovitel povinen zajistit splnění veškerých podmínek dle příslušných právních předpisů (zejména dle vyh</w:t>
      </w:r>
      <w:r w:rsidR="008636A4">
        <w:rPr>
          <w:rFonts w:cs="Arial"/>
          <w:snapToGrid w:val="0"/>
        </w:rPr>
        <w:t>lášky č. 87/2000 Sb., kterou se </w:t>
      </w:r>
      <w:r w:rsidRPr="00942A72">
        <w:rPr>
          <w:rFonts w:cs="Arial"/>
          <w:snapToGrid w:val="0"/>
        </w:rPr>
        <w:t>stanoví podmínky požární bezpečnosti při svařování a nahřívání živic v</w:t>
      </w:r>
      <w:r>
        <w:rPr>
          <w:rFonts w:cs="Arial"/>
          <w:snapToGrid w:val="0"/>
        </w:rPr>
        <w:t> </w:t>
      </w:r>
      <w:r w:rsidRPr="00942A72">
        <w:rPr>
          <w:rFonts w:cs="Arial"/>
          <w:snapToGrid w:val="0"/>
        </w:rPr>
        <w:t>tavných nádobách, ve znění pozdějších předpisů</w:t>
      </w:r>
      <w:r>
        <w:rPr>
          <w:rFonts w:cs="Arial"/>
          <w:snapToGrid w:val="0"/>
        </w:rPr>
        <w:t xml:space="preserve"> </w:t>
      </w:r>
      <w:r>
        <w:rPr>
          <w:rFonts w:cs="Arial"/>
          <w:snapToGrid w:val="0"/>
          <w:vertAlign w:val="superscript"/>
        </w:rPr>
        <w:footnoteReference w:id="2"/>
      </w:r>
      <w:r w:rsidRPr="00942A72">
        <w:rPr>
          <w:rFonts w:cs="Arial"/>
          <w:snapToGrid w:val="0"/>
        </w:rPr>
        <w:t>) a ostatních předpisů, především technických norem (především nor</w:t>
      </w:r>
      <w:r>
        <w:rPr>
          <w:rFonts w:cs="Arial"/>
          <w:snapToGrid w:val="0"/>
        </w:rPr>
        <w:t>m</w:t>
      </w:r>
      <w:r w:rsidRPr="00942A72">
        <w:rPr>
          <w:rFonts w:cs="Arial"/>
          <w:snapToGrid w:val="0"/>
        </w:rPr>
        <w:t>y řady ČSN 05 06xx), tj. zajistit všechny potřebné úkony požární bezpečnosti, zejména zajistit požární dohled při přerušení a po skončení svařování. Zhotovitel je v</w:t>
      </w:r>
      <w:r>
        <w:rPr>
          <w:rFonts w:cs="Arial"/>
          <w:snapToGrid w:val="0"/>
        </w:rPr>
        <w:t> </w:t>
      </w:r>
      <w:r w:rsidRPr="00942A72">
        <w:rPr>
          <w:rFonts w:cs="Arial"/>
          <w:snapToGrid w:val="0"/>
        </w:rPr>
        <w:t>případě svařování povinen 24 hodin před zahájením svařování oznámit záměr Objednateli, který vystaví příkaz ke svařování obsahující všechny stanovené údaje o opatřeních při pracích před svařováním, během svařování a po svařování (zejména vymezení</w:t>
      </w:r>
      <w:r>
        <w:rPr>
          <w:rFonts w:cs="Arial"/>
          <w:snapToGrid w:val="0"/>
        </w:rPr>
        <w:t xml:space="preserve"> místa a času,</w:t>
      </w:r>
      <w:r w:rsidRPr="00942A72">
        <w:rPr>
          <w:rFonts w:cs="Arial"/>
          <w:snapToGrid w:val="0"/>
        </w:rPr>
        <w:t xml:space="preserve"> oprávnění a povinnosti osob k</w:t>
      </w:r>
      <w:r>
        <w:rPr>
          <w:rFonts w:cs="Arial"/>
          <w:snapToGrid w:val="0"/>
        </w:rPr>
        <w:t> </w:t>
      </w:r>
      <w:r w:rsidRPr="00942A72">
        <w:rPr>
          <w:rFonts w:cs="Arial"/>
          <w:snapToGrid w:val="0"/>
        </w:rPr>
        <w:t>za</w:t>
      </w:r>
      <w:r w:rsidR="008636A4">
        <w:rPr>
          <w:rFonts w:cs="Arial"/>
          <w:snapToGrid w:val="0"/>
        </w:rPr>
        <w:t>jištění požární bezpečnosti při </w:t>
      </w:r>
      <w:r w:rsidRPr="00942A72">
        <w:rPr>
          <w:rFonts w:cs="Arial"/>
          <w:snapToGrid w:val="0"/>
        </w:rPr>
        <w:t>zahájení svařování, v</w:t>
      </w:r>
      <w:r>
        <w:rPr>
          <w:rFonts w:cs="Arial"/>
          <w:snapToGrid w:val="0"/>
        </w:rPr>
        <w:t> </w:t>
      </w:r>
      <w:r w:rsidRPr="00942A72">
        <w:rPr>
          <w:rFonts w:cs="Arial"/>
          <w:snapToGrid w:val="0"/>
        </w:rPr>
        <w:t xml:space="preserve">jeho průběhu, při přerušení </w:t>
      </w:r>
      <w:r w:rsidR="008636A4">
        <w:rPr>
          <w:rFonts w:cs="Arial"/>
          <w:snapToGrid w:val="0"/>
        </w:rPr>
        <w:t>svařování a po jeho ukončení) a </w:t>
      </w:r>
      <w:r w:rsidRPr="00942A72">
        <w:rPr>
          <w:rFonts w:cs="Arial"/>
          <w:snapToGrid w:val="0"/>
        </w:rPr>
        <w:t>dále před každým zahájením svařovacích prací oznámit dobu, po kterou Zhotovitel předpokládá provádění svařovacích prací. Zhotovitel je o</w:t>
      </w:r>
      <w:r w:rsidR="008636A4">
        <w:rPr>
          <w:rFonts w:cs="Arial"/>
          <w:snapToGrid w:val="0"/>
        </w:rPr>
        <w:t>právněn zahájit svařování až po </w:t>
      </w:r>
      <w:r w:rsidRPr="00942A72">
        <w:rPr>
          <w:rFonts w:cs="Arial"/>
          <w:snapToGrid w:val="0"/>
        </w:rPr>
        <w:t>odsouhlasení údajů uvedených v</w:t>
      </w:r>
      <w:r>
        <w:rPr>
          <w:rFonts w:cs="Arial"/>
          <w:snapToGrid w:val="0"/>
        </w:rPr>
        <w:t> </w:t>
      </w:r>
      <w:r w:rsidRPr="00942A72">
        <w:rPr>
          <w:rFonts w:cs="Arial"/>
          <w:snapToGrid w:val="0"/>
        </w:rPr>
        <w:t>tomto odsta</w:t>
      </w:r>
      <w:r w:rsidR="008636A4">
        <w:rPr>
          <w:rFonts w:cs="Arial"/>
          <w:snapToGrid w:val="0"/>
        </w:rPr>
        <w:t>vci Objednatelem. Objednatel je </w:t>
      </w:r>
      <w:r w:rsidRPr="00942A72">
        <w:rPr>
          <w:rFonts w:cs="Arial"/>
          <w:snapToGrid w:val="0"/>
        </w:rPr>
        <w:t>oprávněn neodsouhlasit zejména dobu provádění svařovacích prací a požadovat její změnu. Zhotovitel je povinen všechny údaje uvedené v</w:t>
      </w:r>
      <w:r>
        <w:rPr>
          <w:rFonts w:cs="Arial"/>
          <w:snapToGrid w:val="0"/>
        </w:rPr>
        <w:t> </w:t>
      </w:r>
      <w:r w:rsidR="008636A4">
        <w:rPr>
          <w:rFonts w:cs="Arial"/>
          <w:snapToGrid w:val="0"/>
        </w:rPr>
        <w:t>tomto odstavci zapsat do </w:t>
      </w:r>
      <w:r w:rsidRPr="00942A72">
        <w:rPr>
          <w:rFonts w:cs="Arial"/>
          <w:snapToGrid w:val="0"/>
        </w:rPr>
        <w:t xml:space="preserve">stavebního deníku. Ohlašovací </w:t>
      </w:r>
      <w:r w:rsidRPr="00942A72">
        <w:rPr>
          <w:rFonts w:cs="Arial"/>
          <w:snapToGrid w:val="0"/>
        </w:rPr>
        <w:t>povinnost a povinno</w:t>
      </w:r>
      <w:r w:rsidR="008636A4">
        <w:rPr>
          <w:rFonts w:cs="Arial"/>
          <w:snapToGrid w:val="0"/>
        </w:rPr>
        <w:t>st následného dohledu platí pro </w:t>
      </w:r>
      <w:r w:rsidRPr="00942A72">
        <w:rPr>
          <w:rFonts w:cs="Arial"/>
          <w:snapToGrid w:val="0"/>
        </w:rPr>
        <w:t>Zhotovitele i při dělení zejména kovových, ale i jiných materiálů pomocí rozbrušovacích nebo řezných kotoučů, kde vznikají žhavé jiskry.</w:t>
      </w:r>
    </w:p>
    <w:p w:rsidR="00330FF8" w:rsidRPr="00942A72" w:rsidP="00330FF8" w14:paraId="43E6DC24" w14:textId="1866974B">
      <w:pPr>
        <w:numPr>
          <w:ilvl w:val="0"/>
          <w:numId w:val="5"/>
        </w:numPr>
        <w:ind w:left="357" w:hanging="357"/>
        <w:rPr>
          <w:rFonts w:cs="Arial"/>
          <w:snapToGrid w:val="0"/>
        </w:rPr>
      </w:pPr>
      <w:r w:rsidRPr="00942A72">
        <w:rPr>
          <w:rFonts w:cs="Arial"/>
          <w:snapToGrid w:val="0"/>
        </w:rPr>
        <w:t>Zhotovitel je povinen předložit Objednateli minimálně 5 pracovních dnů před zahájením plnění díla seznam pracovníků Zhotovitele i poddodavatelů podílejících se na realizaci díla v</w:t>
      </w:r>
      <w:r>
        <w:rPr>
          <w:rFonts w:cs="Arial"/>
          <w:snapToGrid w:val="0"/>
        </w:rPr>
        <w:t> </w:t>
      </w:r>
      <w:r w:rsidRPr="00942A72">
        <w:rPr>
          <w:rFonts w:cs="Arial"/>
          <w:snapToGrid w:val="0"/>
        </w:rPr>
        <w:t>Objektu Objednatele včetně požadovaných dat (jméno a příjmení, číslo občanského průkazu, popř. číslo pasu, datum narození) a seznam vozidel, která budou vjíždět do Objektu, včetně uvedení registrační značky a jména, příjmení a čísla občanského průkazu řidiče vozidla, ke schválení Objednatelem. Vstupovat do areálu jsou oprávněny pouze osoby schválené Objednatelem. Zhotovi</w:t>
      </w:r>
      <w:r w:rsidR="008636A4">
        <w:rPr>
          <w:rFonts w:cs="Arial"/>
          <w:snapToGrid w:val="0"/>
        </w:rPr>
        <w:t>tel je povinen zajistit, aby do </w:t>
      </w:r>
      <w:r w:rsidRPr="00942A72">
        <w:rPr>
          <w:rFonts w:cs="Arial"/>
          <w:snapToGrid w:val="0"/>
        </w:rPr>
        <w:t>Objektu nevstupovaly osoby, které nebyly uve</w:t>
      </w:r>
      <w:r w:rsidR="008636A4">
        <w:rPr>
          <w:rFonts w:cs="Arial"/>
          <w:snapToGrid w:val="0"/>
        </w:rPr>
        <w:t>deny na výše uvedeném seznamu a </w:t>
      </w:r>
      <w:r w:rsidRPr="00942A72">
        <w:rPr>
          <w:rFonts w:cs="Arial"/>
          <w:snapToGrid w:val="0"/>
        </w:rPr>
        <w:t>schváleny Objednatelem. V</w:t>
      </w:r>
      <w:r>
        <w:rPr>
          <w:rFonts w:cs="Arial"/>
          <w:snapToGrid w:val="0"/>
        </w:rPr>
        <w:t> </w:t>
      </w:r>
      <w:r w:rsidRPr="00942A72">
        <w:rPr>
          <w:rFonts w:cs="Arial"/>
          <w:snapToGrid w:val="0"/>
        </w:rPr>
        <w:t>případě změny pracovníků Zhotovitele nebo poddodavatelů, kteří budou vstupovat do Objektu a v</w:t>
      </w:r>
      <w:r>
        <w:rPr>
          <w:rFonts w:cs="Arial"/>
          <w:snapToGrid w:val="0"/>
        </w:rPr>
        <w:t> </w:t>
      </w:r>
      <w:r w:rsidRPr="00942A72">
        <w:rPr>
          <w:rFonts w:cs="Arial"/>
          <w:snapToGrid w:val="0"/>
        </w:rPr>
        <w:t xml:space="preserve">případě změny vozidla je Zhotovitel povinen postupovat obdobně. Objednatel si vyhrazuje právo neschválit oprávnění </w:t>
      </w:r>
      <w:r>
        <w:rPr>
          <w:rFonts w:cs="Arial"/>
          <w:snapToGrid w:val="0"/>
        </w:rPr>
        <w:t xml:space="preserve">ke </w:t>
      </w:r>
      <w:r w:rsidRPr="00942A72">
        <w:rPr>
          <w:rFonts w:cs="Arial"/>
          <w:snapToGrid w:val="0"/>
        </w:rPr>
        <w:t>vstupu pracovníka Zhotovitele nebo poddodavatelů, případně oprávnění ke vstupu zrušit.</w:t>
      </w:r>
    </w:p>
    <w:p w:rsidR="00330FF8" w:rsidRPr="00942A72" w:rsidP="00330FF8" w14:paraId="0A9817D0" w14:textId="77777777">
      <w:pPr>
        <w:numPr>
          <w:ilvl w:val="0"/>
          <w:numId w:val="5"/>
        </w:numPr>
        <w:ind w:left="357" w:hanging="357"/>
        <w:rPr>
          <w:rFonts w:cs="Arial"/>
          <w:snapToGrid w:val="0"/>
        </w:rPr>
      </w:pPr>
      <w:r w:rsidRPr="00942A72">
        <w:rPr>
          <w:rFonts w:cs="Arial"/>
          <w:snapToGrid w:val="0"/>
        </w:rPr>
        <w:t>Zhotovitel je povinen zajistit, aby se jeho pracovníci, včetně pracovníků poddodavatelů, pohybovali pouze v</w:t>
      </w:r>
      <w:r>
        <w:rPr>
          <w:rFonts w:cs="Arial"/>
          <w:snapToGrid w:val="0"/>
        </w:rPr>
        <w:t> </w:t>
      </w:r>
      <w:r w:rsidRPr="00942A72">
        <w:rPr>
          <w:rFonts w:cs="Arial"/>
          <w:snapToGrid w:val="0"/>
        </w:rPr>
        <w:t xml:space="preserve">Objednatelem vymezených trasách </w:t>
      </w:r>
      <w:r>
        <w:rPr>
          <w:rFonts w:cs="Arial"/>
          <w:snapToGrid w:val="0"/>
        </w:rPr>
        <w:t>v </w:t>
      </w:r>
      <w:r w:rsidRPr="00942A72">
        <w:rPr>
          <w:rFonts w:cs="Arial"/>
          <w:snapToGrid w:val="0"/>
        </w:rPr>
        <w:t>areálu, používali vždy výstražnou reflexní vestu a byli viditelně označeni logem nebo názvem Zhotovitele (firmy).</w:t>
      </w:r>
    </w:p>
    <w:p w:rsidR="00330FF8" w:rsidRPr="00942A72" w:rsidP="00330FF8" w14:paraId="07D64C06" w14:textId="77777777">
      <w:pPr>
        <w:numPr>
          <w:ilvl w:val="0"/>
          <w:numId w:val="5"/>
        </w:numPr>
        <w:ind w:left="357" w:hanging="357"/>
        <w:rPr>
          <w:rFonts w:cs="Arial"/>
          <w:snapToGrid w:val="0"/>
        </w:rPr>
      </w:pPr>
      <w:r w:rsidRPr="00942A72">
        <w:rPr>
          <w:rFonts w:cs="Arial"/>
          <w:snapToGrid w:val="0"/>
        </w:rPr>
        <w:t>Zhotovitel je povinen zajistit, aby jeho pracovníci, včetně pracovníků poddodavatelů, dodržovali v</w:t>
      </w:r>
      <w:r>
        <w:rPr>
          <w:rFonts w:cs="Arial"/>
          <w:snapToGrid w:val="0"/>
        </w:rPr>
        <w:t> </w:t>
      </w:r>
      <w:r w:rsidRPr="00942A72">
        <w:rPr>
          <w:rFonts w:cs="Arial"/>
          <w:snapToGrid w:val="0"/>
        </w:rPr>
        <w:t>celém Objektu zákaz kouření, zákaz požívání alkoholických nápojů nebo jiných návykových látek, zdrželi se hrubého chování k</w:t>
      </w:r>
      <w:r>
        <w:rPr>
          <w:rFonts w:cs="Arial"/>
          <w:snapToGrid w:val="0"/>
        </w:rPr>
        <w:t> </w:t>
      </w:r>
      <w:r w:rsidRPr="00942A72">
        <w:rPr>
          <w:rFonts w:cs="Arial"/>
          <w:snapToGrid w:val="0"/>
        </w:rPr>
        <w:t>zaměstnancům Objednatele nebo jiným osobám nacházejících se v</w:t>
      </w:r>
      <w:r>
        <w:rPr>
          <w:rFonts w:cs="Arial"/>
          <w:snapToGrid w:val="0"/>
        </w:rPr>
        <w:t> </w:t>
      </w:r>
      <w:r w:rsidRPr="00942A72">
        <w:rPr>
          <w:rFonts w:cs="Arial"/>
          <w:snapToGrid w:val="0"/>
        </w:rPr>
        <w:t>Objektu nebo v</w:t>
      </w:r>
      <w:r>
        <w:rPr>
          <w:rFonts w:cs="Arial"/>
          <w:snapToGrid w:val="0"/>
        </w:rPr>
        <w:t> </w:t>
      </w:r>
      <w:r w:rsidRPr="00942A72">
        <w:rPr>
          <w:rFonts w:cs="Arial"/>
          <w:snapToGrid w:val="0"/>
        </w:rPr>
        <w:t>jeho okolí.</w:t>
      </w:r>
      <w:r>
        <w:rPr>
          <w:rFonts w:cs="Arial"/>
          <w:snapToGrid w:val="0"/>
        </w:rPr>
        <w:t xml:space="preserve"> V rámci činností Zhotovitele mají pracovníci Objednatele vždy přednost.</w:t>
      </w:r>
    </w:p>
    <w:p w:rsidR="00330FF8" w:rsidRPr="00942A72" w:rsidP="00330FF8" w14:paraId="432F4444" w14:textId="77777777">
      <w:pPr>
        <w:numPr>
          <w:ilvl w:val="0"/>
          <w:numId w:val="5"/>
        </w:numPr>
        <w:ind w:left="357" w:hanging="357"/>
        <w:rPr>
          <w:rFonts w:cs="Arial"/>
          <w:snapToGrid w:val="0"/>
        </w:rPr>
      </w:pPr>
      <w:r w:rsidRPr="00942A72">
        <w:rPr>
          <w:rFonts w:cs="Arial"/>
          <w:snapToGrid w:val="0"/>
        </w:rPr>
        <w:t xml:space="preserve">Zhotovitel je povinen udržovat pořádek a čistotu na staveništi, uklízet dle aktuální potřeby, prostory mimo vlastní staveniště (komunikační trasy apod.) minimálně 1x denně. </w:t>
      </w:r>
    </w:p>
    <w:p w:rsidR="00330FF8" w:rsidRPr="00942A72" w:rsidP="00330FF8" w14:paraId="075AC67D" w14:textId="491096E6">
      <w:pPr>
        <w:numPr>
          <w:ilvl w:val="0"/>
          <w:numId w:val="5"/>
        </w:numPr>
        <w:ind w:left="357" w:hanging="357"/>
        <w:rPr>
          <w:rFonts w:cs="Arial"/>
          <w:snapToGrid w:val="0"/>
        </w:rPr>
      </w:pPr>
      <w:r w:rsidRPr="00942A72">
        <w:rPr>
          <w:rFonts w:cs="Arial"/>
          <w:snapToGrid w:val="0"/>
        </w:rPr>
        <w:t>Zhotovitel nese plnou odpovědnost v</w:t>
      </w:r>
      <w:r>
        <w:rPr>
          <w:rFonts w:cs="Arial"/>
          <w:snapToGrid w:val="0"/>
        </w:rPr>
        <w:t> </w:t>
      </w:r>
      <w:r w:rsidRPr="00942A72">
        <w:rPr>
          <w:rFonts w:cs="Arial"/>
          <w:snapToGrid w:val="0"/>
        </w:rPr>
        <w:t>oblasti bezpe</w:t>
      </w:r>
      <w:r w:rsidR="00C61342">
        <w:rPr>
          <w:rFonts w:cs="Arial"/>
          <w:snapToGrid w:val="0"/>
        </w:rPr>
        <w:t>čnosti práce, požární ochrany a </w:t>
      </w:r>
      <w:r w:rsidRPr="00942A72">
        <w:rPr>
          <w:rFonts w:cs="Arial"/>
          <w:snapToGrid w:val="0"/>
        </w:rPr>
        <w:t>ochrany životního prostředí. Zhotovitel se zavazuje svým jménem a na svůj náklad zajistit likvidaci odpadů vznikajících při provedení díla v</w:t>
      </w:r>
      <w:r>
        <w:rPr>
          <w:rFonts w:cs="Arial"/>
          <w:snapToGrid w:val="0"/>
        </w:rPr>
        <w:t> </w:t>
      </w:r>
      <w:r w:rsidRPr="00942A72">
        <w:rPr>
          <w:rFonts w:cs="Arial"/>
          <w:snapToGrid w:val="0"/>
        </w:rPr>
        <w:t>souladu se zákonem č. 541/2020 Sb., o odpadech, v</w:t>
      </w:r>
      <w:r>
        <w:rPr>
          <w:rFonts w:cs="Arial"/>
          <w:snapToGrid w:val="0"/>
        </w:rPr>
        <w:t> </w:t>
      </w:r>
      <w:r w:rsidRPr="00942A72">
        <w:rPr>
          <w:rFonts w:cs="Arial"/>
          <w:snapToGrid w:val="0"/>
        </w:rPr>
        <w:t>platném znění, a v</w:t>
      </w:r>
      <w:r>
        <w:rPr>
          <w:rFonts w:cs="Arial"/>
          <w:snapToGrid w:val="0"/>
        </w:rPr>
        <w:t> </w:t>
      </w:r>
      <w:r w:rsidRPr="00942A72">
        <w:rPr>
          <w:rFonts w:cs="Arial"/>
          <w:snapToGrid w:val="0"/>
        </w:rPr>
        <w:t>souladu s</w:t>
      </w:r>
      <w:r>
        <w:rPr>
          <w:rFonts w:cs="Arial"/>
          <w:snapToGrid w:val="0"/>
        </w:rPr>
        <w:t> </w:t>
      </w:r>
      <w:r w:rsidRPr="00942A72">
        <w:rPr>
          <w:rFonts w:cs="Arial"/>
          <w:snapToGrid w:val="0"/>
        </w:rPr>
        <w:t>prov</w:t>
      </w:r>
      <w:r w:rsidR="00C61342">
        <w:rPr>
          <w:rFonts w:cs="Arial"/>
          <w:snapToGrid w:val="0"/>
        </w:rPr>
        <w:t>áděcími předpisy. Zhotovitel se </w:t>
      </w:r>
      <w:r w:rsidRPr="00942A72">
        <w:rPr>
          <w:rFonts w:cs="Arial"/>
          <w:snapToGrid w:val="0"/>
        </w:rPr>
        <w:t>zavazuje vést veškerou evidenci dokladů požadovanou příslušnými právními předpisy.</w:t>
      </w:r>
    </w:p>
    <w:p w:rsidR="00330FF8" w:rsidRPr="00942A72" w:rsidP="00330FF8" w14:paraId="407D5E76" w14:textId="77777777">
      <w:pPr>
        <w:numPr>
          <w:ilvl w:val="0"/>
          <w:numId w:val="5"/>
        </w:numPr>
        <w:ind w:left="357" w:hanging="357"/>
        <w:rPr>
          <w:rFonts w:cs="Arial"/>
          <w:snapToGrid w:val="0"/>
        </w:rPr>
      </w:pPr>
      <w:r w:rsidRPr="00942A72">
        <w:rPr>
          <w:rFonts w:cs="Arial"/>
          <w:snapToGrid w:val="0"/>
        </w:rPr>
        <w:t>Zhotovitel je povinen zajistit účinná opatření k</w:t>
      </w:r>
      <w:r>
        <w:rPr>
          <w:rFonts w:cs="Arial"/>
          <w:snapToGrid w:val="0"/>
        </w:rPr>
        <w:t> </w:t>
      </w:r>
      <w:r w:rsidRPr="00942A72">
        <w:rPr>
          <w:rFonts w:cs="Arial"/>
          <w:snapToGrid w:val="0"/>
        </w:rPr>
        <w:t>ochraně majetku Objednatele. Zhotovitel nesmí při provádění prací poškodit zařízení Objektu a stavební materiál je povinen skladovat v</w:t>
      </w:r>
      <w:r>
        <w:rPr>
          <w:rFonts w:cs="Arial"/>
          <w:snapToGrid w:val="0"/>
        </w:rPr>
        <w:t> </w:t>
      </w:r>
      <w:r w:rsidRPr="00942A72">
        <w:rPr>
          <w:rFonts w:cs="Arial"/>
          <w:snapToGrid w:val="0"/>
        </w:rPr>
        <w:t xml:space="preserve">předem určených prostorách areálu. </w:t>
      </w:r>
    </w:p>
    <w:p w:rsidR="00330FF8" w:rsidRPr="00942A72" w:rsidP="00330FF8" w14:paraId="249D9F6C" w14:textId="77777777">
      <w:pPr>
        <w:numPr>
          <w:ilvl w:val="0"/>
          <w:numId w:val="5"/>
        </w:numPr>
        <w:ind w:left="357" w:hanging="357"/>
        <w:rPr>
          <w:rFonts w:cs="Arial"/>
          <w:snapToGrid w:val="0"/>
        </w:rPr>
      </w:pPr>
      <w:r w:rsidRPr="00942A72">
        <w:rPr>
          <w:rFonts w:cs="Arial"/>
          <w:snapToGrid w:val="0"/>
        </w:rPr>
        <w:t>Zhotovitel je povinen při bouracích pracích a manipulací se sutí aplikovat účinná opatření k</w:t>
      </w:r>
      <w:r>
        <w:rPr>
          <w:rFonts w:cs="Arial"/>
          <w:snapToGrid w:val="0"/>
        </w:rPr>
        <w:t> </w:t>
      </w:r>
      <w:r w:rsidRPr="00942A72">
        <w:rPr>
          <w:rFonts w:cs="Arial"/>
          <w:snapToGrid w:val="0"/>
        </w:rPr>
        <w:t>minimalizaci zatěžování okolí prachem a hlukem</w:t>
      </w:r>
      <w:r>
        <w:rPr>
          <w:rFonts w:cs="Arial"/>
          <w:snapToGrid w:val="0"/>
        </w:rPr>
        <w:t xml:space="preserve"> (zakrápění, zaplachtování apod)</w:t>
      </w:r>
      <w:r w:rsidRPr="00942A72">
        <w:rPr>
          <w:rFonts w:cs="Arial"/>
          <w:snapToGrid w:val="0"/>
        </w:rPr>
        <w:t>.</w:t>
      </w:r>
    </w:p>
    <w:p w:rsidR="00330FF8" w:rsidRPr="00942A72" w:rsidP="00330FF8" w14:paraId="4DF9C1CF" w14:textId="77777777">
      <w:pPr>
        <w:numPr>
          <w:ilvl w:val="0"/>
          <w:numId w:val="5"/>
        </w:numPr>
        <w:spacing w:after="240"/>
        <w:ind w:left="357" w:hanging="357"/>
        <w:rPr>
          <w:rFonts w:cs="Arial"/>
          <w:snapToGrid w:val="0"/>
        </w:rPr>
      </w:pPr>
      <w:r w:rsidRPr="00942A72">
        <w:rPr>
          <w:rFonts w:cs="Arial"/>
        </w:rPr>
        <w:t>Zhotovitel bere rovněž na vědomí, že pokud bude plnění realizováno v</w:t>
      </w:r>
      <w:r>
        <w:rPr>
          <w:rFonts w:cs="Arial"/>
        </w:rPr>
        <w:t> </w:t>
      </w:r>
      <w:r w:rsidRPr="00942A72">
        <w:rPr>
          <w:rFonts w:cs="Arial"/>
        </w:rPr>
        <w:t>době, kdy budou platit bezpečnostní a hygienická opatření přijatá objednatelem v</w:t>
      </w:r>
      <w:r>
        <w:rPr>
          <w:rFonts w:cs="Arial"/>
        </w:rPr>
        <w:t> </w:t>
      </w:r>
      <w:r w:rsidRPr="00942A72">
        <w:rPr>
          <w:rFonts w:cs="Arial"/>
        </w:rPr>
        <w:t>souvislosti s</w:t>
      </w:r>
      <w:r>
        <w:rPr>
          <w:rFonts w:cs="Arial"/>
        </w:rPr>
        <w:t> </w:t>
      </w:r>
      <w:r w:rsidRPr="00942A72">
        <w:rPr>
          <w:rFonts w:cs="Arial"/>
        </w:rPr>
        <w:t>bojem proti onemocnění COVID-19 nebo jiným onemocněním, jsou pracovníci zhotovitele případně poddodavatelů povinni tato opatření dodržovat a podrobit se jim.</w:t>
      </w:r>
    </w:p>
    <w:p w:rsidR="00330FF8" w:rsidRPr="00942A72" w:rsidP="00330FF8" w14:paraId="018CF84C" w14:textId="77777777">
      <w:pPr>
        <w:jc w:val="center"/>
        <w:outlineLvl w:val="0"/>
        <w:rPr>
          <w:rFonts w:cs="Arial"/>
          <w:b/>
          <w:snapToGrid w:val="0"/>
        </w:rPr>
      </w:pPr>
      <w:bookmarkStart w:id="36" w:name="_Toc152139229"/>
      <w:bookmarkStart w:id="37" w:name="_Toc256000018"/>
      <w:r w:rsidRPr="00942A72">
        <w:rPr>
          <w:rFonts w:cs="Arial"/>
          <w:b/>
          <w:snapToGrid w:val="0"/>
        </w:rPr>
        <w:t xml:space="preserve">Článek XVIII. </w:t>
      </w:r>
      <w:r>
        <w:rPr>
          <w:rFonts w:cs="Arial"/>
          <w:b/>
          <w:snapToGrid w:val="0"/>
        </w:rPr>
        <w:t>–</w:t>
      </w:r>
      <w:r w:rsidRPr="00942A72">
        <w:rPr>
          <w:rFonts w:cs="Arial"/>
          <w:b/>
          <w:snapToGrid w:val="0"/>
        </w:rPr>
        <w:t xml:space="preserve"> Pojištění díla</w:t>
      </w:r>
      <w:bookmarkEnd w:id="37"/>
      <w:bookmarkEnd w:id="36"/>
    </w:p>
    <w:p w:rsidR="00330FF8" w:rsidP="00330FF8" w14:paraId="181E23C6" w14:textId="70D43A4C">
      <w:pPr>
        <w:ind w:left="357" w:firstLine="0"/>
        <w:rPr>
          <w:rFonts w:cs="Arial"/>
          <w:snapToGrid w:val="0"/>
        </w:rPr>
      </w:pPr>
      <w:r w:rsidRPr="00942A72">
        <w:rPr>
          <w:rFonts w:cs="Arial"/>
          <w:snapToGrid w:val="0"/>
        </w:rPr>
        <w:t>Zhotovitel je povinen po celou dobu plnění předmětu Smlouvy mít uzavřené pojištění odpovědnosti za škodu způsobenou Zhotovitelem třetím osobám s</w:t>
      </w:r>
      <w:r>
        <w:rPr>
          <w:rFonts w:cs="Arial"/>
          <w:snapToGrid w:val="0"/>
        </w:rPr>
        <w:t> </w:t>
      </w:r>
      <w:r w:rsidRPr="00942A72">
        <w:rPr>
          <w:rFonts w:cs="Arial"/>
          <w:snapToGrid w:val="0"/>
        </w:rPr>
        <w:t xml:space="preserve">výší pojistné částky min. </w:t>
      </w:r>
      <w:r w:rsidRPr="000D7778">
        <w:rPr>
          <w:rFonts w:cs="Arial"/>
          <w:snapToGrid w:val="0"/>
        </w:rPr>
        <w:t>50.000.000 Kč.</w:t>
      </w:r>
      <w:r w:rsidRPr="00942A72">
        <w:rPr>
          <w:rFonts w:cs="Arial"/>
          <w:snapToGrid w:val="0"/>
        </w:rPr>
        <w:t xml:space="preserve"> Zhotovitel je povinen na žádost Objednatele předložit pojistnou Smlouvu (certifikát pojištění) Objednateli nejpozději do 3 pracovních dnů od písemně vznesené žádosti Objednatele.</w:t>
      </w:r>
    </w:p>
    <w:p w:rsidR="003D07CB" w:rsidP="00330FF8" w14:paraId="18CD5AC4" w14:textId="77777777">
      <w:pPr>
        <w:ind w:left="357" w:firstLine="0"/>
        <w:rPr>
          <w:rFonts w:cs="Arial"/>
          <w:snapToGrid w:val="0"/>
        </w:rPr>
      </w:pPr>
    </w:p>
    <w:p w:rsidR="00330FF8" w:rsidRPr="00942A72" w:rsidP="00330FF8" w14:paraId="574F2431" w14:textId="77777777">
      <w:pPr>
        <w:jc w:val="center"/>
        <w:outlineLvl w:val="0"/>
        <w:rPr>
          <w:rFonts w:cs="Arial"/>
          <w:b/>
          <w:snapToGrid w:val="0"/>
        </w:rPr>
      </w:pPr>
      <w:bookmarkStart w:id="38" w:name="_Toc152139230"/>
      <w:bookmarkStart w:id="39" w:name="_Toc256000019"/>
      <w:r w:rsidRPr="00942A72">
        <w:rPr>
          <w:rFonts w:cs="Arial"/>
          <w:b/>
          <w:snapToGrid w:val="0"/>
        </w:rPr>
        <w:t xml:space="preserve">Článek XIX. </w:t>
      </w:r>
      <w:r>
        <w:rPr>
          <w:rFonts w:cs="Arial"/>
          <w:b/>
          <w:snapToGrid w:val="0"/>
        </w:rPr>
        <w:t>–</w:t>
      </w:r>
      <w:r w:rsidRPr="00942A72">
        <w:rPr>
          <w:rFonts w:cs="Arial"/>
          <w:b/>
          <w:snapToGrid w:val="0"/>
        </w:rPr>
        <w:t xml:space="preserve"> Důstojné pracovní podmínky</w:t>
      </w:r>
      <w:bookmarkEnd w:id="39"/>
      <w:bookmarkEnd w:id="38"/>
    </w:p>
    <w:p w:rsidR="00330FF8" w:rsidRPr="00942A72" w:rsidP="00330FF8" w14:paraId="122C5929" w14:textId="77777777">
      <w:pPr>
        <w:numPr>
          <w:ilvl w:val="0"/>
          <w:numId w:val="16"/>
        </w:numPr>
        <w:ind w:left="357" w:hanging="357"/>
        <w:rPr>
          <w:rFonts w:cs="Arial"/>
          <w:snapToGrid w:val="0"/>
        </w:rPr>
      </w:pPr>
      <w:r w:rsidRPr="00942A72">
        <w:rPr>
          <w:rFonts w:cs="Arial"/>
          <w:snapToGrid w:val="0"/>
        </w:rPr>
        <w:t>Zhotovitel se zavazuje, že při provádění díla bude:</w:t>
      </w:r>
    </w:p>
    <w:p w:rsidR="00330FF8" w:rsidRPr="00942A72" w:rsidP="00330FF8" w14:paraId="4A654486" w14:textId="7382B76F">
      <w:pPr>
        <w:numPr>
          <w:ilvl w:val="1"/>
          <w:numId w:val="16"/>
        </w:numPr>
        <w:ind w:hanging="357"/>
        <w:rPr>
          <w:rFonts w:cs="Arial"/>
          <w:snapToGrid w:val="0"/>
        </w:rPr>
      </w:pPr>
      <w:r w:rsidRPr="00942A72">
        <w:rPr>
          <w:rFonts w:cs="Arial"/>
          <w:snapToGrid w:val="0"/>
        </w:rPr>
        <w:t>dbát o dodržování pracovněprávních předpisů a důstojných pracovních podmínek svých zaměstnanců, kteří se na provádění díla budou podílet, zejm</w:t>
      </w:r>
      <w:r w:rsidR="00C61342">
        <w:rPr>
          <w:rFonts w:cs="Arial"/>
          <w:snapToGrid w:val="0"/>
        </w:rPr>
        <w:t>éna, že </w:t>
      </w:r>
      <w:r w:rsidRPr="00942A72">
        <w:rPr>
          <w:rFonts w:cs="Arial"/>
          <w:snapToGrid w:val="0"/>
        </w:rPr>
        <w:t>bude:plnění zakázky zajišťovat zaměstnanci s</w:t>
      </w:r>
      <w:r>
        <w:rPr>
          <w:rFonts w:cs="Arial"/>
          <w:snapToGrid w:val="0"/>
        </w:rPr>
        <w:t> </w:t>
      </w:r>
      <w:r w:rsidRPr="00942A72">
        <w:rPr>
          <w:rFonts w:cs="Arial"/>
          <w:snapToGrid w:val="0"/>
        </w:rPr>
        <w:t>řádně uzavřenými pracovními Smlouvami; ve vztahu k</w:t>
      </w:r>
      <w:r>
        <w:rPr>
          <w:rFonts w:cs="Arial"/>
          <w:snapToGrid w:val="0"/>
        </w:rPr>
        <w:t> </w:t>
      </w:r>
      <w:r w:rsidRPr="00942A72">
        <w:rPr>
          <w:rFonts w:cs="Arial"/>
          <w:snapToGrid w:val="0"/>
        </w:rPr>
        <w:t>zaměstnancům důsledně d</w:t>
      </w:r>
      <w:r w:rsidR="00C61342">
        <w:rPr>
          <w:rFonts w:cs="Arial"/>
          <w:snapToGrid w:val="0"/>
        </w:rPr>
        <w:t>održovat pracovněprávní práva a </w:t>
      </w:r>
      <w:r w:rsidRPr="00942A72">
        <w:rPr>
          <w:rFonts w:cs="Arial"/>
          <w:snapToGrid w:val="0"/>
        </w:rPr>
        <w:t>povinnosti vyplývající z</w:t>
      </w:r>
      <w:r>
        <w:rPr>
          <w:rFonts w:cs="Arial"/>
          <w:snapToGrid w:val="0"/>
        </w:rPr>
        <w:t> </w:t>
      </w:r>
      <w:r w:rsidRPr="00942A72">
        <w:rPr>
          <w:rFonts w:cs="Arial"/>
          <w:snapToGrid w:val="0"/>
        </w:rPr>
        <w:t xml:space="preserve">obecně závazných právních předpisů a smluv, zejména vytvářet slušné a důstojné pracovní podmínky, dbát na bezpečnost a o ochranu zdraví zaměstnanců při práci, poskytovat vhodné </w:t>
      </w:r>
      <w:r w:rsidR="00C61342">
        <w:rPr>
          <w:rFonts w:cs="Arial"/>
          <w:snapToGrid w:val="0"/>
        </w:rPr>
        <w:t>a dostatečné pracovní pomůcky a </w:t>
      </w:r>
      <w:r w:rsidRPr="00942A72">
        <w:rPr>
          <w:rFonts w:cs="Arial"/>
          <w:snapToGrid w:val="0"/>
        </w:rPr>
        <w:t>ochranné prostředky, dodržovat pravidla pro stanovování pracovní doby a doby odpočinku mezi směnami, placené přesčasy, zajistit vedení zaměstnanců v</w:t>
      </w:r>
      <w:r>
        <w:rPr>
          <w:rFonts w:cs="Arial"/>
          <w:snapToGrid w:val="0"/>
        </w:rPr>
        <w:t> </w:t>
      </w:r>
      <w:r w:rsidRPr="00942A72">
        <w:rPr>
          <w:rFonts w:cs="Arial"/>
          <w:snapToGrid w:val="0"/>
        </w:rPr>
        <w:t>příslušných registrech (např. v</w:t>
      </w:r>
      <w:r>
        <w:rPr>
          <w:rFonts w:cs="Arial"/>
          <w:snapToGrid w:val="0"/>
        </w:rPr>
        <w:t> </w:t>
      </w:r>
      <w:r w:rsidRPr="00942A72">
        <w:rPr>
          <w:rFonts w:cs="Arial"/>
          <w:snapToGrid w:val="0"/>
        </w:rPr>
        <w:t>registru pojištěnců České správy sociálního zabezpečení), zajistit u zaměstnanců příslušná povolení k</w:t>
      </w:r>
      <w:r>
        <w:rPr>
          <w:rFonts w:cs="Arial"/>
          <w:snapToGrid w:val="0"/>
        </w:rPr>
        <w:t> </w:t>
      </w:r>
      <w:r w:rsidRPr="00942A72">
        <w:rPr>
          <w:rFonts w:cs="Arial"/>
          <w:snapToGrid w:val="0"/>
        </w:rPr>
        <w:t>pobytu v</w:t>
      </w:r>
      <w:r>
        <w:rPr>
          <w:rFonts w:cs="Arial"/>
          <w:snapToGrid w:val="0"/>
        </w:rPr>
        <w:t> </w:t>
      </w:r>
      <w:r w:rsidRPr="00942A72">
        <w:rPr>
          <w:rFonts w:cs="Arial"/>
          <w:snapToGrid w:val="0"/>
        </w:rPr>
        <w:t>České republice;</w:t>
      </w:r>
    </w:p>
    <w:p w:rsidR="00330FF8" w:rsidRPr="00942A72" w:rsidP="00330FF8" w14:paraId="2A029F39" w14:textId="406424B3">
      <w:pPr>
        <w:numPr>
          <w:ilvl w:val="1"/>
          <w:numId w:val="16"/>
        </w:numPr>
        <w:ind w:hanging="357"/>
        <w:rPr>
          <w:rFonts w:cs="Arial"/>
          <w:snapToGrid w:val="0"/>
        </w:rPr>
      </w:pPr>
      <w:r w:rsidRPr="00942A72">
        <w:rPr>
          <w:rFonts w:cs="Arial"/>
          <w:snapToGrid w:val="0"/>
        </w:rPr>
        <w:t>zaměstnancům poskytovat pracovněprávní odměnu v</w:t>
      </w:r>
      <w:r>
        <w:rPr>
          <w:rFonts w:cs="Arial"/>
          <w:snapToGrid w:val="0"/>
        </w:rPr>
        <w:t> </w:t>
      </w:r>
      <w:r w:rsidRPr="00942A72">
        <w:rPr>
          <w:rFonts w:cs="Arial"/>
          <w:snapToGrid w:val="0"/>
        </w:rPr>
        <w:t>souladu s</w:t>
      </w:r>
      <w:r>
        <w:rPr>
          <w:rFonts w:cs="Arial"/>
          <w:snapToGrid w:val="0"/>
        </w:rPr>
        <w:t> </w:t>
      </w:r>
      <w:r w:rsidRPr="00942A72">
        <w:rPr>
          <w:rFonts w:cs="Arial"/>
          <w:snapToGrid w:val="0"/>
        </w:rPr>
        <w:t>právní úpravou odměňování v</w:t>
      </w:r>
      <w:r>
        <w:rPr>
          <w:rFonts w:cs="Arial"/>
          <w:snapToGrid w:val="0"/>
        </w:rPr>
        <w:t> </w:t>
      </w:r>
      <w:r w:rsidRPr="00942A72">
        <w:rPr>
          <w:rFonts w:cs="Arial"/>
          <w:snapToGrid w:val="0"/>
        </w:rPr>
        <w:t>pracovněprávních vztazích včetně</w:t>
      </w:r>
      <w:r w:rsidR="00C61342">
        <w:rPr>
          <w:rFonts w:cs="Arial"/>
          <w:snapToGrid w:val="0"/>
        </w:rPr>
        <w:t xml:space="preserve"> výplaty ve výplatním termínu a </w:t>
      </w:r>
      <w:r w:rsidRPr="00942A72">
        <w:rPr>
          <w:rFonts w:cs="Arial"/>
          <w:snapToGrid w:val="0"/>
        </w:rPr>
        <w:t>rovněž odpovídající odměnu (příplatek) za případnou práci přesčas, práci ve svátek atp.;</w:t>
      </w:r>
    </w:p>
    <w:p w:rsidR="00330FF8" w:rsidRPr="00942A72" w:rsidP="00330FF8" w14:paraId="41A31FAE" w14:textId="77777777">
      <w:pPr>
        <w:numPr>
          <w:ilvl w:val="1"/>
          <w:numId w:val="16"/>
        </w:numPr>
        <w:ind w:hanging="357"/>
        <w:rPr>
          <w:rFonts w:cs="Arial"/>
          <w:snapToGrid w:val="0"/>
        </w:rPr>
      </w:pPr>
      <w:r w:rsidRPr="00942A72">
        <w:rPr>
          <w:rFonts w:cs="Arial"/>
          <w:snapToGrid w:val="0"/>
        </w:rPr>
        <w:t>na výzvu Objednatele za účelem kontroly předkládat (či zajistit předložení) příslušné doklady (zejména, nikoli však výlučně pracovněprávních smluv a dokladu o vyplacení mzdy, dokladu o provedených platbách poddodavateli), a to bez zbytečného odkladu od výzvy, nejpozději však do 2 pracovních dnů;</w:t>
      </w:r>
    </w:p>
    <w:p w:rsidR="00330FF8" w:rsidRPr="00942A72" w:rsidP="00330FF8" w14:paraId="2A03251D" w14:textId="77777777">
      <w:pPr>
        <w:numPr>
          <w:ilvl w:val="1"/>
          <w:numId w:val="16"/>
        </w:numPr>
        <w:ind w:hanging="357"/>
        <w:rPr>
          <w:rFonts w:cs="Arial"/>
          <w:snapToGrid w:val="0"/>
        </w:rPr>
      </w:pPr>
      <w:r w:rsidRPr="00942A72">
        <w:rPr>
          <w:rFonts w:cs="Arial"/>
          <w:snapToGrid w:val="0"/>
        </w:rPr>
        <w:t>umožňovat Objednateli, na jeho žádost, kontrolu výše uvedených důstojných pracovních podmínek svých zaměstnanců a poskytovat nezbytnou součinnost Objednateli k</w:t>
      </w:r>
      <w:r>
        <w:rPr>
          <w:rFonts w:cs="Arial"/>
          <w:snapToGrid w:val="0"/>
        </w:rPr>
        <w:t> </w:t>
      </w:r>
      <w:r w:rsidRPr="00942A72">
        <w:rPr>
          <w:rFonts w:cs="Arial"/>
          <w:snapToGrid w:val="0"/>
        </w:rPr>
        <w:t>jejímu provedení;</w:t>
      </w:r>
    </w:p>
    <w:p w:rsidR="00330FF8" w:rsidRPr="00942A72" w:rsidP="00330FF8" w14:paraId="55B38746" w14:textId="77777777">
      <w:pPr>
        <w:numPr>
          <w:ilvl w:val="1"/>
          <w:numId w:val="16"/>
        </w:numPr>
        <w:ind w:hanging="357"/>
        <w:rPr>
          <w:rFonts w:cs="Arial"/>
          <w:snapToGrid w:val="0"/>
        </w:rPr>
      </w:pPr>
      <w:r w:rsidRPr="00942A72">
        <w:rPr>
          <w:rFonts w:cs="Arial"/>
          <w:snapToGrid w:val="0"/>
        </w:rPr>
        <w:t>oznamovat Objednateli, že vůči mně či mému poddodavateli bylo orgánem veřejné moci (např. Státním úřadem inspekce práce či oblastními inspektoráty, Krajskou hygienickou stanicí) zahájeno řízení pro porušení právních předpisů, jichž se dotýká ujednání v</w:t>
      </w:r>
      <w:r>
        <w:rPr>
          <w:rFonts w:cs="Arial"/>
          <w:snapToGrid w:val="0"/>
        </w:rPr>
        <w:t> </w:t>
      </w:r>
      <w:r w:rsidRPr="00942A72">
        <w:rPr>
          <w:rFonts w:cs="Arial"/>
          <w:snapToGrid w:val="0"/>
        </w:rPr>
        <w:t>tomto prohlášení, a k</w:t>
      </w:r>
      <w:r>
        <w:rPr>
          <w:rFonts w:cs="Arial"/>
          <w:snapToGrid w:val="0"/>
        </w:rPr>
        <w:t> </w:t>
      </w:r>
      <w:r w:rsidRPr="00942A72">
        <w:rPr>
          <w:rFonts w:cs="Arial"/>
          <w:snapToGrid w:val="0"/>
        </w:rPr>
        <w:t>němuž došlo při plnění Smlouvy nebo v</w:t>
      </w:r>
      <w:r>
        <w:rPr>
          <w:rFonts w:cs="Arial"/>
          <w:snapToGrid w:val="0"/>
        </w:rPr>
        <w:t> </w:t>
      </w:r>
      <w:r w:rsidRPr="00942A72">
        <w:rPr>
          <w:rFonts w:cs="Arial"/>
          <w:snapToGrid w:val="0"/>
        </w:rPr>
        <w:t>souvislosti s</w:t>
      </w:r>
      <w:r>
        <w:rPr>
          <w:rFonts w:cs="Arial"/>
          <w:snapToGrid w:val="0"/>
        </w:rPr>
        <w:t> </w:t>
      </w:r>
      <w:r w:rsidRPr="00942A72">
        <w:rPr>
          <w:rFonts w:cs="Arial"/>
          <w:snapToGrid w:val="0"/>
        </w:rPr>
        <w:t>ní, a to nejpozději do 10 dnů ode dne doručení oznámení o zahájení řízení;</w:t>
      </w:r>
    </w:p>
    <w:p w:rsidR="00330FF8" w:rsidRPr="00942A72" w:rsidP="00330FF8" w14:paraId="63597C0B" w14:textId="77777777">
      <w:pPr>
        <w:numPr>
          <w:ilvl w:val="1"/>
          <w:numId w:val="16"/>
        </w:numPr>
        <w:ind w:hanging="357"/>
        <w:rPr>
          <w:rFonts w:cs="Arial"/>
          <w:snapToGrid w:val="0"/>
        </w:rPr>
      </w:pPr>
      <w:r w:rsidRPr="00942A72">
        <w:rPr>
          <w:rFonts w:cs="Arial"/>
          <w:snapToGrid w:val="0"/>
        </w:rPr>
        <w:t>v</w:t>
      </w:r>
      <w:r>
        <w:rPr>
          <w:rFonts w:cs="Arial"/>
          <w:snapToGrid w:val="0"/>
        </w:rPr>
        <w:t> </w:t>
      </w:r>
      <w:r w:rsidRPr="00942A72">
        <w:rPr>
          <w:rFonts w:cs="Arial"/>
          <w:snapToGrid w:val="0"/>
        </w:rPr>
        <w:t>případě, že Zhotovitel (poskytovatel) či jeho poddodavatel bude v</w:t>
      </w:r>
      <w:r>
        <w:rPr>
          <w:rFonts w:cs="Arial"/>
          <w:snapToGrid w:val="0"/>
        </w:rPr>
        <w:t> </w:t>
      </w:r>
      <w:r w:rsidRPr="00942A72">
        <w:rPr>
          <w:rFonts w:cs="Arial"/>
          <w:snapToGrid w:val="0"/>
        </w:rPr>
        <w:t>rámci řízení zahájeného dle předchozího bodu pravomocně uznán vinným ze spáchání přestupku, správního deliktu či jiného obdobného protiprávního jednání, budu povinen přijmout nápravná opatření a o</w:t>
      </w:r>
      <w:r>
        <w:rPr>
          <w:rFonts w:cs="Arial"/>
          <w:snapToGrid w:val="0"/>
        </w:rPr>
        <w:t> </w:t>
      </w:r>
      <w:r w:rsidRPr="00942A72">
        <w:rPr>
          <w:rFonts w:cs="Arial"/>
          <w:snapToGrid w:val="0"/>
        </w:rPr>
        <w:t>těchto opatřeních informovat Objednatele, a to v</w:t>
      </w:r>
      <w:r>
        <w:rPr>
          <w:rFonts w:cs="Arial"/>
          <w:snapToGrid w:val="0"/>
        </w:rPr>
        <w:t> </w:t>
      </w:r>
      <w:r w:rsidRPr="00942A72">
        <w:rPr>
          <w:rFonts w:cs="Arial"/>
          <w:snapToGrid w:val="0"/>
        </w:rPr>
        <w:t>přiměřené lhůtě stanovené po dohodě s</w:t>
      </w:r>
      <w:r>
        <w:rPr>
          <w:rFonts w:cs="Arial"/>
          <w:snapToGrid w:val="0"/>
        </w:rPr>
        <w:t> </w:t>
      </w:r>
      <w:r w:rsidRPr="00942A72">
        <w:rPr>
          <w:rFonts w:cs="Arial"/>
          <w:snapToGrid w:val="0"/>
        </w:rPr>
        <w:t>Objednatelem.</w:t>
      </w:r>
    </w:p>
    <w:p w:rsidR="00330FF8" w:rsidRPr="00942A72" w:rsidP="00330FF8" w14:paraId="7AF8963F" w14:textId="77777777">
      <w:pPr>
        <w:numPr>
          <w:ilvl w:val="0"/>
          <w:numId w:val="16"/>
        </w:numPr>
        <w:spacing w:after="240"/>
        <w:ind w:left="363" w:hanging="357"/>
        <w:rPr>
          <w:rFonts w:cs="Arial"/>
          <w:snapToGrid w:val="0"/>
        </w:rPr>
      </w:pPr>
      <w:r w:rsidRPr="00942A72">
        <w:rPr>
          <w:rFonts w:cs="Arial"/>
          <w:snapToGrid w:val="0"/>
        </w:rPr>
        <w:t>Zhotovitel smluvně zaváže případné poddodavatele k</w:t>
      </w:r>
      <w:r>
        <w:rPr>
          <w:rFonts w:cs="Arial"/>
          <w:snapToGrid w:val="0"/>
        </w:rPr>
        <w:t> </w:t>
      </w:r>
      <w:r w:rsidRPr="00942A72">
        <w:rPr>
          <w:rFonts w:cs="Arial"/>
          <w:snapToGrid w:val="0"/>
        </w:rPr>
        <w:t>dodržování stejných nebo lepších práv, jako jsou uvedena v</w:t>
      </w:r>
      <w:r>
        <w:rPr>
          <w:rFonts w:cs="Arial"/>
          <w:snapToGrid w:val="0"/>
        </w:rPr>
        <w:t> </w:t>
      </w:r>
      <w:r w:rsidRPr="00942A72">
        <w:rPr>
          <w:rFonts w:cs="Arial"/>
          <w:snapToGrid w:val="0"/>
        </w:rPr>
        <w:t>tomto odstavci, ve vztahu k</w:t>
      </w:r>
      <w:r>
        <w:rPr>
          <w:rFonts w:cs="Arial"/>
          <w:snapToGrid w:val="0"/>
        </w:rPr>
        <w:t> </w:t>
      </w:r>
      <w:r w:rsidRPr="00942A72">
        <w:rPr>
          <w:rFonts w:cs="Arial"/>
          <w:snapToGrid w:val="0"/>
        </w:rPr>
        <w:t>jejich zaměstnancům. Takovouto Smlouvu předloží na základě žádosti k</w:t>
      </w:r>
      <w:r>
        <w:rPr>
          <w:rFonts w:cs="Arial"/>
          <w:snapToGrid w:val="0"/>
        </w:rPr>
        <w:t> </w:t>
      </w:r>
      <w:r w:rsidRPr="00942A72">
        <w:rPr>
          <w:rFonts w:cs="Arial"/>
          <w:snapToGrid w:val="0"/>
        </w:rPr>
        <w:t>nahlédnutí Objednateli.</w:t>
      </w:r>
    </w:p>
    <w:p w:rsidR="00330FF8" w:rsidRPr="00942A72" w:rsidP="00330FF8" w14:paraId="2DA8F070" w14:textId="77777777">
      <w:pPr>
        <w:jc w:val="center"/>
        <w:outlineLvl w:val="0"/>
        <w:rPr>
          <w:rFonts w:cs="Arial"/>
          <w:b/>
          <w:snapToGrid w:val="0"/>
        </w:rPr>
      </w:pPr>
      <w:bookmarkStart w:id="40" w:name="_Toc152139231"/>
      <w:bookmarkStart w:id="41" w:name="_Toc256000020"/>
      <w:r w:rsidRPr="00942A72">
        <w:rPr>
          <w:rFonts w:cs="Arial"/>
          <w:b/>
          <w:snapToGrid w:val="0"/>
        </w:rPr>
        <w:t xml:space="preserve">Článek XX. </w:t>
      </w:r>
      <w:r>
        <w:rPr>
          <w:rFonts w:cs="Arial"/>
          <w:b/>
          <w:snapToGrid w:val="0"/>
        </w:rPr>
        <w:t>–</w:t>
      </w:r>
      <w:r w:rsidRPr="00942A72">
        <w:rPr>
          <w:rFonts w:cs="Arial"/>
          <w:b/>
          <w:snapToGrid w:val="0"/>
        </w:rPr>
        <w:t xml:space="preserve"> Využití poddodavatelů</w:t>
      </w:r>
      <w:bookmarkEnd w:id="41"/>
      <w:bookmarkEnd w:id="40"/>
    </w:p>
    <w:p w:rsidR="00330FF8" w:rsidRPr="00942A72" w:rsidP="00330FF8" w14:paraId="7E1B92D5" w14:textId="120948C9">
      <w:pPr>
        <w:numPr>
          <w:ilvl w:val="0"/>
          <w:numId w:val="22"/>
        </w:numPr>
        <w:ind w:left="357" w:hanging="357"/>
        <w:rPr>
          <w:rFonts w:cs="Arial"/>
          <w:snapToGrid w:val="0"/>
        </w:rPr>
      </w:pPr>
      <w:r w:rsidRPr="00942A72">
        <w:rPr>
          <w:rFonts w:cs="Arial"/>
          <w:snapToGrid w:val="0"/>
        </w:rPr>
        <w:t>Zhotovitel prohlašuje, že poskytnutí výše uvedených plnění zajistí poddodavateli, jejichž seznam byl Zhotovitelem předložen v</w:t>
      </w:r>
      <w:r>
        <w:rPr>
          <w:rFonts w:cs="Arial"/>
          <w:snapToGrid w:val="0"/>
        </w:rPr>
        <w:t> </w:t>
      </w:r>
      <w:r w:rsidRPr="00942A72">
        <w:rPr>
          <w:rFonts w:cs="Arial"/>
          <w:snapToGrid w:val="0"/>
        </w:rPr>
        <w:t>nabídce Zhotovitele podané v</w:t>
      </w:r>
      <w:r>
        <w:rPr>
          <w:rFonts w:cs="Arial"/>
          <w:snapToGrid w:val="0"/>
        </w:rPr>
        <w:t> </w:t>
      </w:r>
      <w:r w:rsidRPr="00942A72">
        <w:rPr>
          <w:rFonts w:cs="Arial"/>
          <w:snapToGrid w:val="0"/>
        </w:rPr>
        <w:t>zadávacím řízení. Tento seznam poddodavatelů je pro Zhotovitele zá</w:t>
      </w:r>
      <w:r w:rsidR="00C61342">
        <w:rPr>
          <w:rFonts w:cs="Arial"/>
          <w:snapToGrid w:val="0"/>
        </w:rPr>
        <w:t>vazný, stejně jako požadavky na </w:t>
      </w:r>
      <w:r w:rsidRPr="00942A72">
        <w:rPr>
          <w:rFonts w:cs="Arial"/>
          <w:snapToGrid w:val="0"/>
        </w:rPr>
        <w:t>jednotlivé poddodavatele uvedené v</w:t>
      </w:r>
      <w:r>
        <w:rPr>
          <w:rFonts w:cs="Arial"/>
          <w:snapToGrid w:val="0"/>
        </w:rPr>
        <w:t> </w:t>
      </w:r>
      <w:r w:rsidRPr="00942A72">
        <w:rPr>
          <w:rFonts w:cs="Arial"/>
          <w:snapToGrid w:val="0"/>
        </w:rPr>
        <w:t>zadávací dokumentaci.</w:t>
      </w:r>
    </w:p>
    <w:p w:rsidR="00330FF8" w:rsidRPr="00942A72" w:rsidP="00330FF8" w14:paraId="02DCEC98" w14:textId="77777777">
      <w:pPr>
        <w:numPr>
          <w:ilvl w:val="0"/>
          <w:numId w:val="22"/>
        </w:numPr>
        <w:ind w:left="357" w:hanging="357"/>
        <w:rPr>
          <w:rFonts w:cs="Arial"/>
          <w:snapToGrid w:val="0"/>
        </w:rPr>
      </w:pPr>
      <w:r w:rsidRPr="00942A72">
        <w:rPr>
          <w:rFonts w:cs="Arial"/>
          <w:snapToGrid w:val="0"/>
        </w:rPr>
        <w:t>Poddodavatelé, kterými Zhotovitel prokazoval část kvalifikace, uvedení v</w:t>
      </w:r>
      <w:r>
        <w:rPr>
          <w:rFonts w:cs="Arial"/>
          <w:snapToGrid w:val="0"/>
        </w:rPr>
        <w:t> </w:t>
      </w:r>
      <w:r w:rsidRPr="00942A72">
        <w:rPr>
          <w:rFonts w:cs="Arial"/>
          <w:snapToGrid w:val="0"/>
        </w:rPr>
        <w:t>nabídce Zhotovitele jako účastníka zadávacího řízení se musí aktivně podílet na plnění předmětu této Smlouvy v</w:t>
      </w:r>
      <w:r>
        <w:rPr>
          <w:rFonts w:cs="Arial"/>
          <w:snapToGrid w:val="0"/>
        </w:rPr>
        <w:t> </w:t>
      </w:r>
      <w:r w:rsidRPr="00942A72">
        <w:rPr>
          <w:rFonts w:cs="Arial"/>
          <w:snapToGrid w:val="0"/>
        </w:rPr>
        <w:t>rozsahu, v</w:t>
      </w:r>
      <w:r>
        <w:rPr>
          <w:rFonts w:cs="Arial"/>
          <w:snapToGrid w:val="0"/>
        </w:rPr>
        <w:t> </w:t>
      </w:r>
      <w:r w:rsidRPr="00942A72">
        <w:rPr>
          <w:rFonts w:cs="Arial"/>
          <w:snapToGrid w:val="0"/>
        </w:rPr>
        <w:t xml:space="preserve">jakém prokazovali splnění kvalifikace. </w:t>
      </w:r>
    </w:p>
    <w:p w:rsidR="00330FF8" w:rsidRPr="00942A72" w:rsidP="00330FF8" w14:paraId="706D3664" w14:textId="77777777">
      <w:pPr>
        <w:numPr>
          <w:ilvl w:val="0"/>
          <w:numId w:val="22"/>
        </w:numPr>
        <w:ind w:left="357" w:hanging="357"/>
        <w:rPr>
          <w:rFonts w:cs="Arial"/>
          <w:snapToGrid w:val="0"/>
        </w:rPr>
      </w:pPr>
      <w:r w:rsidRPr="00942A72">
        <w:rPr>
          <w:rFonts w:cs="Arial"/>
          <w:snapToGrid w:val="0"/>
        </w:rPr>
        <w:t>V</w:t>
      </w:r>
      <w:r>
        <w:rPr>
          <w:rFonts w:cs="Arial"/>
          <w:snapToGrid w:val="0"/>
        </w:rPr>
        <w:t> </w:t>
      </w:r>
      <w:r w:rsidRPr="00942A72">
        <w:rPr>
          <w:rFonts w:cs="Arial"/>
          <w:snapToGrid w:val="0"/>
        </w:rPr>
        <w:t>případě potřeby doplnění nebo změny poddodavatele, kterým Zhotovitel prokazoval v</w:t>
      </w:r>
      <w:r>
        <w:rPr>
          <w:rFonts w:cs="Arial"/>
          <w:snapToGrid w:val="0"/>
        </w:rPr>
        <w:t> </w:t>
      </w:r>
      <w:r w:rsidRPr="00942A72">
        <w:rPr>
          <w:rFonts w:cs="Arial"/>
          <w:snapToGrid w:val="0"/>
        </w:rPr>
        <w:t>nabídce část chybějící kvalifikace, je změna možná pouze se souhlasem Objednatele. Objednatel tento souhlas neudělí v</w:t>
      </w:r>
      <w:r>
        <w:rPr>
          <w:rFonts w:cs="Arial"/>
          <w:snapToGrid w:val="0"/>
        </w:rPr>
        <w:t> </w:t>
      </w:r>
      <w:r w:rsidRPr="00942A72">
        <w:rPr>
          <w:rFonts w:cs="Arial"/>
          <w:snapToGrid w:val="0"/>
        </w:rPr>
        <w:t>případě, že by po takové změně nový poddodavatel nesplňoval veškeré požadavky Objednatele uvedené v</w:t>
      </w:r>
      <w:r>
        <w:rPr>
          <w:rFonts w:cs="Arial"/>
          <w:snapToGrid w:val="0"/>
        </w:rPr>
        <w:t> </w:t>
      </w:r>
      <w:r w:rsidRPr="00942A72">
        <w:rPr>
          <w:rFonts w:cs="Arial"/>
          <w:snapToGrid w:val="0"/>
        </w:rPr>
        <w:t>zadávací dokumentaci v</w:t>
      </w:r>
      <w:r>
        <w:rPr>
          <w:rFonts w:cs="Arial"/>
          <w:snapToGrid w:val="0"/>
        </w:rPr>
        <w:t> </w:t>
      </w:r>
      <w:r w:rsidRPr="00942A72">
        <w:rPr>
          <w:rFonts w:cs="Arial"/>
          <w:snapToGrid w:val="0"/>
        </w:rPr>
        <w:t>rozsahu, v</w:t>
      </w:r>
      <w:r>
        <w:rPr>
          <w:rFonts w:cs="Arial"/>
          <w:snapToGrid w:val="0"/>
        </w:rPr>
        <w:t> </w:t>
      </w:r>
      <w:r w:rsidRPr="00942A72">
        <w:rPr>
          <w:rFonts w:cs="Arial"/>
          <w:snapToGrid w:val="0"/>
        </w:rPr>
        <w:t>jakém prostřednictvím něho prokazoval Zhotovitel splnění kvalifikace.</w:t>
      </w:r>
    </w:p>
    <w:p w:rsidR="00330FF8" w:rsidRPr="00942A72" w:rsidP="00330FF8" w14:paraId="28CC9CDB" w14:textId="77777777">
      <w:pPr>
        <w:numPr>
          <w:ilvl w:val="0"/>
          <w:numId w:val="22"/>
        </w:numPr>
        <w:ind w:left="357" w:hanging="357"/>
        <w:rPr>
          <w:rFonts w:cs="Arial"/>
          <w:snapToGrid w:val="0"/>
        </w:rPr>
      </w:pPr>
      <w:r w:rsidRPr="00942A72">
        <w:rPr>
          <w:rFonts w:cs="Arial"/>
          <w:snapToGrid w:val="0"/>
        </w:rPr>
        <w:t>V</w:t>
      </w:r>
      <w:r>
        <w:rPr>
          <w:rFonts w:cs="Arial"/>
          <w:snapToGrid w:val="0"/>
        </w:rPr>
        <w:t> </w:t>
      </w:r>
      <w:r w:rsidRPr="00942A72">
        <w:rPr>
          <w:rFonts w:cs="Arial"/>
          <w:snapToGrid w:val="0"/>
        </w:rPr>
        <w:t>případě potřeby změny poddodavatele Zhotovitel písemně požádá o souhlas Objednatele s</w:t>
      </w:r>
      <w:r>
        <w:rPr>
          <w:rFonts w:cs="Arial"/>
          <w:snapToGrid w:val="0"/>
        </w:rPr>
        <w:t> </w:t>
      </w:r>
      <w:r w:rsidRPr="00942A72">
        <w:rPr>
          <w:rFonts w:cs="Arial"/>
          <w:snapToGrid w:val="0"/>
        </w:rPr>
        <w:t>touto změnou alespoň 14 dní před touto změnou. Výjimkou je situace, kdy Zhotovitel jednoznačně prokáže, že lhůtu dle předchozí věty nemohl dodržet z</w:t>
      </w:r>
      <w:r>
        <w:rPr>
          <w:rFonts w:cs="Arial"/>
          <w:snapToGrid w:val="0"/>
        </w:rPr>
        <w:t> </w:t>
      </w:r>
      <w:r w:rsidRPr="00942A72">
        <w:rPr>
          <w:rFonts w:cs="Arial"/>
          <w:snapToGrid w:val="0"/>
        </w:rPr>
        <w:t>důvodu nespočívajícím na jeho straně; v</w:t>
      </w:r>
      <w:r>
        <w:rPr>
          <w:rFonts w:cs="Arial"/>
          <w:snapToGrid w:val="0"/>
        </w:rPr>
        <w:t> </w:t>
      </w:r>
      <w:r w:rsidRPr="00942A72">
        <w:rPr>
          <w:rFonts w:cs="Arial"/>
          <w:snapToGrid w:val="0"/>
        </w:rPr>
        <w:t>takovém případě je povinen požádat o souhlas bezodkladně po zjištění těchto důvodů. Součástí žádosti o souhlas se změnou poddodavatele musí být doklady prokazující splnění kvalifikace nahrazovaného poddodavatele, a to v</w:t>
      </w:r>
      <w:r>
        <w:rPr>
          <w:rFonts w:cs="Arial"/>
          <w:snapToGrid w:val="0"/>
        </w:rPr>
        <w:t> </w:t>
      </w:r>
      <w:r w:rsidRPr="00942A72">
        <w:rPr>
          <w:rFonts w:cs="Arial"/>
          <w:snapToGrid w:val="0"/>
        </w:rPr>
        <w:t>rozsahu, v</w:t>
      </w:r>
      <w:r>
        <w:rPr>
          <w:rFonts w:cs="Arial"/>
          <w:snapToGrid w:val="0"/>
        </w:rPr>
        <w:t> </w:t>
      </w:r>
      <w:r w:rsidRPr="00942A72">
        <w:rPr>
          <w:rFonts w:cs="Arial"/>
          <w:snapToGrid w:val="0"/>
        </w:rPr>
        <w:t>jakém prostřednictvím něho prokazoval Zhotovitel splnění kvalifikace.</w:t>
      </w:r>
    </w:p>
    <w:p w:rsidR="00330FF8" w:rsidRPr="00942A72" w:rsidP="00330FF8" w14:paraId="4CAA5825" w14:textId="53A57697">
      <w:pPr>
        <w:numPr>
          <w:ilvl w:val="0"/>
          <w:numId w:val="22"/>
        </w:numPr>
        <w:ind w:left="357" w:hanging="357"/>
        <w:rPr>
          <w:rFonts w:cs="Arial"/>
          <w:snapToGrid w:val="0"/>
        </w:rPr>
      </w:pPr>
      <w:r w:rsidRPr="00942A72">
        <w:rPr>
          <w:rFonts w:cs="Arial"/>
          <w:snapToGrid w:val="0"/>
        </w:rPr>
        <w:t>Doplnění nebo změna poddodavatele bez souhlasu Objednatele se</w:t>
      </w:r>
      <w:r w:rsidR="00C61342">
        <w:rPr>
          <w:rFonts w:cs="Arial"/>
          <w:snapToGrid w:val="0"/>
        </w:rPr>
        <w:t xml:space="preserve"> považuje za </w:t>
      </w:r>
      <w:r w:rsidRPr="00942A72">
        <w:rPr>
          <w:rFonts w:cs="Arial"/>
          <w:snapToGrid w:val="0"/>
        </w:rPr>
        <w:t>podstatné porušení Smlouvy, a to bez ohledu na to, zda se jedná o poddodavatele vyhovujícího požadavkům dle zadávací dokumentace a této Smlouvy či nikoliv.</w:t>
      </w:r>
    </w:p>
    <w:p w:rsidR="00330FF8" w:rsidRPr="007C744E" w:rsidP="00330FF8" w14:paraId="3E04746F" w14:textId="77777777">
      <w:pPr>
        <w:numPr>
          <w:ilvl w:val="0"/>
          <w:numId w:val="22"/>
        </w:numPr>
        <w:spacing w:after="240"/>
        <w:ind w:left="357" w:hanging="357"/>
        <w:rPr>
          <w:rFonts w:cs="Arial"/>
          <w:snapToGrid w:val="0"/>
        </w:rPr>
      </w:pPr>
      <w:r w:rsidRPr="00942A72">
        <w:rPr>
          <w:rFonts w:cs="Arial"/>
          <w:snapToGrid w:val="0"/>
        </w:rPr>
        <w:t>Zhotovitel je povinen smluvně zajistit, že všichni poddodavatelé v</w:t>
      </w:r>
      <w:r>
        <w:rPr>
          <w:rFonts w:cs="Arial"/>
          <w:snapToGrid w:val="0"/>
        </w:rPr>
        <w:t> </w:t>
      </w:r>
      <w:r w:rsidRPr="00942A72">
        <w:rPr>
          <w:rFonts w:cs="Arial"/>
          <w:snapToGrid w:val="0"/>
        </w:rPr>
        <w:t>poddodavatelském řetězci se zaváží dodržovat v</w:t>
      </w:r>
      <w:r>
        <w:rPr>
          <w:rFonts w:cs="Arial"/>
          <w:snapToGrid w:val="0"/>
        </w:rPr>
        <w:t> </w:t>
      </w:r>
      <w:r w:rsidRPr="00942A72">
        <w:rPr>
          <w:rFonts w:cs="Arial"/>
          <w:snapToGrid w:val="0"/>
        </w:rPr>
        <w:t>plném rozsahu ujednání mezi Objednatelem a Zhotovitelem a smluvní závazky mezi Zhotovitelem a poddodavatelem nebo poddodavateli navzájem nebudou v</w:t>
      </w:r>
      <w:r>
        <w:rPr>
          <w:rFonts w:cs="Arial"/>
          <w:snapToGrid w:val="0"/>
        </w:rPr>
        <w:t> </w:t>
      </w:r>
      <w:r w:rsidRPr="007C744E">
        <w:rPr>
          <w:rFonts w:cs="Arial"/>
          <w:snapToGrid w:val="0"/>
        </w:rPr>
        <w:t>rozporu s</w:t>
      </w:r>
      <w:r>
        <w:rPr>
          <w:rFonts w:cs="Arial"/>
          <w:snapToGrid w:val="0"/>
        </w:rPr>
        <w:t> </w:t>
      </w:r>
      <w:r w:rsidRPr="007C744E">
        <w:rPr>
          <w:rFonts w:cs="Arial"/>
          <w:snapToGrid w:val="0"/>
        </w:rPr>
        <w:t>požadavky Objednatele na Zhotovitele.</w:t>
      </w:r>
    </w:p>
    <w:p w:rsidR="00330FF8" w:rsidRPr="007C744E" w:rsidP="00330FF8" w14:paraId="4BF39CDE" w14:textId="77777777">
      <w:pPr>
        <w:jc w:val="center"/>
        <w:outlineLvl w:val="0"/>
        <w:rPr>
          <w:rFonts w:cs="Arial"/>
          <w:b/>
          <w:snapToGrid w:val="0"/>
        </w:rPr>
      </w:pPr>
      <w:bookmarkStart w:id="42" w:name="_Toc152139232"/>
      <w:bookmarkStart w:id="43" w:name="_Toc256000021"/>
      <w:r w:rsidRPr="007C744E">
        <w:rPr>
          <w:rFonts w:cs="Arial"/>
          <w:b/>
          <w:snapToGrid w:val="0"/>
        </w:rPr>
        <w:t xml:space="preserve">Článek XXI. </w:t>
      </w:r>
      <w:r>
        <w:rPr>
          <w:rFonts w:cs="Arial"/>
          <w:b/>
          <w:snapToGrid w:val="0"/>
        </w:rPr>
        <w:t>–</w:t>
      </w:r>
      <w:r w:rsidRPr="007C744E">
        <w:rPr>
          <w:rFonts w:cs="Arial"/>
          <w:b/>
          <w:snapToGrid w:val="0"/>
        </w:rPr>
        <w:t xml:space="preserve"> Předání a převzetí díla a jeho částí</w:t>
      </w:r>
      <w:bookmarkEnd w:id="43"/>
      <w:bookmarkEnd w:id="42"/>
    </w:p>
    <w:p w:rsidR="00330FF8" w:rsidRPr="007C744E" w:rsidP="00330FF8" w14:paraId="5BD5C29E" w14:textId="77777777">
      <w:pPr>
        <w:numPr>
          <w:ilvl w:val="0"/>
          <w:numId w:val="28"/>
        </w:numPr>
        <w:rPr>
          <w:rFonts w:cs="Arial"/>
          <w:snapToGrid w:val="0"/>
        </w:rPr>
      </w:pPr>
      <w:r w:rsidRPr="007C744E">
        <w:rPr>
          <w:rFonts w:cs="Arial"/>
          <w:snapToGrid w:val="0"/>
        </w:rPr>
        <w:t>Kompletní dílo bude předáno a převzato jako celek jedním protokolem</w:t>
      </w:r>
      <w:r>
        <w:rPr>
          <w:rFonts w:cs="Arial"/>
          <w:snapToGrid w:val="0"/>
        </w:rPr>
        <w:t xml:space="preserve"> po dokončení milníku  dle čl. IV odst. 1 písm. c) této smlouvy a po odstranění včech vad a nedodělků bránících převzetí z předávacího řízení, předání dokumentace skutečného provedení stavby bude samostatným protokolem</w:t>
      </w:r>
      <w:r w:rsidRPr="007C744E">
        <w:rPr>
          <w:rFonts w:cs="Arial"/>
          <w:snapToGrid w:val="0"/>
        </w:rPr>
        <w:t>.</w:t>
      </w:r>
    </w:p>
    <w:p w:rsidR="00330FF8" w:rsidRPr="00942A72" w:rsidP="00330FF8" w14:paraId="32981CAA" w14:textId="77777777">
      <w:pPr>
        <w:numPr>
          <w:ilvl w:val="0"/>
          <w:numId w:val="28"/>
        </w:numPr>
        <w:rPr>
          <w:rFonts w:cs="Arial"/>
          <w:snapToGrid w:val="0"/>
        </w:rPr>
      </w:pPr>
      <w:r w:rsidRPr="007C744E">
        <w:rPr>
          <w:rFonts w:cs="Arial"/>
          <w:snapToGrid w:val="0"/>
        </w:rPr>
        <w:t>Zhotovitel</w:t>
      </w:r>
      <w:r w:rsidRPr="00942A72">
        <w:rPr>
          <w:rFonts w:cs="Arial"/>
          <w:snapToGrid w:val="0"/>
        </w:rPr>
        <w:t xml:space="preserve"> splní svou povinnost provést dílo řádným dokončením a protokolárním předáním díla Objednateli. Po dokončení díla se Zhotovitel zavazuje Objednatele písemně min. 5 pracovních dnů předem vyzvat k převzetí díla. </w:t>
      </w:r>
    </w:p>
    <w:p w:rsidR="00330FF8" w:rsidRPr="00942A72" w:rsidP="00330FF8" w14:paraId="10906380" w14:textId="16E0DA98">
      <w:pPr>
        <w:numPr>
          <w:ilvl w:val="0"/>
          <w:numId w:val="28"/>
        </w:numPr>
        <w:rPr>
          <w:rFonts w:cs="Arial"/>
          <w:snapToGrid w:val="0"/>
        </w:rPr>
      </w:pPr>
      <w:r w:rsidRPr="00942A72">
        <w:rPr>
          <w:rFonts w:cs="Arial"/>
          <w:snapToGrid w:val="0"/>
        </w:rPr>
        <w:t>Objednatel není povinen převzít dílo ani s ojedinělým</w:t>
      </w:r>
      <w:r w:rsidR="00C61342">
        <w:rPr>
          <w:rFonts w:cs="Arial"/>
          <w:snapToGrid w:val="0"/>
        </w:rPr>
        <w:t>i drobnými vadami, které samy o </w:t>
      </w:r>
      <w:r w:rsidRPr="00942A72">
        <w:rPr>
          <w:rFonts w:cs="Arial"/>
          <w:snapToGrid w:val="0"/>
        </w:rPr>
        <w:t>sobě ani ve spojení s jinými nebrání užívání díla funkčně nebo esteticky, ani její užívání podstatným způsobem neomezují. O předání řádně provedeného kompletního díla bude sepsán předávací protokol podepsaný kontaktní osobou Objednatele a kontaktní osobou Zhotovitele. V případě předání s drobnými vadami a nedodělky bude v dohodě stran stanoven termín pro odstranění těchto vad a nedodělků, na kterých se smluvní strany dohodnou. Návrh předávacího protokolu připraví Zhotovitel.</w:t>
      </w:r>
    </w:p>
    <w:p w:rsidR="00330FF8" w:rsidRPr="00942A72" w:rsidP="00330FF8" w14:paraId="0E45F2C1" w14:textId="77777777">
      <w:pPr>
        <w:numPr>
          <w:ilvl w:val="0"/>
          <w:numId w:val="28"/>
        </w:numPr>
        <w:rPr>
          <w:rFonts w:cs="Arial"/>
          <w:snapToGrid w:val="0"/>
        </w:rPr>
      </w:pPr>
      <w:r w:rsidRPr="00942A72">
        <w:rPr>
          <w:rFonts w:cs="Arial"/>
          <w:snapToGrid w:val="0"/>
        </w:rPr>
        <w:t>Řádným dokončením díla se rozumí:</w:t>
      </w:r>
    </w:p>
    <w:p w:rsidR="00330FF8" w:rsidRPr="00942A72" w:rsidP="00330FF8" w14:paraId="2C7E9401" w14:textId="2AE62A0F">
      <w:pPr>
        <w:numPr>
          <w:ilvl w:val="1"/>
          <w:numId w:val="28"/>
        </w:numPr>
        <w:rPr>
          <w:rFonts w:cs="Arial"/>
          <w:snapToGrid w:val="0"/>
        </w:rPr>
      </w:pPr>
      <w:r w:rsidRPr="00942A72">
        <w:rPr>
          <w:rFonts w:cs="Arial"/>
          <w:snapToGrid w:val="0"/>
        </w:rPr>
        <w:t xml:space="preserve">provedení kompletního díla bez vad a nedodělků bránícím užívání díla, a to ověřením prohlídkou na místě provedení díla včetně prověření funkčnosti díla. O vadách a jejich významu rozhoduje výhradně Objednatel, vzhledem k tomu, že jde o objekt zvláštního významu, je pro Objednatele pohyb </w:t>
      </w:r>
      <w:r w:rsidR="00C61342">
        <w:rPr>
          <w:rFonts w:cs="Arial"/>
          <w:snapToGrid w:val="0"/>
        </w:rPr>
        <w:t>Zhotovitele po předání díla při </w:t>
      </w:r>
      <w:r w:rsidRPr="00942A72">
        <w:rPr>
          <w:rFonts w:cs="Arial"/>
          <w:snapToGrid w:val="0"/>
        </w:rPr>
        <w:t xml:space="preserve">odstraňování i drobných vad zásadní organizační komplikací, mohou být </w:t>
      </w:r>
      <w:r w:rsidR="00C61342">
        <w:rPr>
          <w:rFonts w:cs="Arial"/>
          <w:snapToGrid w:val="0"/>
        </w:rPr>
        <w:t>proto i </w:t>
      </w:r>
      <w:r w:rsidRPr="00942A72">
        <w:rPr>
          <w:rFonts w:cs="Arial"/>
          <w:snapToGrid w:val="0"/>
        </w:rPr>
        <w:t>jinak drobné vady vnímány jako vady významné bránící užívání;</w:t>
      </w:r>
    </w:p>
    <w:p w:rsidR="00330FF8" w:rsidRPr="00942A72" w:rsidP="00330FF8" w14:paraId="0F00C58E" w14:textId="77777777">
      <w:pPr>
        <w:numPr>
          <w:ilvl w:val="1"/>
          <w:numId w:val="28"/>
        </w:numPr>
        <w:rPr>
          <w:rFonts w:cs="Arial"/>
          <w:snapToGrid w:val="0"/>
        </w:rPr>
      </w:pPr>
      <w:r w:rsidRPr="00942A72">
        <w:rPr>
          <w:rFonts w:cs="Arial"/>
          <w:snapToGrid w:val="0"/>
        </w:rPr>
        <w:t xml:space="preserve">předání kompletní požadované dokumentace </w:t>
      </w:r>
      <w:r>
        <w:rPr>
          <w:rFonts w:cs="Arial"/>
          <w:snapToGrid w:val="0"/>
        </w:rPr>
        <w:t>dle</w:t>
      </w:r>
      <w:r w:rsidRPr="00942A72">
        <w:rPr>
          <w:rFonts w:cs="Arial"/>
          <w:snapToGrid w:val="0"/>
        </w:rPr>
        <w:t xml:space="preserve"> odst. 7 tohoto článku, a to ověřením kontroly rozsahu a obsahu předávané dokumentace.</w:t>
      </w:r>
    </w:p>
    <w:p w:rsidR="00330FF8" w:rsidRPr="00942A72" w:rsidP="00330FF8" w14:paraId="2BA78E3C" w14:textId="77777777">
      <w:pPr>
        <w:numPr>
          <w:ilvl w:val="0"/>
          <w:numId w:val="28"/>
        </w:numPr>
        <w:rPr>
          <w:rFonts w:cs="Arial"/>
          <w:snapToGrid w:val="0"/>
        </w:rPr>
      </w:pPr>
      <w:r w:rsidRPr="00942A72">
        <w:rPr>
          <w:rFonts w:cs="Arial"/>
          <w:snapToGrid w:val="0"/>
        </w:rPr>
        <w:t>Předáním a převzetím díla přechází na Objednatele nebezpečí škody na díle, jež do té doby nesl Zhotovitel.</w:t>
      </w:r>
    </w:p>
    <w:p w:rsidR="00330FF8" w:rsidRPr="00942A72" w:rsidP="00330FF8" w14:paraId="56086FBC" w14:textId="1832678D">
      <w:pPr>
        <w:numPr>
          <w:ilvl w:val="0"/>
          <w:numId w:val="28"/>
        </w:numPr>
        <w:rPr>
          <w:rFonts w:cs="Arial"/>
          <w:snapToGrid w:val="0"/>
        </w:rPr>
      </w:pPr>
      <w:r w:rsidRPr="00942A72">
        <w:rPr>
          <w:rFonts w:cs="Arial"/>
          <w:snapToGrid w:val="0"/>
        </w:rPr>
        <w:t xml:space="preserve">Objednatel je povinen svolat přejímací řízení k předání a převzetí díla (dále jen „přejímací řízení“) nejpozději do </w:t>
      </w:r>
      <w:r>
        <w:rPr>
          <w:rFonts w:cs="Arial"/>
          <w:snapToGrid w:val="0"/>
        </w:rPr>
        <w:t>7</w:t>
      </w:r>
      <w:r w:rsidRPr="00942A72">
        <w:rPr>
          <w:rFonts w:cs="Arial"/>
          <w:snapToGrid w:val="0"/>
        </w:rPr>
        <w:t xml:space="preserve"> dnů od doručení písemné výzvy Zhot</w:t>
      </w:r>
      <w:r w:rsidR="00C61342">
        <w:rPr>
          <w:rFonts w:cs="Arial"/>
          <w:snapToGrid w:val="0"/>
        </w:rPr>
        <w:t>ovitele k převzetí díla, jež je </w:t>
      </w:r>
      <w:r w:rsidRPr="00942A72">
        <w:rPr>
          <w:rFonts w:cs="Arial"/>
          <w:snapToGrid w:val="0"/>
        </w:rPr>
        <w:t>předmětem předání (dále jen „předávané dílo“). V případě, že nelze provést přejímací řízení v průběhu jediného dne, dohodnou smluvní strany časový průběh přejímacího řízení.</w:t>
      </w:r>
    </w:p>
    <w:p w:rsidR="00330FF8" w:rsidRPr="00942A72" w:rsidP="00330FF8" w14:paraId="1CB35445" w14:textId="77777777">
      <w:pPr>
        <w:numPr>
          <w:ilvl w:val="0"/>
          <w:numId w:val="28"/>
        </w:numPr>
        <w:rPr>
          <w:rFonts w:cs="Arial"/>
          <w:snapToGrid w:val="0"/>
        </w:rPr>
      </w:pPr>
      <w:r w:rsidRPr="00942A72">
        <w:rPr>
          <w:rFonts w:cs="Arial"/>
          <w:snapToGrid w:val="0"/>
        </w:rPr>
        <w:t>K přejímacímu řízení je Zhotovitel povinen předložit zejména:</w:t>
      </w:r>
    </w:p>
    <w:p w:rsidR="00330FF8" w:rsidRPr="003667EE" w:rsidP="00330FF8" w14:paraId="26B48DCB" w14:textId="476E430B">
      <w:pPr>
        <w:numPr>
          <w:ilvl w:val="1"/>
          <w:numId w:val="28"/>
        </w:numPr>
        <w:rPr>
          <w:rFonts w:cs="Arial"/>
          <w:snapToGrid w:val="0"/>
        </w:rPr>
      </w:pPr>
      <w:r w:rsidRPr="003667EE">
        <w:rPr>
          <w:rFonts w:cs="Arial"/>
          <w:snapToGrid w:val="0"/>
        </w:rPr>
        <w:t>doklady o provedených revizích, měřeních a zkouškách, zápisy a</w:t>
      </w:r>
      <w:r w:rsidR="00C61342">
        <w:rPr>
          <w:rFonts w:cs="Arial"/>
          <w:snapToGrid w:val="0"/>
        </w:rPr>
        <w:t xml:space="preserve"> osvědčení o </w:t>
      </w:r>
      <w:r w:rsidRPr="003667EE">
        <w:rPr>
          <w:rFonts w:cs="Arial"/>
          <w:snapToGrid w:val="0"/>
        </w:rPr>
        <w:t>provedených zkouškách použitých materiálů a veškerých zkouškách předepsaných DZS, příslušnými předpisy nebo touto Smlouvou;</w:t>
      </w:r>
    </w:p>
    <w:p w:rsidR="00330FF8" w:rsidRPr="00942A72" w:rsidP="00330FF8" w14:paraId="77B07D75" w14:textId="77777777">
      <w:pPr>
        <w:numPr>
          <w:ilvl w:val="1"/>
          <w:numId w:val="28"/>
        </w:numPr>
        <w:rPr>
          <w:rFonts w:cs="Arial"/>
          <w:snapToGrid w:val="0"/>
        </w:rPr>
      </w:pPr>
      <w:r w:rsidRPr="00942A72">
        <w:rPr>
          <w:rFonts w:cs="Arial"/>
          <w:snapToGrid w:val="0"/>
        </w:rPr>
        <w:t>zkušební protokoly o zkouškách prováděných Zhotovitelem a jeho poddodavateli;</w:t>
      </w:r>
    </w:p>
    <w:p w:rsidR="00330FF8" w:rsidRPr="00942A72" w:rsidP="00330FF8" w14:paraId="48C9F41B" w14:textId="77777777">
      <w:pPr>
        <w:numPr>
          <w:ilvl w:val="1"/>
          <w:numId w:val="28"/>
        </w:numPr>
        <w:rPr>
          <w:rFonts w:cs="Arial"/>
          <w:snapToGrid w:val="0"/>
        </w:rPr>
      </w:pPr>
      <w:r w:rsidRPr="00942A72">
        <w:rPr>
          <w:rFonts w:cs="Arial"/>
          <w:snapToGrid w:val="0"/>
        </w:rPr>
        <w:t>záznamy stavebního deníku</w:t>
      </w:r>
      <w:r>
        <w:rPr>
          <w:rFonts w:cs="Arial"/>
          <w:snapToGrid w:val="0"/>
        </w:rPr>
        <w:t xml:space="preserve"> v originále</w:t>
      </w:r>
      <w:r w:rsidRPr="00942A72">
        <w:rPr>
          <w:rFonts w:cs="Arial"/>
          <w:snapToGrid w:val="0"/>
        </w:rPr>
        <w:t>;</w:t>
      </w:r>
    </w:p>
    <w:p w:rsidR="00330FF8" w:rsidRPr="00942A72" w:rsidP="00330FF8" w14:paraId="06A67A5E" w14:textId="77777777">
      <w:pPr>
        <w:numPr>
          <w:ilvl w:val="1"/>
          <w:numId w:val="28"/>
        </w:numPr>
        <w:rPr>
          <w:rFonts w:cs="Arial"/>
          <w:snapToGrid w:val="0"/>
        </w:rPr>
      </w:pPr>
      <w:r w:rsidRPr="00942A72">
        <w:rPr>
          <w:rFonts w:cs="Arial"/>
          <w:snapToGrid w:val="0"/>
        </w:rPr>
        <w:t>katalogové listy, doklady vydané v souladu se zákonem č. 22/1997 Sb., o technických požadavcích na výrobky a o změně a doplnění některých zákon, ve znění pozdějších předpisů;</w:t>
      </w:r>
    </w:p>
    <w:p w:rsidR="00330FF8" w:rsidRPr="00942A72" w:rsidP="00330FF8" w14:paraId="3BB1115C" w14:textId="77777777">
      <w:pPr>
        <w:numPr>
          <w:ilvl w:val="1"/>
          <w:numId w:val="28"/>
        </w:numPr>
        <w:rPr>
          <w:rFonts w:cs="Arial"/>
          <w:snapToGrid w:val="0"/>
        </w:rPr>
      </w:pPr>
      <w:r w:rsidRPr="00942A72">
        <w:rPr>
          <w:rFonts w:cs="Arial"/>
          <w:snapToGrid w:val="0"/>
        </w:rPr>
        <w:t>doklady o ekologické likvidaci odpadu;</w:t>
      </w:r>
    </w:p>
    <w:p w:rsidR="00330FF8" w:rsidRPr="00942A72" w:rsidP="00330FF8" w14:paraId="12F3CC84" w14:textId="77777777">
      <w:pPr>
        <w:numPr>
          <w:ilvl w:val="1"/>
          <w:numId w:val="28"/>
        </w:numPr>
        <w:rPr>
          <w:rFonts w:cs="Arial"/>
          <w:snapToGrid w:val="0"/>
        </w:rPr>
      </w:pPr>
      <w:r w:rsidRPr="00942A72">
        <w:rPr>
          <w:rFonts w:cs="Arial"/>
          <w:snapToGrid w:val="0"/>
        </w:rPr>
        <w:t>další doklady potřebné k užívání díla (zejména návody k používání a údržbě díla nebo jeho části, pokyny výrobce, apod.) a ke kolaudaci, bude-li vyžadována.</w:t>
      </w:r>
    </w:p>
    <w:p w:rsidR="00330FF8" w:rsidP="00330FF8" w14:paraId="2DF9B27B" w14:textId="77777777">
      <w:pPr>
        <w:ind w:left="3" w:firstLine="0"/>
        <w:rPr>
          <w:rFonts w:cs="Arial"/>
          <w:snapToGrid w:val="0"/>
        </w:rPr>
      </w:pPr>
      <w:r w:rsidRPr="00942A72">
        <w:rPr>
          <w:rFonts w:cs="Arial"/>
          <w:snapToGrid w:val="0"/>
        </w:rPr>
        <w:t xml:space="preserve">Doklady dle písmen </w:t>
      </w:r>
      <w:r>
        <w:rPr>
          <w:rFonts w:cs="Arial"/>
          <w:snapToGrid w:val="0"/>
        </w:rPr>
        <w:t xml:space="preserve">a-f) </w:t>
      </w:r>
      <w:r w:rsidRPr="00942A72">
        <w:rPr>
          <w:rFonts w:cs="Arial"/>
          <w:snapToGrid w:val="0"/>
        </w:rPr>
        <w:t xml:space="preserve"> budou předány </w:t>
      </w:r>
      <w:r>
        <w:rPr>
          <w:rFonts w:cs="Arial"/>
          <w:snapToGrid w:val="0"/>
        </w:rPr>
        <w:t>3</w:t>
      </w:r>
      <w:r w:rsidRPr="00942A72">
        <w:rPr>
          <w:rFonts w:cs="Arial"/>
          <w:snapToGrid w:val="0"/>
        </w:rPr>
        <w:t>x v </w:t>
      </w:r>
      <w:r>
        <w:rPr>
          <w:rFonts w:cs="Arial"/>
          <w:snapToGrid w:val="0"/>
        </w:rPr>
        <w:t>listinné</w:t>
      </w:r>
      <w:r w:rsidRPr="00942A72">
        <w:rPr>
          <w:rFonts w:cs="Arial"/>
          <w:snapToGrid w:val="0"/>
        </w:rPr>
        <w:t xml:space="preserve"> podobě a 2x ve scanu nebo jiné digitalizované podobě na nosiči dat</w:t>
      </w:r>
      <w:r>
        <w:rPr>
          <w:rFonts w:cs="Arial"/>
          <w:snapToGrid w:val="0"/>
        </w:rPr>
        <w:t xml:space="preserve"> SSD v obecném formátu (PDF, JPG apod)</w:t>
      </w:r>
      <w:r w:rsidRPr="00942A72">
        <w:rPr>
          <w:rFonts w:cs="Arial"/>
          <w:snapToGrid w:val="0"/>
        </w:rPr>
        <w:t>.</w:t>
      </w:r>
    </w:p>
    <w:p w:rsidR="00330FF8" w:rsidRPr="00831844" w:rsidP="00330FF8" w14:paraId="5F40D9F2" w14:textId="77777777">
      <w:pPr>
        <w:numPr>
          <w:ilvl w:val="0"/>
          <w:numId w:val="28"/>
        </w:numPr>
        <w:rPr>
          <w:rFonts w:cs="Arial"/>
          <w:snapToGrid w:val="0"/>
        </w:rPr>
      </w:pPr>
      <w:r>
        <w:rPr>
          <w:rFonts w:cs="Arial"/>
          <w:snapToGrid w:val="0"/>
        </w:rPr>
        <w:t xml:space="preserve">Samostatně předá Zhotovitel </w:t>
      </w:r>
      <w:r w:rsidRPr="003667EE">
        <w:rPr>
          <w:rFonts w:cs="Arial"/>
          <w:snapToGrid w:val="0"/>
        </w:rPr>
        <w:t xml:space="preserve">dokumentaci skutečného provedení stavby </w:t>
      </w:r>
      <w:r>
        <w:rPr>
          <w:rFonts w:cs="Arial"/>
          <w:snapToGrid w:val="0"/>
        </w:rPr>
        <w:t xml:space="preserve">(DSPS), </w:t>
      </w:r>
      <w:r w:rsidRPr="00831844">
        <w:rPr>
          <w:rFonts w:cs="Arial"/>
          <w:snapToGrid w:val="0"/>
        </w:rPr>
        <w:t xml:space="preserve">a to vše i v BIM modelu, a vypracování písemného režimu užívání a pravidelné údržby dokončeného díla. </w:t>
      </w:r>
    </w:p>
    <w:p w:rsidR="00330FF8" w:rsidRPr="00831844" w:rsidP="00330FF8" w14:paraId="55F5FAC5" w14:textId="77777777">
      <w:pPr>
        <w:numPr>
          <w:ilvl w:val="1"/>
          <w:numId w:val="28"/>
        </w:numPr>
        <w:rPr>
          <w:rFonts w:cs="Arial"/>
          <w:snapToGrid w:val="0"/>
        </w:rPr>
      </w:pPr>
      <w:r w:rsidRPr="00831844">
        <w:rPr>
          <w:rFonts w:cs="Arial"/>
          <w:snapToGrid w:val="0"/>
        </w:rPr>
        <w:t>Veškerá grafická, obrazová, textová, tabulková a jiná část dokumentace bude vypracována s využitím výpočetní techniky v digitální podobě. Zhotovitel předá objednateli dokumentaci skutečného provedení stavby a dále předá BIM model skutečného provedení stavby (digitální dvojče) s tím, že výstupy musí splňovat tyto podmínky:</w:t>
      </w:r>
    </w:p>
    <w:p w:rsidR="00330FF8" w:rsidRPr="00831844" w:rsidP="00330FF8" w14:paraId="58A239F2" w14:textId="77777777">
      <w:pPr>
        <w:numPr>
          <w:ilvl w:val="2"/>
          <w:numId w:val="28"/>
        </w:numPr>
        <w:rPr>
          <w:rFonts w:cs="Arial"/>
          <w:snapToGrid w:val="0"/>
        </w:rPr>
      </w:pPr>
      <w:r w:rsidRPr="00831844">
        <w:rPr>
          <w:rFonts w:cs="Arial"/>
          <w:snapToGrid w:val="0"/>
        </w:rPr>
        <w:t>DSPS bude zpracovaná v BIM autorizovaném softwaru (např. Archicad, Revit, Allplan, DDSCad, Bentley OpenBuildings Designer, dříve AECOsim Building Designer a podobně).</w:t>
      </w:r>
    </w:p>
    <w:p w:rsidR="00330FF8" w:rsidRPr="00831844" w:rsidP="00330FF8" w14:paraId="6295E5B5" w14:textId="77777777">
      <w:pPr>
        <w:numPr>
          <w:ilvl w:val="2"/>
          <w:numId w:val="28"/>
        </w:numPr>
        <w:rPr>
          <w:rFonts w:cs="Arial"/>
          <w:snapToGrid w:val="0"/>
        </w:rPr>
      </w:pPr>
      <w:r w:rsidRPr="00831844">
        <w:rPr>
          <w:rFonts w:cs="Arial"/>
          <w:snapToGrid w:val="0"/>
        </w:rPr>
        <w:t>DSPS bude obsahovat všechny informace provedeného díla zapsané jako datové parametry u jednotlivých prvků. Jedná se o všechny požadavky a specifikační informace konstrukcí, materiálů a stavebních elementů potřebné k bezproblémové realizaci díla a které jsou uvedené v tradičních výstupech DSPS.</w:t>
      </w:r>
    </w:p>
    <w:p w:rsidR="00330FF8" w:rsidRPr="00831844" w:rsidP="00330FF8" w14:paraId="2B9A4711" w14:textId="77777777">
      <w:pPr>
        <w:numPr>
          <w:ilvl w:val="2"/>
          <w:numId w:val="28"/>
        </w:numPr>
        <w:rPr>
          <w:rFonts w:cs="Arial"/>
          <w:snapToGrid w:val="0"/>
        </w:rPr>
      </w:pPr>
      <w:r w:rsidRPr="00831844">
        <w:rPr>
          <w:rFonts w:cs="Arial"/>
          <w:snapToGrid w:val="0"/>
        </w:rPr>
        <w:t>Všechny informace uvedené v tradiční podobě DSPS musí být shodné s těmi uvedenými v digitálním BIM modelu. Tradiční výstupy DSPS budou pořízeny jako výstup / export dat zapsaných v BIM modelu, nebudou doplňovány pomocí textu přímo na výkresy nebo specifikace.</w:t>
      </w:r>
    </w:p>
    <w:p w:rsidR="00330FF8" w:rsidRPr="00831844" w:rsidP="00330FF8" w14:paraId="58A529BF" w14:textId="77777777">
      <w:pPr>
        <w:numPr>
          <w:ilvl w:val="2"/>
          <w:numId w:val="28"/>
        </w:numPr>
        <w:rPr>
          <w:rFonts w:cs="Arial"/>
          <w:snapToGrid w:val="0"/>
        </w:rPr>
      </w:pPr>
      <w:r w:rsidRPr="00831844">
        <w:rPr>
          <w:rFonts w:cs="Arial"/>
          <w:snapToGrid w:val="0"/>
        </w:rPr>
        <w:t>DSPS bude rozdělena do jednotlivých BIM modelů v členění podle profesních částí samostatně po jednotlivých provozních nebo funkčních souborech, systémech a zařízeních.</w:t>
      </w:r>
    </w:p>
    <w:p w:rsidR="00330FF8" w:rsidRPr="00831844" w:rsidP="00330FF8" w14:paraId="533F64AB" w14:textId="77777777">
      <w:pPr>
        <w:numPr>
          <w:ilvl w:val="2"/>
          <w:numId w:val="28"/>
        </w:numPr>
        <w:rPr>
          <w:rFonts w:cs="Arial"/>
          <w:snapToGrid w:val="0"/>
        </w:rPr>
      </w:pPr>
      <w:r w:rsidRPr="00831844">
        <w:rPr>
          <w:rFonts w:cs="Arial"/>
          <w:snapToGrid w:val="0"/>
        </w:rPr>
        <w:t>Podrobnost modelu je dána vyhláškou o dokumentaci staveb, kde model bude plně odpovídat rozsahem dokumentaci pro provádění stavby dle přílohy 13 vyhl</w:t>
      </w:r>
      <w:r>
        <w:rPr>
          <w:rFonts w:cs="Arial"/>
          <w:snapToGrid w:val="0"/>
        </w:rPr>
        <w:t>ášky č. </w:t>
      </w:r>
      <w:r w:rsidRPr="00831844">
        <w:rPr>
          <w:rFonts w:cs="Arial"/>
          <w:snapToGrid w:val="0"/>
        </w:rPr>
        <w:t>499/2006</w:t>
      </w:r>
      <w:r>
        <w:rPr>
          <w:rFonts w:cs="Arial"/>
          <w:snapToGrid w:val="0"/>
        </w:rPr>
        <w:t xml:space="preserve"> </w:t>
      </w:r>
      <w:r w:rsidRPr="00831844">
        <w:rPr>
          <w:rFonts w:cs="Arial"/>
          <w:snapToGrid w:val="0"/>
        </w:rPr>
        <w:t>Sb. Členění modelu na prvky musí odpovídat podrobnosti tradičních výstupů DSPS s obsahem dle vyhlášky o dokumentaci staveb, zejména tak, aby z informací modelu bylo možno pořídit požadované výkresy, specifikace a výkazy výměr.</w:t>
      </w:r>
    </w:p>
    <w:p w:rsidR="00330FF8" w:rsidRPr="00831844" w:rsidP="00330FF8" w14:paraId="4205DD9F" w14:textId="77777777">
      <w:pPr>
        <w:numPr>
          <w:ilvl w:val="2"/>
          <w:numId w:val="28"/>
        </w:numPr>
        <w:rPr>
          <w:rFonts w:cs="Arial"/>
          <w:snapToGrid w:val="0"/>
        </w:rPr>
      </w:pPr>
      <w:r w:rsidRPr="00831844">
        <w:rPr>
          <w:rFonts w:cs="Arial"/>
          <w:snapToGrid w:val="0"/>
        </w:rPr>
        <w:t>Členění a podrobnost modelu musí zohlednit skutečné funkční členění díla a jeho prvků a zařízení z pohledu budoucí údržby a oprav jednotlivých součástí díla.</w:t>
      </w:r>
    </w:p>
    <w:p w:rsidR="00330FF8" w:rsidRPr="00831844" w:rsidP="00330FF8" w14:paraId="7613ED02" w14:textId="6598141D">
      <w:pPr>
        <w:numPr>
          <w:ilvl w:val="2"/>
          <w:numId w:val="28"/>
        </w:numPr>
        <w:rPr>
          <w:rFonts w:cs="Arial"/>
          <w:snapToGrid w:val="0"/>
        </w:rPr>
      </w:pPr>
      <w:r w:rsidRPr="00831844">
        <w:rPr>
          <w:rFonts w:cs="Arial"/>
          <w:snapToGrid w:val="0"/>
        </w:rPr>
        <w:t>Všechny prvky modelů musí obsahovat pouze pro dílo platné (aktuální) specifikační informace, bez ohledu na to, je</w:t>
      </w:r>
      <w:r w:rsidR="00C61342">
        <w:rPr>
          <w:rFonts w:cs="Arial"/>
          <w:snapToGrid w:val="0"/>
        </w:rPr>
        <w:t>stli jsou tyto také zobrazeny v </w:t>
      </w:r>
      <w:r w:rsidRPr="00831844">
        <w:rPr>
          <w:rFonts w:cs="Arial"/>
          <w:snapToGrid w:val="0"/>
        </w:rPr>
        <w:t>tradičních výstupech dokumentace. V modelu nesmí být uvedeny žádné informace, které neplatí pro příslušné dílo (např. předvyplněné vlastnosti prvků, které pro dané dílo nejsou relevantní nebo autorem modelu ověřené). Všechny nezaručené, zhotovitelem neověřené informace, pa</w:t>
      </w:r>
      <w:r w:rsidR="00C61342">
        <w:rPr>
          <w:rFonts w:cs="Arial"/>
          <w:snapToGrid w:val="0"/>
        </w:rPr>
        <w:t>rametry a vlastnosti musí být z </w:t>
      </w:r>
      <w:r w:rsidRPr="00831844">
        <w:rPr>
          <w:rFonts w:cs="Arial"/>
          <w:snapToGrid w:val="0"/>
        </w:rPr>
        <w:t>modelu odstraněny.</w:t>
      </w:r>
    </w:p>
    <w:p w:rsidR="00330FF8" w:rsidRPr="00831844" w:rsidP="00330FF8" w14:paraId="7578542B" w14:textId="77777777">
      <w:pPr>
        <w:numPr>
          <w:ilvl w:val="2"/>
          <w:numId w:val="28"/>
        </w:numPr>
        <w:rPr>
          <w:rFonts w:cs="Arial"/>
          <w:snapToGrid w:val="0"/>
        </w:rPr>
      </w:pPr>
      <w:r w:rsidRPr="00831844">
        <w:rPr>
          <w:rFonts w:cs="Arial"/>
          <w:snapToGrid w:val="0"/>
        </w:rPr>
        <w:t>Výsledné modely budou předány v nativním datovém formátu dle použitého BIM nástroje a v IFC formátu (dle ČSN ISO 16739). IFC formát bude obsahovat všechny negrafické informace, ve stejném rozsahu jako jsou obsaženy v nativním formátu modelu.</w:t>
      </w:r>
    </w:p>
    <w:p w:rsidR="00330FF8" w:rsidRPr="00831844" w:rsidP="00330FF8" w14:paraId="2441EBEF" w14:textId="77777777">
      <w:pPr>
        <w:numPr>
          <w:ilvl w:val="2"/>
          <w:numId w:val="28"/>
        </w:numPr>
        <w:rPr>
          <w:rFonts w:cs="Arial"/>
          <w:snapToGrid w:val="0"/>
        </w:rPr>
      </w:pPr>
      <w:r w:rsidRPr="00831844">
        <w:rPr>
          <w:rFonts w:cs="Arial"/>
          <w:snapToGrid w:val="0"/>
        </w:rPr>
        <w:t>Předaný model musí umožňovat aktualizaci informací během užívání díla, zejména o</w:t>
      </w:r>
      <w:r>
        <w:rPr>
          <w:rFonts w:cs="Arial"/>
          <w:snapToGrid w:val="0"/>
        </w:rPr>
        <w:t> </w:t>
      </w:r>
      <w:r w:rsidRPr="00831844">
        <w:rPr>
          <w:rFonts w:cs="Arial"/>
          <w:snapToGrid w:val="0"/>
        </w:rPr>
        <w:t>skutečně zabudované prvky a jejich informace. Model nesmí být nijak zamčen, znehodnocen nebo degradován.</w:t>
      </w:r>
    </w:p>
    <w:p w:rsidR="00330FF8" w:rsidRPr="00831844" w:rsidP="00330FF8" w14:paraId="10050279" w14:textId="77777777">
      <w:pPr>
        <w:numPr>
          <w:ilvl w:val="1"/>
          <w:numId w:val="28"/>
        </w:numPr>
        <w:rPr>
          <w:rFonts w:cs="Arial"/>
          <w:snapToGrid w:val="0"/>
        </w:rPr>
      </w:pPr>
      <w:r w:rsidRPr="00831844">
        <w:rPr>
          <w:rFonts w:cs="Arial"/>
          <w:snapToGrid w:val="0"/>
        </w:rPr>
        <w:t>Kromě digitálního BIM modelu budou zpracovány a předány tradiční výstupy DSPS – výkresy, specifikační tabulky, zprávy a výkazy výměr, které budou předány v pdf formátu a</w:t>
      </w:r>
      <w:r>
        <w:rPr>
          <w:rFonts w:cs="Arial"/>
          <w:snapToGrid w:val="0"/>
        </w:rPr>
        <w:t> </w:t>
      </w:r>
      <w:r w:rsidRPr="00831844">
        <w:rPr>
          <w:rFonts w:cs="Arial"/>
          <w:snapToGrid w:val="0"/>
        </w:rPr>
        <w:t>v editovatelných formátech dwg, xls, doc a podobně.</w:t>
      </w:r>
    </w:p>
    <w:p w:rsidR="00330FF8" w:rsidP="00330FF8" w14:paraId="2B3C9CD9" w14:textId="46739611">
      <w:pPr>
        <w:numPr>
          <w:ilvl w:val="1"/>
          <w:numId w:val="28"/>
        </w:numPr>
        <w:rPr>
          <w:rFonts w:cs="Arial"/>
          <w:snapToGrid w:val="0"/>
        </w:rPr>
      </w:pPr>
      <w:r w:rsidRPr="00831844">
        <w:rPr>
          <w:rFonts w:cs="Arial"/>
          <w:snapToGrid w:val="0"/>
        </w:rPr>
        <w:t xml:space="preserve">Schémata, technické zprávy a další ne BIM dokumenty budou předány v elektronické formě s jednoznačným pojmenováním, které umožní přiřazení příloh k prvku nebo skupině prvků. Takto budou též předány všechny doklady a dokumenty pořízené během provádění díla. Zejména se jedná o: manuál </w:t>
      </w:r>
      <w:r w:rsidR="00C61342">
        <w:rPr>
          <w:rFonts w:cs="Arial"/>
          <w:snapToGrid w:val="0"/>
        </w:rPr>
        <w:t>budovy, vyjádření, stanoviska a </w:t>
      </w:r>
      <w:r w:rsidRPr="00831844">
        <w:rPr>
          <w:rFonts w:cs="Arial"/>
          <w:snapToGrid w:val="0"/>
        </w:rPr>
        <w:t>rozhodnutí dotčených orgánů státní správy, technické listy, manuály k zařízením, první provozní revize, záruční listy, certifikáty, revizní a zkušební protokoly, vzorkovací a schvalovací protokoly, návody na použití, provozní řády, geodetické dokumentace, geometrické plány, pasporty, zkušební protokoly a protokoly měření, montážní návody apod.</w:t>
      </w:r>
      <w:r>
        <w:rPr>
          <w:rFonts w:cs="Arial"/>
          <w:snapToGrid w:val="0"/>
        </w:rPr>
        <w:t>;</w:t>
      </w:r>
    </w:p>
    <w:p w:rsidR="00330FF8" w:rsidRPr="00831844" w:rsidP="00330FF8" w14:paraId="4F59EFD9" w14:textId="77777777">
      <w:pPr>
        <w:numPr>
          <w:ilvl w:val="1"/>
          <w:numId w:val="28"/>
        </w:numPr>
        <w:rPr>
          <w:rFonts w:cs="Arial"/>
          <w:snapToGrid w:val="0"/>
        </w:rPr>
      </w:pPr>
      <w:r>
        <w:rPr>
          <w:rFonts w:cs="Arial"/>
          <w:snapToGrid w:val="0"/>
        </w:rPr>
        <w:t>součástí DSPS je i doklad o integraci do systémů Objednatele a o úplné funkčnosti bezpečnostních systémů Objednatele v areálu Kramářovy vily.</w:t>
      </w:r>
    </w:p>
    <w:p w:rsidR="00330FF8" w:rsidRPr="00831844" w:rsidP="00330FF8" w14:paraId="48532874" w14:textId="77777777">
      <w:pPr>
        <w:numPr>
          <w:ilvl w:val="1"/>
          <w:numId w:val="28"/>
        </w:numPr>
        <w:rPr>
          <w:rFonts w:cs="Arial"/>
          <w:snapToGrid w:val="0"/>
        </w:rPr>
      </w:pPr>
      <w:r>
        <w:rPr>
          <w:rFonts w:cs="Arial"/>
          <w:snapToGrid w:val="0"/>
        </w:rPr>
        <w:t>DSPS bude Zhotovitelem předána O</w:t>
      </w:r>
      <w:r w:rsidRPr="00831844">
        <w:rPr>
          <w:rFonts w:cs="Arial"/>
          <w:snapToGrid w:val="0"/>
        </w:rPr>
        <w:t>bjednateli do 14 dnů od předán</w:t>
      </w:r>
      <w:r>
        <w:rPr>
          <w:rFonts w:cs="Arial"/>
          <w:snapToGrid w:val="0"/>
        </w:rPr>
        <w:t xml:space="preserve">í díla dle čl. XXI odst. 1) této smlouvy </w:t>
      </w:r>
      <w:r w:rsidRPr="00831844">
        <w:rPr>
          <w:rFonts w:cs="Arial"/>
          <w:snapToGrid w:val="0"/>
        </w:rPr>
        <w:t>ve 3 vyhotoveních v listinné podobě a 2 vyhotovení</w:t>
      </w:r>
      <w:r>
        <w:rPr>
          <w:rFonts w:cs="Arial"/>
          <w:snapToGrid w:val="0"/>
        </w:rPr>
        <w:t>ch</w:t>
      </w:r>
      <w:r w:rsidRPr="00831844">
        <w:rPr>
          <w:rFonts w:cs="Arial"/>
          <w:snapToGrid w:val="0"/>
        </w:rPr>
        <w:t xml:space="preserve"> v digitální podobě</w:t>
      </w:r>
      <w:r>
        <w:rPr>
          <w:rFonts w:cs="Arial"/>
          <w:snapToGrid w:val="0"/>
        </w:rPr>
        <w:t xml:space="preserve"> na samostatných nosičích SSD</w:t>
      </w:r>
      <w:r w:rsidRPr="00831844">
        <w:rPr>
          <w:rFonts w:cs="Arial"/>
          <w:snapToGrid w:val="0"/>
        </w:rPr>
        <w:t>;</w:t>
      </w:r>
    </w:p>
    <w:p w:rsidR="00330FF8" w:rsidRPr="00942A72" w:rsidP="00330FF8" w14:paraId="3943D510" w14:textId="77777777">
      <w:pPr>
        <w:numPr>
          <w:ilvl w:val="0"/>
          <w:numId w:val="28"/>
        </w:numPr>
        <w:rPr>
          <w:rFonts w:cs="Arial"/>
          <w:snapToGrid w:val="0"/>
        </w:rPr>
      </w:pPr>
      <w:r w:rsidRPr="00942A72">
        <w:rPr>
          <w:rFonts w:cs="Arial"/>
          <w:snapToGrid w:val="0"/>
        </w:rPr>
        <w:t>Objednatel je oprávněn předávané dílo nepřevzít, pokud:</w:t>
      </w:r>
    </w:p>
    <w:p w:rsidR="00330FF8" w:rsidRPr="00942A72" w:rsidP="00330FF8" w14:paraId="7A51A85E" w14:textId="77777777">
      <w:pPr>
        <w:numPr>
          <w:ilvl w:val="1"/>
          <w:numId w:val="28"/>
        </w:numPr>
        <w:rPr>
          <w:rFonts w:cs="Arial"/>
          <w:snapToGrid w:val="0"/>
        </w:rPr>
      </w:pPr>
      <w:r w:rsidRPr="00942A72">
        <w:rPr>
          <w:rFonts w:cs="Arial"/>
          <w:snapToGrid w:val="0"/>
        </w:rPr>
        <w:t xml:space="preserve">vykazuje vady a nedodělky bránící užívání díla, na které je povinen Objednatel Zhotovitele v průběhu přejímacího řízení upozornit; tohoto práva nelze využít, pokud vady jsou způsobeny nevhodnými pokyny Objednatele, na nichž Objednatel v rozporu s ustanovením </w:t>
      </w:r>
      <w:r w:rsidRPr="007D6616">
        <w:rPr>
          <w:rFonts w:cs="Arial"/>
          <w:snapToGrid w:val="0"/>
        </w:rPr>
        <w:t>čl. X této</w:t>
      </w:r>
      <w:r w:rsidRPr="00942A72">
        <w:rPr>
          <w:rFonts w:cs="Arial"/>
          <w:snapToGrid w:val="0"/>
        </w:rPr>
        <w:t xml:space="preserve"> Smlouvy trval,</w:t>
      </w:r>
    </w:p>
    <w:p w:rsidR="00330FF8" w:rsidRPr="00942A72" w:rsidP="00330FF8" w14:paraId="29B50B05" w14:textId="77777777">
      <w:pPr>
        <w:numPr>
          <w:ilvl w:val="1"/>
          <w:numId w:val="28"/>
        </w:numPr>
        <w:rPr>
          <w:rFonts w:cs="Arial"/>
          <w:snapToGrid w:val="0"/>
        </w:rPr>
      </w:pPr>
      <w:r w:rsidRPr="00942A72">
        <w:rPr>
          <w:rFonts w:cs="Arial"/>
          <w:snapToGrid w:val="0"/>
        </w:rPr>
        <w:t>Zhotovitel nepředá dokumentaci stanovenou v</w:t>
      </w:r>
      <w:r>
        <w:rPr>
          <w:rFonts w:cs="Arial"/>
          <w:snapToGrid w:val="0"/>
        </w:rPr>
        <w:t> </w:t>
      </w:r>
      <w:r w:rsidRPr="00942A72">
        <w:rPr>
          <w:rFonts w:cs="Arial"/>
          <w:snapToGrid w:val="0"/>
        </w:rPr>
        <w:t>odst</w:t>
      </w:r>
      <w:r>
        <w:rPr>
          <w:rFonts w:cs="Arial"/>
          <w:snapToGrid w:val="0"/>
        </w:rPr>
        <w:t>.</w:t>
      </w:r>
      <w:r w:rsidRPr="00942A72">
        <w:rPr>
          <w:rFonts w:cs="Arial"/>
          <w:snapToGrid w:val="0"/>
        </w:rPr>
        <w:t xml:space="preserve"> 7 tohoto článku nebo některý doklad, jež má být jeho součástí.</w:t>
      </w:r>
    </w:p>
    <w:p w:rsidR="00330FF8" w:rsidRPr="00942A72" w:rsidP="00330FF8" w14:paraId="217495CF" w14:textId="77777777">
      <w:pPr>
        <w:numPr>
          <w:ilvl w:val="0"/>
          <w:numId w:val="28"/>
        </w:numPr>
        <w:rPr>
          <w:rFonts w:cs="Arial"/>
          <w:snapToGrid w:val="0"/>
        </w:rPr>
      </w:pPr>
      <w:r w:rsidRPr="00942A72">
        <w:rPr>
          <w:rFonts w:cs="Arial"/>
          <w:snapToGrid w:val="0"/>
        </w:rPr>
        <w:t>Předání a převzetí díla musí být sepsán protokol o předání a převzetí díla (dále také jen „protokol“), který musí obsahovat alespoň:</w:t>
      </w:r>
    </w:p>
    <w:p w:rsidR="00330FF8" w:rsidRPr="00942A72" w:rsidP="00330FF8" w14:paraId="10A3FB9F" w14:textId="77777777">
      <w:pPr>
        <w:numPr>
          <w:ilvl w:val="1"/>
          <w:numId w:val="28"/>
        </w:numPr>
        <w:rPr>
          <w:rFonts w:cs="Arial"/>
          <w:snapToGrid w:val="0"/>
        </w:rPr>
      </w:pPr>
      <w:r w:rsidRPr="00942A72">
        <w:rPr>
          <w:rFonts w:cs="Arial"/>
          <w:snapToGrid w:val="0"/>
        </w:rPr>
        <w:t>popis předávaného díla,</w:t>
      </w:r>
    </w:p>
    <w:p w:rsidR="00330FF8" w:rsidRPr="00942A72" w:rsidP="00330FF8" w14:paraId="7DF8B8EE" w14:textId="77777777">
      <w:pPr>
        <w:numPr>
          <w:ilvl w:val="1"/>
          <w:numId w:val="28"/>
        </w:numPr>
        <w:rPr>
          <w:rFonts w:cs="Arial"/>
          <w:snapToGrid w:val="0"/>
        </w:rPr>
      </w:pPr>
      <w:r w:rsidRPr="00942A72">
        <w:rPr>
          <w:rFonts w:cs="Arial"/>
          <w:snapToGrid w:val="0"/>
        </w:rPr>
        <w:t>seznam předávané dokumentace</w:t>
      </w:r>
      <w:r>
        <w:rPr>
          <w:rFonts w:cs="Arial"/>
          <w:snapToGrid w:val="0"/>
        </w:rPr>
        <w:t xml:space="preserve"> dle odst. 7 tohoto článku</w:t>
      </w:r>
      <w:r w:rsidRPr="00942A72">
        <w:rPr>
          <w:rFonts w:cs="Arial"/>
          <w:snapToGrid w:val="0"/>
        </w:rPr>
        <w:t>,</w:t>
      </w:r>
    </w:p>
    <w:p w:rsidR="00330FF8" w:rsidRPr="00942A72" w:rsidP="00330FF8" w14:paraId="49DB8F2D" w14:textId="77777777">
      <w:pPr>
        <w:numPr>
          <w:ilvl w:val="1"/>
          <w:numId w:val="28"/>
        </w:numPr>
        <w:rPr>
          <w:rFonts w:cs="Arial"/>
          <w:snapToGrid w:val="0"/>
        </w:rPr>
      </w:pPr>
      <w:r w:rsidRPr="00942A72">
        <w:rPr>
          <w:rFonts w:cs="Arial"/>
          <w:snapToGrid w:val="0"/>
        </w:rPr>
        <w:t>zhodnocení kvality předávaného díla,</w:t>
      </w:r>
    </w:p>
    <w:p w:rsidR="00330FF8" w:rsidRPr="00942A72" w:rsidP="00330FF8" w14:paraId="07108FFC" w14:textId="77777777">
      <w:pPr>
        <w:numPr>
          <w:ilvl w:val="1"/>
          <w:numId w:val="28"/>
        </w:numPr>
        <w:rPr>
          <w:rFonts w:cs="Arial"/>
          <w:snapToGrid w:val="0"/>
        </w:rPr>
      </w:pPr>
      <w:r w:rsidRPr="00942A72">
        <w:rPr>
          <w:rFonts w:cs="Arial"/>
          <w:snapToGrid w:val="0"/>
        </w:rPr>
        <w:t xml:space="preserve">soupis případných vad a nedodělků nebránící užívání díla, </w:t>
      </w:r>
    </w:p>
    <w:p w:rsidR="00330FF8" w:rsidRPr="00942A72" w:rsidP="00330FF8" w14:paraId="217079D6" w14:textId="77777777">
      <w:pPr>
        <w:numPr>
          <w:ilvl w:val="1"/>
          <w:numId w:val="28"/>
        </w:numPr>
        <w:rPr>
          <w:rFonts w:cs="Arial"/>
          <w:snapToGrid w:val="0"/>
        </w:rPr>
      </w:pPr>
      <w:r w:rsidRPr="00942A72">
        <w:rPr>
          <w:rFonts w:cs="Arial"/>
          <w:snapToGrid w:val="0"/>
        </w:rPr>
        <w:t>způsob odstranění případných vad a nedodělků,</w:t>
      </w:r>
    </w:p>
    <w:p w:rsidR="00330FF8" w:rsidRPr="00942A72" w:rsidP="00330FF8" w14:paraId="72FEBE90" w14:textId="77777777">
      <w:pPr>
        <w:numPr>
          <w:ilvl w:val="1"/>
          <w:numId w:val="28"/>
        </w:numPr>
        <w:rPr>
          <w:rFonts w:cs="Arial"/>
          <w:snapToGrid w:val="0"/>
        </w:rPr>
      </w:pPr>
      <w:r w:rsidRPr="00942A72">
        <w:rPr>
          <w:rFonts w:cs="Arial"/>
          <w:snapToGrid w:val="0"/>
        </w:rPr>
        <w:t>lhůta k odstranění případných vad a nedodělků,</w:t>
      </w:r>
    </w:p>
    <w:p w:rsidR="00330FF8" w:rsidRPr="00942A72" w:rsidP="00330FF8" w14:paraId="31E18084" w14:textId="77777777">
      <w:pPr>
        <w:numPr>
          <w:ilvl w:val="1"/>
          <w:numId w:val="28"/>
        </w:numPr>
        <w:rPr>
          <w:rFonts w:cs="Arial"/>
          <w:snapToGrid w:val="0"/>
        </w:rPr>
      </w:pPr>
      <w:r w:rsidRPr="00942A72">
        <w:rPr>
          <w:rFonts w:cs="Arial"/>
          <w:snapToGrid w:val="0"/>
        </w:rPr>
        <w:t>výsledek přejímacího řízení,</w:t>
      </w:r>
    </w:p>
    <w:p w:rsidR="00330FF8" w:rsidRPr="00942A72" w:rsidP="00330FF8" w14:paraId="330C1881" w14:textId="77777777">
      <w:pPr>
        <w:numPr>
          <w:ilvl w:val="1"/>
          <w:numId w:val="28"/>
        </w:numPr>
        <w:rPr>
          <w:rFonts w:cs="Arial"/>
          <w:snapToGrid w:val="0"/>
        </w:rPr>
      </w:pPr>
      <w:r w:rsidRPr="00942A72">
        <w:rPr>
          <w:rFonts w:cs="Arial"/>
          <w:snapToGrid w:val="0"/>
        </w:rPr>
        <w:t>podpisy zástupců obou smluvních stran, TDS a AD.</w:t>
      </w:r>
    </w:p>
    <w:p w:rsidR="00330FF8" w:rsidRPr="00942A72" w:rsidP="00330FF8" w14:paraId="7214CA74" w14:textId="77777777">
      <w:pPr>
        <w:ind w:left="357" w:firstLine="0"/>
        <w:rPr>
          <w:rFonts w:cs="Arial"/>
          <w:snapToGrid w:val="0"/>
        </w:rPr>
      </w:pPr>
      <w:r w:rsidRPr="00942A72">
        <w:rPr>
          <w:rFonts w:cs="Arial"/>
          <w:snapToGrid w:val="0"/>
        </w:rPr>
        <w:t>K podpisu protokolu za smluvní strany jsou oprávněni kontaktní osoby uvedené na první straně této Smlouvy. Změna kontaktních osob nebo jejich kontaktních údajů je možná jednostranným písemným sdělením druhé smluvní straně.</w:t>
      </w:r>
    </w:p>
    <w:p w:rsidR="00330FF8" w:rsidRPr="00942A72" w:rsidP="00330FF8" w14:paraId="22A7A9D2" w14:textId="77777777">
      <w:pPr>
        <w:rPr>
          <w:rFonts w:cs="Arial"/>
          <w:snapToGrid w:val="0"/>
        </w:rPr>
      </w:pPr>
      <w:r w:rsidRPr="00942A72">
        <w:rPr>
          <w:rFonts w:cs="Arial"/>
          <w:snapToGrid w:val="0"/>
        </w:rPr>
        <w:t>Návrh protokolu připraví Zhotovitel.</w:t>
      </w:r>
    </w:p>
    <w:p w:rsidR="00330FF8" w:rsidRPr="00942A72" w:rsidP="00330FF8" w14:paraId="152AA380" w14:textId="77777777">
      <w:pPr>
        <w:numPr>
          <w:ilvl w:val="0"/>
          <w:numId w:val="28"/>
        </w:numPr>
        <w:rPr>
          <w:rFonts w:cs="Arial"/>
          <w:snapToGrid w:val="0"/>
        </w:rPr>
      </w:pPr>
      <w:r w:rsidRPr="00942A72">
        <w:rPr>
          <w:rFonts w:cs="Arial"/>
          <w:snapToGrid w:val="0"/>
        </w:rPr>
        <w:t>Pokud Objednatel odmítl převzít předávané dílo, pořídí se protokol, kde se jako výsledek přejímacího řízení uvede, že předávané dílo Objednatel nepřevzal včetně vymezení důvodů, proč se tak stalo. Opakované přejímací řízení lze po dohodě smluvních stran provést toliko v</w:t>
      </w:r>
      <w:r>
        <w:rPr>
          <w:rFonts w:cs="Arial"/>
          <w:snapToGrid w:val="0"/>
        </w:rPr>
        <w:t> </w:t>
      </w:r>
      <w:r w:rsidRPr="00942A72">
        <w:rPr>
          <w:rFonts w:cs="Arial"/>
          <w:snapToGrid w:val="0"/>
        </w:rPr>
        <w:t xml:space="preserve">nezbytném rozsahu, jenž je vymezen důvody, pro které Objednatel předávané dílo dříve nepřevzal. O opakovaném přejímacím řízení se sepíše protokol, který v případě </w:t>
      </w:r>
      <w:r>
        <w:rPr>
          <w:rFonts w:cs="Arial"/>
          <w:snapToGrid w:val="0"/>
        </w:rPr>
        <w:t xml:space="preserve">opakovaného </w:t>
      </w:r>
      <w:r w:rsidRPr="00942A72">
        <w:rPr>
          <w:rFonts w:cs="Arial"/>
          <w:snapToGrid w:val="0"/>
        </w:rPr>
        <w:t xml:space="preserve">přejímacího řízení v nezbytném rozsahu zahrnuje pouze výsledek </w:t>
      </w:r>
      <w:r>
        <w:rPr>
          <w:rFonts w:cs="Arial"/>
          <w:snapToGrid w:val="0"/>
        </w:rPr>
        <w:t xml:space="preserve">opakovaného </w:t>
      </w:r>
      <w:r w:rsidRPr="00942A72">
        <w:rPr>
          <w:rFonts w:cs="Arial"/>
          <w:snapToGrid w:val="0"/>
        </w:rPr>
        <w:t>přejímacího řízení, kde se uvede, že Objednatel předávané dílo převzal; protokol musí být podepsán zástupci obou smluvních stran, kteří opakované přejímací řízení provedli a připojí se k</w:t>
      </w:r>
      <w:r>
        <w:rPr>
          <w:rFonts w:cs="Arial"/>
          <w:snapToGrid w:val="0"/>
        </w:rPr>
        <w:t> </w:t>
      </w:r>
      <w:r w:rsidRPr="00942A72">
        <w:rPr>
          <w:rFonts w:cs="Arial"/>
          <w:snapToGrid w:val="0"/>
        </w:rPr>
        <w:t>předchozímu protokolu.</w:t>
      </w:r>
    </w:p>
    <w:p w:rsidR="00330FF8" w:rsidRPr="00942A72" w:rsidP="00031195" w14:paraId="1FCF208C" w14:textId="77777777">
      <w:pPr>
        <w:numPr>
          <w:ilvl w:val="0"/>
          <w:numId w:val="28"/>
        </w:numPr>
        <w:spacing w:after="240"/>
        <w:ind w:left="357" w:hanging="357"/>
        <w:rPr>
          <w:rFonts w:cs="Arial"/>
          <w:snapToGrid w:val="0"/>
        </w:rPr>
      </w:pPr>
      <w:r w:rsidRPr="00942A72">
        <w:rPr>
          <w:rFonts w:cs="Arial"/>
          <w:snapToGrid w:val="0"/>
        </w:rPr>
        <w:t xml:space="preserve">V případě, že Objednatel oprávněně nepřevzal předávané dílo ani v opakovaném přejímacím řízení, </w:t>
      </w:r>
      <w:r>
        <w:rPr>
          <w:rFonts w:cs="Arial"/>
          <w:snapToGrid w:val="0"/>
        </w:rPr>
        <w:t xml:space="preserve">řízení se ukončí a </w:t>
      </w:r>
      <w:r w:rsidRPr="00942A72">
        <w:rPr>
          <w:rFonts w:cs="Arial"/>
          <w:snapToGrid w:val="0"/>
        </w:rPr>
        <w:t xml:space="preserve">opakuje se </w:t>
      </w:r>
      <w:r>
        <w:rPr>
          <w:rFonts w:cs="Arial"/>
          <w:snapToGrid w:val="0"/>
        </w:rPr>
        <w:t>nové</w:t>
      </w:r>
      <w:r w:rsidRPr="00942A72">
        <w:rPr>
          <w:rFonts w:cs="Arial"/>
          <w:snapToGrid w:val="0"/>
        </w:rPr>
        <w:t xml:space="preserve"> přejímací řízení v plném rozsahu.</w:t>
      </w:r>
      <w:r>
        <w:rPr>
          <w:rFonts w:cs="Arial"/>
          <w:snapToGrid w:val="0"/>
        </w:rPr>
        <w:t xml:space="preserve"> Zhotovitel je bez dalšího bez ohledu na další průběh opakované přejímky v prodlení s dokončením min. o termín do zahájení nového řízení.</w:t>
      </w:r>
    </w:p>
    <w:p w:rsidR="00330FF8" w:rsidRPr="00942A72" w:rsidP="00330FF8" w14:paraId="6820536E" w14:textId="77777777">
      <w:pPr>
        <w:jc w:val="center"/>
        <w:outlineLvl w:val="0"/>
        <w:rPr>
          <w:rFonts w:cs="Arial"/>
          <w:b/>
          <w:snapToGrid w:val="0"/>
        </w:rPr>
      </w:pPr>
      <w:bookmarkStart w:id="44" w:name="_Toc152139233"/>
      <w:bookmarkStart w:id="45" w:name="_Toc256000022"/>
      <w:r w:rsidRPr="00942A72">
        <w:rPr>
          <w:rFonts w:cs="Arial"/>
          <w:b/>
          <w:snapToGrid w:val="0"/>
        </w:rPr>
        <w:t>Článek XXII. - Vady díla, záruka za jakost</w:t>
      </w:r>
      <w:bookmarkEnd w:id="45"/>
      <w:bookmarkEnd w:id="44"/>
    </w:p>
    <w:p w:rsidR="00330FF8" w:rsidRPr="00942A72" w:rsidP="00330FF8" w14:paraId="3B2D821F" w14:textId="77777777">
      <w:pPr>
        <w:numPr>
          <w:ilvl w:val="0"/>
          <w:numId w:val="21"/>
        </w:numPr>
        <w:ind w:left="357" w:hanging="357"/>
        <w:rPr>
          <w:rFonts w:cs="Arial"/>
          <w:snapToGrid w:val="0"/>
        </w:rPr>
      </w:pPr>
      <w:r w:rsidRPr="00942A72">
        <w:rPr>
          <w:rFonts w:cs="Arial"/>
          <w:snapToGrid w:val="0"/>
        </w:rPr>
        <w:t xml:space="preserve">Zhotovitel odpovídá za vady díla. Dílo má vady, jestliže provedení díla neodpovídá výsledku určenému v této Smlouvě. Vadami díla se rozumí jakékoli vady, které se projeví na díle v záruční době bez ohledu na to, zda vznikly při zhotovení díla nebo po jeho zhotovení v záruční době. </w:t>
      </w:r>
    </w:p>
    <w:p w:rsidR="00330FF8" w:rsidRPr="00942A72" w:rsidP="00330FF8" w14:paraId="5BE5ACF6" w14:textId="77777777">
      <w:pPr>
        <w:numPr>
          <w:ilvl w:val="0"/>
          <w:numId w:val="21"/>
        </w:numPr>
        <w:ind w:left="357" w:hanging="357"/>
        <w:rPr>
          <w:rFonts w:cs="Arial"/>
          <w:snapToGrid w:val="0"/>
        </w:rPr>
      </w:pPr>
      <w:r w:rsidRPr="00942A72">
        <w:rPr>
          <w:rFonts w:cs="Arial"/>
          <w:snapToGrid w:val="0"/>
        </w:rPr>
        <w:t>Zhotovitel poskytuje Objednateli na dílo záruku za jakost v délce trvání 5 let</w:t>
      </w:r>
      <w:r>
        <w:rPr>
          <w:rFonts w:cs="Arial"/>
          <w:snapToGrid w:val="0"/>
        </w:rPr>
        <w:t xml:space="preserve"> na celé dílo</w:t>
      </w:r>
      <w:r w:rsidRPr="00942A72">
        <w:rPr>
          <w:rFonts w:cs="Arial"/>
          <w:snapToGrid w:val="0"/>
        </w:rPr>
        <w:t>. Záruční doba počíná plynout dnem následujícím po dni protokolárního předání a převzetí celého díla.</w:t>
      </w:r>
    </w:p>
    <w:p w:rsidR="00330FF8" w:rsidRPr="00942A72" w:rsidP="00330FF8" w14:paraId="15294112" w14:textId="540523EC">
      <w:pPr>
        <w:numPr>
          <w:ilvl w:val="0"/>
          <w:numId w:val="21"/>
        </w:numPr>
        <w:ind w:left="357" w:hanging="357"/>
        <w:rPr>
          <w:rFonts w:cs="Arial"/>
          <w:snapToGrid w:val="0"/>
        </w:rPr>
      </w:pPr>
      <w:r w:rsidRPr="00942A72">
        <w:rPr>
          <w:rFonts w:cs="Arial"/>
          <w:snapToGrid w:val="0"/>
        </w:rPr>
        <w:t>Objednatel je povinen v průběhu záruční doby uplatnit vady bez zbytečného odkladu od jejich zjištění, nejpozději do posledního dne záruční doby, přičemž reklamace odeslaná Objednatelem v poslední den záruční doby se považuje za včas uplatněnou. Termín pro odstranění vad činí 5 dnů ode dne doručení oznámení o reklamaci Zhotoviteli, p</w:t>
      </w:r>
      <w:r w:rsidR="00C61342">
        <w:rPr>
          <w:rFonts w:cs="Arial"/>
          <w:snapToGrid w:val="0"/>
        </w:rPr>
        <w:t>okud se </w:t>
      </w:r>
      <w:r w:rsidRPr="00942A72">
        <w:rPr>
          <w:rFonts w:cs="Arial"/>
          <w:snapToGrid w:val="0"/>
        </w:rPr>
        <w:t>smluvní strany, vzhledem k povaze vady, nedohodnou jinak. O dobu odstraňování vady se prodlužuje záruční doba</w:t>
      </w:r>
      <w:r>
        <w:rPr>
          <w:rFonts w:cs="Arial"/>
          <w:snapToGrid w:val="0"/>
        </w:rPr>
        <w:t xml:space="preserve"> na celý funkční celek (EZS, CCTV, silnoproud apod)</w:t>
      </w:r>
      <w:r w:rsidRPr="00942A72">
        <w:rPr>
          <w:rFonts w:cs="Arial"/>
          <w:snapToGrid w:val="0"/>
        </w:rPr>
        <w:t>.</w:t>
      </w:r>
    </w:p>
    <w:p w:rsidR="00330FF8" w:rsidRPr="00942A72" w:rsidP="00330FF8" w14:paraId="6AB21200" w14:textId="77777777">
      <w:pPr>
        <w:numPr>
          <w:ilvl w:val="0"/>
          <w:numId w:val="21"/>
        </w:numPr>
        <w:ind w:left="357" w:hanging="357"/>
        <w:rPr>
          <w:rFonts w:cs="Arial"/>
          <w:snapToGrid w:val="0"/>
        </w:rPr>
      </w:pPr>
      <w:r w:rsidRPr="00942A72">
        <w:rPr>
          <w:rFonts w:cs="Arial"/>
          <w:snapToGrid w:val="0"/>
        </w:rPr>
        <w:t>Vada není záruční vadou, pokud vznikla chybou obsluhy Objednatele činností v rozporu s předanými návody k obsluze. Chybu obsluhy prokazuje Zhotovitel.</w:t>
      </w:r>
    </w:p>
    <w:p w:rsidR="00330FF8" w:rsidRPr="00942A72" w:rsidP="00330FF8" w14:paraId="4C696842" w14:textId="3AF953C9">
      <w:pPr>
        <w:numPr>
          <w:ilvl w:val="0"/>
          <w:numId w:val="21"/>
        </w:numPr>
        <w:ind w:left="357" w:hanging="357"/>
        <w:rPr>
          <w:rFonts w:cs="Arial"/>
          <w:snapToGrid w:val="0"/>
        </w:rPr>
      </w:pPr>
      <w:r w:rsidRPr="00942A72">
        <w:rPr>
          <w:rFonts w:cs="Arial"/>
          <w:snapToGrid w:val="0"/>
        </w:rPr>
        <w:t>Zhotovitel odstraní v záruční době reklamované vady na svůj náklad. Odmítne-li Zhotovitel odstranit reklamované vady, případn</w:t>
      </w:r>
      <w:r w:rsidR="00C61342">
        <w:rPr>
          <w:rFonts w:cs="Arial"/>
          <w:snapToGrid w:val="0"/>
        </w:rPr>
        <w:t>ě neodstraní-li je do 30 dnů od </w:t>
      </w:r>
      <w:r w:rsidRPr="00942A72">
        <w:rPr>
          <w:rFonts w:cs="Arial"/>
          <w:snapToGrid w:val="0"/>
        </w:rPr>
        <w:t>stanoveného termínu, je Objednatel oprávněn odstranit vady sám nebo prostřednictvím třetího subjektu a náklady s tím spojené vyúčtovat Zhotoviteli.</w:t>
      </w:r>
    </w:p>
    <w:p w:rsidR="00330FF8" w:rsidRPr="00942A72" w:rsidP="00330FF8" w14:paraId="02D19927" w14:textId="688BF7FA">
      <w:pPr>
        <w:numPr>
          <w:ilvl w:val="0"/>
          <w:numId w:val="21"/>
        </w:numPr>
        <w:ind w:left="357" w:hanging="357"/>
        <w:rPr>
          <w:rFonts w:cs="Arial"/>
          <w:snapToGrid w:val="0"/>
        </w:rPr>
      </w:pPr>
      <w:r w:rsidRPr="00942A72">
        <w:rPr>
          <w:rFonts w:cs="Arial"/>
          <w:snapToGrid w:val="0"/>
        </w:rPr>
        <w:t xml:space="preserve">Uplatněním odpovědnosti za vady nejsou dotčeny </w:t>
      </w:r>
      <w:r w:rsidR="00C61342">
        <w:rPr>
          <w:rFonts w:cs="Arial"/>
          <w:snapToGrid w:val="0"/>
        </w:rPr>
        <w:t>nároky na náhradu škody nebo na </w:t>
      </w:r>
      <w:r w:rsidRPr="00942A72">
        <w:rPr>
          <w:rFonts w:cs="Arial"/>
          <w:snapToGrid w:val="0"/>
        </w:rPr>
        <w:t>uplatnění smluvní pokuty.</w:t>
      </w:r>
    </w:p>
    <w:p w:rsidR="00330FF8" w:rsidRPr="00942A72" w:rsidP="00330FF8" w14:paraId="3DED133B" w14:textId="2C7856EF">
      <w:pPr>
        <w:numPr>
          <w:ilvl w:val="0"/>
          <w:numId w:val="21"/>
        </w:numPr>
        <w:rPr>
          <w:rFonts w:cs="Arial"/>
          <w:snapToGrid w:val="0"/>
        </w:rPr>
      </w:pPr>
      <w:r w:rsidRPr="00942A72">
        <w:rPr>
          <w:rFonts w:cs="Arial"/>
          <w:snapToGrid w:val="0"/>
        </w:rPr>
        <w:t>V případě sporu o oprávněnost reklamace budou smluvní strany respektovat vyjádření a</w:t>
      </w:r>
      <w:r>
        <w:rPr>
          <w:rFonts w:cs="Arial"/>
          <w:snapToGrid w:val="0"/>
        </w:rPr>
        <w:t> </w:t>
      </w:r>
      <w:r w:rsidRPr="00942A72">
        <w:rPr>
          <w:rFonts w:cs="Arial"/>
          <w:snapToGrid w:val="0"/>
        </w:rPr>
        <w:t xml:space="preserve">konečné stanovisko </w:t>
      </w:r>
      <w:r>
        <w:rPr>
          <w:rFonts w:cs="Arial"/>
          <w:snapToGrid w:val="0"/>
        </w:rPr>
        <w:t>Kloknero</w:t>
      </w:r>
      <w:r w:rsidRPr="008939C6">
        <w:rPr>
          <w:rFonts w:cs="Arial"/>
          <w:snapToGrid w:val="0"/>
        </w:rPr>
        <w:t>v</w:t>
      </w:r>
      <w:r>
        <w:rPr>
          <w:rFonts w:cs="Arial"/>
          <w:snapToGrid w:val="0"/>
        </w:rPr>
        <w:t>a</w:t>
      </w:r>
      <w:r w:rsidRPr="008939C6">
        <w:rPr>
          <w:rFonts w:cs="Arial"/>
          <w:snapToGrid w:val="0"/>
        </w:rPr>
        <w:t xml:space="preserve"> ústav</w:t>
      </w:r>
      <w:r>
        <w:rPr>
          <w:rFonts w:cs="Arial"/>
          <w:snapToGrid w:val="0"/>
        </w:rPr>
        <w:t>u</w:t>
      </w:r>
      <w:r w:rsidRPr="008939C6">
        <w:rPr>
          <w:rFonts w:cs="Arial"/>
          <w:snapToGrid w:val="0"/>
        </w:rPr>
        <w:t xml:space="preserve"> při ČVUT v</w:t>
      </w:r>
      <w:r>
        <w:rPr>
          <w:rFonts w:cs="Arial"/>
          <w:snapToGrid w:val="0"/>
        </w:rPr>
        <w:t> </w:t>
      </w:r>
      <w:r w:rsidRPr="008939C6">
        <w:rPr>
          <w:rFonts w:cs="Arial"/>
          <w:snapToGrid w:val="0"/>
        </w:rPr>
        <w:t>Praze</w:t>
      </w:r>
      <w:r>
        <w:rPr>
          <w:rFonts w:cs="Arial"/>
          <w:snapToGrid w:val="0"/>
        </w:rPr>
        <w:t xml:space="preserve"> nebo </w:t>
      </w:r>
      <w:r w:rsidRPr="00942A72">
        <w:rPr>
          <w:rFonts w:cs="Arial"/>
          <w:snapToGrid w:val="0"/>
        </w:rPr>
        <w:t>soudního znalce</w:t>
      </w:r>
      <w:r>
        <w:rPr>
          <w:rFonts w:cs="Arial"/>
          <w:snapToGrid w:val="0"/>
        </w:rPr>
        <w:t>, na</w:t>
      </w:r>
      <w:r w:rsidR="00C61342">
        <w:rPr>
          <w:rFonts w:cs="Arial"/>
          <w:snapToGrid w:val="0"/>
        </w:rPr>
        <w:t> </w:t>
      </w:r>
      <w:r>
        <w:rPr>
          <w:rFonts w:cs="Arial"/>
          <w:snapToGrid w:val="0"/>
        </w:rPr>
        <w:t>kterém se strany shodnou</w:t>
      </w:r>
      <w:r w:rsidRPr="00942A72">
        <w:rPr>
          <w:rFonts w:cs="Arial"/>
          <w:snapToGrid w:val="0"/>
        </w:rPr>
        <w:t>. Náklady na vypracování znaleckého posudku nese v plné výši smluvní strana, která nebude ve sporu o oprávněnost reklamace úspěšná.</w:t>
      </w:r>
    </w:p>
    <w:p w:rsidR="00330FF8" w:rsidRPr="00942A72" w:rsidP="00330FF8" w14:paraId="4B07A2C4" w14:textId="77777777">
      <w:pPr>
        <w:numPr>
          <w:ilvl w:val="0"/>
          <w:numId w:val="21"/>
        </w:numPr>
        <w:ind w:left="357" w:hanging="357"/>
        <w:rPr>
          <w:rFonts w:cs="Arial"/>
          <w:snapToGrid w:val="0"/>
        </w:rPr>
      </w:pPr>
      <w:r w:rsidRPr="00942A72">
        <w:rPr>
          <w:rFonts w:cs="Arial"/>
          <w:snapToGrid w:val="0"/>
        </w:rPr>
        <w:t>Každá smluvní strana je povinna nahradit způsobenou škodu v rámci platných právních předpisů a této Smlouvy. Obě smluvní strany se zavazují k vyvinutí maximálního úsilí k</w:t>
      </w:r>
      <w:r>
        <w:rPr>
          <w:rFonts w:cs="Arial"/>
          <w:snapToGrid w:val="0"/>
        </w:rPr>
        <w:t> </w:t>
      </w:r>
      <w:r w:rsidRPr="00942A72">
        <w:rPr>
          <w:rFonts w:cs="Arial"/>
          <w:snapToGrid w:val="0"/>
        </w:rPr>
        <w:t xml:space="preserve">předcházení škodám a k minimalizaci vzniklých škod. </w:t>
      </w:r>
    </w:p>
    <w:p w:rsidR="00330FF8" w:rsidRPr="008939C6" w:rsidP="00330FF8" w14:paraId="7EFC0BFF" w14:textId="0D420770">
      <w:pPr>
        <w:numPr>
          <w:ilvl w:val="0"/>
          <w:numId w:val="21"/>
        </w:numPr>
        <w:spacing w:after="240"/>
        <w:ind w:left="357" w:hanging="357"/>
        <w:rPr>
          <w:rFonts w:cs="Arial"/>
          <w:snapToGrid w:val="0"/>
        </w:rPr>
      </w:pPr>
      <w:r w:rsidRPr="00942A72">
        <w:rPr>
          <w:rFonts w:cs="Arial"/>
          <w:snapToGrid w:val="0"/>
        </w:rPr>
        <w:t>Žádná ze stran neodpovídá za škodu, která vznikla v důsledku věcně nesprávného nebo jinak chybného zadání, které obdržela od druhé smluvní</w:t>
      </w:r>
      <w:r w:rsidR="00C61342">
        <w:rPr>
          <w:rFonts w:cs="Arial"/>
          <w:snapToGrid w:val="0"/>
        </w:rPr>
        <w:t xml:space="preserve"> strany. V případě, že jedna ze </w:t>
      </w:r>
      <w:r w:rsidRPr="00942A72">
        <w:rPr>
          <w:rFonts w:cs="Arial"/>
          <w:snapToGrid w:val="0"/>
        </w:rPr>
        <w:t>smluvních stran poskytla druhé smluvní straně chybné zadání a příslušná smluvní strana s ohledem na svoji povinnost poskytovat plnění s odbornou péčí mohla a měla chybnost takového zadání zjistit, smí se ustanovení</w:t>
      </w:r>
      <w:r w:rsidR="00C61342">
        <w:rPr>
          <w:rFonts w:cs="Arial"/>
          <w:snapToGrid w:val="0"/>
        </w:rPr>
        <w:t xml:space="preserve"> předchozí věty domáhat pouze v </w:t>
      </w:r>
      <w:r w:rsidRPr="00942A72">
        <w:rPr>
          <w:rFonts w:cs="Arial"/>
          <w:snapToGrid w:val="0"/>
        </w:rPr>
        <w:t>případě, že na chybné zadání příslušná smluvní strana druhou smluvní stranu písemně upozornila a druhá smluvní strana trvala na původním zadání</w:t>
      </w:r>
      <w:r>
        <w:rPr>
          <w:rFonts w:cs="Arial"/>
          <w:snapToGrid w:val="0"/>
        </w:rPr>
        <w:t>, podrobněji čl. X této Smlouvy.</w:t>
      </w:r>
    </w:p>
    <w:p w:rsidR="00330FF8" w:rsidRPr="00942A72" w:rsidP="00330FF8" w14:paraId="26652AD4" w14:textId="77777777">
      <w:pPr>
        <w:jc w:val="center"/>
        <w:outlineLvl w:val="0"/>
        <w:rPr>
          <w:rFonts w:cs="Arial"/>
          <w:b/>
          <w:snapToGrid w:val="0"/>
        </w:rPr>
      </w:pPr>
      <w:bookmarkStart w:id="46" w:name="_Toc152139234"/>
      <w:bookmarkStart w:id="47" w:name="_Toc256000023"/>
      <w:r w:rsidRPr="00942A72">
        <w:rPr>
          <w:rFonts w:cs="Arial"/>
          <w:b/>
          <w:snapToGrid w:val="0"/>
        </w:rPr>
        <w:t>Článek XXIII. - Práva duševního vlastnictví</w:t>
      </w:r>
      <w:bookmarkEnd w:id="47"/>
      <w:bookmarkEnd w:id="46"/>
    </w:p>
    <w:p w:rsidR="00330FF8" w:rsidRPr="00942A72" w:rsidP="00330FF8" w14:paraId="1228BDCB" w14:textId="76209C07">
      <w:pPr>
        <w:numPr>
          <w:ilvl w:val="0"/>
          <w:numId w:val="23"/>
        </w:numPr>
        <w:ind w:left="357" w:hanging="357"/>
        <w:rPr>
          <w:rFonts w:cs="Arial"/>
          <w:snapToGrid w:val="0"/>
        </w:rPr>
      </w:pPr>
      <w:r w:rsidRPr="00942A72">
        <w:rPr>
          <w:rFonts w:cs="Arial"/>
          <w:snapToGrid w:val="0"/>
        </w:rPr>
        <w:t>Zhotovitel se zavazuje, že při zhotovování díla resp. částí díla neporuší práva třetích osob, která těmto osobám mohou plynout z práv k d</w:t>
      </w:r>
      <w:r w:rsidR="00C61342">
        <w:rPr>
          <w:rFonts w:cs="Arial"/>
          <w:snapToGrid w:val="0"/>
        </w:rPr>
        <w:t>uševnímu vlastnictví, zejména z </w:t>
      </w:r>
      <w:r w:rsidRPr="00942A72">
        <w:rPr>
          <w:rFonts w:cs="Arial"/>
          <w:snapToGrid w:val="0"/>
        </w:rPr>
        <w:t>autorských práv a práv průmyslového vlastnictví, ž</w:t>
      </w:r>
      <w:r w:rsidR="00C61342">
        <w:rPr>
          <w:rFonts w:cs="Arial"/>
          <w:snapToGrid w:val="0"/>
        </w:rPr>
        <w:t>e je plně oprávněn disponovat s </w:t>
      </w:r>
      <w:r w:rsidRPr="00942A72">
        <w:rPr>
          <w:rFonts w:cs="Arial"/>
          <w:snapToGrid w:val="0"/>
        </w:rPr>
        <w:t>právy, která touto Smlouvou postupuje na Objednatele, nebo k jejichž užití poskytuje Objednateli dle této Smlouvy licenci, a</w:t>
      </w:r>
      <w:r>
        <w:rPr>
          <w:rFonts w:cs="Arial"/>
          <w:snapToGrid w:val="0"/>
        </w:rPr>
        <w:t> </w:t>
      </w:r>
      <w:r w:rsidRPr="00942A72">
        <w:rPr>
          <w:rFonts w:cs="Arial"/>
          <w:snapToGrid w:val="0"/>
        </w:rPr>
        <w:t>zavazuje se za tí</w:t>
      </w:r>
      <w:r w:rsidR="00C61342">
        <w:rPr>
          <w:rFonts w:cs="Arial"/>
          <w:snapToGrid w:val="0"/>
        </w:rPr>
        <w:t>mto účelem zajistit řádné a </w:t>
      </w:r>
      <w:r w:rsidRPr="00942A72">
        <w:rPr>
          <w:rFonts w:cs="Arial"/>
          <w:snapToGrid w:val="0"/>
        </w:rPr>
        <w:t>nerušené užívání díla resp. částí díla Objednatelem, včetně případného zajištění dalších souhlasů a licencí od autorů děl v souladu s</w:t>
      </w:r>
      <w:r>
        <w:rPr>
          <w:rFonts w:cs="Arial"/>
          <w:snapToGrid w:val="0"/>
        </w:rPr>
        <w:t> </w:t>
      </w:r>
      <w:r w:rsidR="00C61342">
        <w:rPr>
          <w:rFonts w:cs="Arial"/>
          <w:snapToGrid w:val="0"/>
        </w:rPr>
        <w:t>autorským zákonem popř. od </w:t>
      </w:r>
      <w:r w:rsidRPr="00942A72">
        <w:rPr>
          <w:rFonts w:cs="Arial"/>
          <w:snapToGrid w:val="0"/>
        </w:rPr>
        <w:t>nositelů jiných práv duševního vlastnictví v souladu s právními předpisy. Zhotovitel se zavazuje, že Objednateli uhradí veškeré náklady, výdaje, škody a</w:t>
      </w:r>
      <w:r>
        <w:rPr>
          <w:rFonts w:cs="Arial"/>
          <w:snapToGrid w:val="0"/>
        </w:rPr>
        <w:t> </w:t>
      </w:r>
      <w:r w:rsidRPr="00942A72">
        <w:rPr>
          <w:rFonts w:cs="Arial"/>
          <w:snapToGrid w:val="0"/>
        </w:rPr>
        <w:t>majetkovou i nemajetkovou újmu, které Objednateli vzniknou v důsledku porušení povinností dle předchozí věty.</w:t>
      </w:r>
    </w:p>
    <w:p w:rsidR="00330FF8" w:rsidRPr="00942A72" w:rsidP="00330FF8" w14:paraId="4005BFC1" w14:textId="31910561">
      <w:pPr>
        <w:numPr>
          <w:ilvl w:val="0"/>
          <w:numId w:val="23"/>
        </w:numPr>
        <w:ind w:left="357" w:hanging="357"/>
        <w:rPr>
          <w:rFonts w:cs="Arial"/>
          <w:snapToGrid w:val="0"/>
        </w:rPr>
      </w:pPr>
      <w:r w:rsidRPr="00942A72">
        <w:rPr>
          <w:rFonts w:cs="Arial"/>
          <w:snapToGrid w:val="0"/>
        </w:rPr>
        <w:t>Je-li výsledkem činnosti Zhotovitele dle této Smlouvy anebo součástí předaného díla výtvor, který je předmětem práv autorských, práv souvisejících či předmětem práv pořizovatele k jím pořízené databázi, a nejde přitom o dílo anebo jeho části vytvořené jako zaměstnanecké dílo (dále pro účely tohoto článku souhrnně jen „předměty ochrany podle autorského zákona“), náleží od okamžiku předání díla dle této Smlouvy Objednateli pro území celého světa včetně České republiky nevýhradní neomezené právo k užití těchto předmětů ochrany podle autorského zákona, a to na dobu trvá</w:t>
      </w:r>
      <w:r w:rsidR="00C61342">
        <w:rPr>
          <w:rFonts w:cs="Arial"/>
          <w:snapToGrid w:val="0"/>
        </w:rPr>
        <w:t>ní práva k </w:t>
      </w:r>
      <w:r w:rsidRPr="00942A72">
        <w:rPr>
          <w:rFonts w:cs="Arial"/>
          <w:snapToGrid w:val="0"/>
        </w:rPr>
        <w:t>předmětům ochrany podle autorského zákona, resp. na zákonnou dobu ochrany. Zhotovitel touto Smlouvou poskytuje Objednateli oprávnění k</w:t>
      </w:r>
      <w:r>
        <w:rPr>
          <w:rFonts w:cs="Arial"/>
          <w:snapToGrid w:val="0"/>
        </w:rPr>
        <w:t> </w:t>
      </w:r>
      <w:r w:rsidRPr="00942A72">
        <w:rPr>
          <w:rFonts w:cs="Arial"/>
          <w:snapToGrid w:val="0"/>
        </w:rPr>
        <w:t xml:space="preserve">výkonu uvedeného nevýhradního práva k užití předmětů ochrany podle </w:t>
      </w:r>
      <w:r w:rsidR="00C61342">
        <w:rPr>
          <w:rFonts w:cs="Arial"/>
          <w:snapToGrid w:val="0"/>
        </w:rPr>
        <w:t>autorského zákona (licence) bez </w:t>
      </w:r>
      <w:r w:rsidRPr="00942A72">
        <w:rPr>
          <w:rFonts w:cs="Arial"/>
          <w:snapToGrid w:val="0"/>
        </w:rPr>
        <w:t>časového, územního a množstevního omezení a pro všechny způsoby užití. Objednatel je oprávněn předměty ochrany podle autorského zákona užít v původní nebo jiné zpracované či jinak změněné podobě, samostatně nebo v souboru anebo ve spojení s jiným dílem či prvky. Oprávnění k užití předmětů ochrany podle autorského zákona získává Objednatel jako převoditelná s právem podlicence a dále postupitelná. Postoupení licence nebo její části na třetí osobu n</w:t>
      </w:r>
      <w:r w:rsidR="00C61342">
        <w:rPr>
          <w:rFonts w:cs="Arial"/>
          <w:snapToGrid w:val="0"/>
        </w:rPr>
        <w:t>evyžaduje souhlas Zhotovitele a </w:t>
      </w:r>
      <w:r w:rsidRPr="00942A72">
        <w:rPr>
          <w:rFonts w:cs="Arial"/>
          <w:snapToGrid w:val="0"/>
        </w:rPr>
        <w:t>Objednatel není povinen postoupení licence nebo její části na třetí osobu Zhotoviteli oznamovat. Toto právo Objednatele k</w:t>
      </w:r>
      <w:r>
        <w:rPr>
          <w:rFonts w:cs="Arial"/>
          <w:snapToGrid w:val="0"/>
        </w:rPr>
        <w:t> </w:t>
      </w:r>
      <w:r w:rsidRPr="00942A72">
        <w:rPr>
          <w:rFonts w:cs="Arial"/>
          <w:snapToGrid w:val="0"/>
        </w:rPr>
        <w:t>předmětům ochrany podle autorského zákona se</w:t>
      </w:r>
      <w:r w:rsidR="00C61342">
        <w:rPr>
          <w:rFonts w:cs="Arial"/>
          <w:snapToGrid w:val="0"/>
        </w:rPr>
        <w:t> </w:t>
      </w:r>
      <w:r w:rsidRPr="00942A72">
        <w:rPr>
          <w:rFonts w:cs="Arial"/>
          <w:snapToGrid w:val="0"/>
        </w:rPr>
        <w:t xml:space="preserve">automaticky vztahuje i na všechny nové verze, úpravy a překlady předmětů ochrany podle autorského zákona dodané Zhotovitelem. Objednatel není povinen výše uvedenou licenci využít. Zhotovitel dále poskytuje Objednateli právo upravovat a/nebo překládat předměty ochrany podle autorského zákona, včetně práva Objednatele zadat provedení těchto úprav a/nebo překladů třetím osobám. Dohodou </w:t>
      </w:r>
      <w:r w:rsidRPr="00942A72">
        <w:rPr>
          <w:rFonts w:cs="Arial"/>
          <w:snapToGrid w:val="0"/>
        </w:rPr>
        <w:t xml:space="preserve">smluvních stran se stanoví, že cena za užití předmětů ochrany podle autorského zákona dle tohoto odstavce je součástí celkové ceny díla dle čl. V odst. 1 této Smlouvy. </w:t>
      </w:r>
    </w:p>
    <w:p w:rsidR="00330FF8" w:rsidRPr="00942A72" w:rsidP="00330FF8" w14:paraId="379A32FE" w14:textId="4FFA7781">
      <w:pPr>
        <w:numPr>
          <w:ilvl w:val="0"/>
          <w:numId w:val="23"/>
        </w:numPr>
        <w:ind w:left="357" w:hanging="357"/>
        <w:rPr>
          <w:rFonts w:cs="Arial"/>
          <w:snapToGrid w:val="0"/>
        </w:rPr>
      </w:pPr>
      <w:r w:rsidRPr="00942A72">
        <w:rPr>
          <w:rFonts w:cs="Arial"/>
          <w:snapToGrid w:val="0"/>
        </w:rPr>
        <w:t>Je-li výsledkem činnosti Zhotovitele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w:t>
      </w:r>
      <w:r w:rsidR="00C61342">
        <w:rPr>
          <w:rFonts w:cs="Arial"/>
          <w:snapToGrid w:val="0"/>
        </w:rPr>
        <w:t>dí Zhotovitel na Objednatele od </w:t>
      </w:r>
      <w:r w:rsidRPr="00942A72">
        <w:rPr>
          <w:rFonts w:cs="Arial"/>
          <w:snapToGrid w:val="0"/>
        </w:rPr>
        <w:t xml:space="preserve">okamžiku předání díla dle této Smlouvy veškerá práva na nezapsané předměty průmyslových práv, zejména pak právo na patent, právo na užitný vzor a právo na průmyslový vzor. Objednatel je oprávněn zejména nezapsané předměty průmyslových práv přihlásit k ochraně na území České republiky a jiných </w:t>
      </w:r>
      <w:r w:rsidR="00C61342">
        <w:rPr>
          <w:rFonts w:cs="Arial"/>
          <w:snapToGrid w:val="0"/>
        </w:rPr>
        <w:t>teritoriích a neomezeně je i po </w:t>
      </w:r>
      <w:r w:rsidRPr="00942A72">
        <w:rPr>
          <w:rFonts w:cs="Arial"/>
          <w:snapToGrid w:val="0"/>
        </w:rPr>
        <w:t>jejich zápisu využívat na území celého světa včetně České republiky. Toto právo Objednatele k nezapsaným předmětům průmyslových pr</w:t>
      </w:r>
      <w:r w:rsidR="00C61342">
        <w:rPr>
          <w:rFonts w:cs="Arial"/>
          <w:snapToGrid w:val="0"/>
        </w:rPr>
        <w:t>áv se automaticky vztahuje i na </w:t>
      </w:r>
      <w:r w:rsidRPr="00942A72">
        <w:rPr>
          <w:rFonts w:cs="Arial"/>
          <w:snapToGrid w:val="0"/>
        </w:rPr>
        <w:t>všechny nové verze a úpravy nezapsaných předmětů průmyslových práv dodaných Zhotovitelem na základě této Smlouvy. Zhotovitel je o takovémto výtvoru povinen Objednatele neprodleně informovat. Dohodou smluvních</w:t>
      </w:r>
      <w:r w:rsidR="00C61342">
        <w:rPr>
          <w:rFonts w:cs="Arial"/>
          <w:snapToGrid w:val="0"/>
        </w:rPr>
        <w:t xml:space="preserve"> stran se stanoví, že cena za </w:t>
      </w:r>
      <w:r w:rsidRPr="00942A72">
        <w:rPr>
          <w:rFonts w:cs="Arial"/>
          <w:snapToGrid w:val="0"/>
        </w:rPr>
        <w:t>převod práv k nezapsaným předmětům průmyslových práv je součástí celkové ceny díla dle čl.</w:t>
      </w:r>
      <w:r>
        <w:rPr>
          <w:rFonts w:cs="Arial"/>
          <w:snapToGrid w:val="0"/>
        </w:rPr>
        <w:t> </w:t>
      </w:r>
      <w:r w:rsidRPr="00942A72">
        <w:rPr>
          <w:rFonts w:cs="Arial"/>
          <w:snapToGrid w:val="0"/>
        </w:rPr>
        <w:t>V odst. 1 této Smlouvy.</w:t>
      </w:r>
    </w:p>
    <w:p w:rsidR="00330FF8" w:rsidRPr="00942A72" w:rsidP="00330FF8" w14:paraId="31A318FC" w14:textId="2A02DA7D">
      <w:pPr>
        <w:numPr>
          <w:ilvl w:val="0"/>
          <w:numId w:val="23"/>
        </w:numPr>
        <w:ind w:left="357" w:hanging="357"/>
        <w:rPr>
          <w:rFonts w:cs="Arial"/>
          <w:snapToGrid w:val="0"/>
        </w:rPr>
      </w:pPr>
      <w:r w:rsidRPr="00942A72">
        <w:rPr>
          <w:rFonts w:cs="Arial"/>
          <w:snapToGrid w:val="0"/>
        </w:rPr>
        <w:t>Je-li výsledkem činnosti Zhotovitele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předměty průmyslových práv“), náleží Objednateli od okamžiku předání díla podle této Smlouvy k zapsaným předmětům průmyslových práv nevýhradní neomezené právo k užití těchto zapsaných p</w:t>
      </w:r>
      <w:r w:rsidR="00C61342">
        <w:rPr>
          <w:rFonts w:cs="Arial"/>
          <w:snapToGrid w:val="0"/>
        </w:rPr>
        <w:t>ředmětů průmyslových práv, a to </w:t>
      </w:r>
      <w:r w:rsidRPr="00942A72">
        <w:rPr>
          <w:rFonts w:cs="Arial"/>
          <w:snapToGrid w:val="0"/>
        </w:rPr>
        <w:t>pro území celého světa včetně České republiky. Zhotovitel touto Smlouvou opravňuje Objednatele k výkonu uvedených nevýhradních práv k zapsaným předmětům průmyslových práv, a to bez časového, územního a</w:t>
      </w:r>
      <w:r>
        <w:rPr>
          <w:rFonts w:cs="Arial"/>
          <w:snapToGrid w:val="0"/>
        </w:rPr>
        <w:t> </w:t>
      </w:r>
      <w:r w:rsidR="00C61342">
        <w:rPr>
          <w:rFonts w:cs="Arial"/>
          <w:snapToGrid w:val="0"/>
        </w:rPr>
        <w:t>množstevního omezení a pro </w:t>
      </w:r>
      <w:r w:rsidRPr="00942A72">
        <w:rPr>
          <w:rFonts w:cs="Arial"/>
          <w:snapToGrid w:val="0"/>
        </w:rPr>
        <w:t>všechny způsoby užití. Oprávnění k užití zapsaných předmětů průmyslových práv získává Objednatel jako převoditelná s právem podlicence a dále pos</w:t>
      </w:r>
      <w:r w:rsidR="00C61342">
        <w:rPr>
          <w:rFonts w:cs="Arial"/>
          <w:snapToGrid w:val="0"/>
        </w:rPr>
        <w:t>tupitelná. Toto </w:t>
      </w:r>
      <w:r w:rsidRPr="00942A72">
        <w:rPr>
          <w:rFonts w:cs="Arial"/>
          <w:snapToGrid w:val="0"/>
        </w:rPr>
        <w:t>právo Objednatele k zapsaným předmětům průmyslových práv se automaticky vztahuje i na všechny nové verze a úpravy zapsaných předmětů průmyslových práv dodaných Zhotovitelem, ať již budou přihlášeny k oc</w:t>
      </w:r>
      <w:r w:rsidR="00C61342">
        <w:rPr>
          <w:rFonts w:cs="Arial"/>
          <w:snapToGrid w:val="0"/>
        </w:rPr>
        <w:t>hraně či nikoliv. Zhotovitel je </w:t>
      </w:r>
      <w:r w:rsidRPr="00942A72">
        <w:rPr>
          <w:rFonts w:cs="Arial"/>
          <w:snapToGrid w:val="0"/>
        </w:rPr>
        <w:t>o</w:t>
      </w:r>
      <w:r>
        <w:rPr>
          <w:rFonts w:cs="Arial"/>
          <w:snapToGrid w:val="0"/>
        </w:rPr>
        <w:t> </w:t>
      </w:r>
      <w:r w:rsidRPr="00942A72">
        <w:rPr>
          <w:rFonts w:cs="Arial"/>
          <w:snapToGrid w:val="0"/>
        </w:rPr>
        <w:t>takovémto výtvoru povinen Objednatele neprodleně informovat. Zhotovitel je dále povinen učinit veškeré nezbytné úkony a poskytnout Objednateli veškerou nezbytnou součinnost směřující k zápisu uvedené licence k zapsaným předmětům průmyslových práv do příslušných rejstříků. Zhotovitel rovněž poskytuj</w:t>
      </w:r>
      <w:r w:rsidR="00C61342">
        <w:rPr>
          <w:rFonts w:cs="Arial"/>
          <w:snapToGrid w:val="0"/>
        </w:rPr>
        <w:t>e Objednateli právo upravovat a </w:t>
      </w:r>
      <w:r w:rsidRPr="00942A72">
        <w:rPr>
          <w:rFonts w:cs="Arial"/>
          <w:snapToGrid w:val="0"/>
        </w:rPr>
        <w:t>modifikovat zapsané předměty průmyslových práv, včetně práva Objednatele zadat vývoj a provedení těchto úprav a</w:t>
      </w:r>
      <w:r>
        <w:rPr>
          <w:rFonts w:cs="Arial"/>
          <w:snapToGrid w:val="0"/>
        </w:rPr>
        <w:t> </w:t>
      </w:r>
      <w:r w:rsidRPr="00942A72">
        <w:rPr>
          <w:rFonts w:cs="Arial"/>
          <w:snapToGrid w:val="0"/>
        </w:rPr>
        <w:t>modifikací třetím oso</w:t>
      </w:r>
      <w:r w:rsidR="00C61342">
        <w:rPr>
          <w:rFonts w:cs="Arial"/>
          <w:snapToGrid w:val="0"/>
        </w:rPr>
        <w:t>bám. Dohodou smluvních stran se </w:t>
      </w:r>
      <w:r w:rsidRPr="00942A72">
        <w:rPr>
          <w:rFonts w:cs="Arial"/>
          <w:snapToGrid w:val="0"/>
        </w:rPr>
        <w:t>stanoví, že cena za převod práv k</w:t>
      </w:r>
      <w:r>
        <w:rPr>
          <w:rFonts w:cs="Arial"/>
          <w:snapToGrid w:val="0"/>
        </w:rPr>
        <w:t> </w:t>
      </w:r>
      <w:r w:rsidRPr="00942A72">
        <w:rPr>
          <w:rFonts w:cs="Arial"/>
          <w:snapToGrid w:val="0"/>
        </w:rPr>
        <w:t>zapsaným</w:t>
      </w:r>
      <w:r w:rsidR="00C61342">
        <w:rPr>
          <w:rFonts w:cs="Arial"/>
          <w:snapToGrid w:val="0"/>
        </w:rPr>
        <w:t xml:space="preserve"> předmětům průmyslových práv je </w:t>
      </w:r>
      <w:r w:rsidRPr="00942A72">
        <w:rPr>
          <w:rFonts w:cs="Arial"/>
          <w:snapToGrid w:val="0"/>
        </w:rPr>
        <w:t>součástí celkové ceny díla dle čl. V odst. 1</w:t>
      </w:r>
      <w:r>
        <w:rPr>
          <w:rFonts w:cs="Arial"/>
          <w:snapToGrid w:val="0"/>
        </w:rPr>
        <w:t> </w:t>
      </w:r>
      <w:r w:rsidRPr="00942A72">
        <w:rPr>
          <w:rFonts w:cs="Arial"/>
          <w:snapToGrid w:val="0"/>
        </w:rPr>
        <w:t>této Smlouvy.</w:t>
      </w:r>
    </w:p>
    <w:p w:rsidR="00330FF8" w:rsidRPr="00942A72" w:rsidP="00330FF8" w14:paraId="590245CD" w14:textId="5A2EEB01">
      <w:pPr>
        <w:numPr>
          <w:ilvl w:val="0"/>
          <w:numId w:val="23"/>
        </w:numPr>
        <w:ind w:left="357" w:hanging="357"/>
        <w:rPr>
          <w:rFonts w:cs="Arial"/>
          <w:snapToGrid w:val="0"/>
        </w:rPr>
      </w:pPr>
      <w:r w:rsidRPr="00942A72">
        <w:rPr>
          <w:rFonts w:cs="Arial"/>
          <w:snapToGrid w:val="0"/>
        </w:rPr>
        <w:t xml:space="preserve">Je-li výsledkem činnosti Zhotovitele dle této Smlouvy anebo součástí předaného díla výtvor, který může být předmětem majetkových práv, vyjma v předchozích odstavcích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w:t>
      </w:r>
      <w:r w:rsidRPr="00942A72">
        <w:rPr>
          <w:rFonts w:cs="Arial"/>
          <w:snapToGrid w:val="0"/>
        </w:rPr>
        <w:t>vlastnictví“), převádí Zhotovitel na Objednatele od okamži</w:t>
      </w:r>
      <w:r w:rsidR="00C61342">
        <w:rPr>
          <w:rFonts w:cs="Arial"/>
          <w:snapToGrid w:val="0"/>
        </w:rPr>
        <w:t>ku předání díla veškerá práva k </w:t>
      </w:r>
      <w:r w:rsidRPr="00942A72">
        <w:rPr>
          <w:rFonts w:cs="Arial"/>
          <w:snapToGrid w:val="0"/>
        </w:rPr>
        <w:t>ostatním předmětům duševního vlastnictví. Objednatel je oprávněn zejména ostatní předměty duševního vlastnictví neomezeně využívat na území celého světa včetně České republiky. Toto právo Objednatele k</w:t>
      </w:r>
      <w:r>
        <w:rPr>
          <w:rFonts w:cs="Arial"/>
          <w:snapToGrid w:val="0"/>
        </w:rPr>
        <w:t> </w:t>
      </w:r>
      <w:r w:rsidRPr="00942A72">
        <w:rPr>
          <w:rFonts w:cs="Arial"/>
          <w:snapToGrid w:val="0"/>
        </w:rPr>
        <w:t>ostatním pře</w:t>
      </w:r>
      <w:r w:rsidR="00C61342">
        <w:rPr>
          <w:rFonts w:cs="Arial"/>
          <w:snapToGrid w:val="0"/>
        </w:rPr>
        <w:t>dmětům duševního vlastnictví se </w:t>
      </w:r>
      <w:r w:rsidRPr="00942A72">
        <w:rPr>
          <w:rFonts w:cs="Arial"/>
          <w:snapToGrid w:val="0"/>
        </w:rPr>
        <w:t>automaticky vztahuje i na všechny nové verze a</w:t>
      </w:r>
      <w:r>
        <w:rPr>
          <w:rFonts w:cs="Arial"/>
          <w:snapToGrid w:val="0"/>
        </w:rPr>
        <w:t> </w:t>
      </w:r>
      <w:r w:rsidRPr="00942A72">
        <w:rPr>
          <w:rFonts w:cs="Arial"/>
          <w:snapToGrid w:val="0"/>
        </w:rPr>
        <w:t>úpravy ostatních předmětů duševního vlastnictví dodaných Zhotovitelem. Zhotovitel je o</w:t>
      </w:r>
      <w:r>
        <w:rPr>
          <w:rFonts w:cs="Arial"/>
          <w:snapToGrid w:val="0"/>
        </w:rPr>
        <w:t> </w:t>
      </w:r>
      <w:r w:rsidRPr="00942A72">
        <w:rPr>
          <w:rFonts w:cs="Arial"/>
          <w:snapToGrid w:val="0"/>
        </w:rPr>
        <w:t>takovémto výtvoru povinen Objednatele neprodleně informovat. Zhotovitel rovněž poskytuj</w:t>
      </w:r>
      <w:r w:rsidR="00C61342">
        <w:rPr>
          <w:rFonts w:cs="Arial"/>
          <w:snapToGrid w:val="0"/>
        </w:rPr>
        <w:t>e Objednateli právo upravovat a </w:t>
      </w:r>
      <w:r w:rsidRPr="00942A72">
        <w:rPr>
          <w:rFonts w:cs="Arial"/>
          <w:snapToGrid w:val="0"/>
        </w:rPr>
        <w:t>modifikovat ostatní předměty duševního vlastnictví, včetně práva Objednatele zadat vývoj a provedení těchto úprav a modifikací třetím osobám. Dohodou smluvních stran s</w:t>
      </w:r>
      <w:r w:rsidR="00C61342">
        <w:rPr>
          <w:rFonts w:cs="Arial"/>
          <w:snapToGrid w:val="0"/>
        </w:rPr>
        <w:t>e </w:t>
      </w:r>
      <w:r w:rsidRPr="00942A72">
        <w:rPr>
          <w:rFonts w:cs="Arial"/>
          <w:snapToGrid w:val="0"/>
        </w:rPr>
        <w:t>stanoví, že cena za užití ostatních předmětů duševního vlastnictví dle tohoto odstavce je součástí celkové ceny díla dle čl. V odst. 1 této Smlouvy.</w:t>
      </w:r>
    </w:p>
    <w:p w:rsidR="00330FF8" w:rsidRPr="00942A72" w:rsidP="00330FF8" w14:paraId="473CA389" w14:textId="39452A25">
      <w:pPr>
        <w:numPr>
          <w:ilvl w:val="0"/>
          <w:numId w:val="23"/>
        </w:numPr>
        <w:spacing w:after="240"/>
        <w:ind w:left="357" w:hanging="357"/>
        <w:rPr>
          <w:rFonts w:cs="Arial"/>
          <w:snapToGrid w:val="0"/>
        </w:rPr>
      </w:pPr>
      <w:r w:rsidRPr="00942A72">
        <w:rPr>
          <w:rFonts w:cs="Arial"/>
          <w:snapToGrid w:val="0"/>
        </w:rPr>
        <w:t>Je-li výsledkem nebo součástí díla resp. částí díla i zaměstnanecké či kolektivní dílo, které je předmětem autorských práv, práv souvisejících s právem autorským či práv pořizovatele k jím pořízené databázi, Zhotovitel jako zaměstnavatel či osoba, z jejíhož podnětu apod., jejímž vedením je dílo vytvářeno a pod j</w:t>
      </w:r>
      <w:r w:rsidR="00C61342">
        <w:rPr>
          <w:rFonts w:cs="Arial"/>
          <w:snapToGrid w:val="0"/>
        </w:rPr>
        <w:t>ejímž jménem je dílo uváděno na </w:t>
      </w:r>
      <w:r w:rsidRPr="00942A72">
        <w:rPr>
          <w:rFonts w:cs="Arial"/>
          <w:snapToGrid w:val="0"/>
        </w:rPr>
        <w:t>veřejnost, ke dni předání díla dle této Smlouvy postupuje právo výkonu majetkových práv k dílu na Objednatele, přičemž výše odměny za postoupení</w:t>
      </w:r>
      <w:r w:rsidR="00C61342">
        <w:rPr>
          <w:rFonts w:cs="Arial"/>
          <w:snapToGrid w:val="0"/>
        </w:rPr>
        <w:t xml:space="preserve"> je již zahrnuta v ceně dle čl. </w:t>
      </w:r>
      <w:r w:rsidRPr="00942A72">
        <w:rPr>
          <w:rFonts w:cs="Arial"/>
          <w:snapToGrid w:val="0"/>
        </w:rPr>
        <w:t xml:space="preserve">V odst. 1 této Smlouvy. Objednatel se tím stává </w:t>
      </w:r>
      <w:r w:rsidR="00C61342">
        <w:rPr>
          <w:rFonts w:cs="Arial"/>
          <w:snapToGrid w:val="0"/>
        </w:rPr>
        <w:t>ve vztahu ke všem částem díla i </w:t>
      </w:r>
      <w:r w:rsidRPr="00942A72">
        <w:rPr>
          <w:rFonts w:cs="Arial"/>
          <w:snapToGrid w:val="0"/>
        </w:rPr>
        <w:t>dílu jako celku vykonavatelem autorských práv majetko</w:t>
      </w:r>
      <w:r w:rsidR="00C61342">
        <w:rPr>
          <w:rFonts w:cs="Arial"/>
          <w:snapToGrid w:val="0"/>
        </w:rPr>
        <w:t>vých v pozici zaměstnavatele se </w:t>
      </w:r>
      <w:r w:rsidRPr="00942A72">
        <w:rPr>
          <w:rFonts w:cs="Arial"/>
          <w:snapToGrid w:val="0"/>
        </w:rPr>
        <w:t xml:space="preserve">všemi souvislostmi včetně oprávnění vyplývajících z </w:t>
      </w:r>
      <w:r>
        <w:rPr>
          <w:rFonts w:cs="Arial"/>
          <w:snapToGrid w:val="0"/>
        </w:rPr>
        <w:t> </w:t>
      </w:r>
      <w:r w:rsidRPr="00942A72">
        <w:rPr>
          <w:rFonts w:cs="Arial"/>
          <w:snapToGrid w:val="0"/>
        </w:rPr>
        <w:t>mezení osobnostních práv původních autorů v plném rozsahu dle § 58 autorského zákona, přičemž právo výkonu majetkových práv autorských získává Objednatel jako dále postupitelné. Objednatel je tak především oprávněn dílo i jeho části bez dalšího sám jakýmkoli způsobem užít v původní, zpracované či jinak změněné podobě a udělit třetím osobám oprávnění (licenci) k výkonu práva dílo a jeho části užít. Objednatel je dále oprávněn nehotové anebo nedostatečně podrobné části díla dokončit, a to bez ohledu na podmínk</w:t>
      </w:r>
      <w:r w:rsidR="00C61342">
        <w:rPr>
          <w:rFonts w:cs="Arial"/>
          <w:snapToGrid w:val="0"/>
        </w:rPr>
        <w:t>y podle ustanovení § 58 odst. 5 </w:t>
      </w:r>
      <w:r w:rsidRPr="00942A72">
        <w:rPr>
          <w:rFonts w:cs="Arial"/>
          <w:snapToGrid w:val="0"/>
        </w:rPr>
        <w:t>autorského zákona. Zhotoviteli ani původním autorům nenáleží nárok na přiměřenou dodatečnou odměnu podle ustanovení § 58 odst. 6 a</w:t>
      </w:r>
      <w:r w:rsidR="00C61342">
        <w:rPr>
          <w:rFonts w:cs="Arial"/>
          <w:snapToGrid w:val="0"/>
        </w:rPr>
        <w:t>utorského zákona. Objednatel je </w:t>
      </w:r>
      <w:r w:rsidRPr="00942A72">
        <w:rPr>
          <w:rFonts w:cs="Arial"/>
          <w:snapToGrid w:val="0"/>
        </w:rPr>
        <w:t>oprávněn dílo anebo jeho části zveřejnit, upravovat, zpracovávat včetně překladu, spojit s jiným dílem, zařadit do díla souborného a uvádět je na veřejnost pod vlastním jménem, včetně oprávnění Objednatele zadat vývoj a provedení těchto úprav a modifikací třetím osobám.</w:t>
      </w:r>
    </w:p>
    <w:p w:rsidR="00330FF8" w:rsidRPr="00942A72" w:rsidP="00330FF8" w14:paraId="7C5AA558" w14:textId="77777777">
      <w:pPr>
        <w:jc w:val="center"/>
        <w:outlineLvl w:val="0"/>
        <w:rPr>
          <w:rFonts w:cs="Arial"/>
          <w:b/>
          <w:snapToGrid w:val="0"/>
        </w:rPr>
      </w:pPr>
      <w:bookmarkStart w:id="48" w:name="_Toc152139235"/>
      <w:bookmarkStart w:id="49" w:name="_Toc256000024"/>
      <w:r w:rsidRPr="00942A72">
        <w:rPr>
          <w:rFonts w:cs="Arial"/>
          <w:b/>
          <w:snapToGrid w:val="0"/>
        </w:rPr>
        <w:t>Článek XXIV. - Ochrana informací</w:t>
      </w:r>
      <w:bookmarkEnd w:id="49"/>
      <w:bookmarkEnd w:id="48"/>
    </w:p>
    <w:p w:rsidR="00330FF8" w:rsidRPr="00942A72" w:rsidP="00330FF8" w14:paraId="3C86145C" w14:textId="77777777">
      <w:pPr>
        <w:ind w:left="357" w:firstLine="0"/>
      </w:pPr>
      <w:r w:rsidRPr="00942A72">
        <w:t>V případě, že je mezi Objednatelem a Zhotovitelem uzavřena samostatná Smlouva o mlčenlivosti, se ustanovení tohoto článku použije pouze na ty případy, které nejsou smlouvou o mlčenlivosti ošetřeny.</w:t>
      </w:r>
    </w:p>
    <w:p w:rsidR="00330FF8" w:rsidRPr="00942A72" w:rsidP="00330FF8" w14:paraId="7EC7DCC4" w14:textId="5D27A209">
      <w:pPr>
        <w:numPr>
          <w:ilvl w:val="0"/>
          <w:numId w:val="24"/>
        </w:numPr>
        <w:rPr>
          <w:rFonts w:cs="Arial"/>
          <w:snapToGrid w:val="0"/>
        </w:rPr>
      </w:pPr>
      <w:r w:rsidRPr="00942A72">
        <w:rPr>
          <w:rFonts w:cs="Arial"/>
          <w:snapToGrid w:val="0"/>
        </w:rPr>
        <w:t>Smluvní strany jsou si vědomy toho, že v rámci plnění závazků z této Smlouvy si mohou vzájemně vědomě nebo opomenutím poskytnout infor</w:t>
      </w:r>
      <w:r w:rsidR="00C61342">
        <w:rPr>
          <w:rFonts w:cs="Arial"/>
          <w:snapToGrid w:val="0"/>
        </w:rPr>
        <w:t>mace, které budou považovány za </w:t>
      </w:r>
      <w:r w:rsidRPr="00942A72">
        <w:rPr>
          <w:rFonts w:cs="Arial"/>
          <w:snapToGrid w:val="0"/>
        </w:rPr>
        <w:t>důvěrné (dále jen „důvěrné informace“), moho</w:t>
      </w:r>
      <w:r w:rsidR="00C61342">
        <w:rPr>
          <w:rFonts w:cs="Arial"/>
          <w:snapToGrid w:val="0"/>
        </w:rPr>
        <w:t>u jejich zaměstnanci či osoby v </w:t>
      </w:r>
      <w:r w:rsidRPr="00942A72">
        <w:rPr>
          <w:rFonts w:cs="Arial"/>
          <w:snapToGrid w:val="0"/>
        </w:rPr>
        <w:t>obdobném postavení získat vědomou činností druhé smluvní strany nebo i jejím opomenutím přístup k</w:t>
      </w:r>
      <w:r>
        <w:rPr>
          <w:rFonts w:cs="Arial"/>
          <w:snapToGrid w:val="0"/>
        </w:rPr>
        <w:t> </w:t>
      </w:r>
      <w:r w:rsidRPr="00942A72">
        <w:rPr>
          <w:rFonts w:cs="Arial"/>
          <w:snapToGrid w:val="0"/>
        </w:rPr>
        <w:t>důvěrným informacím druhé smluvní strany.</w:t>
      </w:r>
    </w:p>
    <w:p w:rsidR="00330FF8" w:rsidRPr="00942A72" w:rsidP="00330FF8" w14:paraId="546D591E" w14:textId="5BDCDC30">
      <w:pPr>
        <w:numPr>
          <w:ilvl w:val="0"/>
          <w:numId w:val="24"/>
        </w:numPr>
        <w:rPr>
          <w:rFonts w:cs="Arial"/>
          <w:snapToGrid w:val="0"/>
        </w:rPr>
      </w:pPr>
      <w:r w:rsidRPr="00942A72">
        <w:rPr>
          <w:rFonts w:cs="Arial"/>
          <w:snapToGrid w:val="0"/>
        </w:rPr>
        <w:t>Smluvní strany se zavazují, že žádná z nich nezpřístupní třetí osobě důvěrné informace (bez ohledu na formu jejich zachycení), které zí</w:t>
      </w:r>
      <w:r w:rsidR="00C61342">
        <w:rPr>
          <w:rFonts w:cs="Arial"/>
          <w:snapToGrid w:val="0"/>
        </w:rPr>
        <w:t>skaly během jednání vedoucích k </w:t>
      </w:r>
      <w:r w:rsidRPr="00942A72">
        <w:rPr>
          <w:rFonts w:cs="Arial"/>
          <w:snapToGrid w:val="0"/>
        </w:rPr>
        <w:t xml:space="preserve">uzavření této Smlouvy nebo během plnění závazků z této Smlouvy. Tím není dotčeno oprávnění </w:t>
      </w:r>
      <w:r w:rsidRPr="00942A72">
        <w:rPr>
          <w:rFonts w:cs="Arial"/>
          <w:snapToGrid w:val="0"/>
        </w:rPr>
        <w:t xml:space="preserve">smluvních stran sdělovat tyto údaje svým advokátům, daňovým poradcům, auditorům nebo jiným osobám vázaným na základě zvláštního právního předpisu povinností mlčenlivosti. Tyto osoby musí být na důvěrnost údajů upozorněny. </w:t>
      </w:r>
    </w:p>
    <w:p w:rsidR="00330FF8" w:rsidRPr="00942A72" w:rsidP="00330FF8" w14:paraId="0200AEF1" w14:textId="77777777">
      <w:pPr>
        <w:numPr>
          <w:ilvl w:val="0"/>
          <w:numId w:val="24"/>
        </w:numPr>
        <w:rPr>
          <w:rFonts w:cs="Arial"/>
          <w:snapToGrid w:val="0"/>
        </w:rPr>
      </w:pPr>
      <w:r w:rsidRPr="00942A72">
        <w:rPr>
          <w:rFonts w:cs="Arial"/>
          <w:snapToGrid w:val="0"/>
        </w:rPr>
        <w:t>Za třetí osoby dle odst. 2 tohoto článku se nepovažují:</w:t>
      </w:r>
    </w:p>
    <w:p w:rsidR="00330FF8" w:rsidRPr="00942A72" w:rsidP="00330FF8" w14:paraId="6F43FB43" w14:textId="77777777">
      <w:pPr>
        <w:numPr>
          <w:ilvl w:val="1"/>
          <w:numId w:val="24"/>
        </w:numPr>
        <w:rPr>
          <w:rFonts w:cs="Arial"/>
          <w:snapToGrid w:val="0"/>
        </w:rPr>
      </w:pPr>
      <w:r w:rsidRPr="00942A72">
        <w:rPr>
          <w:rFonts w:cs="Arial"/>
          <w:snapToGrid w:val="0"/>
        </w:rPr>
        <w:t>zaměstnanci smluvních stran a osoby v obdobném postavení,</w:t>
      </w:r>
    </w:p>
    <w:p w:rsidR="00330FF8" w:rsidRPr="00942A72" w:rsidP="00330FF8" w14:paraId="1E0B1D86" w14:textId="77777777">
      <w:pPr>
        <w:numPr>
          <w:ilvl w:val="1"/>
          <w:numId w:val="24"/>
        </w:numPr>
        <w:rPr>
          <w:rFonts w:cs="Arial"/>
          <w:snapToGrid w:val="0"/>
        </w:rPr>
      </w:pPr>
      <w:r w:rsidRPr="00942A72">
        <w:rPr>
          <w:rFonts w:cs="Arial"/>
          <w:snapToGrid w:val="0"/>
        </w:rPr>
        <w:t>orgány smluvních stran a jejich členové,</w:t>
      </w:r>
    </w:p>
    <w:p w:rsidR="00330FF8" w:rsidRPr="00942A72" w:rsidP="00330FF8" w14:paraId="2B78628A" w14:textId="77777777">
      <w:pPr>
        <w:numPr>
          <w:ilvl w:val="1"/>
          <w:numId w:val="24"/>
        </w:numPr>
        <w:rPr>
          <w:rFonts w:cs="Arial"/>
          <w:snapToGrid w:val="0"/>
        </w:rPr>
      </w:pPr>
      <w:r w:rsidRPr="00942A72">
        <w:rPr>
          <w:rFonts w:cs="Arial"/>
          <w:snapToGrid w:val="0"/>
        </w:rPr>
        <w:t xml:space="preserve">ve vztahu k důvěrným informacím Objednatele </w:t>
      </w:r>
      <w:r>
        <w:rPr>
          <w:rFonts w:cs="Arial"/>
          <w:snapToGrid w:val="0"/>
        </w:rPr>
        <w:t>poddodavatelé</w:t>
      </w:r>
      <w:r w:rsidRPr="00942A72">
        <w:rPr>
          <w:rFonts w:cs="Arial"/>
          <w:snapToGrid w:val="0"/>
        </w:rPr>
        <w:t xml:space="preserve"> Zhotovitele,</w:t>
      </w:r>
    </w:p>
    <w:p w:rsidR="00330FF8" w:rsidRPr="00942A72" w:rsidP="00330FF8" w14:paraId="44691F33" w14:textId="77777777">
      <w:pPr>
        <w:numPr>
          <w:ilvl w:val="1"/>
          <w:numId w:val="24"/>
        </w:numPr>
        <w:rPr>
          <w:rFonts w:cs="Arial"/>
          <w:snapToGrid w:val="0"/>
        </w:rPr>
      </w:pPr>
      <w:r w:rsidRPr="00942A72">
        <w:rPr>
          <w:rFonts w:cs="Arial"/>
          <w:snapToGrid w:val="0"/>
        </w:rPr>
        <w:t>ve vztahu k důvěrným informacím Zhotovitele externí poskytovatelé Objednatele,</w:t>
      </w:r>
    </w:p>
    <w:p w:rsidR="00330FF8" w:rsidRPr="00942A72" w:rsidP="00330FF8" w14:paraId="0FDEC3EB" w14:textId="77777777">
      <w:pPr>
        <w:ind w:left="426"/>
        <w:rPr>
          <w:rFonts w:cs="Arial"/>
          <w:snapToGrid w:val="0"/>
        </w:rPr>
      </w:pPr>
      <w:r w:rsidRPr="00942A72">
        <w:rPr>
          <w:rFonts w:cs="Arial"/>
          <w:snapToGrid w:val="0"/>
        </w:rPr>
        <w:t>a to i potenciální, za předpokladu, že se podílejí na plnění této Smlouvy nebo plnění spojeném s</w:t>
      </w:r>
      <w:r>
        <w:rPr>
          <w:rFonts w:cs="Arial"/>
          <w:snapToGrid w:val="0"/>
        </w:rPr>
        <w:t> </w:t>
      </w:r>
      <w:r w:rsidRPr="00942A72">
        <w:rPr>
          <w:rFonts w:cs="Arial"/>
          <w:snapToGrid w:val="0"/>
        </w:rPr>
        <w:t>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rsidR="00330FF8" w:rsidRPr="00942A72" w:rsidP="00330FF8" w14:paraId="700EC06C" w14:textId="74BA9B22">
      <w:pPr>
        <w:numPr>
          <w:ilvl w:val="0"/>
          <w:numId w:val="24"/>
        </w:numPr>
        <w:rPr>
          <w:rFonts w:cs="Arial"/>
          <w:snapToGrid w:val="0"/>
        </w:rPr>
      </w:pPr>
      <w:r w:rsidRPr="00942A72">
        <w:rPr>
          <w:rFonts w:cs="Arial"/>
          <w:snapToGrid w:val="0"/>
        </w:rPr>
        <w:t>Smluvní strany se zavazují v plném rozsahu zach</w:t>
      </w:r>
      <w:r w:rsidR="00C61342">
        <w:rPr>
          <w:rFonts w:cs="Arial"/>
          <w:snapToGrid w:val="0"/>
        </w:rPr>
        <w:t>ovávat povinnost mlčenlivosti a </w:t>
      </w:r>
      <w:r w:rsidRPr="00942A72">
        <w:rPr>
          <w:rFonts w:cs="Arial"/>
          <w:snapToGrid w:val="0"/>
        </w:rPr>
        <w:t>povinnost chránit důvěrné informace vyplývající z této Smlouvy a z příslušných právním předpisů, zejména povinnosti vyplývající z Nařízení Evropského parlamentu a Rady (EU) 2016/679 ze dne 27. dubna 2016 o ochraně fyzických osob v souvislosti se zpracováním osobních údajů a</w:t>
      </w:r>
      <w:r>
        <w:rPr>
          <w:rFonts w:cs="Arial"/>
          <w:snapToGrid w:val="0"/>
        </w:rPr>
        <w:t> </w:t>
      </w:r>
      <w:r w:rsidRPr="00942A72">
        <w:rPr>
          <w:rFonts w:cs="Arial"/>
          <w:snapToGrid w:val="0"/>
        </w:rPr>
        <w:t>o</w:t>
      </w:r>
      <w:r>
        <w:rPr>
          <w:rFonts w:cs="Arial"/>
          <w:snapToGrid w:val="0"/>
        </w:rPr>
        <w:t> </w:t>
      </w:r>
      <w:r w:rsidRPr="00942A72">
        <w:rPr>
          <w:rFonts w:cs="Arial"/>
          <w:snapToGrid w:val="0"/>
        </w:rPr>
        <w:t>volném pohybu těchto údajů a o zrušení směrnice 95/46/ES (dále jen „obecné nařízení“).</w:t>
      </w:r>
    </w:p>
    <w:p w:rsidR="00330FF8" w:rsidRPr="00942A72" w:rsidP="00330FF8" w14:paraId="00F8D5F7" w14:textId="77777777">
      <w:pPr>
        <w:numPr>
          <w:ilvl w:val="0"/>
          <w:numId w:val="24"/>
        </w:numPr>
        <w:rPr>
          <w:rFonts w:cs="Arial"/>
          <w:snapToGrid w:val="0"/>
        </w:rPr>
      </w:pPr>
      <w:r w:rsidRPr="00942A72">
        <w:rPr>
          <w:rFonts w:cs="Arial"/>
          <w:snapToGrid w:val="0"/>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330FF8" w:rsidRPr="00942A72" w:rsidP="00330FF8" w14:paraId="65351967" w14:textId="77777777">
      <w:pPr>
        <w:numPr>
          <w:ilvl w:val="0"/>
          <w:numId w:val="24"/>
        </w:numPr>
        <w:rPr>
          <w:rFonts w:cs="Arial"/>
          <w:snapToGrid w:val="0"/>
        </w:rPr>
      </w:pPr>
      <w:r w:rsidRPr="00942A72">
        <w:rPr>
          <w:rFonts w:cs="Arial"/>
          <w:snapToGrid w:val="0"/>
        </w:rPr>
        <w:t>Budou-li informace poskytnuté Objednatelem, Zhotovitelem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rsidR="00330FF8" w:rsidRPr="00942A72" w:rsidP="00330FF8" w14:paraId="411C78DC" w14:textId="2B986219">
      <w:pPr>
        <w:numPr>
          <w:ilvl w:val="0"/>
          <w:numId w:val="24"/>
        </w:numPr>
        <w:rPr>
          <w:rFonts w:cs="Arial"/>
          <w:snapToGrid w:val="0"/>
        </w:rPr>
      </w:pPr>
      <w:r w:rsidRPr="00942A72">
        <w:rPr>
          <w:rFonts w:cs="Arial"/>
          <w:snapToGrid w:val="0"/>
        </w:rPr>
        <w:t>Veškeré důvěrné informace zůstávají výhradním vl</w:t>
      </w:r>
      <w:r w:rsidR="00C61342">
        <w:rPr>
          <w:rFonts w:cs="Arial"/>
          <w:snapToGrid w:val="0"/>
        </w:rPr>
        <w:t>astnictvím předávající strany a </w:t>
      </w:r>
      <w:r w:rsidRPr="00942A72">
        <w:rPr>
          <w:rFonts w:cs="Arial"/>
          <w:snapToGrid w:val="0"/>
        </w:rPr>
        <w:t>příjímací strana vyvine pro zachování jejich důvěrnosti a pro jejich ochranu stejné úsilí, jako by se jednalo o její vlastní důvěrné informace. S výjimkou rozsahu, který je nezbytný pro plnění této Smlouvy, se smluvní strany zavazují neduplikovat žádným způsobem důvěrné informace druhé strany, nepředávat je třetí straně ani svým vlastním zaměstnancům a zástupcům s výjimkou těch, kteří s ni</w:t>
      </w:r>
      <w:r w:rsidR="00C61342">
        <w:rPr>
          <w:rFonts w:cs="Arial"/>
          <w:snapToGrid w:val="0"/>
        </w:rPr>
        <w:t>mi potřebují být seznámeni, aby </w:t>
      </w:r>
      <w:r w:rsidRPr="00942A72">
        <w:rPr>
          <w:rFonts w:cs="Arial"/>
          <w:snapToGrid w:val="0"/>
        </w:rPr>
        <w:t>mohli plnit tuto Smlouvu. Obě smluvní strany se zároveň zavazují nepoužít důvěrné informace druhé smluvní strany jinak, než za účelem plnění této Smlouvy.</w:t>
      </w:r>
    </w:p>
    <w:p w:rsidR="00330FF8" w:rsidRPr="00942A72" w:rsidP="00330FF8" w14:paraId="7C555933" w14:textId="005B1073">
      <w:pPr>
        <w:numPr>
          <w:ilvl w:val="0"/>
          <w:numId w:val="24"/>
        </w:numPr>
        <w:rPr>
          <w:rFonts w:cs="Arial"/>
          <w:snapToGrid w:val="0"/>
        </w:rPr>
      </w:pPr>
      <w:r w:rsidRPr="00942A72">
        <w:rPr>
          <w:rFonts w:cs="Arial"/>
          <w:snapToGrid w:val="0"/>
        </w:rPr>
        <w:t>Nedohodnou-li se smluvní strany výslovně písemn</w:t>
      </w:r>
      <w:r w:rsidR="00C61342">
        <w:rPr>
          <w:rFonts w:cs="Arial"/>
          <w:snapToGrid w:val="0"/>
        </w:rPr>
        <w:t>ou formou jinak, považují se za </w:t>
      </w:r>
      <w:r w:rsidRPr="00942A72">
        <w:rPr>
          <w:rFonts w:cs="Arial"/>
          <w:snapToGrid w:val="0"/>
        </w:rPr>
        <w:t>důvěrné implicitně všechny informace, které jsou anebo by mohly být součástí obchodního tajemství, tj.</w:t>
      </w:r>
      <w:r>
        <w:rPr>
          <w:rFonts w:cs="Arial"/>
          <w:snapToGrid w:val="0"/>
        </w:rPr>
        <w:t> </w:t>
      </w:r>
      <w:r w:rsidRPr="00942A72">
        <w:rPr>
          <w:rFonts w:cs="Arial"/>
          <w:snapToGrid w:val="0"/>
        </w:rPr>
        <w:t>například, ale nejenom, popisy nebo části popisů technologických procesů a vzorců, technických vzorců a technického know-how, informace o provozních metodách, procedurách a</w:t>
      </w:r>
      <w:r>
        <w:rPr>
          <w:rFonts w:cs="Arial"/>
          <w:snapToGrid w:val="0"/>
        </w:rPr>
        <w:t> </w:t>
      </w:r>
      <w:r w:rsidRPr="00942A72">
        <w:rPr>
          <w:rFonts w:cs="Arial"/>
          <w:snapToGrid w:val="0"/>
        </w:rPr>
        <w:t xml:space="preserve">provozních postupech, obchodní nebo marketingové plány, koncepce a strategie nebo jejich části, nabídky, kontakty, Smlouvy, dohody nebo jiná ujednání s třetími </w:t>
      </w:r>
      <w:r w:rsidRPr="00942A72">
        <w:rPr>
          <w:rFonts w:cs="Arial"/>
          <w:snapToGrid w:val="0"/>
        </w:rPr>
        <w:t>stranami, informace o</w:t>
      </w:r>
      <w:r>
        <w:rPr>
          <w:rFonts w:cs="Arial"/>
          <w:snapToGrid w:val="0"/>
        </w:rPr>
        <w:t> </w:t>
      </w:r>
      <w:r w:rsidR="00C61342">
        <w:rPr>
          <w:rFonts w:cs="Arial"/>
          <w:snapToGrid w:val="0"/>
        </w:rPr>
        <w:t>výsledcích hospodaření, o </w:t>
      </w:r>
      <w:r w:rsidRPr="00942A72">
        <w:rPr>
          <w:rFonts w:cs="Arial"/>
          <w:snapToGrid w:val="0"/>
        </w:rPr>
        <w:t>vztazích s obchodními partnery, o pracovních otázkách a všechny další informace, jejichž zveřejnění přijímající stranou by předávající straně mohlo způsobit škodu.</w:t>
      </w:r>
    </w:p>
    <w:p w:rsidR="00330FF8" w:rsidRPr="00942A72" w:rsidP="00330FF8" w14:paraId="714BEC17" w14:textId="77777777">
      <w:pPr>
        <w:numPr>
          <w:ilvl w:val="0"/>
          <w:numId w:val="24"/>
        </w:numPr>
        <w:rPr>
          <w:rFonts w:cs="Arial"/>
          <w:snapToGrid w:val="0"/>
        </w:rPr>
      </w:pPr>
      <w:r w:rsidRPr="00942A72">
        <w:rPr>
          <w:rFonts w:cs="Arial"/>
          <w:snapToGrid w:val="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330FF8" w:rsidRPr="00942A72" w:rsidP="00330FF8" w14:paraId="08AD2439" w14:textId="77777777">
      <w:pPr>
        <w:numPr>
          <w:ilvl w:val="0"/>
          <w:numId w:val="24"/>
        </w:numPr>
        <w:rPr>
          <w:rFonts w:cs="Arial"/>
          <w:snapToGrid w:val="0"/>
        </w:rPr>
      </w:pPr>
      <w:r w:rsidRPr="00942A72">
        <w:rPr>
          <w:rFonts w:cs="Arial"/>
          <w:snapToGrid w:val="0"/>
        </w:rPr>
        <w:t>Bez ohledu na výše uvedená ustanovení se za důvěrné nepovažují informace, které:</w:t>
      </w:r>
    </w:p>
    <w:p w:rsidR="00330FF8" w:rsidRPr="00942A72" w:rsidP="00330FF8" w14:paraId="7553478A" w14:textId="77777777">
      <w:pPr>
        <w:numPr>
          <w:ilvl w:val="1"/>
          <w:numId w:val="24"/>
        </w:numPr>
        <w:rPr>
          <w:rFonts w:cs="Arial"/>
          <w:snapToGrid w:val="0"/>
        </w:rPr>
      </w:pPr>
      <w:r w:rsidRPr="00942A72">
        <w:rPr>
          <w:rFonts w:cs="Arial"/>
          <w:snapToGrid w:val="0"/>
        </w:rPr>
        <w:t>se staly veřejně známými, aniž by jejich zveřejněním došlo k porušení závazků přijímající smluvní strany či právních předpisů,</w:t>
      </w:r>
    </w:p>
    <w:p w:rsidR="00330FF8" w:rsidRPr="00942A72" w:rsidP="00330FF8" w14:paraId="16EC791D" w14:textId="77777777">
      <w:pPr>
        <w:numPr>
          <w:ilvl w:val="1"/>
          <w:numId w:val="24"/>
        </w:numPr>
        <w:rPr>
          <w:rFonts w:cs="Arial"/>
          <w:snapToGrid w:val="0"/>
        </w:rPr>
      </w:pPr>
      <w:r w:rsidRPr="00942A72">
        <w:rPr>
          <w:rFonts w:cs="Arial"/>
          <w:snapToGrid w:val="0"/>
        </w:rPr>
        <w:t>měla přijímající strana prokazatelně legálně k dispozici před uzavřením této Smlouvy, pokud takové informace nebyly předmětem jiné, dříve mezi smluvními stranami uzavřené Smlouvy o ochraně informací,</w:t>
      </w:r>
    </w:p>
    <w:p w:rsidR="00330FF8" w:rsidRPr="00942A72" w:rsidP="00330FF8" w14:paraId="08EF0A4E" w14:textId="09E8C06C">
      <w:pPr>
        <w:numPr>
          <w:ilvl w:val="1"/>
          <w:numId w:val="24"/>
        </w:numPr>
        <w:rPr>
          <w:rFonts w:cs="Arial"/>
          <w:snapToGrid w:val="0"/>
        </w:rPr>
      </w:pPr>
      <w:r w:rsidRPr="00942A72">
        <w:rPr>
          <w:rFonts w:cs="Arial"/>
          <w:snapToGrid w:val="0"/>
        </w:rPr>
        <w:t>jsou výsledkem postupu, při kterém k nim přijímající s</w:t>
      </w:r>
      <w:r w:rsidR="00C61342">
        <w:rPr>
          <w:rFonts w:cs="Arial"/>
          <w:snapToGrid w:val="0"/>
        </w:rPr>
        <w:t>trana dospěje nezávisle a to je </w:t>
      </w:r>
      <w:r w:rsidRPr="00942A72">
        <w:rPr>
          <w:rFonts w:cs="Arial"/>
          <w:snapToGrid w:val="0"/>
        </w:rPr>
        <w:t>schopna doložit svými záznamy nebo informacemi, včetně důvěrných, třetí strany,</w:t>
      </w:r>
    </w:p>
    <w:p w:rsidR="00330FF8" w:rsidRPr="00942A72" w:rsidP="00330FF8" w14:paraId="556B11B9" w14:textId="77777777">
      <w:pPr>
        <w:numPr>
          <w:ilvl w:val="1"/>
          <w:numId w:val="24"/>
        </w:numPr>
        <w:rPr>
          <w:rFonts w:cs="Arial"/>
          <w:snapToGrid w:val="0"/>
        </w:rPr>
      </w:pPr>
      <w:r w:rsidRPr="00942A72">
        <w:rPr>
          <w:rFonts w:cs="Arial"/>
          <w:snapToGrid w:val="0"/>
        </w:rPr>
        <w:t>po podpisu této Smlouvy poskytne přijímající straně třetí osoba, jež není omezena v</w:t>
      </w:r>
      <w:r>
        <w:rPr>
          <w:rFonts w:cs="Arial"/>
          <w:snapToGrid w:val="0"/>
        </w:rPr>
        <w:t> </w:t>
      </w:r>
      <w:r w:rsidRPr="00942A72">
        <w:rPr>
          <w:rFonts w:cs="Arial"/>
          <w:snapToGrid w:val="0"/>
        </w:rPr>
        <w:t>takovém nakládání s informacemi,</w:t>
      </w:r>
    </w:p>
    <w:p w:rsidR="00330FF8" w:rsidRPr="00942A72" w:rsidP="00330FF8" w14:paraId="0793D9AD" w14:textId="77777777">
      <w:pPr>
        <w:numPr>
          <w:ilvl w:val="1"/>
          <w:numId w:val="24"/>
        </w:numPr>
        <w:rPr>
          <w:rFonts w:cs="Arial"/>
          <w:snapToGrid w:val="0"/>
        </w:rPr>
      </w:pPr>
      <w:r w:rsidRPr="00942A72">
        <w:rPr>
          <w:rFonts w:cs="Arial"/>
          <w:snapToGrid w:val="0"/>
        </w:rPr>
        <w:t>mají být zpřístupněny na základě zákona či jiného právního předpisu včetně práva EU nebo závazného rozhodnutí oprávněného orgánu veřejné moci,</w:t>
      </w:r>
    </w:p>
    <w:p w:rsidR="00330FF8" w:rsidRPr="00942A72" w:rsidP="00330FF8" w14:paraId="4E1271CD" w14:textId="77777777">
      <w:pPr>
        <w:numPr>
          <w:ilvl w:val="1"/>
          <w:numId w:val="24"/>
        </w:numPr>
        <w:rPr>
          <w:rFonts w:cs="Arial"/>
          <w:snapToGrid w:val="0"/>
        </w:rPr>
      </w:pPr>
      <w:r w:rsidRPr="00942A72">
        <w:rPr>
          <w:rFonts w:cs="Arial"/>
          <w:snapToGrid w:val="0"/>
        </w:rPr>
        <w:t>jsou obsažené v této Smlouvě a jsou zveřejněné dle § 219 ZZVZ nebo dle zákona č.</w:t>
      </w:r>
      <w:r>
        <w:rPr>
          <w:rFonts w:cs="Arial"/>
          <w:snapToGrid w:val="0"/>
        </w:rPr>
        <w:t> </w:t>
      </w:r>
      <w:r w:rsidRPr="00942A72">
        <w:rPr>
          <w:rFonts w:cs="Arial"/>
          <w:snapToGrid w:val="0"/>
        </w:rPr>
        <w:t>340/2015 Sb., o zvláštních podmínkách účinnosti některých smluv, uveřejňování těchto smluv a o registru smluv, ve znění pozdějších předpisů (dále jen „Registr smluv“).</w:t>
      </w:r>
    </w:p>
    <w:p w:rsidR="00330FF8" w:rsidRPr="00942A72" w:rsidP="00330FF8" w14:paraId="34A4A8E7" w14:textId="525BC751">
      <w:pPr>
        <w:numPr>
          <w:ilvl w:val="0"/>
          <w:numId w:val="24"/>
        </w:numPr>
        <w:rPr>
          <w:rFonts w:cs="Arial"/>
          <w:snapToGrid w:val="0"/>
        </w:rPr>
      </w:pPr>
      <w:r w:rsidRPr="00942A72">
        <w:rPr>
          <w:rFonts w:cs="Arial"/>
          <w:snapToGrid w:val="0"/>
        </w:rPr>
        <w:t>Každá smluvní strana se zavazuje přijmout technická a organizační vnitřní opatření nezbytná k</w:t>
      </w:r>
      <w:r>
        <w:rPr>
          <w:rFonts w:cs="Arial"/>
          <w:snapToGrid w:val="0"/>
        </w:rPr>
        <w:t> </w:t>
      </w:r>
      <w:r w:rsidRPr="00942A72">
        <w:rPr>
          <w:rFonts w:cs="Arial"/>
          <w:snapToGrid w:val="0"/>
        </w:rPr>
        <w:t>ochraně důvěrných informací. Zhotovitel je p</w:t>
      </w:r>
      <w:r w:rsidR="00C61342">
        <w:rPr>
          <w:rFonts w:cs="Arial"/>
          <w:snapToGrid w:val="0"/>
        </w:rPr>
        <w:t>ovinen poučit své zaměstnance a </w:t>
      </w:r>
      <w:r w:rsidRPr="00942A72">
        <w:rPr>
          <w:rFonts w:cs="Arial"/>
          <w:snapToGrid w:val="0"/>
        </w:rPr>
        <w:t>členy svých orgánů o povinnosti zachovávat mlče</w:t>
      </w:r>
      <w:r w:rsidR="00C61342">
        <w:rPr>
          <w:rFonts w:cs="Arial"/>
          <w:snapToGrid w:val="0"/>
        </w:rPr>
        <w:t>nlivost podle této Smlouvy a je </w:t>
      </w:r>
      <w:r w:rsidRPr="00942A72">
        <w:rPr>
          <w:rFonts w:cs="Arial"/>
          <w:snapToGrid w:val="0"/>
        </w:rPr>
        <w:t>povinen zachování mlčenlivosti z jejich strany řádně kontrolovat. Zaměstnanci Zhotovitele nesmí důvěrné skutečnosti, které se dozvěděli v souvislosti s touto Smlouvou, sdělovat ani jiným zaměstnancům Zhotovitele nebo členům orgánů Zhotovitele, není-li to nezbytné k plnění jejich pracovních úkolů nebo z hlediska funkčního zařazení.</w:t>
      </w:r>
    </w:p>
    <w:p w:rsidR="00330FF8" w:rsidRPr="00942A72" w:rsidP="00330FF8" w14:paraId="2BF0812F" w14:textId="7FBD2F15">
      <w:pPr>
        <w:numPr>
          <w:ilvl w:val="0"/>
          <w:numId w:val="24"/>
        </w:numPr>
        <w:rPr>
          <w:rFonts w:cs="Arial"/>
          <w:snapToGrid w:val="0"/>
        </w:rPr>
      </w:pPr>
      <w:r w:rsidRPr="00942A72">
        <w:rPr>
          <w:rFonts w:cs="Arial"/>
          <w:snapToGrid w:val="0"/>
        </w:rPr>
        <w:t xml:space="preserve">Zhotovitel je povinen zavázat povinností mlčenlivosti a </w:t>
      </w:r>
      <w:r w:rsidR="00C61342">
        <w:rPr>
          <w:rFonts w:cs="Arial"/>
          <w:snapToGrid w:val="0"/>
        </w:rPr>
        <w:t>ochrany důvěrných informací dle </w:t>
      </w:r>
      <w:r w:rsidRPr="00942A72">
        <w:rPr>
          <w:rFonts w:cs="Arial"/>
          <w:snapToGrid w:val="0"/>
        </w:rPr>
        <w:t xml:space="preserve">tohoto článku rovněž všechny poddodavatele, kteří se budou podílet na plnění předmětu veřejné zakázky dle této Smlouvy. </w:t>
      </w:r>
    </w:p>
    <w:p w:rsidR="00330FF8" w:rsidRPr="00942A72" w:rsidP="00330FF8" w14:paraId="4498A4B1" w14:textId="77777777">
      <w:pPr>
        <w:numPr>
          <w:ilvl w:val="0"/>
          <w:numId w:val="24"/>
        </w:numPr>
        <w:rPr>
          <w:rFonts w:cs="Arial"/>
          <w:snapToGrid w:val="0"/>
        </w:rPr>
      </w:pPr>
      <w:r w:rsidRPr="00942A72">
        <w:rPr>
          <w:rFonts w:cs="Arial"/>
          <w:snapToGrid w:val="0"/>
        </w:rPr>
        <w:t>Za porušení povinnosti mlčenlivosti osobami, které se budou podílet na plnění předmětu Smlouvy, odpovídá Zhotovitel, jako by povinnost porušil sám.</w:t>
      </w:r>
    </w:p>
    <w:p w:rsidR="00330FF8" w:rsidRPr="00942A72" w:rsidP="00330FF8" w14:paraId="2EF2F21E" w14:textId="77777777">
      <w:pPr>
        <w:numPr>
          <w:ilvl w:val="0"/>
          <w:numId w:val="24"/>
        </w:numPr>
        <w:spacing w:after="240"/>
        <w:ind w:left="357" w:hanging="357"/>
        <w:rPr>
          <w:rFonts w:cs="Arial"/>
          <w:snapToGrid w:val="0"/>
        </w:rPr>
      </w:pPr>
      <w:r w:rsidRPr="00942A72">
        <w:rPr>
          <w:rFonts w:cs="Arial"/>
          <w:snapToGrid w:val="0"/>
        </w:rPr>
        <w:t>Ukončení účinnosti této Smlouvy z jakéhokoliv důvodu se nedotkne ustanovení tohoto článku a</w:t>
      </w:r>
      <w:r>
        <w:rPr>
          <w:rFonts w:cs="Arial"/>
          <w:snapToGrid w:val="0"/>
        </w:rPr>
        <w:t> </w:t>
      </w:r>
      <w:r w:rsidRPr="00942A72">
        <w:rPr>
          <w:rFonts w:cs="Arial"/>
          <w:snapToGrid w:val="0"/>
        </w:rPr>
        <w:t>jeho účinnost přetrvá i po ukončení účinnosti této Smlouvy.</w:t>
      </w:r>
    </w:p>
    <w:p w:rsidR="00330FF8" w:rsidRPr="00942A72" w:rsidP="00330FF8" w14:paraId="393F3E3E" w14:textId="77777777">
      <w:pPr>
        <w:spacing w:after="240"/>
        <w:jc w:val="center"/>
        <w:outlineLvl w:val="0"/>
        <w:rPr>
          <w:rFonts w:cs="Arial"/>
          <w:b/>
          <w:snapToGrid w:val="0"/>
        </w:rPr>
      </w:pPr>
      <w:bookmarkStart w:id="50" w:name="_Toc152139236"/>
      <w:bookmarkStart w:id="51" w:name="_Toc256000025"/>
      <w:r w:rsidRPr="00942A72">
        <w:rPr>
          <w:rFonts w:cs="Arial"/>
          <w:b/>
          <w:snapToGrid w:val="0"/>
        </w:rPr>
        <w:t>Článek XXV. - Sleva, smluvní pokuta, úrok z prodlení</w:t>
      </w:r>
      <w:bookmarkEnd w:id="51"/>
      <w:bookmarkEnd w:id="50"/>
    </w:p>
    <w:p w:rsidR="00330FF8" w:rsidRPr="00942A72" w:rsidP="00330FF8" w14:paraId="4A43A617" w14:textId="05FDE455">
      <w:pPr>
        <w:numPr>
          <w:ilvl w:val="0"/>
          <w:numId w:val="30"/>
        </w:numPr>
        <w:ind w:left="357" w:hanging="357"/>
        <w:rPr>
          <w:rFonts w:cs="Arial"/>
          <w:snapToGrid w:val="0"/>
        </w:rPr>
      </w:pPr>
      <w:r w:rsidRPr="00942A72">
        <w:rPr>
          <w:rFonts w:cs="Arial"/>
          <w:snapToGrid w:val="0"/>
        </w:rPr>
        <w:t>Zhotovitel se zavazuje poskytnout Objednateli slevu v</w:t>
      </w:r>
      <w:r w:rsidR="00C61342">
        <w:rPr>
          <w:rFonts w:cs="Arial"/>
          <w:snapToGrid w:val="0"/>
        </w:rPr>
        <w:t xml:space="preserve"> případě nedodržení termínu pro </w:t>
      </w:r>
      <w:r w:rsidRPr="00942A72">
        <w:rPr>
          <w:rFonts w:cs="Arial"/>
          <w:snapToGrid w:val="0"/>
        </w:rPr>
        <w:t xml:space="preserve">dokončení díla dle čl. IV odst. 2 nebo jednotlivých milníků dle čl. IV odst. 1 a) </w:t>
      </w:r>
      <w:r>
        <w:rPr>
          <w:rFonts w:cs="Arial"/>
          <w:snapToGrid w:val="0"/>
        </w:rPr>
        <w:t>a b)</w:t>
      </w:r>
      <w:r w:rsidR="00C61342">
        <w:rPr>
          <w:rFonts w:cs="Arial"/>
          <w:snapToGrid w:val="0"/>
        </w:rPr>
        <w:t xml:space="preserve"> této </w:t>
      </w:r>
      <w:r w:rsidRPr="00942A72">
        <w:rPr>
          <w:rFonts w:cs="Arial"/>
          <w:snapToGrid w:val="0"/>
        </w:rPr>
        <w:t>Smlouvy ve výši 0,1 % z celkové ceny díla včetně DPH za každý byť i započatý den prodlení.</w:t>
      </w:r>
      <w:r>
        <w:rPr>
          <w:rFonts w:cs="Arial"/>
          <w:snapToGrid w:val="0"/>
        </w:rPr>
        <w:t xml:space="preserve"> Slevu lze bez dalšího započíst proti plnění Zhotovitele.</w:t>
      </w:r>
    </w:p>
    <w:p w:rsidR="00330FF8" w:rsidRPr="00942A72" w:rsidP="00330FF8" w14:paraId="2047AAD5" w14:textId="2A446884">
      <w:pPr>
        <w:numPr>
          <w:ilvl w:val="0"/>
          <w:numId w:val="30"/>
        </w:numPr>
        <w:ind w:left="357" w:hanging="357"/>
        <w:rPr>
          <w:rFonts w:cs="Arial"/>
          <w:snapToGrid w:val="0"/>
        </w:rPr>
      </w:pPr>
      <w:r w:rsidRPr="00942A72">
        <w:rPr>
          <w:rFonts w:cs="Arial"/>
          <w:snapToGrid w:val="0"/>
        </w:rPr>
        <w:t>Zhotovitel se zavazuje poskytnout Objednateli slevu ve výši 0,05 % z celkové ceny díla včetně DPH za každý byť i započatý den prodlení při nesplnění termínu odstranění zařízení staveniště a vyklizení staveniště dle čl. IX odst. 12 Smlouvy.</w:t>
      </w:r>
      <w:r w:rsidR="00C61342">
        <w:rPr>
          <w:rFonts w:cs="Arial"/>
          <w:snapToGrid w:val="0"/>
        </w:rPr>
        <w:t xml:space="preserve"> Slevu lze bez </w:t>
      </w:r>
      <w:r>
        <w:rPr>
          <w:rFonts w:cs="Arial"/>
          <w:snapToGrid w:val="0"/>
        </w:rPr>
        <w:t>dalšího jednostranně započíst proti nárokům z plnění Zhotovitele.</w:t>
      </w:r>
    </w:p>
    <w:p w:rsidR="00330FF8" w:rsidRPr="00942A72" w:rsidP="00330FF8" w14:paraId="7871651F" w14:textId="642FB679">
      <w:pPr>
        <w:numPr>
          <w:ilvl w:val="0"/>
          <w:numId w:val="30"/>
        </w:numPr>
        <w:ind w:left="357" w:hanging="357"/>
        <w:rPr>
          <w:rFonts w:cs="Arial"/>
          <w:snapToGrid w:val="0"/>
        </w:rPr>
      </w:pPr>
      <w:r w:rsidRPr="00942A72">
        <w:rPr>
          <w:rFonts w:cs="Arial"/>
          <w:snapToGrid w:val="0"/>
        </w:rPr>
        <w:t>Zhotovitel se zavazuje poskytnout Objednateli smlu</w:t>
      </w:r>
      <w:r w:rsidR="00C61342">
        <w:rPr>
          <w:rFonts w:cs="Arial"/>
          <w:snapToGrid w:val="0"/>
        </w:rPr>
        <w:t>vní pokutu ve výši 10.000 Kč za </w:t>
      </w:r>
      <w:r w:rsidRPr="00942A72">
        <w:rPr>
          <w:rFonts w:cs="Arial"/>
          <w:snapToGrid w:val="0"/>
        </w:rPr>
        <w:t>každý, byť i</w:t>
      </w:r>
      <w:r>
        <w:rPr>
          <w:rFonts w:cs="Arial"/>
          <w:snapToGrid w:val="0"/>
        </w:rPr>
        <w:t> </w:t>
      </w:r>
      <w:r w:rsidRPr="00942A72">
        <w:rPr>
          <w:rFonts w:cs="Arial"/>
          <w:snapToGrid w:val="0"/>
        </w:rPr>
        <w:t>započatý den prodlení v případě neodstranění každé jednotlivé vady nebo nedodělku ve lhůtě stanovené dle čl. XXI odst. 3 nebo čl. XXII odst. 3 této Smlouvy.</w:t>
      </w:r>
    </w:p>
    <w:p w:rsidR="00330FF8" w:rsidRPr="00942A72" w:rsidP="00330FF8" w14:paraId="31415BDC" w14:textId="77777777">
      <w:pPr>
        <w:numPr>
          <w:ilvl w:val="0"/>
          <w:numId w:val="30"/>
        </w:numPr>
        <w:ind w:left="357" w:hanging="357"/>
        <w:rPr>
          <w:rFonts w:cs="Arial"/>
          <w:snapToGrid w:val="0"/>
        </w:rPr>
      </w:pPr>
      <w:r w:rsidRPr="00942A72">
        <w:rPr>
          <w:rFonts w:cs="Arial"/>
          <w:snapToGrid w:val="0"/>
        </w:rPr>
        <w:t xml:space="preserve">Zhotovitel se zavazuje zaplatit Objednateli smluvní pokutu ve výši 5.000 Kč za každé jednotlivé porušení povinností stanovených Zhotoviteli Smlouvou, pokud není ve Smlouvě </w:t>
      </w:r>
      <w:r>
        <w:rPr>
          <w:rFonts w:cs="Arial"/>
          <w:snapToGrid w:val="0"/>
        </w:rPr>
        <w:t xml:space="preserve">samostatně </w:t>
      </w:r>
      <w:r w:rsidRPr="00942A72">
        <w:rPr>
          <w:rFonts w:cs="Arial"/>
          <w:snapToGrid w:val="0"/>
        </w:rPr>
        <w:t>ustanoveno jinak. Tato smluvní pokuta může být uložena i opakovaně.</w:t>
      </w:r>
    </w:p>
    <w:p w:rsidR="00330FF8" w:rsidRPr="00942A72" w:rsidP="00330FF8" w14:paraId="336DDBAB" w14:textId="77777777">
      <w:pPr>
        <w:numPr>
          <w:ilvl w:val="0"/>
          <w:numId w:val="30"/>
        </w:numPr>
        <w:ind w:left="357" w:hanging="357"/>
        <w:rPr>
          <w:rFonts w:cs="Arial"/>
          <w:snapToGrid w:val="0"/>
        </w:rPr>
      </w:pPr>
      <w:r w:rsidRPr="00942A72">
        <w:rPr>
          <w:rFonts w:cs="Arial"/>
          <w:snapToGrid w:val="0"/>
        </w:rPr>
        <w:t>Zhotovitel se zavazuje zaplatit Objednateli smluvní pokutu ve výši 10.000 Kč v případě nepředložení pojistné Smlouvy (certifikátu pojištění) Objednateli dle čl. XVIII této Smlouvy. Tuto smluvní pokutu je možné uložit i opakovaně po poskytnutí dodatečně přiměřené lhůtě Objednatelem.</w:t>
      </w:r>
    </w:p>
    <w:p w:rsidR="00330FF8" w:rsidRPr="00942A72" w:rsidP="00330FF8" w14:paraId="1890F34F" w14:textId="77777777">
      <w:pPr>
        <w:numPr>
          <w:ilvl w:val="0"/>
          <w:numId w:val="30"/>
        </w:numPr>
        <w:ind w:left="357" w:hanging="357"/>
        <w:rPr>
          <w:rFonts w:cs="Arial"/>
          <w:snapToGrid w:val="0"/>
        </w:rPr>
      </w:pPr>
      <w:r w:rsidRPr="00942A72">
        <w:rPr>
          <w:rFonts w:cs="Arial"/>
          <w:snapToGrid w:val="0"/>
        </w:rPr>
        <w:t xml:space="preserve">Zhotovitel se zavazuje zaplatit Objednateli smluvní pokutu ve výši 10.000 Kč za každé porušení jakékoliv smluvní povinnosti uvedené v čl. XVII odst. 7 Smlouvy. </w:t>
      </w:r>
    </w:p>
    <w:p w:rsidR="00330FF8" w:rsidRPr="00942A72" w:rsidP="00330FF8" w14:paraId="0BD2DC6B" w14:textId="77777777">
      <w:pPr>
        <w:numPr>
          <w:ilvl w:val="0"/>
          <w:numId w:val="30"/>
        </w:numPr>
        <w:ind w:left="357" w:hanging="357"/>
        <w:rPr>
          <w:rFonts w:cs="Arial"/>
          <w:snapToGrid w:val="0"/>
        </w:rPr>
      </w:pPr>
      <w:r w:rsidRPr="00942A72">
        <w:rPr>
          <w:rFonts w:cs="Arial"/>
          <w:snapToGrid w:val="0"/>
        </w:rPr>
        <w:t>Zhotovitel se zavazuje zaplatit Objednateli smluvní pokutu v případě porušení povinností dle čl.</w:t>
      </w:r>
      <w:r>
        <w:rPr>
          <w:rFonts w:cs="Arial"/>
          <w:snapToGrid w:val="0"/>
        </w:rPr>
        <w:t> </w:t>
      </w:r>
      <w:r w:rsidRPr="00942A72">
        <w:rPr>
          <w:rFonts w:cs="Arial"/>
          <w:snapToGrid w:val="0"/>
        </w:rPr>
        <w:t>XXIII nebo XXIV této Smlouvy ve výši 100.000 Kč za každý zjištěný případ.</w:t>
      </w:r>
    </w:p>
    <w:p w:rsidR="00330FF8" w:rsidRPr="00942A72" w:rsidP="00330FF8" w14:paraId="335EA99F" w14:textId="6D9D0019">
      <w:pPr>
        <w:numPr>
          <w:ilvl w:val="0"/>
          <w:numId w:val="30"/>
        </w:numPr>
        <w:ind w:left="357" w:hanging="357"/>
        <w:rPr>
          <w:rFonts w:cs="Arial"/>
          <w:snapToGrid w:val="0"/>
        </w:rPr>
      </w:pPr>
      <w:r w:rsidRPr="00942A72">
        <w:rPr>
          <w:rFonts w:cs="Arial"/>
          <w:snapToGrid w:val="0"/>
        </w:rPr>
        <w:t>Zhotovitel se zavazuje zaplatit Objednateli smluvní pokutu 5.000 Kč v případě porušení povinností dle čl. XVII odst. 13 této Smlouvy, v případě, že půjde o silnoproudá nebo slaboproudá vedení vč. koncových prvků v prostoru staveniště, ve výši 10.0</w:t>
      </w:r>
      <w:r w:rsidR="00C61342">
        <w:rPr>
          <w:rFonts w:cs="Arial"/>
          <w:snapToGrid w:val="0"/>
        </w:rPr>
        <w:t>00 Kč za </w:t>
      </w:r>
      <w:r w:rsidRPr="00942A72">
        <w:rPr>
          <w:rFonts w:cs="Arial"/>
          <w:snapToGrid w:val="0"/>
        </w:rPr>
        <w:t xml:space="preserve">každý zjištěný případ. </w:t>
      </w:r>
    </w:p>
    <w:p w:rsidR="00330FF8" w:rsidRPr="00942A72" w:rsidP="00330FF8" w14:paraId="519E0DCE" w14:textId="78757D80">
      <w:pPr>
        <w:numPr>
          <w:ilvl w:val="0"/>
          <w:numId w:val="30"/>
        </w:numPr>
        <w:ind w:left="357" w:hanging="357"/>
        <w:rPr>
          <w:rFonts w:cs="Arial"/>
          <w:snapToGrid w:val="0"/>
        </w:rPr>
      </w:pPr>
      <w:r w:rsidRPr="00942A72">
        <w:rPr>
          <w:rFonts w:cs="Arial"/>
          <w:snapToGrid w:val="0"/>
        </w:rPr>
        <w:t>Zhotovitel se zavazuje řádně a včas plnit své povinnosti</w:t>
      </w:r>
      <w:r w:rsidR="00C61342">
        <w:rPr>
          <w:rFonts w:cs="Arial"/>
          <w:snapToGrid w:val="0"/>
        </w:rPr>
        <w:t xml:space="preserve"> vztahující se ke správě DPH po </w:t>
      </w:r>
      <w:r w:rsidRPr="00942A72">
        <w:rPr>
          <w:rFonts w:cs="Arial"/>
          <w:snapToGrid w:val="0"/>
        </w:rPr>
        <w:t>dobu trvání této Smlouvy, zejména tuto daň řádně a včas zaplatit. Pokud v důsledku porušení tohoto závazku příslušný finanční úřad vyzve</w:t>
      </w:r>
      <w:r w:rsidR="00C61342">
        <w:rPr>
          <w:rFonts w:cs="Arial"/>
          <w:snapToGrid w:val="0"/>
        </w:rPr>
        <w:t xml:space="preserve"> Objednatele k zaplacení DPH z </w:t>
      </w:r>
      <w:r w:rsidRPr="00942A72">
        <w:rPr>
          <w:rFonts w:cs="Arial"/>
          <w:snapToGrid w:val="0"/>
        </w:rPr>
        <w:t>důvodu jeho ručení ve smyslu čl. V odst. 11 této Smlouvy, Zhotovitel se zavazuje zaplatit Objednateli jednorázovou smluvní pokutu ve výši DPH vztahující se k porušení závazku Zhotovitele řádně a včas zaplatit DPH (včetně příslušenství), s níž je spojeno ručení Objednatele ve smyslu čl. V odst. 11 této Smlouvy.</w:t>
      </w:r>
    </w:p>
    <w:p w:rsidR="00330FF8" w:rsidRPr="00942A72" w:rsidP="00330FF8" w14:paraId="378477E5" w14:textId="77777777">
      <w:pPr>
        <w:numPr>
          <w:ilvl w:val="0"/>
          <w:numId w:val="30"/>
        </w:numPr>
        <w:ind w:left="357" w:hanging="357"/>
        <w:rPr>
          <w:rFonts w:cs="Arial"/>
          <w:snapToGrid w:val="0"/>
        </w:rPr>
      </w:pPr>
      <w:r w:rsidRPr="00942A72">
        <w:rPr>
          <w:rFonts w:cs="Arial"/>
          <w:snapToGrid w:val="0"/>
        </w:rPr>
        <w:t>Smluvní pokuty mohou být uloženy i opakovaně. Uložení pokuty nemá vliv na náhradu škody.</w:t>
      </w:r>
    </w:p>
    <w:p w:rsidR="00330FF8" w:rsidRPr="00942A72" w:rsidP="00330FF8" w14:paraId="6FF860C8" w14:textId="77777777">
      <w:pPr>
        <w:numPr>
          <w:ilvl w:val="0"/>
          <w:numId w:val="30"/>
        </w:numPr>
        <w:ind w:left="357" w:hanging="357"/>
        <w:rPr>
          <w:rFonts w:cs="Arial"/>
          <w:snapToGrid w:val="0"/>
        </w:rPr>
      </w:pPr>
      <w:r w:rsidRPr="00942A72">
        <w:rPr>
          <w:rFonts w:cs="Arial"/>
          <w:snapToGrid w:val="0"/>
        </w:rPr>
        <w:t>Celková výše smluvních pokut</w:t>
      </w:r>
      <w:r>
        <w:rPr>
          <w:rFonts w:cs="Arial"/>
          <w:snapToGrid w:val="0"/>
        </w:rPr>
        <w:t xml:space="preserve"> a slev</w:t>
      </w:r>
      <w:r w:rsidRPr="00942A72">
        <w:rPr>
          <w:rFonts w:cs="Arial"/>
          <w:snapToGrid w:val="0"/>
        </w:rPr>
        <w:t xml:space="preserve"> je omezena limitem 50 % celkové ceny díla včetně DPH uvedené v čl. V odst. 1 této Smlouvy a smluvní pokuty mohou být kombinovány (tzn., že uplatnění jedné smluvní pokuty nevylučuje souběžné uplatnění jakékoliv jiné smluvní pokuty). </w:t>
      </w:r>
    </w:p>
    <w:p w:rsidR="00330FF8" w:rsidRPr="00942A72" w:rsidP="00330FF8" w14:paraId="26A5DBA2" w14:textId="77777777">
      <w:pPr>
        <w:numPr>
          <w:ilvl w:val="0"/>
          <w:numId w:val="30"/>
        </w:numPr>
        <w:ind w:left="357" w:hanging="357"/>
        <w:rPr>
          <w:rFonts w:cs="Arial"/>
          <w:snapToGrid w:val="0"/>
        </w:rPr>
      </w:pPr>
      <w:r w:rsidRPr="00942A72">
        <w:rPr>
          <w:rFonts w:cs="Arial"/>
          <w:snapToGrid w:val="0"/>
        </w:rPr>
        <w:t xml:space="preserve">Smluvní pokuta je splatná do 21 dnů ode dne doručení oznámení o uložení smluvní pokuty Objednatelem Zhotoviteli. Pro případ pochybností o doručení oznámení o uložení smluvní </w:t>
      </w:r>
      <w:r w:rsidRPr="00942A72">
        <w:rPr>
          <w:rFonts w:cs="Arial"/>
          <w:snapToGrid w:val="0"/>
        </w:rPr>
        <w:t>pokuty se sjednává, že se oznámení považuje za doručené druhé straně 3. dnem od podání zásilky k poštovní přepravě.</w:t>
      </w:r>
    </w:p>
    <w:p w:rsidR="00330FF8" w:rsidRPr="00942A72" w:rsidP="00330FF8" w14:paraId="43E79CCF" w14:textId="77777777">
      <w:pPr>
        <w:numPr>
          <w:ilvl w:val="0"/>
          <w:numId w:val="30"/>
        </w:numPr>
        <w:ind w:left="357" w:hanging="357"/>
        <w:rPr>
          <w:rFonts w:cs="Arial"/>
          <w:snapToGrid w:val="0"/>
        </w:rPr>
      </w:pPr>
      <w:r w:rsidRPr="00942A72">
        <w:rPr>
          <w:rFonts w:cs="Arial"/>
          <w:snapToGrid w:val="0"/>
        </w:rPr>
        <w:t>Pokud Zhotovitel neuhradí smluvní pokutu řádně a včas, může Objednatel splatnou pohledávku jednostranně započíst proti nesplatné pohledávce Zhotovitele.</w:t>
      </w:r>
    </w:p>
    <w:p w:rsidR="00330FF8" w:rsidRPr="00942A72" w:rsidP="00330FF8" w14:paraId="27778B91" w14:textId="77777777">
      <w:pPr>
        <w:numPr>
          <w:ilvl w:val="0"/>
          <w:numId w:val="30"/>
        </w:numPr>
        <w:ind w:left="357" w:hanging="357"/>
        <w:rPr>
          <w:rFonts w:cs="Arial"/>
          <w:snapToGrid w:val="0"/>
        </w:rPr>
      </w:pPr>
      <w:r w:rsidRPr="00942A72">
        <w:rPr>
          <w:rFonts w:cs="Arial"/>
          <w:snapToGrid w:val="0"/>
        </w:rPr>
        <w:t xml:space="preserve">V případě prodlení Objednatele se zaplacením faktury Zhotovitele je Zhotovitel oprávněn účtovat mu úroky z prodlení v zákonné výši z dlužné částky za každý den prodlení. </w:t>
      </w:r>
    </w:p>
    <w:p w:rsidR="00330FF8" w:rsidRPr="00942A72" w:rsidP="00330FF8" w14:paraId="3031EF67" w14:textId="548747E1">
      <w:pPr>
        <w:numPr>
          <w:ilvl w:val="0"/>
          <w:numId w:val="30"/>
        </w:numPr>
        <w:spacing w:after="240"/>
        <w:ind w:left="357" w:hanging="357"/>
        <w:rPr>
          <w:rFonts w:cs="Arial"/>
          <w:snapToGrid w:val="0"/>
        </w:rPr>
      </w:pPr>
      <w:r>
        <w:rPr>
          <w:rFonts w:cs="Arial"/>
          <w:snapToGrid w:val="0"/>
        </w:rPr>
        <w:t xml:space="preserve">Poskytnutím slevy nebo uložením </w:t>
      </w:r>
      <w:r w:rsidRPr="00942A72">
        <w:rPr>
          <w:rFonts w:cs="Arial"/>
          <w:snapToGrid w:val="0"/>
        </w:rPr>
        <w:t>smluvní pokuty není jakkoliv dotčen nárok Objednatele na náhradu škody a</w:t>
      </w:r>
      <w:r>
        <w:rPr>
          <w:rFonts w:cs="Arial"/>
          <w:snapToGrid w:val="0"/>
        </w:rPr>
        <w:t> </w:t>
      </w:r>
      <w:r w:rsidRPr="00942A72">
        <w:rPr>
          <w:rFonts w:cs="Arial"/>
          <w:snapToGrid w:val="0"/>
        </w:rPr>
        <w:t>nemajetkové újmy; nárok na náhr</w:t>
      </w:r>
      <w:r w:rsidR="00C61342">
        <w:rPr>
          <w:rFonts w:cs="Arial"/>
          <w:snapToGrid w:val="0"/>
        </w:rPr>
        <w:t>adu škody a nemajetkové újmy je </w:t>
      </w:r>
      <w:r w:rsidRPr="00942A72">
        <w:rPr>
          <w:rFonts w:cs="Arial"/>
          <w:snapToGrid w:val="0"/>
        </w:rPr>
        <w:t xml:space="preserve">Objednatel oprávněn uplatnit vedle </w:t>
      </w:r>
      <w:r>
        <w:rPr>
          <w:rFonts w:cs="Arial"/>
          <w:snapToGrid w:val="0"/>
        </w:rPr>
        <w:t xml:space="preserve">slevy nebo </w:t>
      </w:r>
      <w:r w:rsidRPr="00942A72">
        <w:rPr>
          <w:rFonts w:cs="Arial"/>
          <w:snapToGrid w:val="0"/>
        </w:rPr>
        <w:t xml:space="preserve">smluvní pokuty v plné výši. </w:t>
      </w:r>
      <w:r>
        <w:rPr>
          <w:rFonts w:cs="Arial"/>
          <w:snapToGrid w:val="0"/>
        </w:rPr>
        <w:t>Poskytnutím slevy nebo uložením</w:t>
      </w:r>
      <w:r w:rsidRPr="00942A72">
        <w:rPr>
          <w:rFonts w:cs="Arial"/>
          <w:snapToGrid w:val="0"/>
        </w:rPr>
        <w:t xml:space="preserve"> </w:t>
      </w:r>
      <w:r>
        <w:rPr>
          <w:rFonts w:cs="Arial"/>
          <w:snapToGrid w:val="0"/>
        </w:rPr>
        <w:t xml:space="preserve">smluvní </w:t>
      </w:r>
      <w:r w:rsidRPr="00942A72">
        <w:rPr>
          <w:rFonts w:cs="Arial"/>
          <w:snapToGrid w:val="0"/>
        </w:rPr>
        <w:t>smluvní pokuty není dotčeno splnění povinnosti, která je prostřednictvím smluvní pokuty zajištěna.</w:t>
      </w:r>
    </w:p>
    <w:p w:rsidR="00330FF8" w:rsidRPr="00942A72" w:rsidP="00330FF8" w14:paraId="06B9FEF7" w14:textId="77777777">
      <w:pPr>
        <w:jc w:val="center"/>
        <w:outlineLvl w:val="0"/>
        <w:rPr>
          <w:rFonts w:cs="Arial"/>
          <w:b/>
          <w:snapToGrid w:val="0"/>
        </w:rPr>
      </w:pPr>
      <w:bookmarkStart w:id="52" w:name="_Toc152139237"/>
      <w:bookmarkStart w:id="53" w:name="_Toc256000026"/>
      <w:r w:rsidRPr="00942A72">
        <w:rPr>
          <w:rFonts w:cs="Arial"/>
          <w:b/>
          <w:snapToGrid w:val="0"/>
        </w:rPr>
        <w:t>Článek XXVI. - Odstoupení od Smlouvy, ukončení Smlouvy</w:t>
      </w:r>
      <w:bookmarkEnd w:id="53"/>
      <w:bookmarkEnd w:id="52"/>
    </w:p>
    <w:p w:rsidR="00330FF8" w:rsidRPr="00942A72" w:rsidP="00330FF8" w14:paraId="2876F437" w14:textId="77777777">
      <w:pPr>
        <w:numPr>
          <w:ilvl w:val="0"/>
          <w:numId w:val="25"/>
        </w:numPr>
        <w:ind w:hanging="357"/>
        <w:rPr>
          <w:rFonts w:cs="Arial"/>
          <w:snapToGrid w:val="0"/>
        </w:rPr>
      </w:pPr>
      <w:r w:rsidRPr="00942A72">
        <w:rPr>
          <w:rFonts w:cs="Arial"/>
          <w:snapToGrid w:val="0"/>
        </w:rPr>
        <w:t>Smluvní vztah vzniklý na základě této Smlouvy lze ukončit těmito způsoby:</w:t>
      </w:r>
    </w:p>
    <w:p w:rsidR="00330FF8" w:rsidRPr="00942A72" w:rsidP="00330FF8" w14:paraId="7683BB71" w14:textId="77777777">
      <w:pPr>
        <w:numPr>
          <w:ilvl w:val="1"/>
          <w:numId w:val="25"/>
        </w:numPr>
        <w:ind w:hanging="357"/>
        <w:rPr>
          <w:rFonts w:cs="Arial"/>
          <w:snapToGrid w:val="0"/>
        </w:rPr>
      </w:pPr>
      <w:r w:rsidRPr="00942A72">
        <w:rPr>
          <w:rFonts w:cs="Arial"/>
          <w:snapToGrid w:val="0"/>
        </w:rPr>
        <w:t>odstoupením od Smlouvy:</w:t>
      </w:r>
    </w:p>
    <w:p w:rsidR="00330FF8" w:rsidRPr="00942A72" w:rsidP="00330FF8" w14:paraId="36BAD99C" w14:textId="77777777">
      <w:pPr>
        <w:numPr>
          <w:ilvl w:val="1"/>
          <w:numId w:val="25"/>
        </w:numPr>
        <w:ind w:hanging="357"/>
        <w:rPr>
          <w:rFonts w:cs="Arial"/>
          <w:snapToGrid w:val="0"/>
        </w:rPr>
      </w:pPr>
      <w:r w:rsidRPr="00942A72">
        <w:rPr>
          <w:rFonts w:cs="Arial"/>
          <w:snapToGrid w:val="0"/>
        </w:rPr>
        <w:t>za podmínek uvedených v § 2002 a násl. občanského zákoníku v případě porušení Smlouvy druhou smluvní stranou podstatným způsobem;</w:t>
      </w:r>
    </w:p>
    <w:p w:rsidR="00330FF8" w:rsidRPr="00942A72" w:rsidP="00330FF8" w14:paraId="393AFD61" w14:textId="77777777">
      <w:pPr>
        <w:numPr>
          <w:ilvl w:val="1"/>
          <w:numId w:val="25"/>
        </w:numPr>
        <w:ind w:hanging="357"/>
        <w:rPr>
          <w:rFonts w:cs="Arial"/>
          <w:snapToGrid w:val="0"/>
        </w:rPr>
      </w:pPr>
      <w:r w:rsidRPr="00942A72">
        <w:rPr>
          <w:rFonts w:cs="Arial"/>
          <w:snapToGrid w:val="0"/>
        </w:rPr>
        <w:t xml:space="preserve">v případech, které si smluvní strany ujednaly dále v tomto článku Smlouvy; </w:t>
      </w:r>
    </w:p>
    <w:p w:rsidR="00330FF8" w:rsidRPr="00942A72" w:rsidP="00330FF8" w14:paraId="2717458F" w14:textId="77777777">
      <w:pPr>
        <w:numPr>
          <w:ilvl w:val="1"/>
          <w:numId w:val="25"/>
        </w:numPr>
        <w:ind w:hanging="357"/>
        <w:rPr>
          <w:rFonts w:cs="Arial"/>
          <w:snapToGrid w:val="0"/>
        </w:rPr>
      </w:pPr>
      <w:r w:rsidRPr="00942A72">
        <w:rPr>
          <w:rFonts w:cs="Arial"/>
          <w:snapToGrid w:val="0"/>
        </w:rPr>
        <w:t>dohodou smluvních stran. Dohoda nebo projev vůle o odstoupení od Smlouvy musí být učiněn vždy v písemné formě.</w:t>
      </w:r>
    </w:p>
    <w:p w:rsidR="00330FF8" w:rsidRPr="00942A72" w:rsidP="00330FF8" w14:paraId="42D45830" w14:textId="77777777">
      <w:pPr>
        <w:numPr>
          <w:ilvl w:val="0"/>
          <w:numId w:val="25"/>
        </w:numPr>
        <w:ind w:hanging="357"/>
        <w:rPr>
          <w:rFonts w:cs="Arial"/>
          <w:snapToGrid w:val="0"/>
        </w:rPr>
      </w:pPr>
      <w:r w:rsidRPr="00942A72">
        <w:rPr>
          <w:rFonts w:cs="Arial"/>
          <w:snapToGrid w:val="0"/>
        </w:rPr>
        <w:t>Objednatel je oprávněn odstoupit od Smlouvy v případě:</w:t>
      </w:r>
    </w:p>
    <w:p w:rsidR="00330FF8" w:rsidRPr="00942A72" w:rsidP="00330FF8" w14:paraId="67481016" w14:textId="77777777">
      <w:pPr>
        <w:numPr>
          <w:ilvl w:val="1"/>
          <w:numId w:val="25"/>
        </w:numPr>
        <w:ind w:hanging="357"/>
        <w:rPr>
          <w:rFonts w:cs="Arial"/>
          <w:snapToGrid w:val="0"/>
        </w:rPr>
      </w:pPr>
      <w:r w:rsidRPr="00942A72">
        <w:rPr>
          <w:rFonts w:cs="Arial"/>
          <w:snapToGrid w:val="0"/>
        </w:rPr>
        <w:t>prodlení Zhotovitele s provedením milníku nebo díla jako celku v termínu dle čl. IV odst. 1</w:t>
      </w:r>
      <w:r>
        <w:rPr>
          <w:rFonts w:cs="Arial"/>
          <w:snapToGrid w:val="0"/>
        </w:rPr>
        <w:t> </w:t>
      </w:r>
      <w:r w:rsidRPr="00942A72">
        <w:rPr>
          <w:rFonts w:cs="Arial"/>
          <w:snapToGrid w:val="0"/>
        </w:rPr>
        <w:t>nebo 2 této Smlouvy delšího než 14 dnů;</w:t>
      </w:r>
    </w:p>
    <w:p w:rsidR="00330FF8" w:rsidRPr="00942A72" w:rsidP="00330FF8" w14:paraId="529E1659" w14:textId="77777777">
      <w:pPr>
        <w:numPr>
          <w:ilvl w:val="1"/>
          <w:numId w:val="25"/>
        </w:numPr>
        <w:ind w:hanging="357"/>
        <w:rPr>
          <w:rFonts w:cs="Arial"/>
          <w:snapToGrid w:val="0"/>
        </w:rPr>
      </w:pPr>
      <w:r w:rsidRPr="00942A72">
        <w:rPr>
          <w:rFonts w:cs="Arial"/>
          <w:snapToGrid w:val="0"/>
        </w:rPr>
        <w:t>pokud řádně uplatní u Zhotovitele své požadavky nebo připomínky v průběhu plnění díla a</w:t>
      </w:r>
      <w:r>
        <w:rPr>
          <w:rFonts w:cs="Arial"/>
          <w:snapToGrid w:val="0"/>
        </w:rPr>
        <w:t> </w:t>
      </w:r>
      <w:r w:rsidRPr="00942A72">
        <w:rPr>
          <w:rFonts w:cs="Arial"/>
          <w:snapToGrid w:val="0"/>
        </w:rPr>
        <w:t xml:space="preserve">Zhotovitel je bez vážného důvodu neakceptuje nebo podle nich nepostupuje; </w:t>
      </w:r>
    </w:p>
    <w:p w:rsidR="00330FF8" w:rsidRPr="00942A72" w:rsidP="00330FF8" w14:paraId="15CC45ED" w14:textId="77777777">
      <w:pPr>
        <w:numPr>
          <w:ilvl w:val="1"/>
          <w:numId w:val="25"/>
        </w:numPr>
        <w:ind w:hanging="357"/>
        <w:rPr>
          <w:rFonts w:cs="Arial"/>
          <w:snapToGrid w:val="0"/>
        </w:rPr>
      </w:pPr>
      <w:r w:rsidRPr="00942A72">
        <w:rPr>
          <w:rFonts w:cs="Arial"/>
          <w:snapToGrid w:val="0"/>
        </w:rPr>
        <w:t>že Zhotovitel opakovaně nedodrží povinnost přerušení prací v případě konání protokolárních akcí nebo zasedání vlády České republiky dle čl. IV odst. 3 této Smlouvy;</w:t>
      </w:r>
    </w:p>
    <w:p w:rsidR="00330FF8" w:rsidRPr="00942A72" w:rsidP="00330FF8" w14:paraId="58A356A9" w14:textId="77777777">
      <w:pPr>
        <w:numPr>
          <w:ilvl w:val="1"/>
          <w:numId w:val="25"/>
        </w:numPr>
        <w:ind w:hanging="357"/>
        <w:rPr>
          <w:rFonts w:cs="Arial"/>
          <w:snapToGrid w:val="0"/>
        </w:rPr>
      </w:pPr>
      <w:r w:rsidRPr="00942A72">
        <w:rPr>
          <w:rFonts w:cs="Arial"/>
          <w:snapToGrid w:val="0"/>
        </w:rPr>
        <w:t>jestliže Objednatel při provádění kontroly díla v průběhu jeho provádění zjistí, že rozpracované části díla vykazují takové vady či nedodělky, že je zřejmé, že Zhotovitel nebude schopen dílo dokončit ve stanoveném čase a kvalitě;</w:t>
      </w:r>
    </w:p>
    <w:p w:rsidR="00330FF8" w:rsidRPr="00942A72" w:rsidP="00330FF8" w14:paraId="0D4068C4" w14:textId="4C7F5453">
      <w:pPr>
        <w:numPr>
          <w:ilvl w:val="1"/>
          <w:numId w:val="25"/>
        </w:numPr>
        <w:ind w:hanging="357"/>
        <w:rPr>
          <w:rFonts w:cs="Arial"/>
          <w:snapToGrid w:val="0"/>
        </w:rPr>
      </w:pPr>
      <w:r w:rsidRPr="00942A72">
        <w:rPr>
          <w:rFonts w:cs="Arial"/>
          <w:snapToGrid w:val="0"/>
        </w:rPr>
        <w:t>v případě opakovaného neplnění povinností dl</w:t>
      </w:r>
      <w:r w:rsidR="00C61342">
        <w:rPr>
          <w:rFonts w:cs="Arial"/>
          <w:snapToGrid w:val="0"/>
        </w:rPr>
        <w:t>e čl. XX odst. 4 Smlouvy ani po </w:t>
      </w:r>
      <w:r w:rsidRPr="00942A72">
        <w:rPr>
          <w:rFonts w:cs="Arial"/>
          <w:snapToGrid w:val="0"/>
        </w:rPr>
        <w:t>předchozím upozornění Objednatelem;</w:t>
      </w:r>
    </w:p>
    <w:p w:rsidR="00330FF8" w:rsidRPr="00942A72" w:rsidP="00330FF8" w14:paraId="7AFFD2BC" w14:textId="77777777">
      <w:pPr>
        <w:numPr>
          <w:ilvl w:val="1"/>
          <w:numId w:val="25"/>
        </w:numPr>
        <w:ind w:hanging="357"/>
        <w:rPr>
          <w:rFonts w:cs="Arial"/>
          <w:snapToGrid w:val="0"/>
        </w:rPr>
      </w:pPr>
      <w:r w:rsidRPr="00942A72">
        <w:rPr>
          <w:rFonts w:cs="Arial"/>
          <w:snapToGrid w:val="0"/>
        </w:rPr>
        <w:t>v případě opakovaného neposkytnutí součinnosti osobám provádějícím dozor Objednatele dle čl. XV nebo XVII odst. 1 této Smlouvy;</w:t>
      </w:r>
    </w:p>
    <w:p w:rsidR="00330FF8" w:rsidRPr="00942A72" w:rsidP="00330FF8" w14:paraId="43446497" w14:textId="77777777">
      <w:pPr>
        <w:numPr>
          <w:ilvl w:val="1"/>
          <w:numId w:val="25"/>
        </w:numPr>
        <w:ind w:hanging="357"/>
        <w:rPr>
          <w:rFonts w:cs="Arial"/>
          <w:snapToGrid w:val="0"/>
        </w:rPr>
      </w:pPr>
      <w:r w:rsidRPr="00942A72">
        <w:rPr>
          <w:rFonts w:cs="Arial"/>
          <w:snapToGrid w:val="0"/>
        </w:rPr>
        <w:t>v případě kdy Zhotovitel i přes opakovanou výzvu nepředloží pojistnou Smlouvu (certifikát pojištění) dle čl. XVIII této Smlouvy;</w:t>
      </w:r>
    </w:p>
    <w:p w:rsidR="00330FF8" w:rsidRPr="00942A72" w:rsidP="00330FF8" w14:paraId="31D3DD15" w14:textId="77777777">
      <w:pPr>
        <w:numPr>
          <w:ilvl w:val="1"/>
          <w:numId w:val="25"/>
        </w:numPr>
        <w:ind w:hanging="357"/>
        <w:rPr>
          <w:rFonts w:cs="Arial"/>
          <w:snapToGrid w:val="0"/>
        </w:rPr>
      </w:pPr>
      <w:r w:rsidRPr="00942A72">
        <w:rPr>
          <w:rFonts w:cs="Arial"/>
          <w:snapToGrid w:val="0"/>
        </w:rPr>
        <w:t>stane-li se Zhotovitel nespolehlivým plátcem ve smyslu § 106a ZDPH,</w:t>
      </w:r>
    </w:p>
    <w:p w:rsidR="00330FF8" w:rsidRPr="00942A72" w:rsidP="00330FF8" w14:paraId="27D53B82" w14:textId="77777777">
      <w:pPr>
        <w:numPr>
          <w:ilvl w:val="0"/>
          <w:numId w:val="25"/>
        </w:numPr>
        <w:ind w:hanging="357"/>
        <w:rPr>
          <w:rFonts w:cs="Arial"/>
          <w:snapToGrid w:val="0"/>
        </w:rPr>
      </w:pPr>
      <w:r w:rsidRPr="00942A72">
        <w:rPr>
          <w:rFonts w:cs="Arial"/>
          <w:snapToGrid w:val="0"/>
        </w:rPr>
        <w:t>Objednatel je oprávněn odstoupit z výše uvedených důvodů i jen pro budoucí plnění. V</w:t>
      </w:r>
      <w:r>
        <w:rPr>
          <w:rFonts w:cs="Arial"/>
          <w:snapToGrid w:val="0"/>
        </w:rPr>
        <w:t> </w:t>
      </w:r>
      <w:r w:rsidRPr="00942A72">
        <w:rPr>
          <w:rFonts w:cs="Arial"/>
          <w:snapToGrid w:val="0"/>
        </w:rPr>
        <w:t>takovém případě mu náleží všechna práva k již předaným částem plnění, zejm. pak záruka k</w:t>
      </w:r>
      <w:r>
        <w:rPr>
          <w:rFonts w:cs="Arial"/>
          <w:snapToGrid w:val="0"/>
        </w:rPr>
        <w:t> </w:t>
      </w:r>
      <w:r w:rsidRPr="00942A72">
        <w:rPr>
          <w:rFonts w:cs="Arial"/>
          <w:snapToGrid w:val="0"/>
        </w:rPr>
        <w:t>již zhotoveným částem díla.</w:t>
      </w:r>
    </w:p>
    <w:p w:rsidR="00330FF8" w:rsidRPr="00942A72" w:rsidP="00330FF8" w14:paraId="3A58ABA4" w14:textId="77777777">
      <w:pPr>
        <w:numPr>
          <w:ilvl w:val="0"/>
          <w:numId w:val="25"/>
        </w:numPr>
        <w:ind w:hanging="357"/>
        <w:rPr>
          <w:rFonts w:cs="Arial"/>
          <w:snapToGrid w:val="0"/>
        </w:rPr>
      </w:pPr>
      <w:r w:rsidRPr="00942A72">
        <w:rPr>
          <w:rFonts w:cs="Arial"/>
          <w:snapToGrid w:val="0"/>
        </w:rPr>
        <w:t>Účinky odstoupení od Smlouvy nastávají okamžikem doručení písemného projevu vůle odstoupit od této Smlouvy druhé smluvní straně. Pro případ pochybností o doručení odstoupení se sjednává, že se odstoupení považuje za doručené druhé straně třetím dnem od podání zásilky k poštovní přepravě.</w:t>
      </w:r>
    </w:p>
    <w:p w:rsidR="00330FF8" w:rsidRPr="00942A72" w:rsidP="00330FF8" w14:paraId="76BD7C01" w14:textId="77777777">
      <w:pPr>
        <w:numPr>
          <w:ilvl w:val="0"/>
          <w:numId w:val="25"/>
        </w:numPr>
        <w:ind w:hanging="357"/>
        <w:rPr>
          <w:rFonts w:cs="Arial"/>
          <w:snapToGrid w:val="0"/>
        </w:rPr>
      </w:pPr>
      <w:r w:rsidRPr="00942A72">
        <w:rPr>
          <w:rFonts w:cs="Arial"/>
          <w:snapToGrid w:val="0"/>
        </w:rPr>
        <w:t>Odstoupením od Smlouvy není dotčen případný nárok na náhradu škody a zaplacení smluvních pokut.</w:t>
      </w:r>
    </w:p>
    <w:p w:rsidR="00330FF8" w:rsidRPr="00942A72" w:rsidP="00330FF8" w14:paraId="5E4B32DD" w14:textId="40ED3E0A">
      <w:pPr>
        <w:numPr>
          <w:ilvl w:val="0"/>
          <w:numId w:val="25"/>
        </w:numPr>
        <w:ind w:hanging="357"/>
        <w:rPr>
          <w:rFonts w:cs="Arial"/>
          <w:snapToGrid w:val="0"/>
        </w:rPr>
      </w:pPr>
      <w:r w:rsidRPr="00942A72">
        <w:rPr>
          <w:rFonts w:cs="Arial"/>
          <w:snapToGrid w:val="0"/>
        </w:rPr>
        <w:t>V případě odstoupení některé ze smluvních stran od Smlouvy, smluvní strany sepíší protokol o</w:t>
      </w:r>
      <w:r>
        <w:rPr>
          <w:rFonts w:cs="Arial"/>
          <w:snapToGrid w:val="0"/>
        </w:rPr>
        <w:t> </w:t>
      </w:r>
      <w:r w:rsidRPr="00942A72">
        <w:rPr>
          <w:rFonts w:cs="Arial"/>
          <w:snapToGrid w:val="0"/>
        </w:rPr>
        <w:t>stavu provedení díla ke dni odstoupení od Smlouvy; protokol musí obsahovat zejména soupis veškerých uskutečněných prací</w:t>
      </w:r>
      <w:r w:rsidR="00C61342">
        <w:rPr>
          <w:rFonts w:cs="Arial"/>
          <w:snapToGrid w:val="0"/>
        </w:rPr>
        <w:t xml:space="preserve"> a dodávek ke dni odstoupení od </w:t>
      </w:r>
      <w:r w:rsidRPr="00942A72">
        <w:rPr>
          <w:rFonts w:cs="Arial"/>
          <w:snapToGrid w:val="0"/>
        </w:rPr>
        <w:t>Smlouvy. Závěrem protokolu smluvní strany uvedou finanční hodnotu dosud provedeného díla. V případě, že se smluvní strany na finanční hodnotě díla neshodnou, nechají vypracovat příslušný znalecký posudek soudním znalcem vybraným Objednatelem. Náklady na vypracování znaleckého posudku ponesou obě smluvní strany rovným dílem. Smluvní strany se zavazují přijmou</w:t>
      </w:r>
      <w:r w:rsidR="00C61342">
        <w:rPr>
          <w:rFonts w:cs="Arial"/>
          <w:snapToGrid w:val="0"/>
        </w:rPr>
        <w:t>t tento posudek jako konečný ke </w:t>
      </w:r>
      <w:r w:rsidRPr="00942A72">
        <w:rPr>
          <w:rFonts w:cs="Arial"/>
          <w:snapToGrid w:val="0"/>
        </w:rPr>
        <w:t xml:space="preserve">stanovení finanční hodnoty díla. </w:t>
      </w:r>
    </w:p>
    <w:p w:rsidR="00330FF8" w:rsidRPr="00942A72" w:rsidP="00330FF8" w14:paraId="05EB35E9" w14:textId="17842A8C">
      <w:pPr>
        <w:numPr>
          <w:ilvl w:val="0"/>
          <w:numId w:val="25"/>
        </w:numPr>
        <w:spacing w:after="240"/>
        <w:ind w:left="363" w:hanging="357"/>
        <w:rPr>
          <w:rFonts w:cs="Arial"/>
          <w:snapToGrid w:val="0"/>
        </w:rPr>
      </w:pPr>
      <w:r w:rsidRPr="00942A72">
        <w:rPr>
          <w:rFonts w:cs="Arial"/>
          <w:snapToGrid w:val="0"/>
        </w:rPr>
        <w:t xml:space="preserve">Práva a povinnosti smluvních stran, z jejichž povahy je </w:t>
      </w:r>
      <w:r w:rsidR="00C61342">
        <w:rPr>
          <w:rFonts w:cs="Arial"/>
          <w:snapToGrid w:val="0"/>
        </w:rPr>
        <w:t>zřejmé, že mají být zachována i </w:t>
      </w:r>
      <w:r w:rsidRPr="00942A72">
        <w:rPr>
          <w:rFonts w:cs="Arial"/>
          <w:snapToGrid w:val="0"/>
        </w:rPr>
        <w:t>po skončení účinnosti této Smlouvy, zůstávají zachována i po ukončení této Smlouvy.</w:t>
      </w:r>
    </w:p>
    <w:p w:rsidR="00330FF8" w:rsidRPr="00942A72" w:rsidP="00330FF8" w14:paraId="2B7FD528" w14:textId="77777777">
      <w:pPr>
        <w:jc w:val="center"/>
        <w:outlineLvl w:val="0"/>
        <w:rPr>
          <w:rFonts w:cs="Arial"/>
          <w:b/>
          <w:snapToGrid w:val="0"/>
        </w:rPr>
      </w:pPr>
      <w:bookmarkStart w:id="54" w:name="_Toc152139238"/>
      <w:bookmarkStart w:id="55" w:name="_Toc256000027"/>
      <w:r w:rsidRPr="00942A72">
        <w:rPr>
          <w:rFonts w:cs="Arial"/>
          <w:b/>
          <w:snapToGrid w:val="0"/>
        </w:rPr>
        <w:t>Článek XXVII. - Vyšší moc</w:t>
      </w:r>
      <w:bookmarkEnd w:id="55"/>
      <w:bookmarkEnd w:id="54"/>
    </w:p>
    <w:p w:rsidR="00330FF8" w:rsidRPr="00942A72" w:rsidP="00330FF8" w14:paraId="62212B22" w14:textId="58A34EB5">
      <w:pPr>
        <w:numPr>
          <w:ilvl w:val="0"/>
          <w:numId w:val="26"/>
        </w:numPr>
        <w:ind w:left="357" w:hanging="357"/>
        <w:rPr>
          <w:rFonts w:cs="Arial"/>
          <w:snapToGrid w:val="0"/>
        </w:rPr>
      </w:pPr>
      <w:r w:rsidRPr="00942A72">
        <w:rPr>
          <w:rFonts w:cs="Arial"/>
          <w:snapToGrid w:val="0"/>
        </w:rPr>
        <w:t xml:space="preserve">Smluvní strany jsou zproštěny odpovědnosti za částečné nebo úplné neplnění smluvních závazků, jestliže k němu došlo v důsledku vyšší moci. Za vyšší moc se pro účely této Smlouvy 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w:t>
      </w:r>
      <w:r w:rsidR="00C61342">
        <w:rPr>
          <w:rFonts w:cs="Arial"/>
          <w:snapToGrid w:val="0"/>
        </w:rPr>
        <w:t>dle této Smlouvy kteroukoliv ze </w:t>
      </w:r>
      <w:r w:rsidRPr="00942A72">
        <w:rPr>
          <w:rFonts w:cs="Arial"/>
          <w:snapToGrid w:val="0"/>
        </w:rPr>
        <w:t xml:space="preserve">smluvních stran. </w:t>
      </w:r>
    </w:p>
    <w:p w:rsidR="00330FF8" w:rsidRPr="00942A72" w:rsidP="00330FF8" w14:paraId="2D809BC2" w14:textId="77777777">
      <w:pPr>
        <w:numPr>
          <w:ilvl w:val="0"/>
          <w:numId w:val="26"/>
        </w:numPr>
        <w:ind w:left="357" w:hanging="357"/>
        <w:rPr>
          <w:rFonts w:cs="Arial"/>
          <w:snapToGrid w:val="0"/>
        </w:rPr>
      </w:pPr>
      <w:r w:rsidRPr="00942A72">
        <w:rPr>
          <w:rFonts w:cs="Arial"/>
          <w:snapToGrid w:val="0"/>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w:t>
      </w:r>
    </w:p>
    <w:p w:rsidR="00330FF8" w:rsidRPr="00942A72" w:rsidP="00330FF8" w14:paraId="39E4243D" w14:textId="77777777">
      <w:pPr>
        <w:numPr>
          <w:ilvl w:val="0"/>
          <w:numId w:val="26"/>
        </w:numPr>
        <w:ind w:left="357" w:hanging="357"/>
        <w:rPr>
          <w:rFonts w:cs="Arial"/>
          <w:snapToGrid w:val="0"/>
        </w:rPr>
      </w:pPr>
      <w:r w:rsidRPr="00942A72">
        <w:rPr>
          <w:rFonts w:cs="Arial"/>
          <w:snapToGrid w:val="0"/>
        </w:rPr>
        <w:t>Pro účely této Smlouvy se za vyšší moc dále považuje i situace, které na základě rozhodnutí Objednatele znemožní Zhotoviteli přístup do Objektu Objednatele.</w:t>
      </w:r>
    </w:p>
    <w:p w:rsidR="00330FF8" w:rsidRPr="00942A72" w:rsidP="00330FF8" w14:paraId="004F0BEF" w14:textId="77777777">
      <w:pPr>
        <w:numPr>
          <w:ilvl w:val="0"/>
          <w:numId w:val="26"/>
        </w:numPr>
        <w:ind w:left="357" w:hanging="357"/>
        <w:rPr>
          <w:rFonts w:cs="Arial"/>
          <w:snapToGrid w:val="0"/>
        </w:rPr>
      </w:pPr>
      <w:r w:rsidRPr="00942A72">
        <w:rPr>
          <w:rFonts w:cs="Arial"/>
          <w:snapToGrid w:val="0"/>
        </w:rPr>
        <w:t xml:space="preserve">Výslovně se stanovuje, že vyšší mocí není stávka zaměstnanců Zhotovitele nebo jeho poddodavatelů, ani hospodářské poměry smluvních stran. </w:t>
      </w:r>
    </w:p>
    <w:p w:rsidR="00330FF8" w:rsidRPr="00942A72" w:rsidP="00330FF8" w14:paraId="73898625" w14:textId="77777777">
      <w:pPr>
        <w:numPr>
          <w:ilvl w:val="0"/>
          <w:numId w:val="26"/>
        </w:numPr>
        <w:ind w:left="357" w:hanging="357"/>
        <w:rPr>
          <w:rFonts w:cs="Arial"/>
          <w:snapToGrid w:val="0"/>
        </w:rPr>
      </w:pPr>
      <w:r w:rsidRPr="00942A72">
        <w:rPr>
          <w:rFonts w:cs="Arial"/>
          <w:snapToGrid w:val="0"/>
        </w:rPr>
        <w:t xml:space="preserve">V případě, že nastane vyšší moc, prodlužuje se lhůta ke splnění smluvních povinností o dobu, během níž vyšší moc trvá a neuplatní se </w:t>
      </w:r>
      <w:r>
        <w:rPr>
          <w:rFonts w:cs="Arial"/>
          <w:snapToGrid w:val="0"/>
        </w:rPr>
        <w:t>ustanovení o slevě</w:t>
      </w:r>
      <w:r w:rsidRPr="00942A72">
        <w:rPr>
          <w:rFonts w:cs="Arial"/>
          <w:snapToGrid w:val="0"/>
        </w:rPr>
        <w:t xml:space="preserve"> dle čl. XXV odst. 1, 2 této Smlouvy.</w:t>
      </w:r>
    </w:p>
    <w:p w:rsidR="00330FF8" w:rsidRPr="00942A72" w:rsidP="00330FF8" w14:paraId="7DEC2DBA" w14:textId="77777777">
      <w:pPr>
        <w:numPr>
          <w:ilvl w:val="0"/>
          <w:numId w:val="26"/>
        </w:numPr>
        <w:ind w:left="357" w:hanging="357"/>
        <w:rPr>
          <w:rFonts w:cs="Arial"/>
          <w:snapToGrid w:val="0"/>
        </w:rPr>
      </w:pPr>
      <w:r w:rsidRPr="00942A72">
        <w:rPr>
          <w:rFonts w:cs="Arial"/>
          <w:snapToGrid w:val="0"/>
        </w:rPr>
        <w:t>V případě, že některá smluvní strana nebude schopna plnit své závazky ze Smlouvy v</w:t>
      </w:r>
      <w:r>
        <w:rPr>
          <w:rFonts w:cs="Arial"/>
          <w:snapToGrid w:val="0"/>
        </w:rPr>
        <w:t> </w:t>
      </w:r>
      <w:r w:rsidRPr="00942A72">
        <w:rPr>
          <w:rFonts w:cs="Arial"/>
          <w:snapToGrid w:val="0"/>
        </w:rPr>
        <w:t xml:space="preserve">důsledku vyšší moci, bude povinna neprodleně a písemně o této skutečnosti vyrozumět druhou smluvní stranu. Obdobně poté, co účinky vyšší moci pominou, bude smluvní strana, </w:t>
      </w:r>
      <w:r w:rsidRPr="00942A72">
        <w:rPr>
          <w:rFonts w:cs="Arial"/>
          <w:snapToGrid w:val="0"/>
        </w:rPr>
        <w:t>jež byla vyšší mocí dotčena, povinna neprodleně a písemně vyrozumět druhou smluvní stranu o</w:t>
      </w:r>
      <w:r>
        <w:rPr>
          <w:rFonts w:cs="Arial"/>
          <w:snapToGrid w:val="0"/>
        </w:rPr>
        <w:t> </w:t>
      </w:r>
      <w:r w:rsidRPr="00942A72">
        <w:rPr>
          <w:rFonts w:cs="Arial"/>
          <w:snapToGrid w:val="0"/>
        </w:rPr>
        <w:t>této skutečnosti.</w:t>
      </w:r>
      <w:r>
        <w:rPr>
          <w:rFonts w:cs="Arial"/>
          <w:snapToGrid w:val="0"/>
        </w:rPr>
        <w:t xml:space="preserve"> Neplnění termínů dle čl. IV odst. 1, odst. 2 a odst. 3 této Smlouvy nelze omluvit s odkazem na vyšší moc zpětně.</w:t>
      </w:r>
    </w:p>
    <w:p w:rsidR="00330FF8" w:rsidRPr="00942A72" w:rsidP="00330FF8" w14:paraId="68A3438F" w14:textId="77777777">
      <w:pPr>
        <w:spacing w:line="340" w:lineRule="atLeast"/>
        <w:jc w:val="center"/>
        <w:outlineLvl w:val="0"/>
        <w:rPr>
          <w:rFonts w:cs="Arial"/>
          <w:b/>
          <w:snapToGrid w:val="0"/>
        </w:rPr>
      </w:pPr>
      <w:bookmarkStart w:id="56" w:name="_Toc152139239"/>
      <w:bookmarkStart w:id="57" w:name="_Toc256000028"/>
      <w:r w:rsidRPr="00942A72">
        <w:rPr>
          <w:rFonts w:cs="Arial"/>
          <w:b/>
          <w:snapToGrid w:val="0"/>
        </w:rPr>
        <w:t>Článek XXVIII. – Vyhrazená změna dodavatele</w:t>
      </w:r>
      <w:bookmarkEnd w:id="57"/>
    </w:p>
    <w:p w:rsidR="00330FF8" w:rsidRPr="00942A72" w:rsidP="00330FF8" w14:paraId="5A63C30D" w14:textId="77777777">
      <w:pPr>
        <w:numPr>
          <w:ilvl w:val="0"/>
          <w:numId w:val="32"/>
        </w:numPr>
        <w:spacing w:before="120"/>
        <w:ind w:left="425" w:hanging="425"/>
        <w:rPr>
          <w:rFonts w:cs="Arial"/>
        </w:rPr>
      </w:pPr>
      <w:r w:rsidRPr="00942A72">
        <w:rPr>
          <w:rFonts w:cs="Arial"/>
        </w:rPr>
        <w:t>Objednatel si dle § 100 odst. 2 ZZVZ vyhrazuje změnu dodavatele (Zhotovitele) v průběhu plnění, a to v případě kdy uzavřená smlouva o poskytování služeb bude ukončena:</w:t>
      </w:r>
    </w:p>
    <w:p w:rsidR="00330FF8" w:rsidRPr="00942A72" w:rsidP="00330FF8" w14:paraId="403EBE76" w14:textId="77777777">
      <w:pPr>
        <w:numPr>
          <w:ilvl w:val="0"/>
          <w:numId w:val="31"/>
        </w:numPr>
        <w:spacing w:after="60"/>
        <w:ind w:left="850" w:hanging="425"/>
        <w:rPr>
          <w:rFonts w:cs="Arial"/>
        </w:rPr>
      </w:pPr>
      <w:r w:rsidRPr="00942A72">
        <w:rPr>
          <w:rFonts w:cs="Arial"/>
        </w:rPr>
        <w:t>dohodou smluvních stran,</w:t>
      </w:r>
    </w:p>
    <w:p w:rsidR="00330FF8" w:rsidRPr="00942A72" w:rsidP="00330FF8" w14:paraId="421D8E8E" w14:textId="77777777">
      <w:pPr>
        <w:numPr>
          <w:ilvl w:val="0"/>
          <w:numId w:val="31"/>
        </w:numPr>
        <w:spacing w:after="60"/>
        <w:ind w:left="850" w:hanging="425"/>
        <w:rPr>
          <w:rFonts w:cs="Arial"/>
        </w:rPr>
      </w:pPr>
      <w:r w:rsidRPr="00942A72">
        <w:rPr>
          <w:rFonts w:cs="Arial"/>
        </w:rPr>
        <w:t>odstoupením od smlouvy z důvodů uvedených v čl. XV této smlouvy,</w:t>
      </w:r>
    </w:p>
    <w:p w:rsidR="00330FF8" w:rsidRPr="00942A72" w:rsidP="00330FF8" w14:paraId="02F2C7B0" w14:textId="77777777">
      <w:pPr>
        <w:numPr>
          <w:ilvl w:val="0"/>
          <w:numId w:val="31"/>
        </w:numPr>
        <w:spacing w:after="60"/>
        <w:ind w:left="850" w:hanging="425"/>
        <w:rPr>
          <w:rFonts w:cs="Arial"/>
        </w:rPr>
      </w:pPr>
      <w:r w:rsidRPr="00942A72">
        <w:rPr>
          <w:rFonts w:cs="Arial"/>
        </w:rPr>
        <w:t>odstoupením od smlouvy o poskytování služeb z důvodů dle § 223 odst. 2 ZZVZ,</w:t>
      </w:r>
    </w:p>
    <w:p w:rsidR="00330FF8" w:rsidRPr="00942A72" w:rsidP="00330FF8" w14:paraId="36E36635" w14:textId="77777777">
      <w:pPr>
        <w:numPr>
          <w:ilvl w:val="0"/>
          <w:numId w:val="31"/>
        </w:numPr>
        <w:spacing w:after="60"/>
        <w:ind w:left="850" w:hanging="425"/>
        <w:rPr>
          <w:rFonts w:cs="Arial"/>
        </w:rPr>
      </w:pPr>
      <w:r w:rsidRPr="00942A72">
        <w:rPr>
          <w:rFonts w:cs="Arial"/>
        </w:rPr>
        <w:t>z důvodu zániku závazku pro následnou nemožnost plnění,</w:t>
      </w:r>
    </w:p>
    <w:p w:rsidR="00330FF8" w:rsidRPr="00942A72" w:rsidP="00330FF8" w14:paraId="4CD4CCBB" w14:textId="77777777">
      <w:pPr>
        <w:numPr>
          <w:ilvl w:val="0"/>
          <w:numId w:val="31"/>
        </w:numPr>
        <w:spacing w:after="60"/>
        <w:ind w:left="850" w:hanging="425"/>
        <w:rPr>
          <w:rFonts w:cs="Arial"/>
        </w:rPr>
      </w:pPr>
      <w:r w:rsidRPr="00942A72">
        <w:rPr>
          <w:rFonts w:cs="Arial"/>
        </w:rPr>
        <w:t xml:space="preserve">zánikem právnické osoby bez právního nástupce, </w:t>
      </w:r>
    </w:p>
    <w:p w:rsidR="00330FF8" w:rsidRPr="00942A72" w:rsidP="00330FF8" w14:paraId="1ABF0BBC" w14:textId="77777777">
      <w:pPr>
        <w:numPr>
          <w:ilvl w:val="0"/>
          <w:numId w:val="31"/>
        </w:numPr>
        <w:spacing w:after="60"/>
        <w:ind w:left="850" w:hanging="425"/>
        <w:rPr>
          <w:rFonts w:cs="Arial"/>
        </w:rPr>
      </w:pPr>
      <w:r w:rsidRPr="00942A72">
        <w:rPr>
          <w:rFonts w:cs="Arial"/>
        </w:rPr>
        <w:t>v případě zániku účasti některého z dodavatelů v případě společné účasti dodavatelů dle § 82 ZZVZ,</w:t>
      </w:r>
    </w:p>
    <w:p w:rsidR="00330FF8" w:rsidRPr="00942A72" w:rsidP="00330FF8" w14:paraId="2E31F10E" w14:textId="77777777">
      <w:pPr>
        <w:numPr>
          <w:ilvl w:val="0"/>
          <w:numId w:val="31"/>
        </w:numPr>
        <w:spacing w:after="60"/>
        <w:ind w:left="850" w:hanging="425"/>
        <w:rPr>
          <w:rFonts w:cs="Arial"/>
        </w:rPr>
      </w:pPr>
      <w:r w:rsidRPr="00942A72">
        <w:rPr>
          <w:rFonts w:cs="Arial"/>
        </w:rPr>
        <w:t>v případě prohlášení insolvence na dodavatele, vstupu dodavatele do likvidace, vydání rozhodnutí o úpadku na dodavatele, nařízení nucené správy podle jiného právního předpisu na dodavatele nebo nastane-li u dodavatele obdobná situace podle právního řádu země jeho sídla,</w:t>
      </w:r>
    </w:p>
    <w:p w:rsidR="00330FF8" w:rsidRPr="00942A72" w:rsidP="00330FF8" w14:paraId="4CF9840C" w14:textId="77777777">
      <w:pPr>
        <w:numPr>
          <w:ilvl w:val="0"/>
          <w:numId w:val="31"/>
        </w:numPr>
        <w:spacing w:after="60"/>
        <w:ind w:left="850" w:hanging="425"/>
        <w:rPr>
          <w:rFonts w:cs="Arial"/>
        </w:rPr>
      </w:pPr>
      <w:r w:rsidRPr="00942A72">
        <w:rPr>
          <w:rFonts w:cs="Arial"/>
        </w:rPr>
        <w:t>v důsledku zániku právnické osoby nebo smrti fyzické osoby, která je jinou osobou, prostřednictvím níž prokazoval dodavatel splnění kvalifikace dle § 83 ZZVZ.</w:t>
      </w:r>
    </w:p>
    <w:p w:rsidR="00330FF8" w:rsidRPr="00942A72" w:rsidP="00330FF8" w14:paraId="1B4B91A9" w14:textId="77777777">
      <w:pPr>
        <w:spacing w:before="240" w:after="240"/>
        <w:ind w:left="68" w:firstLine="0"/>
        <w:rPr>
          <w:rFonts w:cs="Arial"/>
        </w:rPr>
      </w:pPr>
      <w:r w:rsidRPr="00942A72">
        <w:rPr>
          <w:rFonts w:cs="Arial"/>
        </w:rPr>
        <w:t xml:space="preserve">Nastane-li některý z případů popsaných v bodech výše, je objednatel oprávněn uzavřít smlouvu na plnění veřejné zakázky s novým dodavatelem za podmínek uvedených níže v odst. 1.1 a 1.2 tohoto článku a za předpokladu, že s touto změnou bude nový dodavatel souhlasit a uzavře s Objednatelem tuto smlouvu, která bude odpovídat jeho nabídce podané v předmětném zadávacím řízení. V případě změny dodavatele může dojít ke změně složení realizačního týmu v souladu s návrhem nového dodavatele a údajů vztahujících se k osobě dodavatele (např. kontaktní osoby, kontaktní údaje, dále jen „povolené změny smlouvy“).  </w:t>
      </w:r>
    </w:p>
    <w:p w:rsidR="00330FF8" w:rsidRPr="00942A72" w:rsidP="00330FF8" w14:paraId="3D1FB6F1" w14:textId="77777777">
      <w:pPr>
        <w:spacing w:before="240" w:after="240"/>
        <w:ind w:left="425" w:hanging="425"/>
        <w:rPr>
          <w:rFonts w:cs="Arial"/>
        </w:rPr>
      </w:pPr>
      <w:r w:rsidRPr="00942A72">
        <w:rPr>
          <w:rFonts w:cs="Arial"/>
        </w:rPr>
        <w:t xml:space="preserve">1.1 </w:t>
      </w:r>
      <w:r w:rsidRPr="00942A72">
        <w:rPr>
          <w:rFonts w:cs="Arial"/>
        </w:rPr>
        <w:tab/>
        <w:t>Změna dodavatele v případě společné účasti dodavatelů</w:t>
      </w:r>
    </w:p>
    <w:p w:rsidR="00330FF8" w:rsidRPr="00942A72" w:rsidP="00330FF8" w14:paraId="04BA1E63" w14:textId="77777777">
      <w:pPr>
        <w:spacing w:after="240"/>
        <w:ind w:left="68" w:firstLine="0"/>
        <w:rPr>
          <w:rFonts w:cs="Arial"/>
        </w:rPr>
      </w:pPr>
      <w:r w:rsidRPr="00942A72">
        <w:rPr>
          <w:rFonts w:cs="Arial"/>
        </w:rPr>
        <w:t xml:space="preserve">V případě, že nastane u některého z dodavatelů v případě společné účasti dodavatelů dle § 82 ZZVZ některá ze skutečností dle odst. 1 písm. e) až h) tohoto článku, je zadavatel oprávněn uzavřít smlouvu se zbývajícími dodavateli, pokud i nadále bude splňovat kritéria kvalifikace stanovená v zadávací dokumentaci. V případě, že zbývající dodavatelé nebudou splňovat kritéria kvalifikace stanovená v zadávací dokumentaci nebo nepřevezmou práva a povinnosti ze smlouvy o poskytování služeb v plném rozsahu s výjimkou povolených změn smlouvy, může zadavatel postupovat dle odst. 1.2 tohoto článku, tj.  uzavřít smlouvu s druhým účastníkem v pořadí dle hodnocení nabídek. </w:t>
      </w:r>
    </w:p>
    <w:p w:rsidR="00330FF8" w:rsidRPr="00942A72" w:rsidP="00330FF8" w14:paraId="732C5F7A" w14:textId="77777777">
      <w:pPr>
        <w:spacing w:before="240" w:after="240"/>
        <w:ind w:left="425" w:hanging="425"/>
        <w:rPr>
          <w:rFonts w:cs="Arial"/>
        </w:rPr>
      </w:pPr>
      <w:r w:rsidRPr="00942A72">
        <w:rPr>
          <w:rFonts w:cs="Arial"/>
        </w:rPr>
        <w:t xml:space="preserve">1.2 </w:t>
      </w:r>
      <w:r w:rsidRPr="00942A72">
        <w:rPr>
          <w:rFonts w:cs="Arial"/>
        </w:rPr>
        <w:tab/>
        <w:t>Změna dodavatele v ostatních případech</w:t>
      </w:r>
    </w:p>
    <w:p w:rsidR="00330FF8" w:rsidRPr="00942A72" w:rsidP="00330FF8" w14:paraId="0857CF46" w14:textId="77777777">
      <w:pPr>
        <w:ind w:left="68" w:firstLine="0"/>
        <w:rPr>
          <w:rFonts w:cs="Arial"/>
        </w:rPr>
      </w:pPr>
      <w:r w:rsidRPr="00942A72">
        <w:rPr>
          <w:rFonts w:cs="Arial"/>
        </w:rPr>
        <w:t xml:space="preserve">V případě ukončení smlouvy dle odst. 1 písm. a) až h) tohoto článku je objednatel oprávněn uzavřít smlouvu s druhým účastníkem v pořadí dle hodnocení nabídek v tomto zadávacím řízení. Objednatel nebude provádět nové hodnocení nabídek, ale bude vycházet z pořadí </w:t>
      </w:r>
      <w:r w:rsidRPr="00942A72">
        <w:rPr>
          <w:rFonts w:cs="Arial"/>
        </w:rPr>
        <w:t>nabídek v původním zadávacím řízení. Objednatel však provede posouzení splnění podmínek účasti, pokud tak neučinil v zadávacím řízení s ohledem na § 39 odst. 4 ZZVZ a posoudí, zda u tohoto účastníka nejsou naplněny povinné důvody pro vyloučení vybraného dodavatele dle § 48 ZZVZ (dále jen „důvody, pro které by nebylo možno uzavřít smlouvu s druhým účastníkem v pořadí“). Pokud jsou naplněny důvody, pro které by nebylo možno uzavřít smlouvu s druhým účastníkem v pořadí v původním zadávacím řízení, může objednatel oslovit dodavatele, který se umístil na třetím místě v pořadí. Druhý, příp. další účastník v pořadí je povinen splnit další podmínky uzavření smlouvy dle čl. 10 zadávací dokumentace. Smlouva musí odpovídat původní smlouvě (s</w:t>
      </w:r>
      <w:r>
        <w:rPr>
          <w:rFonts w:cs="Arial"/>
        </w:rPr>
        <w:t> </w:t>
      </w:r>
      <w:r w:rsidRPr="00942A72">
        <w:rPr>
          <w:rFonts w:cs="Arial"/>
        </w:rPr>
        <w:t>výjimkou ceny, ta bude odpovídat nabídce dodavatele, se kterým bude uzavírána smlouva), která bude zohledňovat pouze povolené změny smlouvy. Ve smlouvě bude uvedena nabídková cena druhého případně dalšího účastníka v pořadí, se kterým bude uzavírána smlouva. V případě, že vybraný účastník již předmět veřejné zakázky zčásti splnil a ukončení smlouvy nemá dopad na tuto část poskytnutého plnění, lze s druhým účastníkem v pořadí uzavřít smlouvu jen na zbylou část předmětu plnění veřejné zakázky, pokud je tato část oddělitelná a z nabídky tohoto účastníka lze dovodit její poměrnou cenu.</w:t>
      </w:r>
    </w:p>
    <w:p w:rsidR="00330FF8" w:rsidRPr="00942A72" w:rsidP="00330FF8" w14:paraId="2BB75EF6" w14:textId="77777777">
      <w:pPr>
        <w:spacing w:after="240"/>
        <w:ind w:left="68" w:firstLine="0"/>
        <w:rPr>
          <w:rFonts w:cs="Arial"/>
        </w:rPr>
      </w:pPr>
      <w:r w:rsidRPr="00942A72">
        <w:rPr>
          <w:rFonts w:cs="Arial"/>
        </w:rPr>
        <w:t>Postup dle předchozího odstavce se použije obdobně pro další účastníky v pořadí, pokud druhý, případně další účastník v pořadí smlouvu odmítne uzavřít, neposkytne součinnost k jejímu uzavření, nesplní podmínky účasti, jsou naplněny důvody pro vyloučení nebo již neexistuje.</w:t>
      </w:r>
    </w:p>
    <w:p w:rsidR="00330FF8" w:rsidRPr="00942A72" w:rsidP="00330FF8" w14:paraId="34C2D57D" w14:textId="77777777">
      <w:pPr>
        <w:jc w:val="center"/>
        <w:outlineLvl w:val="0"/>
        <w:rPr>
          <w:rFonts w:cs="Arial"/>
          <w:b/>
          <w:snapToGrid w:val="0"/>
        </w:rPr>
      </w:pPr>
      <w:bookmarkStart w:id="58" w:name="_Toc256000029"/>
      <w:r w:rsidRPr="00942A72">
        <w:rPr>
          <w:rFonts w:cs="Arial"/>
          <w:b/>
          <w:snapToGrid w:val="0"/>
        </w:rPr>
        <w:t>Článek XXIX. – Závěrečná ustanovení</w:t>
      </w:r>
      <w:bookmarkEnd w:id="58"/>
      <w:bookmarkEnd w:id="56"/>
    </w:p>
    <w:p w:rsidR="00330FF8" w:rsidRPr="00942A72" w:rsidP="00330FF8" w14:paraId="3184F93F" w14:textId="77777777">
      <w:pPr>
        <w:numPr>
          <w:ilvl w:val="0"/>
          <w:numId w:val="27"/>
        </w:numPr>
        <w:ind w:left="357" w:hanging="357"/>
        <w:rPr>
          <w:rFonts w:cs="Arial"/>
          <w:snapToGrid w:val="0"/>
        </w:rPr>
      </w:pPr>
      <w:r w:rsidRPr="00942A72">
        <w:rPr>
          <w:rFonts w:cs="Arial"/>
          <w:snapToGrid w:val="0"/>
        </w:rPr>
        <w:t>Vztahy mezi smluvními stranami se řídí českým právním řádem. Práva a povinnosti smluvních stran vyplývající z této Smlouvy a jí výslovně neupravené se řídí obecně závaznými právními předpisy, zejména občanským zákoníkem.</w:t>
      </w:r>
    </w:p>
    <w:p w:rsidR="00330FF8" w:rsidRPr="00942A72" w:rsidP="00330FF8" w14:paraId="555AC1BF" w14:textId="761C41DF">
      <w:pPr>
        <w:numPr>
          <w:ilvl w:val="0"/>
          <w:numId w:val="27"/>
        </w:numPr>
        <w:ind w:left="357" w:hanging="357"/>
        <w:rPr>
          <w:rFonts w:cs="Arial"/>
          <w:snapToGrid w:val="0"/>
        </w:rPr>
      </w:pPr>
      <w:r w:rsidRPr="00942A72">
        <w:rPr>
          <w:rFonts w:cs="Arial"/>
          <w:snapToGrid w:val="0"/>
        </w:rPr>
        <w:t>Jednotlivá ustanovení Smlouvy jsou oddělitelná v tom sm</w:t>
      </w:r>
      <w:r w:rsidR="00C61342">
        <w:rPr>
          <w:rFonts w:cs="Arial"/>
          <w:snapToGrid w:val="0"/>
        </w:rPr>
        <w:t>yslu, že neplatnost některého z </w:t>
      </w:r>
      <w:r w:rsidRPr="00942A72">
        <w:rPr>
          <w:rFonts w:cs="Arial"/>
          <w:snapToGrid w:val="0"/>
        </w:rPr>
        <w:t>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w:t>
      </w:r>
      <w:r w:rsidR="00C61342">
        <w:rPr>
          <w:rFonts w:cs="Arial"/>
          <w:snapToGrid w:val="0"/>
        </w:rPr>
        <w:t>ý nebo nevymahatelný závazek či </w:t>
      </w:r>
      <w:r w:rsidRPr="00942A72">
        <w:rPr>
          <w:rFonts w:cs="Arial"/>
          <w:snapToGrid w:val="0"/>
        </w:rPr>
        <w:t>ustanovení nahradit novým, platným a vymahatelným závazkem, nebo ustanovením, jehož předmět bude nejlépe odpovídat předmětu a ekonomickému účelu původního závazku či ustanovení.</w:t>
      </w:r>
    </w:p>
    <w:p w:rsidR="00330FF8" w:rsidRPr="00942A72" w:rsidP="00330FF8" w14:paraId="15C7B0C1" w14:textId="7B680E05">
      <w:pPr>
        <w:numPr>
          <w:ilvl w:val="0"/>
          <w:numId w:val="27"/>
        </w:numPr>
        <w:ind w:left="357" w:hanging="357"/>
        <w:rPr>
          <w:rFonts w:cs="Arial"/>
          <w:snapToGrid w:val="0"/>
        </w:rPr>
      </w:pPr>
      <w:r w:rsidRPr="00942A72">
        <w:rPr>
          <w:rFonts w:cs="Arial"/>
          <w:snapToGrid w:val="0"/>
        </w:rPr>
        <w:t>Pokud by se v důsledku změny právní úpravy někter</w:t>
      </w:r>
      <w:r w:rsidR="00C61342">
        <w:rPr>
          <w:rFonts w:cs="Arial"/>
          <w:snapToGrid w:val="0"/>
        </w:rPr>
        <w:t>é ustanovení Smlouvy dostalo do </w:t>
      </w:r>
      <w:r w:rsidRPr="00942A72">
        <w:rPr>
          <w:rFonts w:cs="Arial"/>
          <w:snapToGrid w:val="0"/>
        </w:rPr>
        <w:t>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w:t>
      </w:r>
      <w:r w:rsidR="00C61342">
        <w:rPr>
          <w:rFonts w:cs="Arial"/>
          <w:snapToGrid w:val="0"/>
        </w:rPr>
        <w:t>anovení tak, aby vystihovalo co </w:t>
      </w:r>
      <w:r w:rsidRPr="00942A72">
        <w:rPr>
          <w:rFonts w:cs="Arial"/>
          <w:snapToGrid w:val="0"/>
        </w:rPr>
        <w:t>nejpřesněji podstatu původního ujednání a</w:t>
      </w:r>
      <w:r>
        <w:rPr>
          <w:rFonts w:cs="Arial"/>
          <w:snapToGrid w:val="0"/>
        </w:rPr>
        <w:t> </w:t>
      </w:r>
      <w:r w:rsidRPr="00942A72">
        <w:rPr>
          <w:rFonts w:cs="Arial"/>
          <w:snapToGrid w:val="0"/>
        </w:rPr>
        <w:t>aby co nejlépe odpovídalo duchu Smlouvy.</w:t>
      </w:r>
    </w:p>
    <w:p w:rsidR="00330FF8" w:rsidRPr="00942A72" w:rsidP="00330FF8" w14:paraId="28D492F6" w14:textId="531F4122">
      <w:pPr>
        <w:numPr>
          <w:ilvl w:val="0"/>
          <w:numId w:val="27"/>
        </w:numPr>
        <w:ind w:left="357" w:hanging="357"/>
        <w:rPr>
          <w:rFonts w:cs="Arial"/>
          <w:snapToGrid w:val="0"/>
        </w:rPr>
      </w:pPr>
      <w:r w:rsidRPr="00942A72">
        <w:rPr>
          <w:rFonts w:cs="Arial"/>
          <w:snapToGrid w:val="0"/>
        </w:rPr>
        <w:t>Zhotovitel tímto dává Objednateli výslovný souhlas se z</w:t>
      </w:r>
      <w:r w:rsidR="00C61342">
        <w:rPr>
          <w:rFonts w:cs="Arial"/>
          <w:snapToGrid w:val="0"/>
        </w:rPr>
        <w:t>pracováním a uchováváním, popř. </w:t>
      </w:r>
      <w:r w:rsidRPr="00942A72">
        <w:rPr>
          <w:rFonts w:cs="Arial"/>
          <w:snapToGrid w:val="0"/>
        </w:rPr>
        <w:t>uveřejněním (pokud takové uveřejní zvláštní právní předpisy vyžadují) osobních údajů dle obecného nařízení, a to v rozsahu, v jakém Zhotovitel poskytl tyto údaje Objednateli v rámci zadávacího řízení (zejména jména</w:t>
      </w:r>
      <w:r w:rsidR="00C61342">
        <w:rPr>
          <w:rFonts w:cs="Arial"/>
          <w:snapToGrid w:val="0"/>
        </w:rPr>
        <w:t xml:space="preserve"> a kontaktní údaje pověřených a </w:t>
      </w:r>
      <w:r w:rsidRPr="00942A72">
        <w:rPr>
          <w:rFonts w:cs="Arial"/>
          <w:snapToGrid w:val="0"/>
        </w:rPr>
        <w:t xml:space="preserve">kontaktních osob zastupujících poskytovatele, jména skutečných vlastníků právnických </w:t>
      </w:r>
      <w:r w:rsidRPr="00942A72">
        <w:rPr>
          <w:rFonts w:cs="Arial"/>
          <w:snapToGrid w:val="0"/>
        </w:rPr>
        <w:t>osob, údajů, jejichž předložení si Objednatel vyhradil jako podmínku uzavření Smlouvy atd.) a v rozsahu, v jakém jsou nezbytně nutné pro plnění zákonných povinností ze strany Objednatele vztahujících se k</w:t>
      </w:r>
      <w:r>
        <w:rPr>
          <w:rFonts w:cs="Arial"/>
          <w:snapToGrid w:val="0"/>
        </w:rPr>
        <w:t> </w:t>
      </w:r>
      <w:r w:rsidRPr="00942A72">
        <w:rPr>
          <w:rFonts w:cs="Arial"/>
          <w:snapToGrid w:val="0"/>
        </w:rPr>
        <w:t>zadávacímu řízení, užívání licencí a plnění smluvních povinností ze strany Zhotovitele.</w:t>
      </w:r>
    </w:p>
    <w:p w:rsidR="00330FF8" w:rsidRPr="00942A72" w:rsidP="00330FF8" w14:paraId="7E16BFB4" w14:textId="78678EFD">
      <w:pPr>
        <w:numPr>
          <w:ilvl w:val="0"/>
          <w:numId w:val="27"/>
        </w:numPr>
        <w:ind w:left="357" w:hanging="357"/>
        <w:rPr>
          <w:rFonts w:cs="Arial"/>
          <w:snapToGrid w:val="0"/>
        </w:rPr>
      </w:pPr>
      <w:r w:rsidRPr="00942A72">
        <w:rPr>
          <w:rFonts w:cs="Arial"/>
          <w:snapToGrid w:val="0"/>
        </w:rPr>
        <w:t>Obě smluvní strany podpisem této Smlouvy vylučují, aby nad rámec jejích výslovných ustanovení byla jakákoliv jejich práva či povinnosti dovozovány z dosavadní či budoucí praxe zavedené mezi smluvními stranami, resp. ze zvyk</w:t>
      </w:r>
      <w:r w:rsidR="00C61342">
        <w:rPr>
          <w:rFonts w:cs="Arial"/>
          <w:snapToGrid w:val="0"/>
        </w:rPr>
        <w:t>lostí zachovávaných obecně či v </w:t>
      </w:r>
      <w:r w:rsidRPr="00942A72">
        <w:rPr>
          <w:rFonts w:cs="Arial"/>
          <w:snapToGrid w:val="0"/>
        </w:rPr>
        <w:t xml:space="preserve">odvětví týkajícím se předmětu této Smlouvy. </w:t>
      </w:r>
    </w:p>
    <w:p w:rsidR="00330FF8" w:rsidRPr="00942A72" w:rsidP="00330FF8" w14:paraId="49C56283" w14:textId="77777777">
      <w:pPr>
        <w:numPr>
          <w:ilvl w:val="0"/>
          <w:numId w:val="27"/>
        </w:numPr>
        <w:ind w:left="357" w:hanging="357"/>
        <w:rPr>
          <w:rFonts w:cs="Arial"/>
          <w:snapToGrid w:val="0"/>
        </w:rPr>
      </w:pPr>
      <w:r w:rsidRPr="00942A72">
        <w:rPr>
          <w:rFonts w:cs="Arial"/>
          <w:snapToGrid w:val="0"/>
        </w:rPr>
        <w:t>Zhotovitel převzal na sebe nebezpečí změny okolností po uzavření této Smlouvy, a proto mu nepřísluší domáhat se práv uvedených v § 1765 odst. 1 a § 2620 odst. 2 občanského zákoníku.</w:t>
      </w:r>
    </w:p>
    <w:p w:rsidR="00330FF8" w:rsidRPr="00942A72" w:rsidP="00330FF8" w14:paraId="34611AD3" w14:textId="285AEF9F">
      <w:pPr>
        <w:numPr>
          <w:ilvl w:val="0"/>
          <w:numId w:val="27"/>
        </w:numPr>
        <w:ind w:left="357" w:hanging="357"/>
        <w:rPr>
          <w:rFonts w:cs="Arial"/>
          <w:snapToGrid w:val="0"/>
        </w:rPr>
      </w:pPr>
      <w:r w:rsidRPr="00942A72">
        <w:rPr>
          <w:rFonts w:cs="Arial"/>
          <w:snapToGrid w:val="0"/>
        </w:rPr>
        <w:t>Zhotovitel je podle ustanovení § 2 písm. e) zákona č. 320/2</w:t>
      </w:r>
      <w:r w:rsidR="00C61342">
        <w:rPr>
          <w:rFonts w:cs="Arial"/>
          <w:snapToGrid w:val="0"/>
        </w:rPr>
        <w:t>001 Sb., o finanční kontrole ve </w:t>
      </w:r>
      <w:r w:rsidRPr="00942A72">
        <w:rPr>
          <w:rFonts w:cs="Arial"/>
          <w:snapToGrid w:val="0"/>
        </w:rPr>
        <w:t>veřejné správě a o změně některých zákonů, ve znění pozdějších předpisů, osobou povinnou spolupůsobit při výkonu finanční kontroly prováděné v souvislosti s úhradou poskytnutého plnění z veřejných výdajů.</w:t>
      </w:r>
    </w:p>
    <w:p w:rsidR="00330FF8" w:rsidRPr="00942A72" w:rsidP="00330FF8" w14:paraId="0C4EE553" w14:textId="77777777">
      <w:pPr>
        <w:numPr>
          <w:ilvl w:val="0"/>
          <w:numId w:val="27"/>
        </w:numPr>
        <w:ind w:left="357" w:hanging="357"/>
        <w:rPr>
          <w:rFonts w:cs="Arial"/>
          <w:snapToGrid w:val="0"/>
        </w:rPr>
      </w:pPr>
      <w:r w:rsidRPr="00942A72">
        <w:rPr>
          <w:rFonts w:cs="Arial"/>
          <w:snapToGrid w:val="0"/>
        </w:rPr>
        <w:t>Uzavřenou Smlouvu lze měnit nebo zrušit pouze po dohodě smluvních stran, která musí mít formu písemných, číslovaných a datovaných dodatků, které musí být podepsány oběma smluvními stranami.</w:t>
      </w:r>
    </w:p>
    <w:p w:rsidR="00330FF8" w:rsidRPr="00942A72" w:rsidP="00330FF8" w14:paraId="49C05E5E" w14:textId="25C399A6">
      <w:pPr>
        <w:numPr>
          <w:ilvl w:val="0"/>
          <w:numId w:val="27"/>
        </w:numPr>
        <w:ind w:left="357" w:hanging="357"/>
        <w:rPr>
          <w:rFonts w:cs="Arial"/>
          <w:snapToGrid w:val="0"/>
        </w:rPr>
      </w:pPr>
      <w:r w:rsidRPr="00942A72">
        <w:rPr>
          <w:rFonts w:cs="Arial"/>
          <w:snapToGrid w:val="0"/>
        </w:rPr>
        <w:t>Objednatel je povinným subjektem ve smyslu zákona o reg</w:t>
      </w:r>
      <w:r w:rsidR="00C61342">
        <w:rPr>
          <w:rFonts w:cs="Arial"/>
          <w:snapToGrid w:val="0"/>
        </w:rPr>
        <w:t>istru smluv. Zhotovitel bere na </w:t>
      </w:r>
      <w:r w:rsidRPr="00942A72">
        <w:rPr>
          <w:rFonts w:cs="Arial"/>
          <w:snapToGrid w:val="0"/>
        </w:rPr>
        <w:t>vědomí, že tato Smlouva, včetně všech jejích případných dodatků, bude v celém jejím znění Objednatelem uveřejněna v Registru smluv. Splnění této zákonné povinnosti není porušením důvěrnosti informací. Je-li podle obecného nařízení k uveřejnění těchto údajů potřebný souhlas dotčených osob, Zhotovitel výslovně prohlašuje, že takový souhlas všech dotčených osob zajistil. Objednatel je dále v souladu se ZZVZ povinen na profilu zadavatele uveřejnit skutečně uhrazenou cenu.</w:t>
      </w:r>
    </w:p>
    <w:p w:rsidR="00330FF8" w:rsidRPr="00942A72" w:rsidP="00330FF8" w14:paraId="73F12558" w14:textId="0E63EE3E">
      <w:pPr>
        <w:numPr>
          <w:ilvl w:val="0"/>
          <w:numId w:val="27"/>
        </w:numPr>
        <w:ind w:left="357" w:hanging="357"/>
        <w:rPr>
          <w:rFonts w:cs="Arial"/>
          <w:snapToGrid w:val="0"/>
        </w:rPr>
      </w:pPr>
      <w:r w:rsidRPr="00942A72">
        <w:rPr>
          <w:rFonts w:cs="Arial"/>
          <w:snapToGrid w:val="0"/>
        </w:rPr>
        <w:t>Tato Smlouva nabývá platnosti dnem jejího pod</w:t>
      </w:r>
      <w:r w:rsidR="00C61342">
        <w:rPr>
          <w:rFonts w:cs="Arial"/>
          <w:snapToGrid w:val="0"/>
        </w:rPr>
        <w:t>pisu oběma smluvními stranami a </w:t>
      </w:r>
      <w:r w:rsidRPr="00942A72">
        <w:rPr>
          <w:rFonts w:cs="Arial"/>
          <w:snapToGrid w:val="0"/>
        </w:rPr>
        <w:t xml:space="preserve">účinnosti dnem uveřejnění v Registru smluv. </w:t>
      </w:r>
    </w:p>
    <w:p w:rsidR="00330FF8" w:rsidRPr="00942A72" w:rsidP="00330FF8" w14:paraId="0532A213" w14:textId="44F54177">
      <w:pPr>
        <w:numPr>
          <w:ilvl w:val="0"/>
          <w:numId w:val="27"/>
        </w:numPr>
        <w:ind w:left="357" w:hanging="357"/>
        <w:rPr>
          <w:rFonts w:cs="Arial"/>
          <w:snapToGrid w:val="0"/>
        </w:rPr>
      </w:pPr>
      <w:r w:rsidRPr="00942A72">
        <w:rPr>
          <w:rFonts w:cs="Arial"/>
          <w:snapToGrid w:val="0"/>
        </w:rPr>
        <w:t>Každá ze smluvních stran prohlašuje, že tuto Smlou</w:t>
      </w:r>
      <w:r w:rsidR="00C61342">
        <w:rPr>
          <w:rFonts w:cs="Arial"/>
          <w:snapToGrid w:val="0"/>
        </w:rPr>
        <w:t>vu uzavírá svobodně a vážně, že </w:t>
      </w:r>
      <w:r w:rsidRPr="00942A72">
        <w:rPr>
          <w:rFonts w:cs="Arial"/>
          <w:snapToGrid w:val="0"/>
        </w:rPr>
        <w:t xml:space="preserve">považuje obsah této Smlouvy za určitý a srozumitelný, a že jsou jí známy veškeré skutečnosti, jež jsou pro uzavření této Smlouvy rozhodující, na důkaz čehož připojují smluvní strany k této Smlouvě své podpisy. </w:t>
      </w:r>
    </w:p>
    <w:p w:rsidR="00330FF8" w:rsidRPr="00942A72" w:rsidP="00330FF8" w14:paraId="0280652F" w14:textId="199B5EF0">
      <w:pPr>
        <w:numPr>
          <w:ilvl w:val="0"/>
          <w:numId w:val="27"/>
        </w:numPr>
        <w:ind w:left="357" w:hanging="357"/>
        <w:rPr>
          <w:rFonts w:cs="Arial"/>
          <w:snapToGrid w:val="0"/>
        </w:rPr>
      </w:pPr>
      <w:r w:rsidRPr="00942A72">
        <w:rPr>
          <w:rFonts w:cs="Arial"/>
          <w:snapToGrid w:val="0"/>
        </w:rPr>
        <w:t>Tato Smlouva v případě jejího listinného sepsání je</w:t>
      </w:r>
      <w:r w:rsidR="00C61342">
        <w:rPr>
          <w:rFonts w:cs="Arial"/>
          <w:snapToGrid w:val="0"/>
        </w:rPr>
        <w:t xml:space="preserve"> vyhotovena ve 3 vyhotoveních s </w:t>
      </w:r>
      <w:r w:rsidRPr="00942A72">
        <w:rPr>
          <w:rFonts w:cs="Arial"/>
          <w:snapToGrid w:val="0"/>
        </w:rPr>
        <w:t>platností originálu, z nichž 2 vyhotovení obdrží Objednatel a 1 vyhotovení obdrží Zhotovitel.</w:t>
      </w:r>
    </w:p>
    <w:p w:rsidR="00330FF8" w:rsidRPr="00942A72" w:rsidP="00330FF8" w14:paraId="6BD91740" w14:textId="77777777">
      <w:pPr>
        <w:contextualSpacing/>
        <w:rPr>
          <w:rFonts w:cs="Arial"/>
          <w:snapToGrid w:val="0"/>
        </w:rPr>
      </w:pPr>
    </w:p>
    <w:p w:rsidR="00330FF8" w:rsidRPr="00942A72" w:rsidP="00330FF8" w14:paraId="025DED5C" w14:textId="77777777">
      <w:pPr>
        <w:contextualSpacing/>
        <w:rPr>
          <w:rFonts w:cs="Arial"/>
          <w:snapToGrid w:val="0"/>
        </w:rPr>
      </w:pPr>
    </w:p>
    <w:p w:rsidR="00330FF8" w:rsidP="00C61342" w14:paraId="6867A6AE" w14:textId="01633B9E">
      <w:pPr>
        <w:ind w:hanging="714"/>
        <w:contextualSpacing/>
        <w:rPr>
          <w:rFonts w:cs="Arial"/>
          <w:snapToGrid w:val="0"/>
        </w:rPr>
      </w:pPr>
      <w:r w:rsidRPr="00942A72">
        <w:rPr>
          <w:rFonts w:cs="Arial"/>
          <w:snapToGrid w:val="0"/>
        </w:rPr>
        <w:t>V</w:t>
      </w:r>
      <w:r w:rsidR="005B49F7">
        <w:rPr>
          <w:rFonts w:cs="Arial"/>
          <w:snapToGrid w:val="0"/>
        </w:rPr>
        <w:t xml:space="preserve"> Brně </w:t>
      </w:r>
      <w:r w:rsidR="005B49F7">
        <w:rPr>
          <w:rFonts w:cs="Arial"/>
          <w:snapToGrid w:val="0"/>
        </w:rPr>
        <w:tab/>
      </w:r>
      <w:r w:rsidR="005B49F7">
        <w:rPr>
          <w:rFonts w:cs="Arial"/>
          <w:snapToGrid w:val="0"/>
        </w:rPr>
        <w:tab/>
      </w:r>
      <w:r w:rsidR="005B49F7">
        <w:rPr>
          <w:rFonts w:cs="Arial"/>
          <w:snapToGrid w:val="0"/>
        </w:rPr>
        <w:tab/>
      </w:r>
      <w:r w:rsidR="005B49F7">
        <w:rPr>
          <w:rFonts w:cs="Arial"/>
          <w:snapToGrid w:val="0"/>
        </w:rPr>
        <w:tab/>
      </w:r>
      <w:r w:rsidR="005B49F7">
        <w:rPr>
          <w:rFonts w:cs="Arial"/>
          <w:snapToGrid w:val="0"/>
        </w:rPr>
        <w:tab/>
        <w:t xml:space="preserve">V Praze </w:t>
      </w:r>
    </w:p>
    <w:p w:rsidR="00330FF8" w:rsidP="00330FF8" w14:paraId="6B724D42" w14:textId="77777777">
      <w:pPr>
        <w:contextualSpacing/>
        <w:rPr>
          <w:rFonts w:cs="Arial"/>
          <w:snapToGrid w:val="0"/>
        </w:rPr>
      </w:pPr>
      <w:r>
        <w:rPr>
          <w:rFonts w:cs="Arial"/>
          <w:snapToGrid w:val="0"/>
        </w:rPr>
        <w:t xml:space="preserve"> </w:t>
      </w:r>
    </w:p>
    <w:p w:rsidR="00C61342" w:rsidP="00330FF8" w14:paraId="7895D5C1" w14:textId="77777777">
      <w:pPr>
        <w:contextualSpacing/>
        <w:rPr>
          <w:rFonts w:cs="Arial"/>
          <w:snapToGrid w:val="0"/>
        </w:rPr>
      </w:pPr>
    </w:p>
    <w:p w:rsidR="00C61342" w:rsidP="00330FF8" w14:paraId="273652A3" w14:textId="77777777">
      <w:pPr>
        <w:contextualSpacing/>
        <w:rPr>
          <w:rFonts w:cs="Arial"/>
          <w:snapToGrid w:val="0"/>
        </w:rPr>
      </w:pPr>
    </w:p>
    <w:p w:rsidR="00C61342" w:rsidRPr="00942A72" w:rsidP="00330FF8" w14:paraId="6A0D04EA" w14:textId="77777777">
      <w:pPr>
        <w:contextualSpacing/>
        <w:rPr>
          <w:rFonts w:cs="Arial"/>
          <w:snapToGrid w:val="0"/>
        </w:rPr>
      </w:pPr>
    </w:p>
    <w:p w:rsidR="00031195" w:rsidP="00031195" w14:paraId="1A3C9A57" w14:textId="77777777">
      <w:pPr>
        <w:spacing w:before="240"/>
        <w:contextualSpacing/>
        <w:rPr>
          <w:rFonts w:cs="Arial"/>
          <w:snapToGrid w:val="0"/>
        </w:rPr>
      </w:pPr>
    </w:p>
    <w:p w:rsidR="005B49F7" w:rsidRPr="00942A72" w:rsidP="00C61342" w14:paraId="6A91E38E" w14:textId="77777777">
      <w:pPr>
        <w:ind w:left="4678" w:hanging="4678"/>
        <w:contextualSpacing/>
        <w:jc w:val="left"/>
        <w:rPr>
          <w:rFonts w:cs="Arial"/>
          <w:snapToGrid w:val="0"/>
        </w:rPr>
      </w:pPr>
      <w:r w:rsidRPr="00942A72">
        <w:rPr>
          <w:rFonts w:cs="Arial"/>
          <w:snapToGrid w:val="0"/>
        </w:rPr>
        <w:t>za</w:t>
      </w:r>
      <w:r>
        <w:rPr>
          <w:rFonts w:cs="Arial"/>
          <w:snapToGrid w:val="0"/>
        </w:rPr>
        <w:t xml:space="preserve"> </w:t>
      </w:r>
      <w:r w:rsidRPr="008162AF">
        <w:rPr>
          <w:rFonts w:cs="Arial"/>
          <w:snapToGrid w:val="0"/>
        </w:rPr>
        <w:t>SECURITY TECHNOLOGIES a.s.</w:t>
      </w:r>
      <w:r w:rsidRPr="00696738">
        <w:rPr>
          <w:rFonts w:cs="Arial"/>
          <w:snapToGrid w:val="0"/>
        </w:rPr>
        <w:t xml:space="preserve"> </w:t>
      </w:r>
      <w:r w:rsidRPr="00942A72">
        <w:rPr>
          <w:rFonts w:cs="Arial"/>
          <w:snapToGrid w:val="0"/>
        </w:rPr>
        <w:tab/>
        <w:t>za Českou republiku – Úřad vlády České republiky</w:t>
      </w:r>
    </w:p>
    <w:p w:rsidR="005B49F7" w:rsidRPr="00942A72" w:rsidP="00C61342" w14:paraId="79D3B08C" w14:textId="46197997">
      <w:pPr>
        <w:tabs>
          <w:tab w:val="left" w:pos="4678"/>
        </w:tabs>
        <w:ind w:left="0" w:firstLine="0"/>
        <w:contextualSpacing/>
        <w:jc w:val="left"/>
        <w:rPr>
          <w:rFonts w:cs="Arial"/>
          <w:snapToGrid w:val="0"/>
        </w:rPr>
      </w:pPr>
      <w:r>
        <w:rPr>
          <w:rFonts w:cs="Arial"/>
          <w:snapToGrid w:val="0"/>
        </w:rPr>
        <w:t>Kamil Urbánek, MBA</w:t>
      </w:r>
      <w:r w:rsidR="00C61342">
        <w:rPr>
          <w:rFonts w:cs="Arial"/>
          <w:snapToGrid w:val="0"/>
        </w:rPr>
        <w:tab/>
      </w:r>
      <w:r w:rsidRPr="00942A72">
        <w:rPr>
          <w:rFonts w:cs="Arial"/>
          <w:snapToGrid w:val="0"/>
        </w:rPr>
        <w:t xml:space="preserve">Ing. Tomáš Štainbruch, MBA </w:t>
      </w:r>
    </w:p>
    <w:p w:rsidR="005B49F7" w:rsidP="00C61342" w14:paraId="4928F5A0" w14:textId="36D55A51">
      <w:pPr>
        <w:tabs>
          <w:tab w:val="left" w:pos="4678"/>
        </w:tabs>
        <w:ind w:left="0" w:firstLine="0"/>
        <w:contextualSpacing/>
        <w:jc w:val="left"/>
        <w:rPr>
          <w:rFonts w:cs="Arial"/>
          <w:snapToGrid w:val="0"/>
        </w:rPr>
      </w:pPr>
      <w:r w:rsidRPr="00696738">
        <w:rPr>
          <w:rFonts w:cs="Arial"/>
          <w:bCs/>
          <w:snapToGrid w:val="0"/>
        </w:rPr>
        <w:t>člen představenstva</w:t>
      </w:r>
      <w:r w:rsidR="00C61342">
        <w:rPr>
          <w:rFonts w:cs="Arial"/>
          <w:snapToGrid w:val="0"/>
        </w:rPr>
        <w:tab/>
      </w:r>
      <w:r w:rsidRPr="00942A72">
        <w:rPr>
          <w:rFonts w:cs="Arial"/>
          <w:snapToGrid w:val="0"/>
        </w:rPr>
        <w:t>ředitel Odboru správy nemovitostí</w:t>
      </w:r>
    </w:p>
    <w:p w:rsidR="00330FF8" w:rsidRPr="00942A72" w:rsidP="00330FF8" w14:paraId="2DA95C3A" w14:textId="77777777">
      <w:pPr>
        <w:contextualSpacing/>
        <w:rPr>
          <w:rFonts w:cs="Arial"/>
          <w:snapToGrid w:val="0"/>
        </w:rPr>
      </w:pPr>
    </w:p>
    <w:p w:rsidR="00EB5D11" w14:paraId="5543F496" w14:textId="77777777"/>
    <w:sectPr w:rsidSect="00330FF8">
      <w:headerReference w:type="default" r:id="rId6"/>
      <w:footerReference w:type="default" r:id="rId7"/>
      <w:headerReference w:type="first" r:id="rId8"/>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36A4" w14:paraId="58EFEAB9" w14:textId="77777777">
    <w:pPr>
      <w:pStyle w:val="Footer"/>
      <w:jc w:val="right"/>
    </w:pPr>
  </w:p>
  <w:p w:rsidR="008636A4" w:rsidRPr="003D07CB" w:rsidP="003D07CB" w14:paraId="2B2CEF64" w14:textId="6A6C0A5E">
    <w:pPr>
      <w:pStyle w:val="Footer"/>
      <w:pBdr>
        <w:top w:val="single" w:sz="4" w:space="1" w:color="auto"/>
      </w:pBdr>
      <w:jc w:val="right"/>
    </w:pPr>
    <w:sdt>
      <w:sdtPr>
        <w:id w:val="-2021619246"/>
        <w:docPartObj>
          <w:docPartGallery w:val="Page Numbers (Bottom of Page)"/>
          <w:docPartUnique/>
        </w:docPartObj>
      </w:sdtPr>
      <w:sdtContent>
        <w:sdt>
          <w:sdtPr>
            <w:id w:val="-1769616900"/>
            <w:docPartObj>
              <w:docPartGallery w:val="Page Numbers (Top of Page)"/>
              <w:docPartUnique/>
            </w:docPartObj>
          </w:sdtPr>
          <w:sdtContent>
            <w:r w:rsidRPr="003D07CB">
              <w:rPr>
                <w:lang w:val="cs-CZ"/>
              </w:rPr>
              <w:t xml:space="preserve">Stránka </w:t>
            </w:r>
            <w:r w:rsidRPr="003D07CB">
              <w:rPr>
                <w:bCs/>
                <w:sz w:val="24"/>
                <w:szCs w:val="24"/>
              </w:rPr>
              <w:fldChar w:fldCharType="begin"/>
            </w:r>
            <w:r w:rsidRPr="003D07CB">
              <w:rPr>
                <w:bCs/>
              </w:rPr>
              <w:instrText>PAGE</w:instrText>
            </w:r>
            <w:r w:rsidRPr="003D07CB">
              <w:rPr>
                <w:bCs/>
                <w:sz w:val="24"/>
                <w:szCs w:val="24"/>
              </w:rPr>
              <w:fldChar w:fldCharType="separate"/>
            </w:r>
            <w:r w:rsidRPr="003D07CB">
              <w:rPr>
                <w:bCs/>
              </w:rPr>
              <w:t>34</w:t>
            </w:r>
            <w:r w:rsidRPr="003D07CB">
              <w:rPr>
                <w:bCs/>
                <w:sz w:val="24"/>
                <w:szCs w:val="24"/>
              </w:rPr>
              <w:fldChar w:fldCharType="end"/>
            </w:r>
            <w:r w:rsidRPr="003D07CB">
              <w:rPr>
                <w:lang w:val="cs-CZ"/>
              </w:rPr>
              <w:t xml:space="preserve"> (celkem </w:t>
            </w:r>
            <w:r w:rsidRPr="003D07CB">
              <w:rPr>
                <w:bCs/>
                <w:sz w:val="24"/>
                <w:szCs w:val="24"/>
              </w:rPr>
              <w:fldChar w:fldCharType="begin"/>
            </w:r>
            <w:r w:rsidRPr="003D07CB">
              <w:rPr>
                <w:bCs/>
              </w:rPr>
              <w:instrText>NUMPAGES</w:instrText>
            </w:r>
            <w:r w:rsidRPr="003D07CB">
              <w:rPr>
                <w:bCs/>
                <w:sz w:val="24"/>
                <w:szCs w:val="24"/>
              </w:rPr>
              <w:fldChar w:fldCharType="separate"/>
            </w:r>
            <w:r w:rsidRPr="003D07CB">
              <w:rPr>
                <w:bCs/>
              </w:rPr>
              <w:t>34</w:t>
            </w:r>
            <w:r w:rsidRPr="003D07CB">
              <w:rPr>
                <w:bCs/>
                <w:sz w:val="24"/>
                <w:szCs w:val="24"/>
              </w:rPr>
              <w:fldChar w:fldCharType="end"/>
            </w:r>
            <w:r w:rsidRPr="003D07CB">
              <w:rPr>
                <w:bCs/>
                <w:sz w:val="24"/>
                <w:szCs w:val="24"/>
                <w:lang w:val="cs-CZ"/>
              </w:rPr>
              <w:t>)</w:t>
            </w:r>
          </w:sdtContent>
        </w:sdt>
      </w:sdtContent>
    </w:sdt>
  </w:p>
  <w:p w:rsidR="008636A4" w14:paraId="52EE65A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636A4" w:rsidP="00330FF8" w14:paraId="016C329D" w14:textId="77777777">
      <w:pPr>
        <w:spacing w:after="0" w:line="240" w:lineRule="auto"/>
      </w:pPr>
      <w:r>
        <w:separator/>
      </w:r>
    </w:p>
  </w:footnote>
  <w:footnote w:type="continuationSeparator" w:id="1">
    <w:p w:rsidR="008636A4" w:rsidP="00330FF8" w14:paraId="26B13105" w14:textId="77777777">
      <w:pPr>
        <w:spacing w:after="0" w:line="240" w:lineRule="auto"/>
      </w:pPr>
      <w:r>
        <w:continuationSeparator/>
      </w:r>
    </w:p>
  </w:footnote>
  <w:footnote w:id="2">
    <w:p w:rsidR="008636A4" w:rsidRPr="004B07D9" w:rsidP="00330FF8" w14:paraId="01F5C0A2" w14:textId="77777777">
      <w:pPr>
        <w:pStyle w:val="FootnoteText"/>
        <w:ind w:left="0" w:firstLine="0"/>
        <w:jc w:val="both"/>
        <w:rPr>
          <w:rFonts w:ascii="Arial" w:hAnsi="Arial" w:cs="Arial"/>
        </w:rPr>
      </w:pPr>
      <w:r w:rsidRPr="004B07D9">
        <w:rPr>
          <w:rStyle w:val="FootnoteReference"/>
          <w:rFonts w:ascii="Arial" w:hAnsi="Arial" w:cs="Arial"/>
        </w:rPr>
        <w:footnoteRef/>
      </w:r>
      <w:r w:rsidRPr="004B07D9">
        <w:rPr>
          <w:rFonts w:ascii="Arial" w:hAnsi="Arial" w:cs="Arial"/>
        </w:rPr>
        <w:t xml:space="preserve"> §</w:t>
      </w:r>
      <w:r>
        <w:rPr>
          <w:rFonts w:ascii="Arial" w:hAnsi="Arial" w:cs="Arial"/>
        </w:rPr>
        <w:t xml:space="preserve"> </w:t>
      </w:r>
      <w:r w:rsidRPr="004B07D9">
        <w:rPr>
          <w:rFonts w:ascii="Arial" w:hAnsi="Arial" w:cs="Arial"/>
        </w:rPr>
        <w:t>1 odst. 1 vyhl. se pro potřeby smlouvy rozšiřuje o dělení materiálů řezným/brusným kotoučem při vzniku odletujících žhavých částic (okují)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36A4" w:rsidP="00330FF8" w14:paraId="29324E2B" w14:textId="77777777">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889" w:type="dxa"/>
      <w:tblLook w:val="04A0"/>
    </w:tblPr>
    <w:tblGrid>
      <w:gridCol w:w="6345"/>
      <w:gridCol w:w="3544"/>
    </w:tblGrid>
    <w:tr w14:paraId="072C17C7" w14:textId="77777777" w:rsidTr="00F402BC">
      <w:tblPrEx>
        <w:tblW w:w="9889" w:type="dxa"/>
        <w:tblLook w:val="04A0"/>
      </w:tblPrEx>
      <w:tc>
        <w:tcPr>
          <w:tcW w:w="6345" w:type="dxa"/>
          <w:shd w:val="clear" w:color="auto" w:fill="auto"/>
        </w:tcPr>
        <w:p w:rsidR="008636A4" w:rsidRPr="00FD5CC7" w:rsidP="00330FF8" w14:paraId="7910A34D" w14:textId="77777777">
          <w:pPr>
            <w:tabs>
              <w:tab w:val="left" w:pos="1206"/>
            </w:tabs>
            <w:ind w:left="284" w:firstLine="0"/>
            <w:jc w:val="left"/>
            <w:rPr>
              <w:rFonts w:ascii="Cambria" w:hAnsi="Cambria" w:cs="Arial"/>
              <w:color w:val="1F497D"/>
              <w:sz w:val="28"/>
              <w:szCs w:val="26"/>
            </w:rPr>
          </w:pPr>
          <w:r w:rsidRPr="00950C35">
            <w:rPr>
              <w:rFonts w:ascii="Cambria" w:hAnsi="Cambria" w:cs="Arial"/>
              <w:b/>
              <w:color w:val="1F497D"/>
              <w:sz w:val="44"/>
              <w:szCs w:val="40"/>
            </w:rPr>
            <w:t>Úřad vlády České republiky</w:t>
          </w:r>
          <w:r w:rsidRPr="00950C35">
            <w:rPr>
              <w:rFonts w:ascii="Cambria" w:hAnsi="Cambria" w:cs="Arial"/>
              <w:b/>
              <w:color w:val="1F497D"/>
              <w:sz w:val="44"/>
              <w:szCs w:val="40"/>
            </w:rPr>
            <w:br/>
          </w:r>
          <w:r>
            <w:rPr>
              <w:rFonts w:ascii="Cambria" w:hAnsi="Cambria" w:cs="Arial"/>
              <w:color w:val="1F497D"/>
              <w:sz w:val="28"/>
              <w:szCs w:val="26"/>
            </w:rPr>
            <w:t>Odbor správy nemovitostí</w:t>
          </w:r>
        </w:p>
      </w:tc>
      <w:tc>
        <w:tcPr>
          <w:tcW w:w="3544" w:type="dxa"/>
          <w:shd w:val="clear" w:color="auto" w:fill="auto"/>
        </w:tcPr>
        <w:p w:rsidR="008636A4" w:rsidRPr="00950C35" w:rsidP="00330FF8" w14:paraId="0E55A874" w14:textId="77777777">
          <w:pPr>
            <w:tabs>
              <w:tab w:val="center" w:pos="4536"/>
              <w:tab w:val="right" w:pos="9072"/>
            </w:tabs>
            <w:jc w:val="right"/>
          </w:pPr>
          <w:r>
            <w:rPr>
              <w:rFonts w:cs="Arial"/>
              <w:b/>
              <w:noProof/>
              <w:color w:val="1F497D"/>
              <w:sz w:val="44"/>
              <w:szCs w:val="28"/>
            </w:rPr>
            <w:drawing>
              <wp:inline distT="0" distB="0" distL="0" distR="0">
                <wp:extent cx="1804670" cy="524510"/>
                <wp:effectExtent l="0" t="0" r="5080" b="8890"/>
                <wp:docPr id="2"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60541" name="Obrázek 1" descr="uvcr-logo-sablony-zahlavi"/>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4670" cy="524510"/>
                        </a:xfrm>
                        <a:prstGeom prst="rect">
                          <a:avLst/>
                        </a:prstGeom>
                        <a:noFill/>
                        <a:ln>
                          <a:noFill/>
                        </a:ln>
                      </pic:spPr>
                    </pic:pic>
                  </a:graphicData>
                </a:graphic>
              </wp:inline>
            </w:drawing>
          </w:r>
        </w:p>
      </w:tc>
    </w:tr>
  </w:tbl>
  <w:p w:rsidR="008636A4" w14:paraId="4198D22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6170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9D143A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B3A5253"/>
    <w:multiLevelType w:val="hybridMultilevel"/>
    <w:tmpl w:val="64962CD2"/>
    <w:lvl w:ilvl="0">
      <w:start w:val="1"/>
      <w:numFmt w:val="lowerLetter"/>
      <w:lvlText w:val="%1)"/>
      <w:lvlJc w:val="left"/>
      <w:pPr>
        <w:ind w:left="720" w:hanging="360"/>
      </w:pPr>
      <w:rPr>
        <w:rFonts w:cs="Times New Roman"/>
        <w:sz w:val="22"/>
        <w:szCs w:val="22"/>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10036C6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6184347"/>
    <w:multiLevelType w:val="hybridMultilevel"/>
    <w:tmpl w:val="05C0FC0E"/>
    <w:lvl w:ilvl="0">
      <w:start w:val="1"/>
      <w:numFmt w:val="decimal"/>
      <w:lvlText w:val="%1."/>
      <w:lvlJc w:val="left"/>
      <w:pPr>
        <w:ind w:left="36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ED342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87F72E5"/>
    <w:multiLevelType w:val="multilevel"/>
    <w:tmpl w:val="80C479AA"/>
    <w:lvl w:ilvl="0">
      <w:start w:val="1"/>
      <w:numFmt w:val="decimal"/>
      <w:pStyle w:val="Heading2"/>
      <w:suff w:val="space"/>
      <w:lvlText w:val="%1."/>
      <w:lvlJc w:val="left"/>
      <w:pPr>
        <w:ind w:left="360" w:hanging="360"/>
      </w:pPr>
      <w:rPr>
        <w:rFonts w:cs="Times New Roman" w:hint="default"/>
      </w:rPr>
    </w:lvl>
    <w:lvl w:ilvl="1">
      <w:start w:val="1"/>
      <w:numFmt w:val="decimal"/>
      <w:pStyle w:val="Heading3"/>
      <w:lvlText w:val="%1.%2."/>
      <w:lvlJc w:val="left"/>
      <w:pPr>
        <w:ind w:left="3835" w:hanging="432"/>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upperRoman"/>
      <w:pStyle w:val="Heading4"/>
      <w:suff w:val="space"/>
      <w:lvlText w:val="Článek %3."/>
      <w:lvlJc w:val="left"/>
      <w:pPr>
        <w:ind w:left="6742" w:hanging="504"/>
      </w:pPr>
      <w:rPr>
        <w:rFonts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99652FD"/>
    <w:multiLevelType w:val="multilevel"/>
    <w:tmpl w:val="F7D8DA3E"/>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sz w:val="22"/>
        <w:szCs w:val="22"/>
      </w:rPr>
    </w:lvl>
    <w:lvl w:ilvl="2">
      <w:start w:val="1"/>
      <w:numFmt w:val="upperRoman"/>
      <w:suff w:val="nothing"/>
      <w:lvlText w:val="%3."/>
      <w:lvlJc w:val="left"/>
      <w:pPr>
        <w:ind w:left="788" w:hanging="504"/>
      </w:pPr>
      <w:rPr>
        <w:rFonts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bevel/>
        </w14:textOutline>
      </w:rPr>
    </w:lvl>
    <w:lvl w:ilvl="3">
      <w:start w:val="1"/>
      <w:numFmt w:val="decimal"/>
      <w:lvlText w:val="%1.%2.%3.%4."/>
      <w:lvlJc w:val="left"/>
      <w:pPr>
        <w:ind w:left="1728" w:hanging="648"/>
      </w:pPr>
      <w:rPr>
        <w:rFonts w:cs="Times New Roman" w:hint="default"/>
      </w:rPr>
    </w:lvl>
    <w:lvl w:ilvl="4">
      <w:start w:val="1"/>
      <w:numFmt w:val="decimal"/>
      <w:pStyle w:val="Heading5"/>
      <w:lvlText w:val="4.3.%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1C2900BC"/>
    <w:multiLevelType w:val="multilevel"/>
    <w:tmpl w:val="9306C75C"/>
    <w:lvl w:ilvl="0">
      <w:start w:val="1"/>
      <w:numFmt w:val="decimal"/>
      <w:lvlText w:val="%1)"/>
      <w:lvlJc w:val="left"/>
      <w:pPr>
        <w:tabs>
          <w:tab w:val="num" w:pos="705"/>
        </w:tabs>
        <w:ind w:left="705" w:hanging="705"/>
      </w:pPr>
      <w:rPr>
        <w:rFonts w:ascii="Arial" w:eastAsia="Calibri" w:hAnsi="Arial" w:cs="Arial"/>
      </w:rPr>
    </w:lvl>
    <w:lvl w:ilvl="1">
      <w:start w:val="1"/>
      <w:numFmt w:val="lowerLetter"/>
      <w:lvlText w:val="%2)"/>
      <w:lvlJc w:val="left"/>
      <w:pPr>
        <w:tabs>
          <w:tab w:val="num" w:pos="706"/>
        </w:tabs>
        <w:ind w:left="706" w:hanging="280"/>
      </w:pPr>
      <w:rPr>
        <w:rFonts w:hint="default"/>
      </w:rPr>
    </w:lvl>
    <w:lvl w:ilvl="2">
      <w:start w:val="1"/>
      <w:numFmt w:val="upperRoman"/>
      <w:lvlText w:val="%3."/>
      <w:lvlJc w:val="left"/>
      <w:pPr>
        <w:tabs>
          <w:tab w:val="num" w:pos="1026"/>
        </w:tabs>
        <w:ind w:left="1026" w:hanging="320"/>
      </w:pPr>
      <w:rPr>
        <w:rFonts w:ascii="Arial" w:hAnsi="Arial" w:cs="Arial" w:hint="default"/>
        <w:b w:val="0"/>
        <w:i w:val="0"/>
        <w:color w:val="auto"/>
        <w:sz w:val="22"/>
        <w:szCs w:val="22"/>
      </w:rPr>
    </w:lvl>
    <w:lvl w:ilvl="3">
      <w:start w:val="1"/>
      <w:numFmt w:val="decimal"/>
      <w:lvlText w:val="%4."/>
      <w:lvlJc w:val="left"/>
      <w:pPr>
        <w:tabs>
          <w:tab w:val="num" w:pos="2946"/>
        </w:tabs>
        <w:ind w:left="2946" w:hanging="360"/>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10">
    <w:nsid w:val="1D6439E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noFill/>
          <w14:bevel/>
        </w14:textOutline>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1C825E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2B81FF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5940A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92C450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0DA6189"/>
    <w:multiLevelType w:val="hybridMultilevel"/>
    <w:tmpl w:val="9356E980"/>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7">
    <w:nsid w:val="3409049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06404DB"/>
    <w:multiLevelType w:val="multilevel"/>
    <w:tmpl w:val="59741EA2"/>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1">
      <w:start w:val="1"/>
      <w:numFmt w:val="decimal"/>
      <w:pStyle w:val="lneksmlouvy"/>
      <w:lvlText w:val="%1.%2"/>
      <w:lvlJc w:val="left"/>
      <w:pPr>
        <w:tabs>
          <w:tab w:val="num" w:pos="680"/>
        </w:tabs>
        <w:ind w:left="680" w:hanging="68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Jc w:val="left"/>
      <w:pPr>
        <w:ind w:left="737" w:firstLine="0"/>
      </w:pPr>
      <w:rPr>
        <w:rFonts w:hint="default"/>
      </w:rPr>
    </w:lvl>
    <w:lvl w:ilvl="6">
      <w:start w:val="1"/>
      <w:numFmt w:val="none"/>
      <w:lvlRestart w:val="0"/>
      <w:suff w:val="nothing"/>
      <w:lvlJc w:val="left"/>
      <w:pPr>
        <w:ind w:left="1134" w:firstLine="0"/>
      </w:pPr>
      <w:rPr>
        <w:rFonts w:hint="default"/>
        <w:color w:val="auto"/>
      </w:rPr>
    </w:lvl>
    <w:lvl w:ilvl="7">
      <w:start w:val="1"/>
      <w:numFmt w:val="none"/>
      <w:lvlRestart w:val="0"/>
      <w:suff w:val="nothing"/>
      <w:lvlJc w:val="left"/>
      <w:pPr>
        <w:ind w:left="1701" w:firstLine="0"/>
      </w:pPr>
      <w:rPr>
        <w:rFonts w:hint="default"/>
      </w:rPr>
    </w:lvl>
    <w:lvl w:ilvl="8">
      <w:start w:val="1"/>
      <w:numFmt w:val="none"/>
      <w:lvlRestart w:val="0"/>
      <w:suff w:val="nothing"/>
      <w:lvlJc w:val="left"/>
      <w:pPr>
        <w:ind w:left="0" w:firstLine="0"/>
      </w:pPr>
      <w:rPr>
        <w:rFonts w:hint="default"/>
      </w:rPr>
    </w:lvl>
  </w:abstractNum>
  <w:abstractNum w:abstractNumId="19">
    <w:nsid w:val="426E33D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5C3136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906321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36938F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4F74077"/>
    <w:multiLevelType w:val="hybridMultilevel"/>
    <w:tmpl w:val="973E91EA"/>
    <w:lvl w:ilvl="0">
      <w:start w:val="1"/>
      <w:numFmt w:val="upperRoman"/>
      <w:pStyle w:val="mskslovn"/>
      <w:suff w:val="nothing"/>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shadow w14:blurRad="0" w14:dist="0" w14:dir="0" w14:sx="0" w14:sy="0" w14:kx="0" w14:ky="0" w14:algn="none">
          <w14:srgbClr w14:val="000000"/>
        </w14:shadow>
        <w14:textOutline w14:w="0" w14:cap="rnd">
          <w14:noFill/>
          <w14:bevel/>
        </w14:textOut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5C106D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A47114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1D149F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27E548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2F21E3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B7468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0B349C7"/>
    <w:multiLevelType w:val="hybridMultilevel"/>
    <w:tmpl w:val="69BA7212"/>
    <w:lvl w:ilvl="0">
      <w:start w:val="1"/>
      <w:numFmt w:val="decimal"/>
      <w:lvlText w:val="%1)"/>
      <w:lvlJc w:val="left"/>
      <w:pPr>
        <w:ind w:left="360" w:hanging="360"/>
      </w:pPr>
      <w:rPr>
        <w:rFonts w:ascii="Arial" w:eastAsia="Calibri" w:hAnsi="Arial" w:cs="Arial"/>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A0152C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BF948B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D6F510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8"/>
  </w:num>
  <w:num w:numId="3">
    <w:abstractNumId w:val="23"/>
  </w:num>
  <w:num w:numId="4">
    <w:abstractNumId w:val="11"/>
  </w:num>
  <w:num w:numId="5">
    <w:abstractNumId w:val="5"/>
  </w:num>
  <w:num w:numId="6">
    <w:abstractNumId w:val="12"/>
  </w:num>
  <w:num w:numId="7">
    <w:abstractNumId w:val="10"/>
  </w:num>
  <w:num w:numId="8">
    <w:abstractNumId w:val="17"/>
  </w:num>
  <w:num w:numId="9">
    <w:abstractNumId w:val="6"/>
  </w:num>
  <w:num w:numId="10">
    <w:abstractNumId w:val="14"/>
  </w:num>
  <w:num w:numId="11">
    <w:abstractNumId w:val="29"/>
  </w:num>
  <w:num w:numId="12">
    <w:abstractNumId w:val="27"/>
  </w:num>
  <w:num w:numId="13">
    <w:abstractNumId w:val="9"/>
  </w:num>
  <w:num w:numId="14">
    <w:abstractNumId w:val="22"/>
  </w:num>
  <w:num w:numId="15">
    <w:abstractNumId w:val="25"/>
  </w:num>
  <w:num w:numId="16">
    <w:abstractNumId w:val="28"/>
  </w:num>
  <w:num w:numId="17">
    <w:abstractNumId w:val="15"/>
  </w:num>
  <w:num w:numId="18">
    <w:abstractNumId w:val="3"/>
  </w:num>
  <w:num w:numId="19">
    <w:abstractNumId w:val="19"/>
  </w:num>
  <w:num w:numId="20">
    <w:abstractNumId w:val="26"/>
  </w:num>
  <w:num w:numId="21">
    <w:abstractNumId w:val="24"/>
  </w:num>
  <w:num w:numId="22">
    <w:abstractNumId w:val="13"/>
  </w:num>
  <w:num w:numId="23">
    <w:abstractNumId w:val="1"/>
  </w:num>
  <w:num w:numId="24">
    <w:abstractNumId w:val="0"/>
  </w:num>
  <w:num w:numId="25">
    <w:abstractNumId w:val="33"/>
  </w:num>
  <w:num w:numId="26">
    <w:abstractNumId w:val="20"/>
  </w:num>
  <w:num w:numId="27">
    <w:abstractNumId w:val="21"/>
  </w:num>
  <w:num w:numId="28">
    <w:abstractNumId w:val="32"/>
  </w:num>
  <w:num w:numId="29">
    <w:abstractNumId w:val="30"/>
  </w:num>
  <w:num w:numId="30">
    <w:abstractNumId w:val="31"/>
  </w:num>
  <w:num w:numId="31">
    <w:abstractNumId w:val="2"/>
  </w:num>
  <w:num w:numId="32">
    <w:abstractNumId w:val="16"/>
  </w:num>
  <w:num w:numId="33">
    <w:abstractNumId w:val="18"/>
  </w:num>
  <w:num w:numId="34">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F8"/>
    <w:rsid w:val="00031195"/>
    <w:rsid w:val="000D7778"/>
    <w:rsid w:val="00162771"/>
    <w:rsid w:val="00182374"/>
    <w:rsid w:val="0022319D"/>
    <w:rsid w:val="00330FF8"/>
    <w:rsid w:val="0033536E"/>
    <w:rsid w:val="003667EE"/>
    <w:rsid w:val="003B251C"/>
    <w:rsid w:val="003D07CB"/>
    <w:rsid w:val="004B07D9"/>
    <w:rsid w:val="00547093"/>
    <w:rsid w:val="005B49F7"/>
    <w:rsid w:val="00696738"/>
    <w:rsid w:val="006C73EC"/>
    <w:rsid w:val="006D6E30"/>
    <w:rsid w:val="007C744E"/>
    <w:rsid w:val="007D12D7"/>
    <w:rsid w:val="007D6616"/>
    <w:rsid w:val="008162AF"/>
    <w:rsid w:val="00831844"/>
    <w:rsid w:val="008636A4"/>
    <w:rsid w:val="008939C6"/>
    <w:rsid w:val="00942A72"/>
    <w:rsid w:val="00950C35"/>
    <w:rsid w:val="00986A25"/>
    <w:rsid w:val="00AD19E1"/>
    <w:rsid w:val="00B75937"/>
    <w:rsid w:val="00BF6BB6"/>
    <w:rsid w:val="00C61342"/>
    <w:rsid w:val="00CD57F3"/>
    <w:rsid w:val="00EB5D11"/>
    <w:rsid w:val="00F402BC"/>
    <w:rsid w:val="00FD5CC7"/>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docId w15:val="{E5882108-606C-45AF-9E77-B74C1412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FF8"/>
    <w:pPr>
      <w:spacing w:after="120" w:line="276" w:lineRule="auto"/>
      <w:ind w:left="714" w:right="-23" w:hanging="357"/>
      <w:jc w:val="both"/>
    </w:pPr>
    <w:rPr>
      <w:rFonts w:ascii="Arial" w:eastAsia="Calibri" w:hAnsi="Arial" w:cs="Times New Roman"/>
      <w:lang w:eastAsia="cs-CZ"/>
    </w:rPr>
  </w:style>
  <w:style w:type="paragraph" w:styleId="Heading1">
    <w:name w:val="heading 1"/>
    <w:basedOn w:val="Normal"/>
    <w:next w:val="Normal"/>
    <w:link w:val="Nadpis1Char"/>
    <w:uiPriority w:val="9"/>
    <w:qFormat/>
    <w:rsid w:val="00330FF8"/>
    <w:pPr>
      <w:keepNext/>
      <w:spacing w:before="240" w:after="60"/>
      <w:outlineLvl w:val="0"/>
    </w:pPr>
    <w:rPr>
      <w:rFonts w:ascii="Cambria" w:hAnsi="Cambria"/>
      <w:b/>
      <w:bCs/>
      <w:kern w:val="32"/>
      <w:sz w:val="32"/>
      <w:szCs w:val="32"/>
      <w:lang w:val="x-none"/>
    </w:rPr>
  </w:style>
  <w:style w:type="paragraph" w:styleId="Heading2">
    <w:name w:val="heading 2"/>
    <w:aliases w:val="Nadpis 2 uvcr"/>
    <w:basedOn w:val="Normal"/>
    <w:next w:val="Normal"/>
    <w:link w:val="Nadpis2Char"/>
    <w:uiPriority w:val="99"/>
    <w:qFormat/>
    <w:rsid w:val="00330FF8"/>
    <w:pPr>
      <w:keepNext/>
      <w:numPr>
        <w:numId w:val="1"/>
      </w:numPr>
      <w:spacing w:before="360"/>
      <w:jc w:val="center"/>
      <w:outlineLvl w:val="1"/>
    </w:pPr>
    <w:rPr>
      <w:rFonts w:cs="Arial"/>
      <w:b/>
      <w:bCs/>
      <w:iCs/>
      <w:sz w:val="24"/>
      <w:szCs w:val="24"/>
      <w:lang w:val="x-none"/>
    </w:rPr>
  </w:style>
  <w:style w:type="paragraph" w:styleId="Heading3">
    <w:name w:val="heading 3"/>
    <w:aliases w:val="Nadpis 3 uvcr"/>
    <w:basedOn w:val="Normal"/>
    <w:next w:val="Normal"/>
    <w:link w:val="Nadpis3Char"/>
    <w:uiPriority w:val="99"/>
    <w:qFormat/>
    <w:rsid w:val="00330FF8"/>
    <w:pPr>
      <w:keepNext/>
      <w:keepLines/>
      <w:numPr>
        <w:ilvl w:val="1"/>
        <w:numId w:val="1"/>
      </w:numPr>
      <w:spacing w:before="360" w:line="280" w:lineRule="atLeast"/>
      <w:jc w:val="left"/>
      <w:outlineLvl w:val="2"/>
    </w:pPr>
    <w:rPr>
      <w:rFonts w:cs="Arial"/>
      <w:b/>
      <w:bCs/>
      <w:lang w:val="x-none"/>
    </w:rPr>
  </w:style>
  <w:style w:type="paragraph" w:styleId="Heading4">
    <w:name w:val="heading 4"/>
    <w:basedOn w:val="ListParagraph"/>
    <w:next w:val="Normal"/>
    <w:link w:val="Nadpis4Char"/>
    <w:uiPriority w:val="9"/>
    <w:unhideWhenUsed/>
    <w:qFormat/>
    <w:rsid w:val="00330FF8"/>
    <w:pPr>
      <w:numPr>
        <w:ilvl w:val="2"/>
        <w:numId w:val="1"/>
      </w:numPr>
      <w:spacing w:before="480"/>
      <w:contextualSpacing w:val="0"/>
      <w:jc w:val="center"/>
      <w:outlineLvl w:val="3"/>
    </w:pPr>
    <w:rPr>
      <w:rFonts w:cs="Arial"/>
      <w:b/>
    </w:rPr>
  </w:style>
  <w:style w:type="paragraph" w:styleId="Heading5">
    <w:name w:val="heading 5"/>
    <w:basedOn w:val="Normal"/>
    <w:next w:val="Normal"/>
    <w:link w:val="Nadpis5Char"/>
    <w:uiPriority w:val="9"/>
    <w:unhideWhenUsed/>
    <w:qFormat/>
    <w:rsid w:val="00330FF8"/>
    <w:pPr>
      <w:numPr>
        <w:ilvl w:val="4"/>
        <w:numId w:val="2"/>
      </w:numPr>
      <w:spacing w:before="240" w:after="60"/>
      <w:outlineLvl w:val="4"/>
    </w:pPr>
    <w:rPr>
      <w:rFonts w:cs="Arial"/>
      <w:b/>
      <w:bCs/>
      <w:iCs/>
    </w:rPr>
  </w:style>
  <w:style w:type="paragraph" w:styleId="Heading6">
    <w:name w:val="heading 6"/>
    <w:basedOn w:val="Normal"/>
    <w:next w:val="Normal"/>
    <w:link w:val="Nadpis6Char"/>
    <w:uiPriority w:val="9"/>
    <w:unhideWhenUsed/>
    <w:qFormat/>
    <w:rsid w:val="00330FF8"/>
    <w:pPr>
      <w:spacing w:before="240" w:after="60"/>
      <w:jc w:val="center"/>
      <w:outlineLvl w:val="5"/>
    </w:pPr>
    <w:rPr>
      <w:rFont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330FF8"/>
    <w:rPr>
      <w:rFonts w:ascii="Cambria" w:eastAsia="Calibri" w:hAnsi="Cambria" w:cs="Times New Roman"/>
      <w:b/>
      <w:bCs/>
      <w:kern w:val="32"/>
      <w:sz w:val="32"/>
      <w:szCs w:val="32"/>
      <w:lang w:val="x-none" w:eastAsia="cs-CZ"/>
    </w:rPr>
  </w:style>
  <w:style w:type="character" w:customStyle="1" w:styleId="Nadpis2Char">
    <w:name w:val="Nadpis 2 Char"/>
    <w:aliases w:val="Nadpis 2 uvcr Char"/>
    <w:basedOn w:val="DefaultParagraphFont"/>
    <w:link w:val="Heading2"/>
    <w:uiPriority w:val="99"/>
    <w:rsid w:val="00330FF8"/>
    <w:rPr>
      <w:rFonts w:ascii="Arial" w:eastAsia="Calibri" w:hAnsi="Arial" w:cs="Arial"/>
      <w:b/>
      <w:bCs/>
      <w:iCs/>
      <w:sz w:val="24"/>
      <w:szCs w:val="24"/>
      <w:lang w:val="x-none" w:eastAsia="cs-CZ"/>
    </w:rPr>
  </w:style>
  <w:style w:type="character" w:customStyle="1" w:styleId="Nadpis3Char">
    <w:name w:val="Nadpis 3 Char"/>
    <w:aliases w:val="Nadpis 3 uvcr Char"/>
    <w:basedOn w:val="DefaultParagraphFont"/>
    <w:link w:val="Heading3"/>
    <w:uiPriority w:val="99"/>
    <w:rsid w:val="00330FF8"/>
    <w:rPr>
      <w:rFonts w:ascii="Arial" w:eastAsia="Calibri" w:hAnsi="Arial" w:cs="Arial"/>
      <w:b/>
      <w:bCs/>
      <w:lang w:val="x-none" w:eastAsia="cs-CZ"/>
    </w:rPr>
  </w:style>
  <w:style w:type="character" w:customStyle="1" w:styleId="Nadpis4Char">
    <w:name w:val="Nadpis 4 Char"/>
    <w:basedOn w:val="DefaultParagraphFont"/>
    <w:link w:val="Heading4"/>
    <w:uiPriority w:val="9"/>
    <w:rsid w:val="00330FF8"/>
    <w:rPr>
      <w:rFonts w:ascii="Arial" w:eastAsia="Calibri" w:hAnsi="Arial" w:cs="Arial"/>
      <w:b/>
      <w:lang w:eastAsia="cs-CZ"/>
    </w:rPr>
  </w:style>
  <w:style w:type="character" w:customStyle="1" w:styleId="Nadpis5Char">
    <w:name w:val="Nadpis 5 Char"/>
    <w:basedOn w:val="DefaultParagraphFont"/>
    <w:link w:val="Heading5"/>
    <w:uiPriority w:val="9"/>
    <w:rsid w:val="00330FF8"/>
    <w:rPr>
      <w:rFonts w:ascii="Arial" w:eastAsia="Calibri" w:hAnsi="Arial" w:cs="Arial"/>
      <w:b/>
      <w:bCs/>
      <w:iCs/>
      <w:lang w:eastAsia="cs-CZ"/>
    </w:rPr>
  </w:style>
  <w:style w:type="character" w:customStyle="1" w:styleId="Nadpis6Char">
    <w:name w:val="Nadpis 6 Char"/>
    <w:basedOn w:val="DefaultParagraphFont"/>
    <w:link w:val="Heading6"/>
    <w:uiPriority w:val="9"/>
    <w:rsid w:val="00330FF8"/>
    <w:rPr>
      <w:rFonts w:ascii="Arial" w:eastAsia="Calibri" w:hAnsi="Arial" w:cs="Arial"/>
      <w:b/>
      <w:bCs/>
      <w:sz w:val="24"/>
      <w:szCs w:val="24"/>
      <w:lang w:eastAsia="cs-CZ"/>
    </w:rPr>
  </w:style>
  <w:style w:type="paragraph" w:styleId="ListParagraph">
    <w:name w:val="List Paragraph"/>
    <w:aliases w:val="2,A-Odrážky1,Conclusion de partie,Dot pt,List Paragraph2,List Paragraph_0,Nad,Nad1,Nad2,Odstavec_muj,Odstavec_muj1,Odstavec_muj2,Odstavec_muj3,Odstavec_muj4,Odstavec_muj5,Odstavec_muj6,Odstavec_muj7,Odstavec_muj8,_Odstavec se seznamem"/>
    <w:basedOn w:val="Normal"/>
    <w:link w:val="OdstavecseseznamemChar"/>
    <w:qFormat/>
    <w:rsid w:val="00330FF8"/>
    <w:pPr>
      <w:ind w:left="720"/>
      <w:contextualSpacing/>
    </w:pPr>
  </w:style>
  <w:style w:type="paragraph" w:customStyle="1" w:styleId="Odstavecseseznamem1">
    <w:name w:val="Odstavec se seznamem1"/>
    <w:basedOn w:val="Normal"/>
    <w:uiPriority w:val="99"/>
    <w:rsid w:val="00330FF8"/>
    <w:pPr>
      <w:spacing w:after="200"/>
      <w:ind w:left="720"/>
      <w:contextualSpacing/>
      <w:jc w:val="left"/>
    </w:pPr>
    <w:rPr>
      <w:rFonts w:ascii="Calibri" w:hAnsi="Calibri"/>
      <w:lang w:eastAsia="en-US"/>
    </w:rPr>
  </w:style>
  <w:style w:type="paragraph" w:customStyle="1" w:styleId="Default">
    <w:name w:val="Default"/>
    <w:rsid w:val="00330FF8"/>
    <w:pPr>
      <w:autoSpaceDE w:val="0"/>
      <w:autoSpaceDN w:val="0"/>
      <w:adjustRightInd w:val="0"/>
      <w:spacing w:after="120" w:line="276" w:lineRule="auto"/>
      <w:ind w:left="714" w:right="-23" w:hanging="357"/>
      <w:jc w:val="both"/>
    </w:pPr>
    <w:rPr>
      <w:rFonts w:ascii="Arial" w:eastAsia="Calibri" w:hAnsi="Arial" w:cs="Calibri"/>
      <w:color w:val="000000"/>
      <w:sz w:val="24"/>
      <w:szCs w:val="24"/>
      <w:lang w:eastAsia="cs-CZ"/>
    </w:rPr>
  </w:style>
  <w:style w:type="paragraph" w:customStyle="1" w:styleId="Standard">
    <w:name w:val="Standard"/>
    <w:uiPriority w:val="99"/>
    <w:rsid w:val="00330FF8"/>
    <w:pPr>
      <w:autoSpaceDN w:val="0"/>
      <w:spacing w:after="120" w:line="276" w:lineRule="auto"/>
      <w:ind w:left="714" w:right="-23" w:hanging="357"/>
      <w:jc w:val="both"/>
      <w:textAlignment w:val="baseline"/>
    </w:pPr>
    <w:rPr>
      <w:rFonts w:ascii="Courier New" w:eastAsia="Calibri" w:hAnsi="Courier New" w:cs="Times New Roman"/>
      <w:kern w:val="3"/>
      <w:sz w:val="24"/>
      <w:szCs w:val="24"/>
      <w:lang w:eastAsia="cs-CZ"/>
    </w:rPr>
  </w:style>
  <w:style w:type="paragraph" w:customStyle="1" w:styleId="Textbody">
    <w:name w:val="Text body"/>
    <w:basedOn w:val="Standard"/>
    <w:uiPriority w:val="99"/>
    <w:rsid w:val="00330FF8"/>
    <w:pPr>
      <w:widowControl w:val="0"/>
    </w:pPr>
    <w:rPr>
      <w:rFonts w:ascii="Arial" w:hAnsi="Arial"/>
      <w:sz w:val="20"/>
      <w:szCs w:val="20"/>
    </w:rPr>
  </w:style>
  <w:style w:type="paragraph" w:styleId="TOAHeading">
    <w:name w:val="toa heading"/>
    <w:basedOn w:val="Standard"/>
    <w:next w:val="Standard"/>
    <w:uiPriority w:val="99"/>
    <w:rsid w:val="00330FF8"/>
    <w:pPr>
      <w:tabs>
        <w:tab w:val="left" w:pos="9000"/>
        <w:tab w:val="right" w:pos="9360"/>
      </w:tabs>
      <w:suppressAutoHyphens/>
    </w:pPr>
    <w:rPr>
      <w:sz w:val="20"/>
      <w:szCs w:val="20"/>
      <w:lang w:val="en-US"/>
    </w:rPr>
  </w:style>
  <w:style w:type="paragraph" w:styleId="Footer">
    <w:name w:val="footer"/>
    <w:basedOn w:val="Normal"/>
    <w:link w:val="ZpatChar"/>
    <w:uiPriority w:val="99"/>
    <w:unhideWhenUsed/>
    <w:rsid w:val="00330FF8"/>
    <w:pPr>
      <w:tabs>
        <w:tab w:val="center" w:pos="4536"/>
        <w:tab w:val="right" w:pos="9072"/>
      </w:tabs>
    </w:pPr>
    <w:rPr>
      <w:lang w:val="x-none"/>
    </w:rPr>
  </w:style>
  <w:style w:type="character" w:customStyle="1" w:styleId="ZpatChar">
    <w:name w:val="Zápatí Char"/>
    <w:basedOn w:val="DefaultParagraphFont"/>
    <w:link w:val="Footer"/>
    <w:uiPriority w:val="99"/>
    <w:rsid w:val="00330FF8"/>
    <w:rPr>
      <w:rFonts w:ascii="Arial" w:eastAsia="Calibri" w:hAnsi="Arial" w:cs="Times New Roman"/>
      <w:lang w:val="x-none" w:eastAsia="cs-CZ"/>
    </w:rPr>
  </w:style>
  <w:style w:type="character" w:styleId="PageNumber">
    <w:name w:val="page number"/>
    <w:basedOn w:val="DefaultParagraphFont"/>
    <w:rsid w:val="00330FF8"/>
  </w:style>
  <w:style w:type="paragraph" w:styleId="PlainText">
    <w:name w:val="Plain Text"/>
    <w:basedOn w:val="Normal"/>
    <w:link w:val="ProsttextChar"/>
    <w:rsid w:val="00330FF8"/>
    <w:pPr>
      <w:jc w:val="left"/>
    </w:pPr>
    <w:rPr>
      <w:rFonts w:ascii="Courier New" w:hAnsi="Courier New"/>
      <w:lang w:val="x-none"/>
    </w:rPr>
  </w:style>
  <w:style w:type="character" w:customStyle="1" w:styleId="ProsttextChar">
    <w:name w:val="Prostý text Char"/>
    <w:basedOn w:val="DefaultParagraphFont"/>
    <w:link w:val="PlainText"/>
    <w:rsid w:val="00330FF8"/>
    <w:rPr>
      <w:rFonts w:ascii="Courier New" w:eastAsia="Calibri" w:hAnsi="Courier New" w:cs="Times New Roman"/>
      <w:lang w:val="x-none" w:eastAsia="cs-CZ"/>
    </w:rPr>
  </w:style>
  <w:style w:type="paragraph" w:customStyle="1" w:styleId="parsub">
    <w:name w:val="parsub"/>
    <w:basedOn w:val="Normal"/>
    <w:rsid w:val="00330FF8"/>
    <w:pPr>
      <w:ind w:left="709" w:hanging="425"/>
      <w:jc w:val="left"/>
    </w:pPr>
  </w:style>
  <w:style w:type="character" w:styleId="CommentReference">
    <w:name w:val="annotation reference"/>
    <w:uiPriority w:val="99"/>
    <w:unhideWhenUsed/>
    <w:rsid w:val="00330FF8"/>
    <w:rPr>
      <w:sz w:val="16"/>
      <w:szCs w:val="16"/>
    </w:rPr>
  </w:style>
  <w:style w:type="paragraph" w:styleId="CommentText">
    <w:name w:val="annotation text"/>
    <w:basedOn w:val="Normal"/>
    <w:link w:val="TextkomenteChar"/>
    <w:uiPriority w:val="99"/>
    <w:unhideWhenUsed/>
    <w:rsid w:val="00330FF8"/>
    <w:rPr>
      <w:lang w:val="x-none"/>
    </w:rPr>
  </w:style>
  <w:style w:type="character" w:customStyle="1" w:styleId="TextkomenteChar">
    <w:name w:val="Text komentáře Char"/>
    <w:basedOn w:val="DefaultParagraphFont"/>
    <w:link w:val="CommentText"/>
    <w:uiPriority w:val="99"/>
    <w:rsid w:val="00330FF8"/>
    <w:rPr>
      <w:rFonts w:ascii="Arial" w:eastAsia="Calibri" w:hAnsi="Arial" w:cs="Times New Roman"/>
      <w:lang w:val="x-none" w:eastAsia="cs-CZ"/>
    </w:rPr>
  </w:style>
  <w:style w:type="paragraph" w:styleId="CommentSubject">
    <w:name w:val="annotation subject"/>
    <w:basedOn w:val="CommentText"/>
    <w:next w:val="CommentText"/>
    <w:link w:val="PedmtkomenteChar"/>
    <w:uiPriority w:val="99"/>
    <w:semiHidden/>
    <w:unhideWhenUsed/>
    <w:rsid w:val="00330FF8"/>
    <w:rPr>
      <w:b/>
      <w:bCs/>
    </w:rPr>
  </w:style>
  <w:style w:type="character" w:customStyle="1" w:styleId="PedmtkomenteChar">
    <w:name w:val="Předmět komentáře Char"/>
    <w:basedOn w:val="TextkomenteChar"/>
    <w:link w:val="CommentSubject"/>
    <w:uiPriority w:val="99"/>
    <w:semiHidden/>
    <w:rsid w:val="00330FF8"/>
    <w:rPr>
      <w:rFonts w:ascii="Arial" w:eastAsia="Calibri" w:hAnsi="Arial" w:cs="Times New Roman"/>
      <w:b/>
      <w:bCs/>
      <w:lang w:val="x-none" w:eastAsia="cs-CZ"/>
    </w:rPr>
  </w:style>
  <w:style w:type="paragraph" w:styleId="BalloonText">
    <w:name w:val="Balloon Text"/>
    <w:basedOn w:val="Normal"/>
    <w:link w:val="TextbublinyChar"/>
    <w:uiPriority w:val="99"/>
    <w:unhideWhenUsed/>
    <w:rsid w:val="00330FF8"/>
    <w:rPr>
      <w:rFonts w:ascii="Tahoma" w:hAnsi="Tahoma"/>
      <w:sz w:val="16"/>
      <w:szCs w:val="16"/>
      <w:lang w:val="x-none"/>
    </w:rPr>
  </w:style>
  <w:style w:type="character" w:customStyle="1" w:styleId="TextbublinyChar">
    <w:name w:val="Text bubliny Char"/>
    <w:basedOn w:val="DefaultParagraphFont"/>
    <w:link w:val="BalloonText"/>
    <w:uiPriority w:val="99"/>
    <w:rsid w:val="00330FF8"/>
    <w:rPr>
      <w:rFonts w:ascii="Tahoma" w:eastAsia="Calibri" w:hAnsi="Tahoma" w:cs="Times New Roman"/>
      <w:sz w:val="16"/>
      <w:szCs w:val="16"/>
      <w:lang w:val="x-none" w:eastAsia="cs-CZ"/>
    </w:rPr>
  </w:style>
  <w:style w:type="table" w:styleId="TableGrid">
    <w:name w:val="Table Grid"/>
    <w:basedOn w:val="TableNormal"/>
    <w:rsid w:val="00330FF8"/>
    <w:pPr>
      <w:spacing w:after="120" w:line="276" w:lineRule="auto"/>
      <w:ind w:left="714" w:right="-23" w:hanging="357"/>
      <w:jc w:val="both"/>
    </w:pPr>
    <w:rPr>
      <w:rFonts w:ascii="Times New Roman" w:eastAsia="Calibri"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0FF8"/>
    <w:rPr>
      <w:color w:val="0000FF"/>
      <w:u w:val="single"/>
    </w:rPr>
  </w:style>
  <w:style w:type="paragraph" w:styleId="Header">
    <w:name w:val="header"/>
    <w:basedOn w:val="Normal"/>
    <w:link w:val="ZhlavChar"/>
    <w:uiPriority w:val="99"/>
    <w:unhideWhenUsed/>
    <w:rsid w:val="00330FF8"/>
    <w:pPr>
      <w:tabs>
        <w:tab w:val="center" w:pos="4536"/>
        <w:tab w:val="right" w:pos="9072"/>
      </w:tabs>
    </w:pPr>
    <w:rPr>
      <w:lang w:val="x-none" w:eastAsia="x-none"/>
    </w:rPr>
  </w:style>
  <w:style w:type="character" w:customStyle="1" w:styleId="ZhlavChar">
    <w:name w:val="Záhlaví Char"/>
    <w:basedOn w:val="DefaultParagraphFont"/>
    <w:link w:val="Header"/>
    <w:uiPriority w:val="99"/>
    <w:rsid w:val="00330FF8"/>
    <w:rPr>
      <w:rFonts w:ascii="Arial" w:eastAsia="Calibri" w:hAnsi="Arial" w:cs="Times New Roman"/>
      <w:lang w:val="x-none" w:eastAsia="x-none"/>
    </w:rPr>
  </w:style>
  <w:style w:type="paragraph" w:styleId="BodyText">
    <w:name w:val="Body Text"/>
    <w:basedOn w:val="Normal"/>
    <w:link w:val="ZkladntextChar"/>
    <w:uiPriority w:val="99"/>
    <w:rsid w:val="00330FF8"/>
    <w:rPr>
      <w:rFonts w:ascii="Calibri" w:hAnsi="Calibri"/>
      <w:lang w:eastAsia="en-US"/>
    </w:rPr>
  </w:style>
  <w:style w:type="character" w:customStyle="1" w:styleId="ZkladntextChar">
    <w:name w:val="Základní text Char"/>
    <w:basedOn w:val="DefaultParagraphFont"/>
    <w:link w:val="BodyText"/>
    <w:uiPriority w:val="99"/>
    <w:rsid w:val="00330FF8"/>
    <w:rPr>
      <w:rFonts w:ascii="Calibri" w:eastAsia="Calibri" w:hAnsi="Calibri" w:cs="Times New Roman"/>
    </w:rPr>
  </w:style>
  <w:style w:type="paragraph" w:customStyle="1" w:styleId="Normln1">
    <w:name w:val="Normální1"/>
    <w:rsid w:val="00330FF8"/>
    <w:pPr>
      <w:widowControl w:val="0"/>
      <w:spacing w:after="120" w:line="276" w:lineRule="auto"/>
      <w:ind w:left="714" w:right="-23" w:hanging="357"/>
      <w:contextualSpacing/>
      <w:jc w:val="both"/>
    </w:pPr>
    <w:rPr>
      <w:rFonts w:ascii="Arial" w:eastAsia="Calibri" w:hAnsi="Arial" w:cs="Arial"/>
      <w:color w:val="000000"/>
      <w:lang w:eastAsia="cs-CZ"/>
    </w:rPr>
  </w:style>
  <w:style w:type="paragraph" w:customStyle="1" w:styleId="Pracovnpodklad-text">
    <w:name w:val="Pracovní podklad - text"/>
    <w:basedOn w:val="Normal"/>
    <w:link w:val="Pracovnpodklad-textChar"/>
    <w:uiPriority w:val="99"/>
    <w:rsid w:val="00330FF8"/>
    <w:pPr>
      <w:spacing w:after="240"/>
    </w:pPr>
  </w:style>
  <w:style w:type="character" w:customStyle="1" w:styleId="Pracovnpodklad-textChar">
    <w:name w:val="Pracovní podklad - text Char"/>
    <w:link w:val="Pracovnpodklad-text"/>
    <w:uiPriority w:val="99"/>
    <w:locked/>
    <w:rsid w:val="00330FF8"/>
    <w:rPr>
      <w:rFonts w:ascii="Arial" w:eastAsia="Calibri" w:hAnsi="Arial" w:cs="Times New Roman"/>
      <w:lang w:eastAsia="cs-CZ"/>
    </w:rPr>
  </w:style>
  <w:style w:type="paragraph" w:styleId="Revision">
    <w:name w:val="Revision"/>
    <w:hidden/>
    <w:uiPriority w:val="99"/>
    <w:semiHidden/>
    <w:rsid w:val="00330FF8"/>
    <w:pPr>
      <w:spacing w:after="120" w:line="276" w:lineRule="auto"/>
      <w:ind w:left="425" w:right="-23" w:hanging="425"/>
      <w:jc w:val="both"/>
    </w:pPr>
    <w:rPr>
      <w:rFonts w:ascii="Arial" w:eastAsia="Calibri" w:hAnsi="Arial" w:cs="Times New Roman"/>
    </w:rPr>
  </w:style>
  <w:style w:type="paragraph" w:customStyle="1" w:styleId="Normodsaz">
    <w:name w:val="Norm.odsaz."/>
    <w:basedOn w:val="Normal"/>
    <w:uiPriority w:val="99"/>
    <w:rsid w:val="00330FF8"/>
    <w:pPr>
      <w:autoSpaceDE w:val="0"/>
      <w:autoSpaceDN w:val="0"/>
      <w:spacing w:before="120"/>
    </w:pPr>
    <w:rPr>
      <w:sz w:val="24"/>
      <w:szCs w:val="24"/>
    </w:rPr>
  </w:style>
  <w:style w:type="table" w:customStyle="1" w:styleId="Mkatabulky1">
    <w:name w:val="Mřížka tabulky1"/>
    <w:basedOn w:val="TableNormal"/>
    <w:next w:val="TableGrid"/>
    <w:uiPriority w:val="59"/>
    <w:rsid w:val="00330FF8"/>
    <w:pPr>
      <w:spacing w:after="120" w:line="276" w:lineRule="auto"/>
      <w:ind w:left="714" w:right="-23" w:hanging="357"/>
      <w:jc w:val="both"/>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Char,Char1,Footnote Text Char Char,Footnote Text Char Char Char,Footnote Text Char Char Char Char,Footnote Text Char Char Char Char Char,Footnote Text Char Char Char Char Char Char Char Char,Footnote Text Char1"/>
    <w:basedOn w:val="Normal"/>
    <w:link w:val="TextpoznpodarouChar"/>
    <w:uiPriority w:val="99"/>
    <w:unhideWhenUsed/>
    <w:rsid w:val="00330FF8"/>
    <w:pPr>
      <w:jc w:val="left"/>
    </w:pPr>
    <w:rPr>
      <w:rFonts w:ascii="Calibri" w:hAnsi="Calibri"/>
      <w:lang w:eastAsia="en-US"/>
    </w:rPr>
  </w:style>
  <w:style w:type="character" w:customStyle="1" w:styleId="TextpoznpodarouChar">
    <w:name w:val="Text pozn. pod čarou Char"/>
    <w:aliases w:val=" Char Char,Char Char,Char1 Char,Footnote Text Char Char Char Char Char Char,Footnote Text Char Char Char Char Char Char Char Char Char,Footnote Text Char Char Char Char Char1,Footnote Text Char Char Char1"/>
    <w:basedOn w:val="DefaultParagraphFont"/>
    <w:link w:val="FootnoteText"/>
    <w:uiPriority w:val="99"/>
    <w:qFormat/>
    <w:rsid w:val="00330FF8"/>
    <w:rPr>
      <w:rFonts w:ascii="Calibri" w:eastAsia="Calibri" w:hAnsi="Calibri" w:cs="Times New Roman"/>
    </w:rPr>
  </w:style>
  <w:style w:type="character" w:styleId="FootnoteReference">
    <w:name w:val="footnote reference"/>
    <w:aliases w:val="BVI fnr,EN Footnote Reference,Exposant 3 Poin,Exposant 3 Point,Footnote Reference_LVL6,Footnote Reference_LVL61,Footnote Reference_LVL62,Footnote reference number,Footnote symbol,Footnotes refss,Fussnota,Times 10 Point,note TESI"/>
    <w:uiPriority w:val="99"/>
    <w:unhideWhenUsed/>
    <w:qFormat/>
    <w:rsid w:val="00330FF8"/>
    <w:rPr>
      <w:vertAlign w:val="superscript"/>
    </w:rPr>
  </w:style>
  <w:style w:type="character" w:customStyle="1" w:styleId="detail">
    <w:name w:val="detail"/>
    <w:rsid w:val="00330FF8"/>
  </w:style>
  <w:style w:type="character" w:styleId="Strong">
    <w:name w:val="Strong"/>
    <w:uiPriority w:val="22"/>
    <w:qFormat/>
    <w:rsid w:val="00330FF8"/>
    <w:rPr>
      <w:b/>
      <w:bCs/>
    </w:rPr>
  </w:style>
  <w:style w:type="character" w:customStyle="1" w:styleId="black1">
    <w:name w:val="black1"/>
    <w:rsid w:val="00330FF8"/>
    <w:rPr>
      <w:color w:val="000000"/>
    </w:rPr>
  </w:style>
  <w:style w:type="paragraph" w:customStyle="1" w:styleId="lnky">
    <w:name w:val="články"/>
    <w:basedOn w:val="Normal"/>
    <w:link w:val="lnkyChar"/>
    <w:qFormat/>
    <w:rsid w:val="00330FF8"/>
    <w:pPr>
      <w:spacing w:before="360"/>
      <w:jc w:val="center"/>
    </w:pPr>
    <w:rPr>
      <w:b/>
      <w:sz w:val="24"/>
    </w:rPr>
  </w:style>
  <w:style w:type="character" w:customStyle="1" w:styleId="lnkyChar">
    <w:name w:val="články Char"/>
    <w:link w:val="lnky"/>
    <w:locked/>
    <w:rsid w:val="00330FF8"/>
    <w:rPr>
      <w:rFonts w:ascii="Arial" w:eastAsia="Calibri" w:hAnsi="Arial" w:cs="Times New Roman"/>
      <w:b/>
      <w:sz w:val="24"/>
      <w:lang w:eastAsia="cs-CZ"/>
    </w:rPr>
  </w:style>
  <w:style w:type="character" w:customStyle="1" w:styleId="OdstavecseseznamemChar">
    <w:name w:val="Odstavec se seznamem Char"/>
    <w:aliases w:val="A-Odrážky1 Char,Conclusion de partie Char,Dot pt Char,List Paragraph Char,Nad Char,Nad1 Char,Nad2 Char,Odstavec_muj Char,Odstavec_muj1 Char,Odstavec_muj2 Char,Odstavec_muj3 Char,Odstavec_muj4 Char,_Odstavec se seznamem Char"/>
    <w:link w:val="ListParagraph"/>
    <w:qFormat/>
    <w:rsid w:val="00330FF8"/>
    <w:rPr>
      <w:rFonts w:ascii="Arial" w:eastAsia="Calibri" w:hAnsi="Arial" w:cs="Times New Roman"/>
      <w:lang w:eastAsia="cs-CZ"/>
    </w:rPr>
  </w:style>
  <w:style w:type="paragraph" w:styleId="BodyTextIndent">
    <w:name w:val="Body Text Indent"/>
    <w:basedOn w:val="Normal"/>
    <w:link w:val="ZkladntextodsazenChar"/>
    <w:unhideWhenUsed/>
    <w:rsid w:val="00330FF8"/>
    <w:pPr>
      <w:ind w:left="283"/>
    </w:pPr>
  </w:style>
  <w:style w:type="character" w:customStyle="1" w:styleId="ZkladntextodsazenChar">
    <w:name w:val="Základní text odsazený Char"/>
    <w:basedOn w:val="DefaultParagraphFont"/>
    <w:link w:val="BodyTextIndent"/>
    <w:rsid w:val="00330FF8"/>
    <w:rPr>
      <w:rFonts w:ascii="Arial" w:eastAsia="Calibri" w:hAnsi="Arial" w:cs="Times New Roman"/>
      <w:lang w:eastAsia="cs-CZ"/>
    </w:rPr>
  </w:style>
  <w:style w:type="paragraph" w:customStyle="1" w:styleId="mskslovn">
    <w:name w:val="římské číslování"/>
    <w:basedOn w:val="Normal"/>
    <w:rsid w:val="00330FF8"/>
    <w:pPr>
      <w:numPr>
        <w:numId w:val="3"/>
      </w:numPr>
      <w:tabs>
        <w:tab w:val="left" w:pos="1985"/>
      </w:tabs>
      <w:spacing w:after="240"/>
    </w:pPr>
    <w:rPr>
      <w:rFonts w:cs="Arial"/>
    </w:rPr>
  </w:style>
  <w:style w:type="paragraph" w:customStyle="1" w:styleId="normln">
    <w:name w:val="normální"/>
    <w:basedOn w:val="Normal"/>
    <w:rsid w:val="00330FF8"/>
    <w:pPr>
      <w:tabs>
        <w:tab w:val="num" w:pos="1561"/>
      </w:tabs>
      <w:ind w:left="1561" w:hanging="851"/>
    </w:pPr>
    <w:rPr>
      <w:sz w:val="24"/>
    </w:rPr>
  </w:style>
  <w:style w:type="paragraph" w:styleId="Subtitle">
    <w:name w:val="Subtitle"/>
    <w:basedOn w:val="Normal"/>
    <w:next w:val="Normal"/>
    <w:link w:val="PodnadpisChar"/>
    <w:uiPriority w:val="11"/>
    <w:qFormat/>
    <w:rsid w:val="00330FF8"/>
    <w:pPr>
      <w:numPr>
        <w:ilvl w:val="1"/>
      </w:numPr>
      <w:ind w:left="714" w:hanging="357"/>
    </w:pPr>
    <w:rPr>
      <w:rFonts w:asciiTheme="majorHAnsi" w:eastAsiaTheme="majorEastAsia" w:hAnsiTheme="majorHAnsi" w:cstheme="majorBidi"/>
      <w:i/>
      <w:iCs/>
      <w:color w:val="5B9BD5" w:themeColor="accent1"/>
      <w:spacing w:val="15"/>
      <w:sz w:val="24"/>
      <w:szCs w:val="24"/>
    </w:rPr>
  </w:style>
  <w:style w:type="character" w:customStyle="1" w:styleId="PodnadpisChar">
    <w:name w:val="Podnadpis Char"/>
    <w:basedOn w:val="DefaultParagraphFont"/>
    <w:link w:val="Subtitle"/>
    <w:uiPriority w:val="11"/>
    <w:rsid w:val="00330FF8"/>
    <w:rPr>
      <w:rFonts w:asciiTheme="majorHAnsi" w:eastAsiaTheme="majorEastAsia" w:hAnsiTheme="majorHAnsi" w:cstheme="majorBidi"/>
      <w:i/>
      <w:iCs/>
      <w:color w:val="5B9BD5" w:themeColor="accent1"/>
      <w:spacing w:val="15"/>
      <w:sz w:val="24"/>
      <w:szCs w:val="24"/>
      <w:lang w:eastAsia="cs-CZ"/>
    </w:rPr>
  </w:style>
  <w:style w:type="paragraph" w:customStyle="1" w:styleId="ZDlV">
    <w:name w:val="ZD č. čl. VŠ"/>
    <w:basedOn w:val="Normal"/>
    <w:qFormat/>
    <w:rsid w:val="00330FF8"/>
    <w:pPr>
      <w:numPr>
        <w:numId w:val="4"/>
      </w:numPr>
      <w:spacing w:before="360"/>
      <w:jc w:val="center"/>
    </w:pPr>
    <w:rPr>
      <w:rFonts w:cs="Arial"/>
      <w:b/>
    </w:rPr>
  </w:style>
  <w:style w:type="paragraph" w:customStyle="1" w:styleId="podnadpisyVZD">
    <w:name w:val="podnadpisy VŠ ZD"/>
    <w:basedOn w:val="Normal"/>
    <w:qFormat/>
    <w:rsid w:val="00330FF8"/>
    <w:pPr>
      <w:numPr>
        <w:ilvl w:val="1"/>
        <w:numId w:val="4"/>
      </w:numPr>
      <w:tabs>
        <w:tab w:val="left" w:pos="709"/>
      </w:tabs>
      <w:spacing w:before="360"/>
    </w:pPr>
    <w:rPr>
      <w:rFonts w:cs="Arial"/>
      <w:b/>
    </w:rPr>
  </w:style>
  <w:style w:type="paragraph" w:customStyle="1" w:styleId="nadpisV">
    <w:name w:val="nadpis VŠ"/>
    <w:basedOn w:val="ListParagraph"/>
    <w:qFormat/>
    <w:rsid w:val="00330FF8"/>
    <w:pPr>
      <w:spacing w:before="480" w:after="240"/>
      <w:ind w:left="709"/>
      <w:contextualSpacing w:val="0"/>
      <w:jc w:val="center"/>
    </w:pPr>
    <w:rPr>
      <w:rFonts w:eastAsiaTheme="minorHAnsi" w:cs="Arial"/>
      <w:b/>
      <w:lang w:eastAsia="en-US"/>
    </w:rPr>
  </w:style>
  <w:style w:type="character" w:customStyle="1" w:styleId="StylodstavecslovanChar">
    <w:name w:val="Styl odstavec číslovaný Char"/>
    <w:link w:val="Stylodstavecslovan"/>
    <w:locked/>
    <w:rsid w:val="00330FF8"/>
    <w:rPr>
      <w:rFonts w:ascii="Calibri" w:hAnsi="Calibri" w:cs="Calibri"/>
      <w:b/>
    </w:rPr>
  </w:style>
  <w:style w:type="paragraph" w:customStyle="1" w:styleId="Stylodstavecslovan">
    <w:name w:val="Styl odstavec číslovaný"/>
    <w:basedOn w:val="Heading2"/>
    <w:link w:val="StylodstavecslovanChar"/>
    <w:rsid w:val="00330FF8"/>
    <w:pPr>
      <w:keepNext w:val="0"/>
      <w:widowControl w:val="0"/>
      <w:numPr>
        <w:numId w:val="0"/>
      </w:numPr>
      <w:tabs>
        <w:tab w:val="num" w:pos="487"/>
      </w:tabs>
      <w:spacing w:before="240" w:line="320" w:lineRule="atLeast"/>
      <w:jc w:val="both"/>
    </w:pPr>
    <w:rPr>
      <w:rFonts w:ascii="Calibri" w:hAnsi="Calibri" w:eastAsiaTheme="minorHAnsi" w:cs="Calibri"/>
      <w:bCs w:val="0"/>
      <w:iCs w:val="0"/>
      <w:sz w:val="22"/>
      <w:szCs w:val="22"/>
      <w:lang w:val="cs-CZ" w:eastAsia="en-US"/>
    </w:rPr>
  </w:style>
  <w:style w:type="paragraph" w:styleId="NormalWeb">
    <w:name w:val="Normal (Web)"/>
    <w:basedOn w:val="Normal"/>
    <w:uiPriority w:val="99"/>
    <w:semiHidden/>
    <w:unhideWhenUsed/>
    <w:rsid w:val="00330FF8"/>
    <w:pPr>
      <w:spacing w:before="100" w:beforeAutospacing="1" w:after="100" w:afterAutospacing="1"/>
      <w:jc w:val="left"/>
    </w:pPr>
    <w:rPr>
      <w:rFonts w:ascii="Times New Roman" w:eastAsia="Times New Roman" w:hAnsi="Times New Roman"/>
      <w:color w:val="000000"/>
      <w:sz w:val="24"/>
      <w:szCs w:val="24"/>
    </w:rPr>
  </w:style>
  <w:style w:type="paragraph" w:customStyle="1" w:styleId="UVRtext">
    <w:name w:val="UVČR text"/>
    <w:basedOn w:val="Normal"/>
    <w:qFormat/>
    <w:rsid w:val="00330FF8"/>
    <w:pPr>
      <w:spacing w:line="300" w:lineRule="atLeast"/>
    </w:pPr>
    <w:rPr>
      <w:rFonts w:cs="Arial"/>
    </w:rPr>
  </w:style>
  <w:style w:type="numbering" w:customStyle="1" w:styleId="Bezseznamu1">
    <w:name w:val="Bez seznamu1"/>
    <w:next w:val="NoList"/>
    <w:uiPriority w:val="99"/>
    <w:semiHidden/>
    <w:unhideWhenUsed/>
    <w:rsid w:val="00330FF8"/>
  </w:style>
  <w:style w:type="paragraph" w:customStyle="1" w:styleId="Nadpisobsahu1">
    <w:name w:val="Nadpis obsahu1"/>
    <w:basedOn w:val="Heading1"/>
    <w:next w:val="Normal"/>
    <w:uiPriority w:val="39"/>
    <w:unhideWhenUsed/>
    <w:qFormat/>
    <w:rsid w:val="00330FF8"/>
    <w:pPr>
      <w:keepLines/>
      <w:spacing w:after="0" w:line="259" w:lineRule="auto"/>
      <w:jc w:val="left"/>
      <w:outlineLvl w:val="9"/>
    </w:pPr>
    <w:rPr>
      <w:rFonts w:ascii="Calibri Light" w:eastAsia="Times New Roman" w:hAnsi="Calibri Light"/>
      <w:b w:val="0"/>
      <w:bCs w:val="0"/>
      <w:color w:val="2E74B5"/>
      <w:kern w:val="0"/>
      <w:lang w:val="cs-CZ"/>
    </w:rPr>
  </w:style>
  <w:style w:type="paragraph" w:styleId="TOC1">
    <w:name w:val="toc 1"/>
    <w:basedOn w:val="Normal"/>
    <w:next w:val="Normal"/>
    <w:autoRedefine/>
    <w:uiPriority w:val="39"/>
    <w:unhideWhenUsed/>
    <w:rsid w:val="00330FF8"/>
    <w:pPr>
      <w:spacing w:after="100"/>
    </w:pPr>
  </w:style>
  <w:style w:type="paragraph" w:styleId="NoSpacing">
    <w:name w:val="No Spacing"/>
    <w:uiPriority w:val="1"/>
    <w:qFormat/>
    <w:rsid w:val="00330FF8"/>
    <w:pPr>
      <w:spacing w:after="120" w:line="276" w:lineRule="auto"/>
      <w:ind w:left="714" w:right="-23" w:hanging="357"/>
      <w:jc w:val="both"/>
    </w:pPr>
    <w:rPr>
      <w:rFonts w:ascii="Arial" w:eastAsia="Calibri" w:hAnsi="Arial" w:cs="Times New Roman"/>
      <w:lang w:eastAsia="cs-CZ"/>
    </w:rPr>
  </w:style>
  <w:style w:type="paragraph" w:customStyle="1" w:styleId="lneksmlouvy">
    <w:name w:val="článek_smlouvy"/>
    <w:basedOn w:val="Normal"/>
    <w:qFormat/>
    <w:rsid w:val="00330FF8"/>
    <w:pPr>
      <w:numPr>
        <w:ilvl w:val="1"/>
        <w:numId w:val="33"/>
      </w:numPr>
      <w:spacing w:after="100" w:line="288" w:lineRule="auto"/>
    </w:pPr>
    <w:rPr>
      <w:rFonts w:cs="Calibri"/>
      <w:lang w:eastAsia="en-US"/>
    </w:rPr>
  </w:style>
  <w:style w:type="paragraph" w:customStyle="1" w:styleId="lneksmlouvynadpis">
    <w:name w:val="Článek_smlouvy_nadpis"/>
    <w:basedOn w:val="Normal"/>
    <w:qFormat/>
    <w:rsid w:val="00330FF8"/>
    <w:pPr>
      <w:numPr>
        <w:numId w:val="33"/>
      </w:numPr>
      <w:spacing w:before="240" w:after="100" w:line="288" w:lineRule="auto"/>
      <w:outlineLvl w:val="0"/>
    </w:pPr>
    <w:rPr>
      <w:rFonts w:cs="Calibri"/>
      <w:b/>
      <w:caps/>
      <w:lang w:eastAsia="en-US"/>
    </w:rPr>
  </w:style>
  <w:style w:type="paragraph" w:customStyle="1" w:styleId="AKFZFnormln">
    <w:name w:val="AKFZF_normální"/>
    <w:link w:val="AKFZFnormlnChar"/>
    <w:qFormat/>
    <w:rsid w:val="00330FF8"/>
    <w:pPr>
      <w:spacing w:after="100" w:line="288" w:lineRule="auto"/>
      <w:ind w:left="714" w:right="-23" w:hanging="357"/>
      <w:jc w:val="both"/>
    </w:pPr>
    <w:rPr>
      <w:rFonts w:ascii="Arial" w:eastAsia="Calibri" w:hAnsi="Arial" w:cs="Calibri"/>
    </w:rPr>
  </w:style>
  <w:style w:type="character" w:customStyle="1" w:styleId="AKFZFnormlnChar">
    <w:name w:val="AKFZF_normální Char"/>
    <w:basedOn w:val="DefaultParagraphFont"/>
    <w:link w:val="AKFZFnormln"/>
    <w:rsid w:val="00330FF8"/>
    <w:rPr>
      <w:rFonts w:ascii="Arial" w:eastAsia="Calibri" w:hAnsi="Arial" w:cs="Calibri"/>
    </w:rPr>
  </w:style>
  <w:style w:type="paragraph" w:customStyle="1" w:styleId="AKFZFPreambule">
    <w:name w:val="AKFZF_Preambule"/>
    <w:qFormat/>
    <w:rsid w:val="00330FF8"/>
    <w:pPr>
      <w:numPr>
        <w:numId w:val="34"/>
      </w:numPr>
      <w:spacing w:after="100" w:line="288" w:lineRule="auto"/>
      <w:ind w:right="-23"/>
      <w:jc w:val="both"/>
    </w:pPr>
    <w:rPr>
      <w:rFonts w:ascii="Arial" w:eastAsia="Calibri" w:hAnsi="Arial" w:cs="Calibri"/>
    </w:rPr>
  </w:style>
  <w:style w:type="paragraph" w:styleId="TOC2">
    <w:name w:val="toc 2"/>
    <w:basedOn w:val="Normal"/>
    <w:next w:val="Normal"/>
    <w:autoRedefine/>
    <w:uiPriority w:val="39"/>
    <w:unhideWhenUsed/>
    <w:rsid w:val="00330FF8"/>
    <w:pPr>
      <w:spacing w:after="100"/>
      <w:ind w:left="220"/>
    </w:pPr>
  </w:style>
  <w:style w:type="paragraph" w:styleId="TOC3">
    <w:name w:val="toc 3"/>
    <w:basedOn w:val="Normal"/>
    <w:next w:val="Normal"/>
    <w:autoRedefine/>
    <w:uiPriority w:val="39"/>
    <w:unhideWhenUsed/>
    <w:rsid w:val="00330FF8"/>
    <w:pPr>
      <w:spacing w:after="100"/>
      <w:ind w:left="440"/>
    </w:pPr>
  </w:style>
  <w:style w:type="paragraph" w:styleId="TOC4">
    <w:name w:val="toc 4"/>
    <w:basedOn w:val="Normal"/>
    <w:next w:val="Normal"/>
    <w:autoRedefine/>
    <w:uiPriority w:val="39"/>
    <w:unhideWhenUsed/>
    <w:rsid w:val="00330FF8"/>
    <w:pPr>
      <w:spacing w:after="100" w:line="259" w:lineRule="auto"/>
      <w:ind w:left="660"/>
      <w:jc w:val="left"/>
    </w:pPr>
    <w:rPr>
      <w:rFonts w:asciiTheme="minorHAnsi" w:eastAsiaTheme="minorEastAsia" w:hAnsiTheme="minorHAnsi" w:cstheme="minorBidi"/>
    </w:rPr>
  </w:style>
  <w:style w:type="paragraph" w:styleId="TOC5">
    <w:name w:val="toc 5"/>
    <w:basedOn w:val="Normal"/>
    <w:next w:val="Normal"/>
    <w:autoRedefine/>
    <w:uiPriority w:val="39"/>
    <w:unhideWhenUsed/>
    <w:rsid w:val="00330FF8"/>
    <w:pPr>
      <w:spacing w:after="100" w:line="259" w:lineRule="auto"/>
      <w:ind w:left="880"/>
      <w:jc w:val="left"/>
    </w:pPr>
    <w:rPr>
      <w:rFonts w:asciiTheme="minorHAnsi" w:eastAsiaTheme="minorEastAsia" w:hAnsiTheme="minorHAnsi" w:cstheme="minorBidi"/>
    </w:rPr>
  </w:style>
  <w:style w:type="paragraph" w:styleId="TOC6">
    <w:name w:val="toc 6"/>
    <w:basedOn w:val="Normal"/>
    <w:next w:val="Normal"/>
    <w:autoRedefine/>
    <w:uiPriority w:val="39"/>
    <w:unhideWhenUsed/>
    <w:rsid w:val="00330FF8"/>
    <w:pPr>
      <w:spacing w:after="100" w:line="259" w:lineRule="auto"/>
      <w:ind w:left="1100"/>
      <w:jc w:val="left"/>
    </w:pPr>
    <w:rPr>
      <w:rFonts w:asciiTheme="minorHAnsi" w:eastAsiaTheme="minorEastAsia" w:hAnsiTheme="minorHAnsi" w:cstheme="minorBidi"/>
    </w:rPr>
  </w:style>
  <w:style w:type="paragraph" w:styleId="TOC7">
    <w:name w:val="toc 7"/>
    <w:basedOn w:val="Normal"/>
    <w:next w:val="Normal"/>
    <w:autoRedefine/>
    <w:uiPriority w:val="39"/>
    <w:unhideWhenUsed/>
    <w:rsid w:val="00330FF8"/>
    <w:pPr>
      <w:spacing w:after="100" w:line="259" w:lineRule="auto"/>
      <w:ind w:left="1320"/>
      <w:jc w:val="left"/>
    </w:pPr>
    <w:rPr>
      <w:rFonts w:asciiTheme="minorHAnsi" w:eastAsiaTheme="minorEastAsia" w:hAnsiTheme="minorHAnsi" w:cstheme="minorBidi"/>
    </w:rPr>
  </w:style>
  <w:style w:type="paragraph" w:styleId="TOC8">
    <w:name w:val="toc 8"/>
    <w:basedOn w:val="Normal"/>
    <w:next w:val="Normal"/>
    <w:autoRedefine/>
    <w:uiPriority w:val="39"/>
    <w:unhideWhenUsed/>
    <w:rsid w:val="00330FF8"/>
    <w:pPr>
      <w:spacing w:after="100" w:line="259" w:lineRule="auto"/>
      <w:ind w:left="1540"/>
      <w:jc w:val="left"/>
    </w:pPr>
    <w:rPr>
      <w:rFonts w:asciiTheme="minorHAnsi" w:eastAsiaTheme="minorEastAsia" w:hAnsiTheme="minorHAnsi" w:cstheme="minorBidi"/>
    </w:rPr>
  </w:style>
  <w:style w:type="paragraph" w:styleId="TOC9">
    <w:name w:val="toc 9"/>
    <w:basedOn w:val="Normal"/>
    <w:next w:val="Normal"/>
    <w:autoRedefine/>
    <w:uiPriority w:val="39"/>
    <w:unhideWhenUsed/>
    <w:rsid w:val="00330FF8"/>
    <w:pPr>
      <w:spacing w:after="100" w:line="259" w:lineRule="auto"/>
      <w:ind w:left="1760"/>
      <w:jc w:val="left"/>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posta@vlada.gov.cz"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34</Pages>
  <Words>13721</Words>
  <Characters>80959</Characters>
  <Application>Microsoft Office Word</Application>
  <DocSecurity>0</DocSecurity>
  <Lines>674</Lines>
  <Paragraphs>188</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94492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Štipáková Veronika</dc:creator>
  <cp:lastModifiedBy>Blažková Eva</cp:lastModifiedBy>
  <cp:revision>3</cp:revision>
  <dcterms:created xsi:type="dcterms:W3CDTF">2025-02-19T11:39:00Z</dcterms:created>
  <dcterms:modified xsi:type="dcterms:W3CDTF">2025-02-19T11:43:00Z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16.5</vt:lpwstr>
  </property>
  <property fmtid="{D5CDD505-2E9C-101B-9397-08002B2CF9AE}" pid="4" name="Cislo_PostaOdesPisemnostDokumentVerze_PostaOdesPisemnost">
    <vt:lpwstr>VÝTISK Č. ...</vt:lpwstr>
  </property>
  <property fmtid="{D5CDD505-2E9C-101B-9397-08002B2CF9AE}" pid="5" name="CJ">
    <vt:lpwstr>8636-2025-UVCR</vt:lpwstr>
  </property>
  <property fmtid="{D5CDD505-2E9C-101B-9397-08002B2CF9AE}" pid="6" name="CJ_PostaDoruc_PisemnostOdpovedNa_Pisemnost">
    <vt:lpwstr>XXX-XXX-XXX</vt:lpwstr>
  </property>
  <property fmtid="{D5CDD505-2E9C-101B-9397-08002B2CF9AE}" pid="7" name="CJ_Spis_Pisemnost">
    <vt:lpwstr>226-2025-UVCR</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19.2.2025</vt:lpwstr>
  </property>
  <property fmtid="{D5CDD505-2E9C-101B-9397-08002B2CF9AE}" pid="13" name="DisplayName_CisloObalky_PostaOdes">
    <vt:lpwstr>ČÍSLO OBÁLKY</vt:lpwstr>
  </property>
  <property fmtid="{D5CDD505-2E9C-101B-9397-08002B2CF9AE}" pid="14" name="DisplayName_CJCol">
    <vt:lpwstr>&lt;TABLE&gt;&lt;TR&gt;&lt;TD&gt;Č.j.:&lt;/TD&gt;&lt;TD&gt;8636-2025-UVCR&lt;/TD&gt;&lt;/TR&gt;&lt;TR&gt;&lt;TD&gt;&lt;/TD&gt;&lt;TD&gt;&lt;/TD&gt;&lt;/TR&gt;&lt;/TABLE&gt;</vt:lpwstr>
  </property>
  <property fmtid="{D5CDD505-2E9C-101B-9397-08002B2CF9AE}" pid="15" name="DisplayName_PoziceMa_Pisemnost">
    <vt:lpwstr>Alena Lupjanová</vt:lpwstr>
  </property>
  <property fmtid="{D5CDD505-2E9C-101B-9397-08002B2CF9AE}" pid="16" name="DisplayName_SlozkaStupenUtajeniCollection_Slozka_Pisemnost">
    <vt:lpwstr/>
  </property>
  <property fmtid="{D5CDD505-2E9C-101B-9397-08002B2CF9AE}" pid="17" name="DisplayName_SpisovyUzel_PoziceZodpo_Pisemnost">
    <vt:lpwstr>Odbor právní</vt:lpwstr>
  </property>
  <property fmtid="{D5CDD505-2E9C-101B-9397-08002B2CF9AE}" pid="18" name="DisplayName_Spis_Pisemnost">
    <vt:lpwstr>Registr smluv 01-12/2025</vt:lpwstr>
  </property>
  <property fmtid="{D5CDD505-2E9C-101B-9397-08002B2CF9AE}" pid="19" name="DisplayName_UserPoriz_Pisemnost">
    <vt:lpwstr>Mgr. Alena Lupjanová</vt:lpwstr>
  </property>
  <property fmtid="{D5CDD505-2E9C-101B-9397-08002B2CF9AE}" pid="20" name="DuvodZmeny_SlozkaStupenUtajeniCollection_Slozka_Pisemnost">
    <vt:lpwstr/>
  </property>
  <property fmtid="{D5CDD505-2E9C-101B-9397-08002B2CF9AE}" pid="21" name="EC_Pisemnost">
    <vt:lpwstr>UVCR25D0008625</vt:lpwstr>
  </property>
  <property fmtid="{D5CDD505-2E9C-101B-9397-08002B2CF9AE}" pid="22" name="Key_BarCode_Pisemnost">
    <vt:lpwstr>*UVCR25D0008625*</vt:lpwstr>
  </property>
  <property fmtid="{D5CDD505-2E9C-101B-9397-08002B2CF9AE}" pid="23" name="Key_BarCode_PostaOdes">
    <vt:lpwstr>11101001011</vt:lpwstr>
  </property>
  <property fmtid="{D5CDD505-2E9C-101B-9397-08002B2CF9AE}" pid="24" name="KRukam">
    <vt:lpwstr>{KRukam}</vt:lpwstr>
  </property>
  <property fmtid="{D5CDD505-2E9C-101B-9397-08002B2CF9AE}" pid="25" name="NameAddress_Contact_SpisovyUzel_PoziceZodpo_Pisemnost">
    <vt:lpwstr>Úřad vlády České republiky</vt:lpwstr>
  </property>
  <property fmtid="{D5CDD505-2E9C-101B-9397-08002B2CF9AE}" pid="26" name="NamePostalAddress_Contact_PostaOdes">
    <vt:lpwstr>{NameAddress_Contact_PostaOdes}
{PostalAddress_Contact_PostaOdes}</vt:lpwstr>
  </property>
  <property fmtid="{D5CDD505-2E9C-101B-9397-08002B2CF9AE}" pid="27" name="Odkaz">
    <vt:lpwstr>ODKAZ</vt:lpwstr>
  </property>
  <property fmtid="{D5CDD505-2E9C-101B-9397-08002B2CF9AE}" pid="28" name="Password_PisemnostTypZpristupneniInformaciZOSZ_Pisemnost">
    <vt:lpwstr>ZOSZ_Password</vt:lpwstr>
  </property>
  <property fmtid="{D5CDD505-2E9C-101B-9397-08002B2CF9AE}" pid="29" name="PocetListuDokumentu_Pisemnost">
    <vt:lpwstr>0</vt:lpwstr>
  </property>
  <property fmtid="{D5CDD505-2E9C-101B-9397-08002B2CF9AE}" pid="30" name="PocetListu_Pisemnost">
    <vt:lpwstr>0/34</vt:lpwstr>
  </property>
  <property fmtid="{D5CDD505-2E9C-101B-9397-08002B2CF9AE}" pid="31" name="PocetPriloh_Pisemnost">
    <vt:lpwstr>34</vt:lpwstr>
  </property>
  <property fmtid="{D5CDD505-2E9C-101B-9397-08002B2CF9AE}" pid="32" name="Podpis">
    <vt:lpwstr/>
  </property>
  <property fmtid="{D5CDD505-2E9C-101B-9397-08002B2CF9AE}" pid="33" name="PoleVlastnost">
    <vt:lpwstr/>
  </property>
  <property fmtid="{D5CDD505-2E9C-101B-9397-08002B2CF9AE}" pid="34" name="PostalAddress_Contact_SpisovyUzel_PoziceZodpo_Pisemnost">
    <vt:lpwstr>nábřeží Edvarda Beneše 4/128
11801 Praha 1 - Malá Strana</vt:lpwstr>
  </property>
  <property fmtid="{D5CDD505-2E9C-101B-9397-08002B2CF9AE}" pid="35" name="QREC_Pisemnost">
    <vt:lpwstr>UVCR25D0008625</vt:lpwstr>
  </property>
  <property fmtid="{D5CDD505-2E9C-101B-9397-08002B2CF9AE}" pid="36" name="RC">
    <vt:lpwstr/>
  </property>
  <property fmtid="{D5CDD505-2E9C-101B-9397-08002B2CF9AE}" pid="37" name="SkartacniZnakLhuta_PisemnostZnak">
    <vt:lpwstr>V/10</vt:lpwstr>
  </property>
  <property fmtid="{D5CDD505-2E9C-101B-9397-08002B2CF9AE}" pid="38" name="SmlouvaCislo">
    <vt:lpwstr>ČÍSLO SMLOUVY</vt:lpwstr>
  </property>
  <property fmtid="{D5CDD505-2E9C-101B-9397-08002B2CF9AE}" pid="39" name="SZ_Spis_Pisemnost">
    <vt:lpwstr>SPIS-2025-78</vt:lpwstr>
  </property>
  <property fmtid="{D5CDD505-2E9C-101B-9397-08002B2CF9AE}" pid="40" name="TEST">
    <vt:lpwstr>testovací pole</vt:lpwstr>
  </property>
  <property fmtid="{D5CDD505-2E9C-101B-9397-08002B2CF9AE}" pid="41" name="TypPrilohy_Pisemnost">
    <vt:lpwstr>34 Dokument</vt:lpwstr>
  </property>
  <property fmtid="{D5CDD505-2E9C-101B-9397-08002B2CF9AE}" pid="42" name="UserName_PisemnostTypZpristupneniInformaciZOSZ_Pisemnost">
    <vt:lpwstr>ZOSZ_UserName</vt:lpwstr>
  </property>
  <property fmtid="{D5CDD505-2E9C-101B-9397-08002B2CF9AE}" pid="43" name="Vec_Pisemnost">
    <vt:lpwstr>OSN - Oprava opěrných zdí Kramářovy vily – modernizace systému perimetrické ochrany</vt:lpwstr>
  </property>
  <property fmtid="{D5CDD505-2E9C-101B-9397-08002B2CF9AE}" pid="44" name="Zkratka_SpisovyUzel_PoziceZodpo_Pisemnost">
    <vt:lpwstr>OPR</vt:lpwstr>
  </property>
</Properties>
</file>