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1378" w:val="left"/>
        </w:tabs>
        <w:bidi w:val="0"/>
        <w:spacing w:before="0" w:after="0" w:line="240" w:lineRule="auto"/>
        <w:ind w:left="0" w:right="0" w:firstLine="0"/>
        <w:jc w:val="center"/>
      </w:pPr>
      <w:bookmarkStart w:id="3" w:name="bookmark3"/>
      <w:bookmarkStart w:id="4" w:name="bookmark4"/>
      <w:bookmarkStart w:id="5" w:name="bookmark5"/>
      <w:r>
        <w:rPr>
          <w:rFonts w:ascii="Arial" w:eastAsia="Arial" w:hAnsi="Arial" w:cs="Arial"/>
          <w:b w:val="0"/>
          <w:bCs w:val="0"/>
          <w:color w:val="000000"/>
          <w:spacing w:val="0"/>
          <w:w w:val="100"/>
          <w:position w:val="0"/>
          <w:sz w:val="22"/>
          <w:szCs w:val="22"/>
          <w:shd w:val="clear" w:color="auto" w:fill="auto"/>
          <w:lang w:val="cs-CZ" w:eastAsia="cs-CZ" w:bidi="cs-CZ"/>
        </w:rPr>
        <w:t>Zakázka:</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rFonts w:ascii="Times New Roman" w:eastAsia="Times New Roman" w:hAnsi="Times New Roman" w:cs="Times New Roman"/>
          <w:color w:val="000000"/>
          <w:spacing w:val="0"/>
          <w:w w:val="100"/>
          <w:position w:val="0"/>
          <w:shd w:val="clear" w:color="auto" w:fill="auto"/>
          <w:lang w:val="cs-CZ" w:eastAsia="cs-CZ" w:bidi="cs-CZ"/>
        </w:rPr>
        <w:t>Svitávka – obnova opevnění v Kunraticích u Cvikova“ – stavebně</w:t>
      </w:r>
      <w:bookmarkEnd w:id="3"/>
      <w:bookmarkEnd w:id="4"/>
      <w:bookmarkEnd w:id="5"/>
    </w:p>
    <w:p>
      <w:pPr>
        <w:pStyle w:val="Style11"/>
        <w:keepNext/>
        <w:keepLines/>
        <w:widowControl w:val="0"/>
        <w:shd w:val="clear" w:color="auto" w:fill="auto"/>
        <w:bidi w:val="0"/>
        <w:spacing w:before="0" w:after="700" w:line="240" w:lineRule="auto"/>
        <w:ind w:left="0" w:right="0" w:firstLine="0"/>
        <w:jc w:val="center"/>
      </w:pPr>
      <w:bookmarkStart w:id="3" w:name="bookmark3"/>
      <w:bookmarkStart w:id="4" w:name="bookmark4"/>
      <w:bookmarkStart w:id="6" w:name="bookmark6"/>
      <w:r>
        <w:rPr>
          <w:rFonts w:ascii="Times New Roman" w:eastAsia="Times New Roman" w:hAnsi="Times New Roman" w:cs="Times New Roman"/>
          <w:color w:val="000000"/>
          <w:spacing w:val="0"/>
          <w:w w:val="100"/>
          <w:position w:val="0"/>
          <w:shd w:val="clear" w:color="auto" w:fill="auto"/>
          <w:lang w:val="cs-CZ" w:eastAsia="cs-CZ" w:bidi="cs-CZ"/>
        </w:rPr>
        <w:t>technický průzkum (STP)</w:t>
      </w:r>
      <w:bookmarkEnd w:id="3"/>
      <w:bookmarkEnd w:id="4"/>
      <w:bookmarkEnd w:id="6"/>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Zadavatel: Povodí Ohře, státní podnik, Bezručova 4219, 430 03 Chomutov </w:t>
      </w:r>
      <w:r>
        <w:rPr>
          <w:b/>
          <w:bCs/>
          <w:color w:val="000000"/>
          <w:spacing w:val="0"/>
          <w:w w:val="100"/>
          <w:position w:val="0"/>
          <w:shd w:val="clear" w:color="auto" w:fill="auto"/>
          <w:lang w:val="cs-CZ" w:eastAsia="cs-CZ" w:bidi="cs-CZ"/>
        </w:rPr>
        <w:t>ČESTNÉ PROHLÁŠENÍ</w:t>
      </w:r>
    </w:p>
    <w:p>
      <w:pPr>
        <w:pStyle w:val="Style16"/>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HG partner s.r.o., </w:t>
      </w:r>
      <w:r>
        <w:rPr>
          <w:rFonts w:ascii="Times New Roman" w:eastAsia="Times New Roman" w:hAnsi="Times New Roman" w:cs="Times New Roman"/>
          <w:b w:val="0"/>
          <w:bCs w:val="0"/>
          <w:color w:val="000000"/>
          <w:spacing w:val="0"/>
          <w:w w:val="100"/>
          <w:position w:val="0"/>
          <w:sz w:val="22"/>
          <w:szCs w:val="22"/>
          <w:shd w:val="clear" w:color="auto" w:fill="auto"/>
          <w:lang w:val="cs-CZ" w:eastAsia="cs-CZ" w:bidi="cs-CZ"/>
        </w:rPr>
        <w:t>Smetanova 200, 250 82 Úvaly</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48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rFonts w:ascii="Times New Roman" w:eastAsia="Times New Roman" w:hAnsi="Times New Roman" w:cs="Times New Roman"/>
          <w:color w:val="000000"/>
          <w:spacing w:val="0"/>
          <w:w w:val="100"/>
          <w:position w:val="0"/>
          <w:shd w:val="clear" w:color="auto" w:fill="auto"/>
          <w:lang w:val="cs-CZ" w:eastAsia="cs-CZ" w:bidi="cs-CZ"/>
        </w:rPr>
        <w:t>„Svitávka – obnova opevnění v Kunraticích u Cvikova“ – stavebně technický</w:t>
        <w:br/>
        <w:t>průzkum (STP)</w:t>
      </w:r>
      <w:bookmarkEnd w:id="7"/>
      <w:bookmarkEnd w:id="8"/>
      <w:bookmarkEnd w:id="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p>
      <w:pPr>
        <w:pStyle w:val="Style1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HG partner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Smetanova 200, 250 82 Úvaly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27221253</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DIČ: </w:t>
      </w:r>
      <w:r>
        <w:rPr>
          <w:color w:val="000000"/>
          <w:spacing w:val="0"/>
          <w:w w:val="100"/>
          <w:position w:val="0"/>
          <w:sz w:val="20"/>
          <w:szCs w:val="20"/>
          <w:shd w:val="clear" w:color="auto" w:fill="auto"/>
          <w:lang w:val="cs-CZ" w:eastAsia="cs-CZ" w:bidi="cs-CZ"/>
        </w:rPr>
        <w:t>CZ</w:t>
      </w:r>
      <w:r>
        <w:rPr>
          <w:color w:val="000000"/>
          <w:spacing w:val="0"/>
          <w:w w:val="100"/>
          <w:position w:val="0"/>
          <w:shd w:val="clear" w:color="auto" w:fill="auto"/>
          <w:lang w:val="cs-CZ" w:eastAsia="cs-CZ" w:bidi="cs-CZ"/>
        </w:rPr>
        <w:t>27221253</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tabs>
          <w:tab w:pos="285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Ing</w:t>
        <w:tab/>
        <w:t>jednatel</w:t>
      </w:r>
    </w:p>
    <w:p>
      <w:pPr>
        <w:pStyle w:val="Style2"/>
        <w:keepNext w:val="0"/>
        <w:keepLines w:val="0"/>
        <w:widowControl w:val="0"/>
        <w:shd w:val="clear" w:color="auto" w:fill="auto"/>
        <w:bidi w:val="0"/>
        <w:spacing w:before="0" w:after="94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240" w:right="0" w:hanging="240"/>
        <w:jc w:val="both"/>
      </w:pPr>
      <w:bookmarkStart w:id="10" w:name="bookmark10"/>
      <w:bookmarkEnd w:id="1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240" w:right="0" w:hanging="240"/>
        <w:jc w:val="both"/>
      </w:pPr>
      <w:bookmarkStart w:id="11" w:name="bookmark11"/>
      <w:bookmarkEnd w:id="1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240" w:right="0" w:hanging="240"/>
        <w:jc w:val="both"/>
      </w:pPr>
      <w:bookmarkStart w:id="12" w:name="bookmark12"/>
      <w:bookmarkEnd w:id="1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after="200" w:line="240" w:lineRule="auto"/>
        <w:ind w:left="240" w:right="0" w:hanging="240"/>
        <w:jc w:val="both"/>
      </w:pPr>
      <w:bookmarkStart w:id="13" w:name="bookmark13"/>
      <w:bookmarkEnd w:id="1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56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0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4019550</wp:posOffset>
                </wp:positionH>
                <wp:positionV relativeFrom="paragraph">
                  <wp:posOffset>12700</wp:posOffset>
                </wp:positionV>
                <wp:extent cx="502920" cy="228600"/>
                <wp:wrapSquare wrapText="left"/>
                <wp:docPr id="1" name="Shape 1"/>
                <a:graphic xmlns:a="http://schemas.openxmlformats.org/drawingml/2006/main">
                  <a:graphicData uri="http://schemas.microsoft.com/office/word/2010/wordprocessingShape">
                    <wps:wsp>
                      <wps:cNvSpPr txBox="1"/>
                      <wps:spPr>
                        <a:xfrm>
                          <a:ext cx="50292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6.5pt;margin-top:1.pt;width:39.600000000000001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v:textbox>
                <w10:wrap type="square" side="left" anchorx="page"/>
              </v:shape>
            </w:pict>
          </mc:Fallback>
        </mc:AlternateContent>
      </w:r>
      <w:r>
        <w:rPr>
          <w:color w:val="000000"/>
          <w:spacing w:val="0"/>
          <w:w w:val="100"/>
          <w:position w:val="0"/>
          <w:shd w:val="clear" w:color="auto" w:fill="auto"/>
          <w:lang w:val="cs-CZ" w:eastAsia="cs-CZ" w:bidi="cs-CZ"/>
        </w:rPr>
        <w:t>Jméno:</w:t>
      </w:r>
    </w:p>
    <w:p>
      <w:pPr>
        <w:pStyle w:val="Style2"/>
        <w:keepNext w:val="0"/>
        <w:keepLines w:val="0"/>
        <w:widowControl w:val="0"/>
        <w:shd w:val="clear" w:color="auto" w:fill="auto"/>
        <w:bidi w:val="0"/>
        <w:spacing w:before="0" w:after="1500" w:line="240" w:lineRule="auto"/>
        <w:ind w:left="1460" w:right="0" w:firstLine="0"/>
        <w:jc w:val="both"/>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1960" w:line="240" w:lineRule="auto"/>
        <w:ind w:left="0" w:right="0" w:firstLine="0"/>
        <w:jc w:val="both"/>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both"/>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991" w:left="1110" w:right="1103" w:bottom="132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9907270</wp:posOffset>
              </wp:positionV>
              <wp:extent cx="798830" cy="210185"/>
              <wp:wrapNone/>
              <wp:docPr id="5" name="Shape 5"/>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75.94999999999999pt;margin-top:780.10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312420</wp:posOffset>
              </wp:positionV>
              <wp:extent cx="554990" cy="189230"/>
              <wp:wrapNone/>
              <wp:docPr id="3" name="Shape 3"/>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 id="_x0000_s1029" type="#_x0000_t202" style="position:absolute;margin-left:494.90000000000003pt;margin-top:24.60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b/>
      <w:bCs/>
      <w:i w:val="0"/>
      <w:iCs w:val="0"/>
      <w:smallCaps w:val="0"/>
      <w:strike w:val="0"/>
      <w:sz w:val="28"/>
      <w:szCs w:val="28"/>
      <w:u w:val="none"/>
    </w:rPr>
  </w:style>
  <w:style w:type="character" w:customStyle="1" w:styleId="CharStyle17">
    <w:name w:val="Char Style 17"/>
    <w:basedOn w:val="DefaultParagraphFont"/>
    <w:link w:val="Style16"/>
    <w:rPr>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340" w:after="46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460"/>
      <w:jc w:val="center"/>
      <w:outlineLvl w:val="1"/>
    </w:pPr>
    <w:rPr>
      <w:b/>
      <w:bCs/>
      <w:i w:val="0"/>
      <w:iCs w:val="0"/>
      <w:smallCaps w:val="0"/>
      <w:strike w:val="0"/>
      <w:sz w:val="28"/>
      <w:szCs w:val="28"/>
      <w:u w:val="none"/>
    </w:rPr>
  </w:style>
  <w:style w:type="paragraph" w:customStyle="1" w:styleId="Style16">
    <w:name w:val="Style 16"/>
    <w:basedOn w:val="Normal"/>
    <w:link w:val="CharStyle17"/>
    <w:pPr>
      <w:widowControl w:val="0"/>
      <w:shd w:val="clear" w:color="auto" w:fill="FFFFFF"/>
    </w:pPr>
    <w:rPr>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