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0FB1" w14:textId="77777777" w:rsidR="005154C8" w:rsidRPr="00276526" w:rsidRDefault="00B85A5B" w:rsidP="005154C8">
      <w:pPr>
        <w:jc w:val="center"/>
        <w:rPr>
          <w:rFonts w:ascii="Arial" w:hAnsi="Arial" w:cs="Arial"/>
          <w:b/>
          <w:sz w:val="22"/>
          <w:szCs w:val="22"/>
        </w:rPr>
      </w:pPr>
      <w:r w:rsidRPr="00276526">
        <w:rPr>
          <w:rFonts w:ascii="Arial" w:hAnsi="Arial" w:cs="Arial"/>
          <w:b/>
          <w:sz w:val="22"/>
          <w:szCs w:val="22"/>
        </w:rPr>
        <w:t xml:space="preserve"> </w:t>
      </w:r>
      <w:r w:rsidR="005154C8" w:rsidRPr="00276526">
        <w:rPr>
          <w:rFonts w:ascii="Arial" w:hAnsi="Arial" w:cs="Arial"/>
          <w:b/>
          <w:sz w:val="22"/>
          <w:szCs w:val="22"/>
        </w:rPr>
        <w:tab/>
      </w:r>
      <w:r w:rsidR="005154C8" w:rsidRPr="00276526">
        <w:rPr>
          <w:rFonts w:ascii="Arial" w:hAnsi="Arial" w:cs="Arial"/>
          <w:b/>
          <w:sz w:val="22"/>
          <w:szCs w:val="22"/>
        </w:rPr>
        <w:tab/>
      </w:r>
      <w:r w:rsidR="005154C8" w:rsidRPr="00276526">
        <w:rPr>
          <w:rFonts w:ascii="Arial" w:hAnsi="Arial" w:cs="Arial"/>
          <w:b/>
          <w:sz w:val="22"/>
          <w:szCs w:val="22"/>
        </w:rPr>
        <w:tab/>
      </w:r>
      <w:r w:rsidR="005154C8" w:rsidRPr="00276526">
        <w:rPr>
          <w:rFonts w:ascii="Arial" w:hAnsi="Arial" w:cs="Arial"/>
          <w:b/>
          <w:sz w:val="22"/>
          <w:szCs w:val="22"/>
        </w:rPr>
        <w:tab/>
      </w:r>
      <w:r w:rsidR="005154C8" w:rsidRPr="00276526">
        <w:rPr>
          <w:rFonts w:ascii="Arial" w:hAnsi="Arial" w:cs="Arial"/>
          <w:b/>
          <w:sz w:val="22"/>
          <w:szCs w:val="22"/>
        </w:rPr>
        <w:tab/>
      </w:r>
      <w:r w:rsidR="005154C8" w:rsidRPr="00276526">
        <w:rPr>
          <w:rFonts w:ascii="Arial" w:hAnsi="Arial" w:cs="Arial"/>
          <w:b/>
          <w:sz w:val="22"/>
          <w:szCs w:val="22"/>
        </w:rPr>
        <w:tab/>
      </w:r>
      <w:r w:rsidR="005154C8" w:rsidRPr="00276526">
        <w:rPr>
          <w:rFonts w:ascii="Arial" w:hAnsi="Arial" w:cs="Arial"/>
          <w:b/>
          <w:sz w:val="22"/>
          <w:szCs w:val="22"/>
        </w:rPr>
        <w:tab/>
      </w:r>
      <w:r w:rsidR="005154C8" w:rsidRPr="00276526">
        <w:rPr>
          <w:rFonts w:ascii="Arial" w:hAnsi="Arial" w:cs="Arial"/>
          <w:b/>
          <w:sz w:val="22"/>
          <w:szCs w:val="22"/>
        </w:rPr>
        <w:tab/>
      </w:r>
      <w:r w:rsidR="005154C8" w:rsidRPr="00276526">
        <w:rPr>
          <w:rFonts w:ascii="Arial" w:hAnsi="Arial" w:cs="Arial"/>
          <w:b/>
          <w:sz w:val="22"/>
          <w:szCs w:val="22"/>
        </w:rPr>
        <w:tab/>
        <w:t>Čj. NG/</w:t>
      </w:r>
      <w:r w:rsidR="00301889">
        <w:rPr>
          <w:rFonts w:ascii="Arial" w:hAnsi="Arial" w:cs="Arial"/>
          <w:b/>
          <w:sz w:val="22"/>
          <w:szCs w:val="22"/>
        </w:rPr>
        <w:t>63</w:t>
      </w:r>
      <w:r w:rsidR="005154C8" w:rsidRPr="00276526">
        <w:rPr>
          <w:rFonts w:ascii="Arial" w:hAnsi="Arial" w:cs="Arial"/>
          <w:b/>
          <w:sz w:val="22"/>
          <w:szCs w:val="22"/>
        </w:rPr>
        <w:t>/202</w:t>
      </w:r>
      <w:r w:rsidR="0039621E" w:rsidRPr="00276526">
        <w:rPr>
          <w:rFonts w:ascii="Arial" w:hAnsi="Arial" w:cs="Arial"/>
          <w:b/>
          <w:sz w:val="22"/>
          <w:szCs w:val="22"/>
        </w:rPr>
        <w:t>5</w:t>
      </w:r>
    </w:p>
    <w:p w14:paraId="1D18EA85" w14:textId="77777777" w:rsidR="005154C8" w:rsidRDefault="005154C8" w:rsidP="005154C8">
      <w:pPr>
        <w:jc w:val="center"/>
        <w:rPr>
          <w:rFonts w:ascii="Arial" w:hAnsi="Arial" w:cs="Arial"/>
          <w:b/>
          <w:sz w:val="22"/>
          <w:szCs w:val="22"/>
        </w:rPr>
      </w:pPr>
    </w:p>
    <w:p w14:paraId="5FE9B566" w14:textId="77777777" w:rsidR="005D4EDF" w:rsidRPr="00276526" w:rsidRDefault="005D4EDF" w:rsidP="005154C8">
      <w:pPr>
        <w:jc w:val="center"/>
        <w:rPr>
          <w:rFonts w:ascii="Arial" w:hAnsi="Arial" w:cs="Arial"/>
          <w:b/>
          <w:sz w:val="22"/>
          <w:szCs w:val="22"/>
        </w:rPr>
      </w:pPr>
    </w:p>
    <w:p w14:paraId="23E0F607" w14:textId="77777777" w:rsidR="00323C0A" w:rsidRPr="00276526" w:rsidRDefault="0039621E" w:rsidP="005154C8">
      <w:pPr>
        <w:jc w:val="center"/>
        <w:rPr>
          <w:rFonts w:ascii="Arial" w:hAnsi="Arial" w:cs="Arial"/>
          <w:b/>
          <w:sz w:val="22"/>
          <w:szCs w:val="22"/>
        </w:rPr>
      </w:pPr>
      <w:r w:rsidRPr="00276526">
        <w:rPr>
          <w:rFonts w:ascii="Arial" w:hAnsi="Arial" w:cs="Arial"/>
          <w:b/>
          <w:sz w:val="22"/>
          <w:szCs w:val="22"/>
        </w:rPr>
        <w:t>Dodatek č. 1</w:t>
      </w:r>
    </w:p>
    <w:p w14:paraId="084B3A92" w14:textId="77777777" w:rsidR="005154C8" w:rsidRPr="00276526" w:rsidRDefault="0039621E" w:rsidP="005154C8">
      <w:pPr>
        <w:jc w:val="center"/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b/>
          <w:sz w:val="22"/>
          <w:szCs w:val="22"/>
        </w:rPr>
        <w:t>ke S</w:t>
      </w:r>
      <w:r w:rsidR="005154C8" w:rsidRPr="00276526">
        <w:rPr>
          <w:rFonts w:ascii="Arial" w:hAnsi="Arial" w:cs="Arial"/>
          <w:b/>
          <w:sz w:val="22"/>
          <w:szCs w:val="22"/>
        </w:rPr>
        <w:t>mlouv</w:t>
      </w:r>
      <w:r w:rsidRPr="00276526">
        <w:rPr>
          <w:rFonts w:ascii="Arial" w:hAnsi="Arial" w:cs="Arial"/>
          <w:b/>
          <w:sz w:val="22"/>
          <w:szCs w:val="22"/>
        </w:rPr>
        <w:t>ě</w:t>
      </w:r>
      <w:r w:rsidR="005154C8" w:rsidRPr="00276526">
        <w:rPr>
          <w:rFonts w:ascii="Arial" w:hAnsi="Arial" w:cs="Arial"/>
          <w:b/>
          <w:sz w:val="22"/>
          <w:szCs w:val="22"/>
        </w:rPr>
        <w:t xml:space="preserve"> o spolupráci</w:t>
      </w:r>
      <w:r w:rsidRPr="00276526">
        <w:rPr>
          <w:rFonts w:ascii="Arial" w:hAnsi="Arial" w:cs="Arial"/>
          <w:b/>
          <w:sz w:val="22"/>
          <w:szCs w:val="22"/>
        </w:rPr>
        <w:t xml:space="preserve"> čj. NG</w:t>
      </w:r>
      <w:r w:rsidR="00B4527C" w:rsidRPr="00276526">
        <w:rPr>
          <w:rFonts w:ascii="Arial" w:hAnsi="Arial" w:cs="Arial"/>
          <w:b/>
          <w:sz w:val="22"/>
          <w:szCs w:val="22"/>
        </w:rPr>
        <w:t>/1211/2024 ze dne</w:t>
      </w:r>
      <w:r w:rsidR="00F26B96" w:rsidRPr="00276526">
        <w:rPr>
          <w:rFonts w:ascii="Arial" w:hAnsi="Arial" w:cs="Arial"/>
          <w:b/>
          <w:sz w:val="22"/>
          <w:szCs w:val="22"/>
        </w:rPr>
        <w:t xml:space="preserve"> 27.11.2024</w:t>
      </w:r>
    </w:p>
    <w:p w14:paraId="4912A637" w14:textId="77777777" w:rsidR="005154C8" w:rsidRPr="00276526" w:rsidRDefault="005154C8" w:rsidP="005154C8">
      <w:pPr>
        <w:jc w:val="center"/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>uzavřen</w:t>
      </w:r>
      <w:r w:rsidR="00323C0A" w:rsidRPr="00276526">
        <w:rPr>
          <w:rFonts w:ascii="Arial" w:hAnsi="Arial" w:cs="Arial"/>
          <w:sz w:val="22"/>
          <w:szCs w:val="22"/>
        </w:rPr>
        <w:t>é</w:t>
      </w:r>
      <w:r w:rsidRPr="00276526">
        <w:rPr>
          <w:rFonts w:ascii="Arial" w:hAnsi="Arial" w:cs="Arial"/>
          <w:sz w:val="22"/>
          <w:szCs w:val="22"/>
        </w:rPr>
        <w:t xml:space="preserve"> podle § 1746 odst. 2 občanského zákoníku č. 89/2012 Sb., ve znění pozdějších předpisů (dále jen jako „</w:t>
      </w:r>
      <w:r w:rsidRPr="00276526">
        <w:rPr>
          <w:rFonts w:ascii="Arial" w:hAnsi="Arial" w:cs="Arial"/>
          <w:b/>
          <w:sz w:val="22"/>
          <w:szCs w:val="22"/>
        </w:rPr>
        <w:t>NOZ</w:t>
      </w:r>
      <w:r w:rsidRPr="00276526">
        <w:rPr>
          <w:rFonts w:ascii="Arial" w:hAnsi="Arial" w:cs="Arial"/>
          <w:sz w:val="22"/>
          <w:szCs w:val="22"/>
        </w:rPr>
        <w:t>“)</w:t>
      </w:r>
    </w:p>
    <w:p w14:paraId="6B7F6824" w14:textId="77777777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</w:p>
    <w:p w14:paraId="11CB16F4" w14:textId="77777777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</w:p>
    <w:p w14:paraId="373C5B71" w14:textId="77777777" w:rsidR="005154C8" w:rsidRPr="00276526" w:rsidRDefault="00323C0A" w:rsidP="005154C8">
      <w:pPr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>S</w:t>
      </w:r>
      <w:r w:rsidR="005154C8" w:rsidRPr="00276526">
        <w:rPr>
          <w:rFonts w:ascii="Arial" w:hAnsi="Arial" w:cs="Arial"/>
          <w:sz w:val="22"/>
          <w:szCs w:val="22"/>
        </w:rPr>
        <w:t>mluvní strany</w:t>
      </w:r>
    </w:p>
    <w:p w14:paraId="218CDEDC" w14:textId="77777777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</w:p>
    <w:p w14:paraId="344E6B79" w14:textId="77777777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</w:p>
    <w:p w14:paraId="3F7DDAB9" w14:textId="77777777" w:rsidR="005154C8" w:rsidRPr="00276526" w:rsidRDefault="005154C8" w:rsidP="005154C8">
      <w:pPr>
        <w:rPr>
          <w:rFonts w:ascii="Arial" w:eastAsia="Times" w:hAnsi="Arial" w:cs="Arial"/>
          <w:b/>
          <w:bCs/>
          <w:sz w:val="22"/>
          <w:szCs w:val="22"/>
        </w:rPr>
      </w:pPr>
      <w:r w:rsidRPr="00276526">
        <w:rPr>
          <w:rFonts w:ascii="Arial" w:hAnsi="Arial" w:cs="Arial"/>
          <w:b/>
          <w:bCs/>
          <w:sz w:val="22"/>
          <w:szCs w:val="22"/>
        </w:rPr>
        <w:t>Národní galerie v</w:t>
      </w:r>
      <w:r w:rsidR="00DA2BC6" w:rsidRPr="00276526">
        <w:rPr>
          <w:rFonts w:ascii="Arial" w:hAnsi="Arial" w:cs="Arial"/>
          <w:b/>
          <w:bCs/>
          <w:sz w:val="22"/>
          <w:szCs w:val="22"/>
        </w:rPr>
        <w:t> </w:t>
      </w:r>
      <w:r w:rsidRPr="00276526">
        <w:rPr>
          <w:rFonts w:ascii="Arial" w:hAnsi="Arial" w:cs="Arial"/>
          <w:b/>
          <w:bCs/>
          <w:sz w:val="22"/>
          <w:szCs w:val="22"/>
        </w:rPr>
        <w:t>Praze</w:t>
      </w:r>
    </w:p>
    <w:p w14:paraId="5A3CB5E9" w14:textId="77777777" w:rsidR="005154C8" w:rsidRPr="00276526" w:rsidRDefault="005154C8" w:rsidP="005154C8">
      <w:pPr>
        <w:rPr>
          <w:rFonts w:ascii="Arial" w:eastAsia="Times" w:hAnsi="Arial" w:cs="Arial"/>
          <w:sz w:val="22"/>
          <w:szCs w:val="22"/>
        </w:rPr>
      </w:pPr>
    </w:p>
    <w:p w14:paraId="661B8927" w14:textId="77777777" w:rsidR="005154C8" w:rsidRPr="00276526" w:rsidRDefault="005154C8" w:rsidP="005154C8">
      <w:pPr>
        <w:rPr>
          <w:rFonts w:ascii="Arial" w:eastAsia="Times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 xml:space="preserve">sídlo: </w:t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  <w:t>Staroměstské nám. 12, 110 15 Praha 1</w:t>
      </w:r>
    </w:p>
    <w:p w14:paraId="49699162" w14:textId="77777777" w:rsidR="005154C8" w:rsidRPr="00276526" w:rsidRDefault="005154C8" w:rsidP="005154C8">
      <w:pPr>
        <w:rPr>
          <w:rFonts w:ascii="Arial" w:eastAsia="Times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>IČO:</w:t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  <w:t>00023281</w:t>
      </w:r>
    </w:p>
    <w:p w14:paraId="71FB2BDF" w14:textId="77777777" w:rsidR="005154C8" w:rsidRPr="00276526" w:rsidRDefault="005154C8" w:rsidP="005154C8">
      <w:pPr>
        <w:rPr>
          <w:rFonts w:ascii="Arial" w:eastAsia="Times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 xml:space="preserve">DIČ: </w:t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  <w:t>CZ00023281</w:t>
      </w:r>
    </w:p>
    <w:p w14:paraId="4BCF10F5" w14:textId="77777777" w:rsidR="005154C8" w:rsidRPr="00276526" w:rsidRDefault="005154C8" w:rsidP="005154C8">
      <w:pPr>
        <w:rPr>
          <w:rFonts w:ascii="Arial" w:eastAsia="Times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>zastoupená:</w:t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  <w:t>Alicjí Knast, generální ředitelkou Národní galerie v</w:t>
      </w:r>
      <w:r w:rsidR="00DA2BC6" w:rsidRPr="00276526">
        <w:rPr>
          <w:rFonts w:ascii="Arial" w:hAnsi="Arial" w:cs="Arial"/>
          <w:sz w:val="22"/>
          <w:szCs w:val="22"/>
        </w:rPr>
        <w:t> </w:t>
      </w:r>
      <w:r w:rsidRPr="00276526">
        <w:rPr>
          <w:rFonts w:ascii="Arial" w:hAnsi="Arial" w:cs="Arial"/>
          <w:sz w:val="22"/>
          <w:szCs w:val="22"/>
        </w:rPr>
        <w:t>Praze</w:t>
      </w:r>
    </w:p>
    <w:p w14:paraId="61CA6616" w14:textId="3D013D5E" w:rsidR="005154C8" w:rsidRPr="00276526" w:rsidRDefault="005154C8" w:rsidP="005154C8">
      <w:pPr>
        <w:rPr>
          <w:rFonts w:ascii="Arial" w:eastAsia="Times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>banka:</w:t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="0091290B">
        <w:rPr>
          <w:rFonts w:ascii="Arial" w:hAnsi="Arial" w:cs="Arial"/>
          <w:sz w:val="22"/>
          <w:szCs w:val="22"/>
        </w:rPr>
        <w:t>XXXX</w:t>
      </w:r>
    </w:p>
    <w:p w14:paraId="2CBB4717" w14:textId="4849EC7E" w:rsidR="005154C8" w:rsidRPr="00276526" w:rsidRDefault="005154C8" w:rsidP="005154C8">
      <w:pPr>
        <w:rPr>
          <w:rFonts w:ascii="Arial" w:eastAsia="Times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 xml:space="preserve">č. účtu: </w:t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="0091290B">
        <w:rPr>
          <w:rFonts w:ascii="Arial" w:hAnsi="Arial" w:cs="Arial"/>
          <w:sz w:val="22"/>
          <w:szCs w:val="22"/>
        </w:rPr>
        <w:t>XXXXXXXXXXXXXXXXXXXXXX</w:t>
      </w:r>
      <w:r w:rsidRPr="00276526">
        <w:rPr>
          <w:rFonts w:ascii="Arial" w:hAnsi="Arial" w:cs="Arial"/>
          <w:sz w:val="22"/>
          <w:szCs w:val="22"/>
        </w:rPr>
        <w:t xml:space="preserve"> </w:t>
      </w:r>
    </w:p>
    <w:p w14:paraId="27A302D1" w14:textId="77777777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>(dále jen „</w:t>
      </w:r>
      <w:r w:rsidRPr="00276526">
        <w:rPr>
          <w:rFonts w:ascii="Arial" w:hAnsi="Arial" w:cs="Arial"/>
          <w:b/>
          <w:sz w:val="22"/>
          <w:szCs w:val="22"/>
        </w:rPr>
        <w:t>NGP“</w:t>
      </w:r>
      <w:r w:rsidRPr="00276526">
        <w:rPr>
          <w:rFonts w:ascii="Arial" w:hAnsi="Arial" w:cs="Arial"/>
          <w:sz w:val="22"/>
          <w:szCs w:val="22"/>
        </w:rPr>
        <w:t>)</w:t>
      </w:r>
    </w:p>
    <w:p w14:paraId="33AFCE03" w14:textId="77777777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</w:p>
    <w:p w14:paraId="7A7F2ADE" w14:textId="77777777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>a</w:t>
      </w:r>
    </w:p>
    <w:p w14:paraId="7B9C886C" w14:textId="77777777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</w:p>
    <w:p w14:paraId="3F2A8827" w14:textId="77777777" w:rsidR="005154C8" w:rsidRPr="00276526" w:rsidRDefault="005154C8" w:rsidP="005154C8">
      <w:pPr>
        <w:rPr>
          <w:rFonts w:ascii="Arial" w:hAnsi="Arial" w:cs="Arial"/>
          <w:b/>
          <w:bCs/>
          <w:sz w:val="22"/>
          <w:szCs w:val="22"/>
        </w:rPr>
      </w:pPr>
      <w:r w:rsidRPr="00276526">
        <w:rPr>
          <w:rFonts w:ascii="Arial" w:hAnsi="Arial" w:cs="Arial"/>
          <w:b/>
          <w:bCs/>
          <w:sz w:val="22"/>
          <w:szCs w:val="22"/>
        </w:rPr>
        <w:t>Správa Arcibiskupského zámku a zahrad v</w:t>
      </w:r>
      <w:r w:rsidR="00DA2BC6" w:rsidRPr="00276526">
        <w:rPr>
          <w:rFonts w:ascii="Arial" w:hAnsi="Arial" w:cs="Arial"/>
          <w:b/>
          <w:bCs/>
          <w:sz w:val="22"/>
          <w:szCs w:val="22"/>
        </w:rPr>
        <w:t> </w:t>
      </w:r>
      <w:r w:rsidRPr="00276526">
        <w:rPr>
          <w:rFonts w:ascii="Arial" w:hAnsi="Arial" w:cs="Arial"/>
          <w:b/>
          <w:bCs/>
          <w:sz w:val="22"/>
          <w:szCs w:val="22"/>
        </w:rPr>
        <w:t>Kroměříži, z.ú.</w:t>
      </w:r>
    </w:p>
    <w:p w14:paraId="5DB60FD1" w14:textId="77777777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</w:p>
    <w:p w14:paraId="2C89A1FD" w14:textId="77777777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 xml:space="preserve">sídlo: </w:t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  <w:t xml:space="preserve">Sněmovní náměstí </w:t>
      </w:r>
      <w:r w:rsidR="001A20AE">
        <w:rPr>
          <w:rFonts w:ascii="Arial" w:hAnsi="Arial" w:cs="Arial"/>
          <w:sz w:val="22"/>
          <w:szCs w:val="22"/>
        </w:rPr>
        <w:t>1/2</w:t>
      </w:r>
      <w:r w:rsidR="001A20AE" w:rsidRPr="00276526">
        <w:rPr>
          <w:rFonts w:ascii="Arial" w:hAnsi="Arial" w:cs="Arial"/>
          <w:sz w:val="22"/>
          <w:szCs w:val="22"/>
        </w:rPr>
        <w:t xml:space="preserve">, </w:t>
      </w:r>
      <w:r w:rsidRPr="00276526">
        <w:rPr>
          <w:rFonts w:ascii="Arial" w:hAnsi="Arial" w:cs="Arial"/>
          <w:sz w:val="22"/>
          <w:szCs w:val="22"/>
        </w:rPr>
        <w:t>767 01 Kroměříž</w:t>
      </w:r>
    </w:p>
    <w:p w14:paraId="37183151" w14:textId="77777777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 xml:space="preserve">IČO: </w:t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  <w:t>08888434</w:t>
      </w:r>
    </w:p>
    <w:p w14:paraId="3628B210" w14:textId="77777777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>DIČ</w:t>
      </w:r>
      <w:r w:rsidR="00E01E1F" w:rsidRPr="00276526">
        <w:rPr>
          <w:rFonts w:ascii="Arial" w:hAnsi="Arial" w:cs="Arial"/>
          <w:sz w:val="22"/>
          <w:szCs w:val="22"/>
        </w:rPr>
        <w:t>:</w:t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="00E01E1F"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>CZ08888434</w:t>
      </w:r>
    </w:p>
    <w:p w14:paraId="5243EE25" w14:textId="77777777" w:rsidR="005154C8" w:rsidRPr="00276526" w:rsidRDefault="005154C8" w:rsidP="005154C8">
      <w:pPr>
        <w:ind w:left="2832" w:hanging="2832"/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>zastoupen</w:t>
      </w:r>
      <w:r w:rsidR="00E01E1F" w:rsidRPr="00276526">
        <w:rPr>
          <w:rFonts w:ascii="Arial" w:hAnsi="Arial" w:cs="Arial"/>
          <w:sz w:val="22"/>
          <w:szCs w:val="22"/>
        </w:rPr>
        <w:t>á</w:t>
      </w:r>
      <w:r w:rsidRPr="00276526">
        <w:rPr>
          <w:rFonts w:ascii="Arial" w:hAnsi="Arial" w:cs="Arial"/>
          <w:sz w:val="22"/>
          <w:szCs w:val="22"/>
        </w:rPr>
        <w:t xml:space="preserve">: </w:t>
      </w:r>
      <w:r w:rsidRPr="00276526">
        <w:rPr>
          <w:rFonts w:ascii="Arial" w:hAnsi="Arial" w:cs="Arial"/>
          <w:sz w:val="22"/>
          <w:szCs w:val="22"/>
        </w:rPr>
        <w:tab/>
        <w:t>Ing. Jiřím Uhlířem, ředitelem</w:t>
      </w:r>
    </w:p>
    <w:p w14:paraId="1313F595" w14:textId="77777777" w:rsidR="00262CC2" w:rsidRPr="00276526" w:rsidRDefault="00262CC2" w:rsidP="00262CC2">
      <w:pPr>
        <w:ind w:left="2832" w:hanging="2832"/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>zapsaná v</w:t>
      </w:r>
      <w:r w:rsidR="00DA2BC6" w:rsidRPr="00276526">
        <w:rPr>
          <w:rFonts w:ascii="Arial" w:hAnsi="Arial" w:cs="Arial"/>
          <w:sz w:val="22"/>
          <w:szCs w:val="22"/>
        </w:rPr>
        <w:t> </w:t>
      </w:r>
      <w:r w:rsidRPr="00276526">
        <w:rPr>
          <w:rFonts w:ascii="Arial" w:hAnsi="Arial" w:cs="Arial"/>
          <w:sz w:val="22"/>
          <w:szCs w:val="22"/>
        </w:rPr>
        <w:t>obchodním rejstříku vedeném Krajským soudem v</w:t>
      </w:r>
      <w:r w:rsidR="00DA2BC6" w:rsidRPr="00276526">
        <w:rPr>
          <w:rFonts w:ascii="Arial" w:hAnsi="Arial" w:cs="Arial"/>
          <w:sz w:val="22"/>
          <w:szCs w:val="22"/>
        </w:rPr>
        <w:t> </w:t>
      </w:r>
      <w:r w:rsidRPr="00276526">
        <w:rPr>
          <w:rFonts w:ascii="Arial" w:hAnsi="Arial" w:cs="Arial"/>
          <w:sz w:val="22"/>
          <w:szCs w:val="22"/>
        </w:rPr>
        <w:t xml:space="preserve">Brně, oddíl U, vložka 292 </w:t>
      </w:r>
    </w:p>
    <w:p w14:paraId="7FC11D6E" w14:textId="2B72817F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>banka:</w:t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="0091290B">
        <w:rPr>
          <w:rFonts w:ascii="Arial" w:hAnsi="Arial" w:cs="Arial"/>
          <w:sz w:val="22"/>
          <w:szCs w:val="22"/>
        </w:rPr>
        <w:t>XXXXXXXXXX</w:t>
      </w:r>
    </w:p>
    <w:p w14:paraId="2E931007" w14:textId="6A4A0365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>č. účtu:</w:t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Pr="00276526">
        <w:rPr>
          <w:rFonts w:ascii="Arial" w:hAnsi="Arial" w:cs="Arial"/>
          <w:sz w:val="22"/>
          <w:szCs w:val="22"/>
        </w:rPr>
        <w:tab/>
      </w:r>
      <w:r w:rsidR="0091290B">
        <w:rPr>
          <w:rFonts w:ascii="Arial" w:hAnsi="Arial" w:cs="Arial"/>
          <w:sz w:val="22"/>
          <w:szCs w:val="22"/>
        </w:rPr>
        <w:t>XXXXXXXXXXXXXX</w:t>
      </w:r>
    </w:p>
    <w:p w14:paraId="5ADABB2D" w14:textId="77777777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>(dále jen „</w:t>
      </w:r>
      <w:r w:rsidRPr="00276526">
        <w:rPr>
          <w:rFonts w:ascii="Arial" w:hAnsi="Arial" w:cs="Arial"/>
          <w:b/>
          <w:bCs/>
          <w:sz w:val="22"/>
          <w:szCs w:val="22"/>
        </w:rPr>
        <w:t>SAZZ</w:t>
      </w:r>
      <w:r w:rsidRPr="00276526">
        <w:rPr>
          <w:rFonts w:ascii="Arial" w:hAnsi="Arial" w:cs="Arial"/>
          <w:b/>
          <w:sz w:val="22"/>
          <w:szCs w:val="22"/>
        </w:rPr>
        <w:t>“</w:t>
      </w:r>
      <w:r w:rsidRPr="00276526">
        <w:rPr>
          <w:rFonts w:ascii="Arial" w:hAnsi="Arial" w:cs="Arial"/>
          <w:sz w:val="22"/>
          <w:szCs w:val="22"/>
        </w:rPr>
        <w:t>)</w:t>
      </w:r>
    </w:p>
    <w:p w14:paraId="144B9700" w14:textId="77777777" w:rsidR="00723FB4" w:rsidRPr="00276526" w:rsidRDefault="00723FB4" w:rsidP="00DA2BC6">
      <w:pPr>
        <w:rPr>
          <w:rFonts w:ascii="Arial" w:hAnsi="Arial" w:cs="Arial"/>
          <w:sz w:val="22"/>
          <w:szCs w:val="22"/>
        </w:rPr>
      </w:pPr>
    </w:p>
    <w:p w14:paraId="32EC92D3" w14:textId="77777777" w:rsidR="00DA2BC6" w:rsidRPr="00276526" w:rsidRDefault="00DA2BC6" w:rsidP="009200E8">
      <w:pPr>
        <w:jc w:val="both"/>
        <w:rPr>
          <w:rFonts w:ascii="Arial" w:eastAsia="Times" w:hAnsi="Arial" w:cs="Arial"/>
          <w:bCs/>
          <w:sz w:val="22"/>
          <w:szCs w:val="22"/>
        </w:rPr>
      </w:pPr>
      <w:r w:rsidRPr="00276526">
        <w:rPr>
          <w:rFonts w:ascii="Arial" w:eastAsia="Times" w:hAnsi="Arial" w:cs="Arial"/>
          <w:bCs/>
          <w:sz w:val="22"/>
          <w:szCs w:val="22"/>
        </w:rPr>
        <w:t xml:space="preserve">uzavírají tento dodatek </w:t>
      </w:r>
      <w:r w:rsidR="001A20AE">
        <w:rPr>
          <w:rFonts w:ascii="Arial" w:eastAsia="Times" w:hAnsi="Arial" w:cs="Arial"/>
          <w:bCs/>
          <w:sz w:val="22"/>
          <w:szCs w:val="22"/>
        </w:rPr>
        <w:t xml:space="preserve">č. 1 </w:t>
      </w:r>
      <w:r w:rsidRPr="00276526">
        <w:rPr>
          <w:rFonts w:ascii="Arial" w:eastAsia="Times" w:hAnsi="Arial" w:cs="Arial"/>
          <w:bCs/>
          <w:sz w:val="22"/>
          <w:szCs w:val="22"/>
        </w:rPr>
        <w:t xml:space="preserve">ke Smlouvě o </w:t>
      </w:r>
      <w:r w:rsidR="008764A3" w:rsidRPr="00276526">
        <w:rPr>
          <w:rFonts w:ascii="Arial" w:eastAsia="Times" w:hAnsi="Arial" w:cs="Arial"/>
          <w:bCs/>
          <w:sz w:val="22"/>
          <w:szCs w:val="22"/>
        </w:rPr>
        <w:t xml:space="preserve">spolupráci </w:t>
      </w:r>
      <w:r w:rsidR="009200E8" w:rsidRPr="00276526">
        <w:rPr>
          <w:rFonts w:ascii="Arial" w:hAnsi="Arial" w:cs="Arial"/>
          <w:bCs/>
          <w:sz w:val="22"/>
          <w:szCs w:val="22"/>
        </w:rPr>
        <w:t>čj. NG/1211/2024 ze dne 27.11.2024</w:t>
      </w:r>
      <w:r w:rsidRPr="00276526">
        <w:rPr>
          <w:rFonts w:ascii="Arial" w:eastAsia="Times" w:hAnsi="Arial" w:cs="Arial"/>
          <w:bCs/>
          <w:sz w:val="22"/>
          <w:szCs w:val="22"/>
        </w:rPr>
        <w:t xml:space="preserve"> (dále jen „</w:t>
      </w:r>
      <w:r w:rsidRPr="00276526">
        <w:rPr>
          <w:rFonts w:ascii="Arial" w:eastAsia="Times" w:hAnsi="Arial" w:cs="Arial"/>
          <w:b/>
          <w:sz w:val="22"/>
          <w:szCs w:val="22"/>
        </w:rPr>
        <w:t>Dodatek</w:t>
      </w:r>
      <w:r w:rsidRPr="00276526">
        <w:rPr>
          <w:rFonts w:ascii="Arial" w:eastAsia="Times" w:hAnsi="Arial" w:cs="Arial"/>
          <w:bCs/>
          <w:sz w:val="22"/>
          <w:szCs w:val="22"/>
        </w:rPr>
        <w:t>“) </w:t>
      </w:r>
    </w:p>
    <w:p w14:paraId="38C9687E" w14:textId="77777777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</w:p>
    <w:p w14:paraId="21BA7A53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</w:p>
    <w:p w14:paraId="09F37FBF" w14:textId="77777777" w:rsidR="005D4EDF" w:rsidRPr="00276526" w:rsidRDefault="005D4EDF" w:rsidP="005154C8">
      <w:pPr>
        <w:rPr>
          <w:rFonts w:ascii="Arial" w:hAnsi="Arial" w:cs="Arial"/>
          <w:sz w:val="22"/>
          <w:szCs w:val="22"/>
        </w:rPr>
      </w:pPr>
    </w:p>
    <w:p w14:paraId="5D7881B3" w14:textId="77777777" w:rsidR="005154C8" w:rsidRPr="00276526" w:rsidRDefault="005154C8" w:rsidP="005154C8">
      <w:pPr>
        <w:jc w:val="center"/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b/>
          <w:sz w:val="22"/>
          <w:szCs w:val="22"/>
        </w:rPr>
        <w:t xml:space="preserve">I. </w:t>
      </w:r>
      <w:r w:rsidR="0029463D" w:rsidRPr="00276526">
        <w:rPr>
          <w:rFonts w:ascii="Arial" w:hAnsi="Arial" w:cs="Arial"/>
          <w:b/>
          <w:sz w:val="22"/>
          <w:szCs w:val="22"/>
        </w:rPr>
        <w:t>Úvodní ustanovení</w:t>
      </w:r>
    </w:p>
    <w:p w14:paraId="73149C85" w14:textId="77777777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</w:p>
    <w:p w14:paraId="78C59B1D" w14:textId="77777777" w:rsidR="005154C8" w:rsidRPr="00276526" w:rsidRDefault="00E146EF" w:rsidP="00276526">
      <w:pPr>
        <w:numPr>
          <w:ilvl w:val="0"/>
          <w:numId w:val="1"/>
        </w:numPr>
        <w:tabs>
          <w:tab w:val="clear" w:pos="720"/>
          <w:tab w:val="num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color w:val="000000"/>
          <w:sz w:val="22"/>
          <w:szCs w:val="22"/>
        </w:rPr>
        <w:t>NGP</w:t>
      </w:r>
      <w:r w:rsidR="00787DE8" w:rsidRPr="00276526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276526">
        <w:rPr>
          <w:rFonts w:ascii="Arial" w:hAnsi="Arial" w:cs="Arial"/>
          <w:color w:val="000000"/>
          <w:sz w:val="22"/>
          <w:szCs w:val="22"/>
        </w:rPr>
        <w:t>SAZZ</w:t>
      </w:r>
      <w:r w:rsidR="00787DE8" w:rsidRPr="00276526">
        <w:rPr>
          <w:rFonts w:ascii="Arial" w:hAnsi="Arial" w:cs="Arial"/>
          <w:color w:val="000000"/>
          <w:sz w:val="22"/>
          <w:szCs w:val="22"/>
        </w:rPr>
        <w:t xml:space="preserve"> spolu dne </w:t>
      </w:r>
      <w:r w:rsidRPr="00276526">
        <w:rPr>
          <w:rFonts w:ascii="Arial" w:hAnsi="Arial" w:cs="Arial"/>
          <w:color w:val="000000"/>
          <w:sz w:val="22"/>
          <w:szCs w:val="22"/>
        </w:rPr>
        <w:t>27.11.2024</w:t>
      </w:r>
      <w:r w:rsidR="00787DE8" w:rsidRPr="00276526">
        <w:rPr>
          <w:rFonts w:ascii="Arial" w:hAnsi="Arial" w:cs="Arial"/>
          <w:color w:val="000000"/>
          <w:sz w:val="22"/>
          <w:szCs w:val="22"/>
        </w:rPr>
        <w:t xml:space="preserve"> uzavřeli smlouvu o </w:t>
      </w:r>
      <w:r w:rsidRPr="00276526">
        <w:rPr>
          <w:rFonts w:ascii="Arial" w:hAnsi="Arial" w:cs="Arial"/>
          <w:color w:val="000000"/>
          <w:sz w:val="22"/>
          <w:szCs w:val="22"/>
        </w:rPr>
        <w:t xml:space="preserve">spolupráci </w:t>
      </w:r>
      <w:r w:rsidR="00787DE8" w:rsidRPr="00276526">
        <w:rPr>
          <w:rFonts w:ascii="Arial" w:hAnsi="Arial" w:cs="Arial"/>
          <w:color w:val="000000"/>
          <w:sz w:val="22"/>
          <w:szCs w:val="22"/>
        </w:rPr>
        <w:t>č.j. NG/</w:t>
      </w:r>
      <w:r w:rsidRPr="00276526">
        <w:rPr>
          <w:rFonts w:ascii="Arial" w:hAnsi="Arial" w:cs="Arial"/>
          <w:color w:val="000000"/>
          <w:sz w:val="22"/>
          <w:szCs w:val="22"/>
        </w:rPr>
        <w:t>1211/2024</w:t>
      </w:r>
      <w:r w:rsidR="00787DE8" w:rsidRPr="00276526">
        <w:rPr>
          <w:rFonts w:ascii="Arial" w:hAnsi="Arial" w:cs="Arial"/>
          <w:color w:val="000000"/>
          <w:sz w:val="22"/>
          <w:szCs w:val="22"/>
        </w:rPr>
        <w:t>, (dále jen „</w:t>
      </w:r>
      <w:r w:rsidR="00787DE8" w:rsidRPr="00276526">
        <w:rPr>
          <w:rFonts w:ascii="Arial" w:hAnsi="Arial" w:cs="Arial"/>
          <w:b/>
          <w:bCs/>
          <w:color w:val="000000"/>
          <w:sz w:val="22"/>
          <w:szCs w:val="22"/>
        </w:rPr>
        <w:t>Smlouva</w:t>
      </w:r>
      <w:r w:rsidR="00787DE8" w:rsidRPr="00276526">
        <w:rPr>
          <w:rFonts w:ascii="Arial" w:hAnsi="Arial" w:cs="Arial"/>
          <w:color w:val="000000"/>
          <w:sz w:val="22"/>
          <w:szCs w:val="22"/>
        </w:rPr>
        <w:t xml:space="preserve">“), jejímž </w:t>
      </w:r>
      <w:r w:rsidRPr="00276526">
        <w:rPr>
          <w:rFonts w:ascii="Arial" w:hAnsi="Arial" w:cs="Arial"/>
          <w:color w:val="000000"/>
          <w:sz w:val="22"/>
          <w:szCs w:val="22"/>
        </w:rPr>
        <w:t xml:space="preserve">účelem </w:t>
      </w:r>
      <w:r w:rsidRPr="00276526">
        <w:rPr>
          <w:rFonts w:ascii="Arial" w:hAnsi="Arial" w:cs="Arial"/>
          <w:sz w:val="22"/>
          <w:szCs w:val="22"/>
        </w:rPr>
        <w:t xml:space="preserve">je spolupráce při realizaci výstavy s pracovním názvem </w:t>
      </w:r>
      <w:r w:rsidRPr="00276526">
        <w:rPr>
          <w:rFonts w:ascii="Arial" w:hAnsi="Arial" w:cs="Arial"/>
          <w:b/>
          <w:bCs/>
          <w:sz w:val="22"/>
          <w:szCs w:val="22"/>
        </w:rPr>
        <w:t>Mánes opět na Moravě</w:t>
      </w:r>
      <w:r w:rsidRPr="00276526">
        <w:rPr>
          <w:rFonts w:ascii="Arial" w:hAnsi="Arial" w:cs="Arial"/>
          <w:sz w:val="22"/>
          <w:szCs w:val="22"/>
        </w:rPr>
        <w:t xml:space="preserve"> (dále jako „</w:t>
      </w:r>
      <w:r w:rsidRPr="00276526">
        <w:rPr>
          <w:rFonts w:ascii="Arial" w:hAnsi="Arial" w:cs="Arial"/>
          <w:b/>
          <w:bCs/>
          <w:sz w:val="22"/>
          <w:szCs w:val="22"/>
        </w:rPr>
        <w:t>Výstava</w:t>
      </w:r>
      <w:r w:rsidRPr="00276526">
        <w:rPr>
          <w:rFonts w:ascii="Arial" w:hAnsi="Arial" w:cs="Arial"/>
          <w:sz w:val="22"/>
          <w:szCs w:val="22"/>
        </w:rPr>
        <w:t>“)</w:t>
      </w:r>
      <w:r w:rsidR="005525C0" w:rsidRPr="00276526">
        <w:rPr>
          <w:rFonts w:ascii="Arial" w:hAnsi="Arial" w:cs="Arial"/>
          <w:sz w:val="22"/>
          <w:szCs w:val="22"/>
        </w:rPr>
        <w:t xml:space="preserve">. </w:t>
      </w:r>
      <w:r w:rsidRPr="00276526">
        <w:rPr>
          <w:rFonts w:ascii="Arial" w:hAnsi="Arial" w:cs="Arial"/>
          <w:sz w:val="22"/>
          <w:szCs w:val="22"/>
        </w:rPr>
        <w:t>Výstava se bude konat na Arcibiskupském zámku v Kroměříži, na adrese Sněmovní náměstí 1/2, 767 01 Kroměříž, ve výstavním prostoru nazývaném Galerijní chodba</w:t>
      </w:r>
      <w:r w:rsidR="005525C0" w:rsidRPr="00276526">
        <w:rPr>
          <w:rFonts w:ascii="Arial" w:hAnsi="Arial" w:cs="Arial"/>
          <w:sz w:val="22"/>
          <w:szCs w:val="22"/>
        </w:rPr>
        <w:t xml:space="preserve"> a měla být zpřístupněna veřejnosti v termínu od 11. dubna 2025 do 31. července 2025.</w:t>
      </w:r>
    </w:p>
    <w:p w14:paraId="4FDCB107" w14:textId="77777777" w:rsidR="00A01015" w:rsidRPr="00276526" w:rsidRDefault="00A01015" w:rsidP="00276526">
      <w:pPr>
        <w:tabs>
          <w:tab w:val="num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0803F5E" w14:textId="77777777" w:rsidR="00A01015" w:rsidRPr="00276526" w:rsidRDefault="00A01015" w:rsidP="00276526">
      <w:pPr>
        <w:numPr>
          <w:ilvl w:val="0"/>
          <w:numId w:val="1"/>
        </w:numPr>
        <w:tabs>
          <w:tab w:val="clear" w:pos="720"/>
          <w:tab w:val="num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>Z důvodu</w:t>
      </w:r>
      <w:r w:rsidRPr="00276526">
        <w:rPr>
          <w:rFonts w:ascii="Arial" w:hAnsi="Arial" w:cs="Arial"/>
          <w:b/>
          <w:bCs/>
          <w:sz w:val="22"/>
          <w:szCs w:val="22"/>
        </w:rPr>
        <w:t xml:space="preserve"> </w:t>
      </w:r>
      <w:r w:rsidRPr="00276526">
        <w:rPr>
          <w:rFonts w:ascii="Arial" w:hAnsi="Arial" w:cs="Arial"/>
          <w:color w:val="000000"/>
          <w:sz w:val="22"/>
          <w:szCs w:val="22"/>
        </w:rPr>
        <w:t xml:space="preserve">změny </w:t>
      </w:r>
      <w:r w:rsidR="0045397E" w:rsidRPr="00276526">
        <w:rPr>
          <w:rFonts w:ascii="Arial" w:hAnsi="Arial" w:cs="Arial"/>
          <w:color w:val="000000"/>
          <w:sz w:val="22"/>
          <w:szCs w:val="22"/>
        </w:rPr>
        <w:t>výstavního plánu SAZZ</w:t>
      </w:r>
      <w:r w:rsidRPr="00276526">
        <w:rPr>
          <w:rFonts w:ascii="Arial" w:hAnsi="Arial" w:cs="Arial"/>
          <w:color w:val="000000"/>
          <w:sz w:val="22"/>
          <w:szCs w:val="22"/>
        </w:rPr>
        <w:t xml:space="preserve"> vznikla potřeba posunout termín </w:t>
      </w:r>
      <w:r w:rsidR="00A82DA3" w:rsidRPr="00276526">
        <w:rPr>
          <w:rFonts w:ascii="Arial" w:hAnsi="Arial" w:cs="Arial"/>
          <w:color w:val="000000"/>
          <w:sz w:val="22"/>
          <w:szCs w:val="22"/>
        </w:rPr>
        <w:t>V</w:t>
      </w:r>
      <w:r w:rsidR="0045397E" w:rsidRPr="00276526">
        <w:rPr>
          <w:rFonts w:ascii="Arial" w:hAnsi="Arial" w:cs="Arial"/>
          <w:color w:val="000000"/>
          <w:sz w:val="22"/>
          <w:szCs w:val="22"/>
        </w:rPr>
        <w:t>ýstavy</w:t>
      </w:r>
      <w:r w:rsidR="00091431" w:rsidRPr="00276526">
        <w:rPr>
          <w:rFonts w:ascii="Arial" w:hAnsi="Arial" w:cs="Arial"/>
          <w:color w:val="000000"/>
          <w:sz w:val="22"/>
          <w:szCs w:val="22"/>
        </w:rPr>
        <w:t xml:space="preserve"> na hlavní sezónu</w:t>
      </w:r>
      <w:r w:rsidR="00EE2381" w:rsidRPr="00276526">
        <w:rPr>
          <w:rFonts w:ascii="Arial" w:hAnsi="Arial" w:cs="Arial"/>
          <w:color w:val="000000"/>
          <w:sz w:val="22"/>
          <w:szCs w:val="22"/>
        </w:rPr>
        <w:t>, tj. na termín od 23.</w:t>
      </w:r>
      <w:r w:rsidR="00636598" w:rsidRPr="00276526">
        <w:rPr>
          <w:rFonts w:ascii="Arial" w:hAnsi="Arial" w:cs="Arial"/>
          <w:color w:val="000000"/>
          <w:sz w:val="22"/>
          <w:szCs w:val="22"/>
        </w:rPr>
        <w:t xml:space="preserve"> května </w:t>
      </w:r>
      <w:r w:rsidR="005D4EDF">
        <w:rPr>
          <w:rFonts w:ascii="Arial" w:hAnsi="Arial" w:cs="Arial"/>
          <w:color w:val="000000"/>
          <w:sz w:val="22"/>
          <w:szCs w:val="22"/>
        </w:rPr>
        <w:t xml:space="preserve">2025 </w:t>
      </w:r>
      <w:r w:rsidR="00636598" w:rsidRPr="00276526">
        <w:rPr>
          <w:rFonts w:ascii="Arial" w:hAnsi="Arial" w:cs="Arial"/>
          <w:color w:val="000000"/>
          <w:sz w:val="22"/>
          <w:szCs w:val="22"/>
        </w:rPr>
        <w:t>do 31. srpna 2025.</w:t>
      </w:r>
      <w:r w:rsidR="00A82DA3" w:rsidRPr="00276526">
        <w:rPr>
          <w:rFonts w:ascii="Arial" w:hAnsi="Arial" w:cs="Arial"/>
          <w:color w:val="000000"/>
          <w:sz w:val="22"/>
          <w:szCs w:val="22"/>
        </w:rPr>
        <w:t xml:space="preserve"> Vernisáž</w:t>
      </w:r>
      <w:r w:rsidR="0050764C" w:rsidRPr="00276526">
        <w:rPr>
          <w:rFonts w:ascii="Arial" w:hAnsi="Arial" w:cs="Arial"/>
          <w:color w:val="000000"/>
          <w:sz w:val="22"/>
          <w:szCs w:val="22"/>
        </w:rPr>
        <w:t xml:space="preserve"> se uskuteční 22. května 2025.</w:t>
      </w:r>
    </w:p>
    <w:p w14:paraId="330BF395" w14:textId="77777777" w:rsidR="005154C8" w:rsidRPr="00276526" w:rsidRDefault="005154C8" w:rsidP="001A314C">
      <w:pPr>
        <w:jc w:val="both"/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sz w:val="22"/>
          <w:szCs w:val="22"/>
        </w:rPr>
        <w:t xml:space="preserve"> </w:t>
      </w:r>
    </w:p>
    <w:p w14:paraId="6C8C6D53" w14:textId="77777777" w:rsidR="005154C8" w:rsidRDefault="005154C8" w:rsidP="005154C8">
      <w:pPr>
        <w:ind w:left="1440"/>
        <w:rPr>
          <w:rFonts w:ascii="Arial" w:hAnsi="Arial" w:cs="Arial"/>
          <w:sz w:val="22"/>
          <w:szCs w:val="22"/>
        </w:rPr>
      </w:pPr>
    </w:p>
    <w:p w14:paraId="624AECF4" w14:textId="77777777" w:rsidR="005D4EDF" w:rsidRDefault="005D4EDF" w:rsidP="005154C8">
      <w:pPr>
        <w:ind w:left="1440"/>
        <w:rPr>
          <w:rFonts w:ascii="Arial" w:hAnsi="Arial" w:cs="Arial"/>
          <w:sz w:val="22"/>
          <w:szCs w:val="22"/>
        </w:rPr>
      </w:pPr>
    </w:p>
    <w:p w14:paraId="6F714ABE" w14:textId="77777777" w:rsidR="005D4EDF" w:rsidRPr="00276526" w:rsidRDefault="005D4EDF" w:rsidP="005154C8">
      <w:pPr>
        <w:ind w:left="1440"/>
        <w:rPr>
          <w:rFonts w:ascii="Arial" w:hAnsi="Arial" w:cs="Arial"/>
          <w:sz w:val="22"/>
          <w:szCs w:val="22"/>
        </w:rPr>
      </w:pPr>
    </w:p>
    <w:p w14:paraId="684D4FC2" w14:textId="77777777" w:rsidR="005154C8" w:rsidRPr="00276526" w:rsidRDefault="005154C8" w:rsidP="005154C8">
      <w:pPr>
        <w:jc w:val="center"/>
        <w:rPr>
          <w:rFonts w:ascii="Arial" w:hAnsi="Arial" w:cs="Arial"/>
          <w:sz w:val="22"/>
          <w:szCs w:val="22"/>
        </w:rPr>
      </w:pPr>
      <w:r w:rsidRPr="00276526">
        <w:rPr>
          <w:rFonts w:ascii="Arial" w:hAnsi="Arial" w:cs="Arial"/>
          <w:b/>
          <w:sz w:val="22"/>
          <w:szCs w:val="22"/>
        </w:rPr>
        <w:lastRenderedPageBreak/>
        <w:t xml:space="preserve">II. </w:t>
      </w:r>
      <w:r w:rsidR="00D33B65" w:rsidRPr="00276526">
        <w:rPr>
          <w:rFonts w:ascii="Arial" w:hAnsi="Arial" w:cs="Arial"/>
          <w:b/>
          <w:sz w:val="22"/>
          <w:szCs w:val="22"/>
        </w:rPr>
        <w:t>Předmět dodatku</w:t>
      </w:r>
    </w:p>
    <w:p w14:paraId="78F9C5AD" w14:textId="77777777" w:rsidR="005154C8" w:rsidRPr="00276526" w:rsidRDefault="005154C8" w:rsidP="005154C8">
      <w:pPr>
        <w:rPr>
          <w:rFonts w:ascii="Arial" w:hAnsi="Arial" w:cs="Arial"/>
          <w:sz w:val="22"/>
          <w:szCs w:val="22"/>
        </w:rPr>
      </w:pPr>
    </w:p>
    <w:p w14:paraId="212175E3" w14:textId="77777777" w:rsidR="00D33B65" w:rsidRPr="00276526" w:rsidRDefault="00D33B65" w:rsidP="00276526">
      <w:pPr>
        <w:pStyle w:val="Zkladntext20"/>
        <w:shd w:val="clear" w:color="auto" w:fill="auto"/>
        <w:tabs>
          <w:tab w:val="left" w:pos="567"/>
        </w:tabs>
        <w:spacing w:after="0" w:line="264" w:lineRule="auto"/>
        <w:ind w:firstLine="0"/>
        <w:jc w:val="both"/>
        <w:rPr>
          <w:rFonts w:ascii="Arial" w:hAnsi="Arial" w:cs="Arial"/>
        </w:rPr>
      </w:pPr>
      <w:r w:rsidRPr="00276526">
        <w:rPr>
          <w:rFonts w:ascii="Arial" w:hAnsi="Arial" w:cs="Arial"/>
        </w:rPr>
        <w:t xml:space="preserve">S ohledem na shora uvedené se smluvní strany dohodly na následujících změnách Smlouvy: </w:t>
      </w:r>
    </w:p>
    <w:p w14:paraId="1BB438A5" w14:textId="77777777" w:rsidR="009730FB" w:rsidRPr="00276526" w:rsidRDefault="009730FB" w:rsidP="009730FB">
      <w:pPr>
        <w:ind w:left="720"/>
        <w:rPr>
          <w:rFonts w:ascii="Arial" w:hAnsi="Arial" w:cs="Arial"/>
          <w:sz w:val="22"/>
          <w:szCs w:val="22"/>
        </w:rPr>
      </w:pPr>
    </w:p>
    <w:p w14:paraId="6BEDC7BD" w14:textId="77777777" w:rsidR="00172971" w:rsidRPr="00276526" w:rsidRDefault="00172971" w:rsidP="00276526">
      <w:pPr>
        <w:pStyle w:val="Zkladntext20"/>
        <w:numPr>
          <w:ilvl w:val="0"/>
          <w:numId w:val="18"/>
        </w:numPr>
        <w:shd w:val="clear" w:color="auto" w:fill="auto"/>
        <w:tabs>
          <w:tab w:val="left" w:pos="312"/>
        </w:tabs>
        <w:spacing w:after="0" w:line="264" w:lineRule="auto"/>
        <w:ind w:left="284" w:hanging="295"/>
        <w:jc w:val="both"/>
        <w:rPr>
          <w:rFonts w:ascii="Arial" w:hAnsi="Arial" w:cs="Arial"/>
        </w:rPr>
      </w:pPr>
      <w:r w:rsidRPr="00276526">
        <w:rPr>
          <w:rFonts w:ascii="Arial" w:hAnsi="Arial" w:cs="Arial"/>
        </w:rPr>
        <w:t xml:space="preserve">Změně </w:t>
      </w:r>
      <w:r w:rsidR="00805A1B" w:rsidRPr="00276526">
        <w:rPr>
          <w:rFonts w:ascii="Arial" w:hAnsi="Arial" w:cs="Arial"/>
        </w:rPr>
        <w:t>termínu</w:t>
      </w:r>
      <w:r w:rsidRPr="00276526">
        <w:rPr>
          <w:rFonts w:ascii="Arial" w:hAnsi="Arial" w:cs="Arial"/>
        </w:rPr>
        <w:t xml:space="preserve"> konání Výstavy, tedy na změně čl. </w:t>
      </w:r>
      <w:r w:rsidR="00805A1B" w:rsidRPr="00276526">
        <w:rPr>
          <w:rFonts w:ascii="Arial" w:hAnsi="Arial" w:cs="Arial"/>
        </w:rPr>
        <w:t>I.</w:t>
      </w:r>
      <w:r w:rsidRPr="00276526">
        <w:rPr>
          <w:rFonts w:ascii="Arial" w:hAnsi="Arial" w:cs="Arial"/>
        </w:rPr>
        <w:t xml:space="preserve">, odst. </w:t>
      </w:r>
      <w:r w:rsidR="00325BB6" w:rsidRPr="00276526">
        <w:rPr>
          <w:rFonts w:ascii="Arial" w:hAnsi="Arial" w:cs="Arial"/>
        </w:rPr>
        <w:t>3</w:t>
      </w:r>
      <w:r w:rsidR="00805A1B" w:rsidRPr="00276526">
        <w:rPr>
          <w:rFonts w:ascii="Arial" w:hAnsi="Arial" w:cs="Arial"/>
        </w:rPr>
        <w:t>)</w:t>
      </w:r>
      <w:r w:rsidRPr="00276526">
        <w:rPr>
          <w:rFonts w:ascii="Arial" w:hAnsi="Arial" w:cs="Arial"/>
        </w:rPr>
        <w:t xml:space="preserve"> Smlouvy, který bude nově znít následovně.</w:t>
      </w:r>
    </w:p>
    <w:p w14:paraId="1C148789" w14:textId="77777777" w:rsidR="00172971" w:rsidRPr="00276526" w:rsidRDefault="00172971" w:rsidP="009730FB">
      <w:pPr>
        <w:ind w:left="720"/>
        <w:rPr>
          <w:rFonts w:ascii="Arial" w:hAnsi="Arial" w:cs="Arial"/>
          <w:sz w:val="22"/>
          <w:szCs w:val="22"/>
        </w:rPr>
      </w:pPr>
    </w:p>
    <w:p w14:paraId="5AA05F92" w14:textId="77777777" w:rsidR="00805A1B" w:rsidRPr="00276526" w:rsidRDefault="00805A1B" w:rsidP="00805A1B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276526">
        <w:rPr>
          <w:rFonts w:ascii="Arial" w:hAnsi="Arial" w:cs="Arial"/>
          <w:b/>
          <w:i/>
          <w:iCs/>
          <w:sz w:val="22"/>
          <w:szCs w:val="22"/>
        </w:rPr>
        <w:t xml:space="preserve">I. </w:t>
      </w:r>
      <w:r w:rsidR="00126022" w:rsidRPr="00276526">
        <w:rPr>
          <w:rFonts w:ascii="Arial" w:hAnsi="Arial" w:cs="Arial"/>
          <w:b/>
          <w:i/>
          <w:iCs/>
          <w:sz w:val="22"/>
          <w:szCs w:val="22"/>
        </w:rPr>
        <w:t>Předmět a účel smlouvy</w:t>
      </w:r>
    </w:p>
    <w:p w14:paraId="557F44D8" w14:textId="77777777" w:rsidR="00805A1B" w:rsidRPr="00276526" w:rsidRDefault="00805A1B" w:rsidP="00805A1B">
      <w:pPr>
        <w:rPr>
          <w:rFonts w:ascii="Arial" w:hAnsi="Arial" w:cs="Arial"/>
          <w:i/>
          <w:iCs/>
          <w:sz w:val="22"/>
          <w:szCs w:val="22"/>
        </w:rPr>
      </w:pPr>
    </w:p>
    <w:p w14:paraId="0E810663" w14:textId="77777777" w:rsidR="00325BB6" w:rsidRPr="00276526" w:rsidRDefault="00325BB6" w:rsidP="00F547E3">
      <w:pPr>
        <w:numPr>
          <w:ilvl w:val="0"/>
          <w:numId w:val="2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76526">
        <w:rPr>
          <w:rFonts w:ascii="Arial" w:hAnsi="Arial" w:cs="Arial"/>
          <w:i/>
          <w:iCs/>
          <w:sz w:val="22"/>
          <w:szCs w:val="22"/>
        </w:rPr>
        <w:t xml:space="preserve">Účelem smlouvy je spolupráce smluvních stran při realizaci výstavy s pracovním názvem </w:t>
      </w:r>
      <w:r w:rsidRPr="00276526">
        <w:rPr>
          <w:rFonts w:ascii="Arial" w:hAnsi="Arial" w:cs="Arial"/>
          <w:b/>
          <w:bCs/>
          <w:i/>
          <w:iCs/>
          <w:sz w:val="22"/>
          <w:szCs w:val="22"/>
        </w:rPr>
        <w:t>Mánes opět na Moravě</w:t>
      </w:r>
      <w:r w:rsidRPr="00276526">
        <w:rPr>
          <w:rFonts w:ascii="Arial" w:hAnsi="Arial" w:cs="Arial"/>
          <w:i/>
          <w:iCs/>
          <w:sz w:val="22"/>
          <w:szCs w:val="22"/>
        </w:rPr>
        <w:t xml:space="preserve"> (dále jako „</w:t>
      </w:r>
      <w:r w:rsidRPr="00276526">
        <w:rPr>
          <w:rFonts w:ascii="Arial" w:hAnsi="Arial" w:cs="Arial"/>
          <w:b/>
          <w:bCs/>
          <w:i/>
          <w:iCs/>
          <w:sz w:val="22"/>
          <w:szCs w:val="22"/>
        </w:rPr>
        <w:t>Výstava</w:t>
      </w:r>
      <w:r w:rsidRPr="00276526">
        <w:rPr>
          <w:rFonts w:ascii="Arial" w:hAnsi="Arial" w:cs="Arial"/>
          <w:i/>
          <w:iCs/>
          <w:sz w:val="22"/>
          <w:szCs w:val="22"/>
        </w:rPr>
        <w:t xml:space="preserve">“), která bude zpřístupněna veřejnosti v termínu od </w:t>
      </w:r>
      <w:r w:rsidR="00DC41B1" w:rsidRPr="00276526">
        <w:rPr>
          <w:rFonts w:ascii="Arial" w:hAnsi="Arial" w:cs="Arial"/>
          <w:i/>
          <w:iCs/>
          <w:sz w:val="22"/>
          <w:szCs w:val="22"/>
        </w:rPr>
        <w:t>23. května 2025 do 31.</w:t>
      </w:r>
      <w:r w:rsidR="003814B8">
        <w:rPr>
          <w:rFonts w:ascii="Arial" w:hAnsi="Arial" w:cs="Arial"/>
          <w:i/>
          <w:iCs/>
          <w:sz w:val="22"/>
          <w:szCs w:val="22"/>
        </w:rPr>
        <w:t xml:space="preserve"> </w:t>
      </w:r>
      <w:r w:rsidR="00DC41B1" w:rsidRPr="00276526">
        <w:rPr>
          <w:rFonts w:ascii="Arial" w:hAnsi="Arial" w:cs="Arial"/>
          <w:i/>
          <w:iCs/>
          <w:sz w:val="22"/>
          <w:szCs w:val="22"/>
        </w:rPr>
        <w:t>srpna</w:t>
      </w:r>
      <w:r w:rsidRPr="00276526">
        <w:rPr>
          <w:rFonts w:ascii="Arial" w:hAnsi="Arial" w:cs="Arial"/>
          <w:i/>
          <w:iCs/>
          <w:sz w:val="22"/>
          <w:szCs w:val="22"/>
        </w:rPr>
        <w:t xml:space="preserve"> 2025 za níže uvedených odborných, organizačních a finančních podmínek. Výstava se bude konat na Arcibiskupském zámku v Kroměříži, na adrese Sněmovní náměstí 1/2, 767 01 Kroměříž, ve výstavním prostoru nazývaném Galerijní chodba (zakresleno na přiloženém plánku, který tvoří přílohu č. 1., této smlouvy).</w:t>
      </w:r>
    </w:p>
    <w:p w14:paraId="06DEB75F" w14:textId="77777777" w:rsidR="00805A1B" w:rsidRPr="00276526" w:rsidRDefault="00805A1B" w:rsidP="009730FB">
      <w:pPr>
        <w:ind w:left="720"/>
        <w:rPr>
          <w:rFonts w:ascii="Arial" w:hAnsi="Arial" w:cs="Arial"/>
          <w:sz w:val="22"/>
          <w:szCs w:val="22"/>
        </w:rPr>
      </w:pPr>
    </w:p>
    <w:p w14:paraId="292D5BDB" w14:textId="77777777" w:rsidR="00F42043" w:rsidRPr="00276526" w:rsidRDefault="00F42043" w:rsidP="009730FB">
      <w:pPr>
        <w:ind w:left="720"/>
        <w:rPr>
          <w:rFonts w:ascii="Arial" w:hAnsi="Arial" w:cs="Arial"/>
          <w:sz w:val="22"/>
          <w:szCs w:val="22"/>
        </w:rPr>
      </w:pPr>
    </w:p>
    <w:p w14:paraId="4C2997B5" w14:textId="77777777" w:rsidR="00F42043" w:rsidRPr="00276526" w:rsidRDefault="00F42043" w:rsidP="00276526">
      <w:pPr>
        <w:pStyle w:val="Zkladntext20"/>
        <w:numPr>
          <w:ilvl w:val="0"/>
          <w:numId w:val="18"/>
        </w:numPr>
        <w:shd w:val="clear" w:color="auto" w:fill="auto"/>
        <w:tabs>
          <w:tab w:val="left" w:pos="312"/>
        </w:tabs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276526">
        <w:rPr>
          <w:rFonts w:ascii="Arial" w:hAnsi="Arial" w:cs="Arial"/>
        </w:rPr>
        <w:t>Změně termínu přípravy a realizace Výstavy, tedy na změně čl. I</w:t>
      </w:r>
      <w:r w:rsidR="00A676A3" w:rsidRPr="00276526">
        <w:rPr>
          <w:rFonts w:ascii="Arial" w:hAnsi="Arial" w:cs="Arial"/>
        </w:rPr>
        <w:t>I</w:t>
      </w:r>
      <w:r w:rsidRPr="00276526">
        <w:rPr>
          <w:rFonts w:ascii="Arial" w:hAnsi="Arial" w:cs="Arial"/>
        </w:rPr>
        <w:t>.</w:t>
      </w:r>
      <w:r w:rsidR="005B57A9" w:rsidRPr="00276526">
        <w:rPr>
          <w:rFonts w:ascii="Arial" w:hAnsi="Arial" w:cs="Arial"/>
        </w:rPr>
        <w:t xml:space="preserve"> </w:t>
      </w:r>
      <w:r w:rsidRPr="00276526">
        <w:rPr>
          <w:rFonts w:ascii="Arial" w:hAnsi="Arial" w:cs="Arial"/>
        </w:rPr>
        <w:t>Smlouvy, který bude nově znít následovně.</w:t>
      </w:r>
    </w:p>
    <w:p w14:paraId="72ADC89A" w14:textId="77777777" w:rsidR="00D33B65" w:rsidRPr="00276526" w:rsidRDefault="00D33B65" w:rsidP="00805A1B">
      <w:pPr>
        <w:rPr>
          <w:rFonts w:ascii="Arial" w:hAnsi="Arial" w:cs="Arial"/>
          <w:sz w:val="22"/>
          <w:szCs w:val="22"/>
        </w:rPr>
      </w:pPr>
    </w:p>
    <w:p w14:paraId="0FF5B196" w14:textId="77777777" w:rsidR="00FD7F6D" w:rsidRPr="00276526" w:rsidRDefault="00FD7F6D" w:rsidP="00FD7F6D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276526">
        <w:rPr>
          <w:rFonts w:ascii="Arial" w:hAnsi="Arial" w:cs="Arial"/>
          <w:b/>
          <w:i/>
          <w:iCs/>
          <w:sz w:val="22"/>
          <w:szCs w:val="22"/>
        </w:rPr>
        <w:t>II. Specifikace akce</w:t>
      </w:r>
    </w:p>
    <w:p w14:paraId="5FAA81DC" w14:textId="77777777" w:rsidR="00FD7F6D" w:rsidRPr="00276526" w:rsidRDefault="00FD7F6D" w:rsidP="00FD7F6D">
      <w:pPr>
        <w:rPr>
          <w:rFonts w:ascii="Arial" w:hAnsi="Arial" w:cs="Arial"/>
          <w:i/>
          <w:iCs/>
          <w:sz w:val="22"/>
          <w:szCs w:val="22"/>
        </w:rPr>
      </w:pPr>
    </w:p>
    <w:p w14:paraId="2B44C1DF" w14:textId="77777777" w:rsidR="00FD7F6D" w:rsidRPr="00276526" w:rsidRDefault="00FD7F6D" w:rsidP="00FD7F6D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276526">
        <w:rPr>
          <w:rFonts w:ascii="Arial" w:hAnsi="Arial" w:cs="Arial"/>
          <w:i/>
          <w:iCs/>
          <w:sz w:val="22"/>
          <w:szCs w:val="22"/>
        </w:rPr>
        <w:t>Příprava a realizace Výstavy proběhne, následujícím způsobem:</w:t>
      </w:r>
    </w:p>
    <w:p w14:paraId="07CE3F8A" w14:textId="77777777" w:rsidR="00D33B65" w:rsidRPr="00276526" w:rsidRDefault="00D33B65" w:rsidP="00FD7F6D">
      <w:pPr>
        <w:rPr>
          <w:rFonts w:ascii="Arial" w:hAnsi="Arial" w:cs="Arial"/>
          <w:i/>
          <w:iCs/>
          <w:sz w:val="22"/>
          <w:szCs w:val="22"/>
        </w:rPr>
      </w:pPr>
    </w:p>
    <w:p w14:paraId="0E68351A" w14:textId="77777777" w:rsidR="009730FB" w:rsidRPr="00A229DB" w:rsidRDefault="009730FB" w:rsidP="00442140">
      <w:pPr>
        <w:numPr>
          <w:ilvl w:val="0"/>
          <w:numId w:val="2"/>
        </w:numPr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A229DB">
        <w:rPr>
          <w:rFonts w:ascii="Arial" w:hAnsi="Arial" w:cs="Arial"/>
          <w:i/>
          <w:iCs/>
          <w:sz w:val="22"/>
          <w:szCs w:val="22"/>
        </w:rPr>
        <w:t xml:space="preserve">Kurátorský koncept a exponátová náplň a jejich vzájemné odsouhlasení </w:t>
      </w:r>
    </w:p>
    <w:p w14:paraId="4EC9E11D" w14:textId="77777777" w:rsidR="009730FB" w:rsidRPr="00A229DB" w:rsidRDefault="009730FB" w:rsidP="009730FB">
      <w:pPr>
        <w:numPr>
          <w:ilvl w:val="0"/>
          <w:numId w:val="2"/>
        </w:numPr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A229DB">
        <w:rPr>
          <w:rFonts w:ascii="Arial" w:hAnsi="Arial" w:cs="Arial"/>
          <w:i/>
          <w:iCs/>
          <w:sz w:val="22"/>
          <w:szCs w:val="22"/>
        </w:rPr>
        <w:t>Návrh architektonického řešení Výstavy do</w:t>
      </w:r>
      <w:r w:rsidR="00442140" w:rsidRPr="00A229DB">
        <w:rPr>
          <w:rFonts w:ascii="Arial" w:hAnsi="Arial" w:cs="Arial"/>
          <w:i/>
          <w:iCs/>
          <w:sz w:val="22"/>
          <w:szCs w:val="22"/>
        </w:rPr>
        <w:t xml:space="preserve"> 31. 12. 2024</w:t>
      </w:r>
    </w:p>
    <w:p w14:paraId="31CDF7FE" w14:textId="77777777" w:rsidR="009730FB" w:rsidRPr="00A229DB" w:rsidRDefault="009730FB" w:rsidP="009730FB">
      <w:pPr>
        <w:numPr>
          <w:ilvl w:val="0"/>
          <w:numId w:val="2"/>
        </w:numPr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A229DB">
        <w:rPr>
          <w:rFonts w:ascii="Arial" w:hAnsi="Arial" w:cs="Arial"/>
          <w:i/>
          <w:iCs/>
          <w:sz w:val="22"/>
          <w:szCs w:val="22"/>
        </w:rPr>
        <w:t xml:space="preserve">Návrh grafického řešení Výstavy a doprovodné publikace </w:t>
      </w:r>
      <w:r w:rsidRPr="003814B8">
        <w:rPr>
          <w:rFonts w:ascii="Arial" w:hAnsi="Arial" w:cs="Arial"/>
          <w:i/>
          <w:iCs/>
          <w:sz w:val="22"/>
          <w:szCs w:val="22"/>
        </w:rPr>
        <w:t>do</w:t>
      </w:r>
      <w:r w:rsidR="00442140" w:rsidRPr="003814B8">
        <w:rPr>
          <w:rFonts w:ascii="Arial" w:hAnsi="Arial" w:cs="Arial"/>
          <w:i/>
          <w:iCs/>
          <w:sz w:val="22"/>
          <w:szCs w:val="22"/>
        </w:rPr>
        <w:t xml:space="preserve"> </w:t>
      </w:r>
      <w:r w:rsidRPr="003814B8">
        <w:rPr>
          <w:rFonts w:ascii="Arial" w:hAnsi="Arial" w:cs="Arial"/>
          <w:i/>
          <w:iCs/>
          <w:sz w:val="22"/>
          <w:szCs w:val="22"/>
        </w:rPr>
        <w:t>28.</w:t>
      </w:r>
      <w:r w:rsidR="00442140" w:rsidRPr="003814B8">
        <w:rPr>
          <w:rFonts w:ascii="Arial" w:hAnsi="Arial" w:cs="Arial"/>
          <w:i/>
          <w:iCs/>
          <w:sz w:val="22"/>
          <w:szCs w:val="22"/>
        </w:rPr>
        <w:t xml:space="preserve"> </w:t>
      </w:r>
      <w:r w:rsidR="003611CE" w:rsidRPr="003814B8">
        <w:rPr>
          <w:rFonts w:ascii="Arial" w:hAnsi="Arial" w:cs="Arial"/>
          <w:i/>
          <w:iCs/>
          <w:sz w:val="22"/>
          <w:szCs w:val="22"/>
        </w:rPr>
        <w:t>3</w:t>
      </w:r>
      <w:r w:rsidRPr="003814B8">
        <w:rPr>
          <w:rFonts w:ascii="Arial" w:hAnsi="Arial" w:cs="Arial"/>
          <w:i/>
          <w:iCs/>
          <w:sz w:val="22"/>
          <w:szCs w:val="22"/>
        </w:rPr>
        <w:t>. 2025</w:t>
      </w:r>
    </w:p>
    <w:p w14:paraId="45AF98AD" w14:textId="6D2D7034" w:rsidR="009730FB" w:rsidRPr="00A229DB" w:rsidRDefault="009730FB" w:rsidP="009730FB">
      <w:pPr>
        <w:numPr>
          <w:ilvl w:val="0"/>
          <w:numId w:val="2"/>
        </w:numPr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A229DB">
        <w:rPr>
          <w:rFonts w:ascii="Arial" w:hAnsi="Arial" w:cs="Arial"/>
          <w:i/>
          <w:iCs/>
          <w:sz w:val="22"/>
          <w:szCs w:val="22"/>
        </w:rPr>
        <w:t xml:space="preserve">Instalace </w:t>
      </w:r>
      <w:r w:rsidRPr="003814B8">
        <w:rPr>
          <w:rFonts w:ascii="Arial" w:hAnsi="Arial" w:cs="Arial"/>
          <w:i/>
          <w:iCs/>
          <w:sz w:val="22"/>
          <w:szCs w:val="22"/>
        </w:rPr>
        <w:t xml:space="preserve">Výstavy </w:t>
      </w:r>
      <w:r w:rsidR="00A229DB" w:rsidRPr="003814B8">
        <w:rPr>
          <w:rFonts w:ascii="Arial" w:hAnsi="Arial" w:cs="Arial"/>
          <w:i/>
          <w:iCs/>
          <w:sz w:val="22"/>
          <w:szCs w:val="22"/>
        </w:rPr>
        <w:t>1</w:t>
      </w:r>
      <w:r w:rsidR="00B7098A">
        <w:rPr>
          <w:rFonts w:ascii="Arial" w:hAnsi="Arial" w:cs="Arial"/>
          <w:i/>
          <w:iCs/>
          <w:sz w:val="22"/>
          <w:szCs w:val="22"/>
        </w:rPr>
        <w:t>4</w:t>
      </w:r>
      <w:r w:rsidR="00442140" w:rsidRPr="003814B8">
        <w:rPr>
          <w:rFonts w:ascii="Arial" w:hAnsi="Arial" w:cs="Arial"/>
          <w:i/>
          <w:iCs/>
          <w:sz w:val="22"/>
          <w:szCs w:val="22"/>
        </w:rPr>
        <w:t xml:space="preserve">. </w:t>
      </w:r>
      <w:r w:rsidR="00A229DB" w:rsidRPr="003814B8">
        <w:rPr>
          <w:rFonts w:ascii="Arial" w:hAnsi="Arial" w:cs="Arial"/>
          <w:i/>
          <w:iCs/>
          <w:sz w:val="22"/>
          <w:szCs w:val="22"/>
        </w:rPr>
        <w:t>5</w:t>
      </w:r>
      <w:r w:rsidRPr="003814B8">
        <w:rPr>
          <w:rFonts w:ascii="Arial" w:hAnsi="Arial" w:cs="Arial"/>
          <w:i/>
          <w:iCs/>
          <w:sz w:val="22"/>
          <w:szCs w:val="22"/>
        </w:rPr>
        <w:t xml:space="preserve">. – </w:t>
      </w:r>
      <w:r w:rsidR="00A229DB" w:rsidRPr="003814B8">
        <w:rPr>
          <w:rFonts w:ascii="Arial" w:hAnsi="Arial" w:cs="Arial"/>
          <w:i/>
          <w:iCs/>
          <w:sz w:val="22"/>
          <w:szCs w:val="22"/>
        </w:rPr>
        <w:t>21</w:t>
      </w:r>
      <w:r w:rsidRPr="003814B8">
        <w:rPr>
          <w:rFonts w:ascii="Arial" w:hAnsi="Arial" w:cs="Arial"/>
          <w:i/>
          <w:iCs/>
          <w:sz w:val="22"/>
          <w:szCs w:val="22"/>
        </w:rPr>
        <w:t>.</w:t>
      </w:r>
      <w:r w:rsidR="00442140" w:rsidRPr="003814B8">
        <w:rPr>
          <w:rFonts w:ascii="Arial" w:hAnsi="Arial" w:cs="Arial"/>
          <w:i/>
          <w:iCs/>
          <w:sz w:val="22"/>
          <w:szCs w:val="22"/>
        </w:rPr>
        <w:t xml:space="preserve"> </w:t>
      </w:r>
      <w:r w:rsidR="00A229DB" w:rsidRPr="003814B8">
        <w:rPr>
          <w:rFonts w:ascii="Arial" w:hAnsi="Arial" w:cs="Arial"/>
          <w:i/>
          <w:iCs/>
          <w:sz w:val="22"/>
          <w:szCs w:val="22"/>
        </w:rPr>
        <w:t>5</w:t>
      </w:r>
      <w:r w:rsidRPr="003814B8">
        <w:rPr>
          <w:rFonts w:ascii="Arial" w:hAnsi="Arial" w:cs="Arial"/>
          <w:i/>
          <w:iCs/>
          <w:sz w:val="22"/>
          <w:szCs w:val="22"/>
        </w:rPr>
        <w:t>. 2025</w:t>
      </w:r>
    </w:p>
    <w:p w14:paraId="7C80F0AC" w14:textId="77777777" w:rsidR="009730FB" w:rsidRPr="00A229DB" w:rsidRDefault="009730FB" w:rsidP="009730FB">
      <w:pPr>
        <w:numPr>
          <w:ilvl w:val="0"/>
          <w:numId w:val="2"/>
        </w:numPr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A229DB">
        <w:rPr>
          <w:rFonts w:ascii="Arial" w:hAnsi="Arial" w:cs="Arial"/>
          <w:i/>
          <w:iCs/>
          <w:sz w:val="22"/>
          <w:szCs w:val="22"/>
        </w:rPr>
        <w:t xml:space="preserve">Tisková konference a Vernisáž </w:t>
      </w:r>
      <w:r w:rsidRPr="003814B8">
        <w:rPr>
          <w:rFonts w:ascii="Arial" w:hAnsi="Arial" w:cs="Arial"/>
          <w:i/>
          <w:iCs/>
          <w:sz w:val="22"/>
          <w:szCs w:val="22"/>
        </w:rPr>
        <w:t>dne</w:t>
      </w:r>
      <w:r w:rsidR="00442140" w:rsidRPr="003814B8">
        <w:rPr>
          <w:rFonts w:ascii="Arial" w:hAnsi="Arial" w:cs="Arial"/>
          <w:i/>
          <w:iCs/>
          <w:sz w:val="22"/>
          <w:szCs w:val="22"/>
        </w:rPr>
        <w:t xml:space="preserve"> </w:t>
      </w:r>
      <w:r w:rsidR="001A314C" w:rsidRPr="003814B8">
        <w:rPr>
          <w:rFonts w:ascii="Arial" w:hAnsi="Arial" w:cs="Arial"/>
          <w:i/>
          <w:iCs/>
          <w:sz w:val="22"/>
          <w:szCs w:val="22"/>
        </w:rPr>
        <w:t>22. 5</w:t>
      </w:r>
      <w:r w:rsidRPr="003814B8">
        <w:rPr>
          <w:rFonts w:ascii="Arial" w:hAnsi="Arial" w:cs="Arial"/>
          <w:i/>
          <w:iCs/>
          <w:sz w:val="22"/>
          <w:szCs w:val="22"/>
        </w:rPr>
        <w:t>. 2025</w:t>
      </w:r>
    </w:p>
    <w:p w14:paraId="799DEFCA" w14:textId="77777777" w:rsidR="009730FB" w:rsidRPr="00A229DB" w:rsidRDefault="009730FB" w:rsidP="009730FB">
      <w:pPr>
        <w:numPr>
          <w:ilvl w:val="0"/>
          <w:numId w:val="2"/>
        </w:numPr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A229DB">
        <w:rPr>
          <w:rFonts w:ascii="Arial" w:hAnsi="Arial" w:cs="Arial"/>
          <w:i/>
          <w:iCs/>
          <w:sz w:val="22"/>
          <w:szCs w:val="22"/>
        </w:rPr>
        <w:t xml:space="preserve">Návštěvnický provoz </w:t>
      </w:r>
      <w:r w:rsidRPr="003814B8">
        <w:rPr>
          <w:rFonts w:ascii="Arial" w:hAnsi="Arial" w:cs="Arial"/>
          <w:i/>
          <w:iCs/>
          <w:sz w:val="22"/>
          <w:szCs w:val="22"/>
        </w:rPr>
        <w:t xml:space="preserve">od </w:t>
      </w:r>
      <w:r w:rsidR="001A314C" w:rsidRPr="003814B8">
        <w:rPr>
          <w:rFonts w:ascii="Arial" w:hAnsi="Arial" w:cs="Arial"/>
          <w:i/>
          <w:iCs/>
          <w:sz w:val="22"/>
          <w:szCs w:val="22"/>
        </w:rPr>
        <w:t>23. 5</w:t>
      </w:r>
      <w:r w:rsidRPr="003814B8">
        <w:rPr>
          <w:rFonts w:ascii="Arial" w:hAnsi="Arial" w:cs="Arial"/>
          <w:i/>
          <w:iCs/>
          <w:sz w:val="22"/>
          <w:szCs w:val="22"/>
        </w:rPr>
        <w:t>. 2025</w:t>
      </w:r>
    </w:p>
    <w:p w14:paraId="3B051B95" w14:textId="77777777" w:rsidR="005154C8" w:rsidRPr="00276526" w:rsidRDefault="005154C8" w:rsidP="00540054">
      <w:pPr>
        <w:jc w:val="both"/>
        <w:rPr>
          <w:rFonts w:ascii="Arial" w:hAnsi="Arial" w:cs="Arial"/>
          <w:b/>
          <w:sz w:val="22"/>
          <w:szCs w:val="22"/>
        </w:rPr>
      </w:pPr>
    </w:p>
    <w:p w14:paraId="4DFFFF11" w14:textId="77777777" w:rsidR="005154C8" w:rsidRPr="00276526" w:rsidRDefault="005154C8" w:rsidP="005154C8">
      <w:pPr>
        <w:jc w:val="both"/>
        <w:rPr>
          <w:rFonts w:ascii="Arial" w:hAnsi="Arial" w:cs="Arial"/>
          <w:b/>
          <w:sz w:val="22"/>
          <w:szCs w:val="22"/>
        </w:rPr>
      </w:pPr>
    </w:p>
    <w:p w14:paraId="70E90424" w14:textId="77777777" w:rsidR="005154C8" w:rsidRPr="00276526" w:rsidRDefault="00540054" w:rsidP="005154C8">
      <w:pPr>
        <w:jc w:val="center"/>
        <w:rPr>
          <w:rFonts w:ascii="Arial" w:hAnsi="Arial" w:cs="Arial"/>
          <w:b/>
          <w:sz w:val="22"/>
          <w:szCs w:val="22"/>
        </w:rPr>
      </w:pPr>
      <w:r w:rsidRPr="00276526">
        <w:rPr>
          <w:rFonts w:ascii="Arial" w:hAnsi="Arial" w:cs="Arial"/>
          <w:b/>
          <w:sz w:val="22"/>
          <w:szCs w:val="22"/>
        </w:rPr>
        <w:t>II</w:t>
      </w:r>
      <w:r w:rsidR="005154C8" w:rsidRPr="00276526">
        <w:rPr>
          <w:rFonts w:ascii="Arial" w:hAnsi="Arial" w:cs="Arial"/>
          <w:b/>
          <w:sz w:val="22"/>
          <w:szCs w:val="22"/>
        </w:rPr>
        <w:t>I. Závěrečná ustanovení</w:t>
      </w:r>
    </w:p>
    <w:p w14:paraId="3650D888" w14:textId="77777777" w:rsidR="005154C8" w:rsidRPr="00A229DB" w:rsidRDefault="005154C8" w:rsidP="005154C8">
      <w:pPr>
        <w:jc w:val="center"/>
        <w:rPr>
          <w:rFonts w:cs="Arial"/>
          <w:b/>
          <w:sz w:val="22"/>
          <w:szCs w:val="22"/>
        </w:rPr>
      </w:pPr>
    </w:p>
    <w:p w14:paraId="568FB232" w14:textId="77777777" w:rsidR="00C549C1" w:rsidRPr="00276526" w:rsidRDefault="00C549C1" w:rsidP="00276526">
      <w:pPr>
        <w:pStyle w:val="Barevnseznamzvraznn11"/>
        <w:numPr>
          <w:ilvl w:val="0"/>
          <w:numId w:val="10"/>
        </w:numPr>
        <w:ind w:left="284" w:hanging="284"/>
        <w:rPr>
          <w:rFonts w:ascii="Arial" w:eastAsia="Times New Roman" w:hAnsi="Arial" w:cs="Arial"/>
          <w:color w:val="auto"/>
          <w:bdr w:val="none" w:sz="0" w:space="0" w:color="auto" w:frame="1"/>
        </w:rPr>
      </w:pPr>
      <w:r w:rsidRPr="00276526">
        <w:rPr>
          <w:rFonts w:ascii="Arial" w:eastAsia="Times New Roman" w:hAnsi="Arial" w:cs="Arial"/>
          <w:color w:val="auto"/>
          <w:bdr w:val="none" w:sz="0" w:space="0" w:color="auto" w:frame="1"/>
        </w:rPr>
        <w:t>Kromě uvedených</w:t>
      </w:r>
      <w:r w:rsidR="00D179A7" w:rsidRPr="00276526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</w:t>
      </w:r>
      <w:r w:rsidR="00D179A7" w:rsidRPr="00276526">
        <w:rPr>
          <w:rFonts w:ascii="Arial" w:eastAsia="Times New Roman" w:hAnsi="Arial" w:cs="Arial"/>
        </w:rPr>
        <w:t>změn zůstávají ostatní ustanovení Smlouvy beze změn.</w:t>
      </w:r>
    </w:p>
    <w:p w14:paraId="61B40B5E" w14:textId="77777777" w:rsidR="00D179A7" w:rsidRPr="00276526" w:rsidRDefault="00D179A7" w:rsidP="00D179A7">
      <w:pPr>
        <w:pStyle w:val="Barevnseznamzvraznn11"/>
        <w:ind w:left="643"/>
        <w:rPr>
          <w:rFonts w:ascii="Arial" w:eastAsia="Times New Roman" w:hAnsi="Arial" w:cs="Arial"/>
          <w:color w:val="auto"/>
          <w:bdr w:val="none" w:sz="0" w:space="0" w:color="auto" w:frame="1"/>
        </w:rPr>
      </w:pPr>
    </w:p>
    <w:p w14:paraId="532501DE" w14:textId="77777777" w:rsidR="005154C8" w:rsidRPr="00276526" w:rsidRDefault="005154C8" w:rsidP="00276526">
      <w:pPr>
        <w:pStyle w:val="Barevnseznamzvraznn11"/>
        <w:numPr>
          <w:ilvl w:val="0"/>
          <w:numId w:val="10"/>
        </w:numPr>
        <w:ind w:left="284" w:hanging="284"/>
        <w:rPr>
          <w:rFonts w:ascii="Arial" w:eastAsia="Times New Roman" w:hAnsi="Arial" w:cs="Arial"/>
          <w:color w:val="auto"/>
          <w:bdr w:val="none" w:sz="0" w:space="0" w:color="auto" w:frame="1"/>
        </w:rPr>
      </w:pPr>
      <w:r w:rsidRPr="00276526">
        <w:rPr>
          <w:rFonts w:ascii="Arial" w:eastAsia="Times New Roman" w:hAnsi="Arial" w:cs="Arial"/>
          <w:color w:val="auto"/>
          <w:bdr w:val="none" w:sz="0" w:space="0" w:color="auto" w:frame="1"/>
        </w:rPr>
        <w:t>T</w:t>
      </w:r>
      <w:r w:rsidR="00D179A7" w:rsidRPr="00276526">
        <w:rPr>
          <w:rFonts w:ascii="Arial" w:eastAsia="Times New Roman" w:hAnsi="Arial" w:cs="Arial"/>
          <w:color w:val="auto"/>
          <w:bdr w:val="none" w:sz="0" w:space="0" w:color="auto" w:frame="1"/>
        </w:rPr>
        <w:t>ento Dodatek</w:t>
      </w:r>
      <w:r w:rsidRPr="00276526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nabývá platnosti a účinnosti dnem podpisu obou smluvních stran. Pokud se na </w:t>
      </w:r>
      <w:r w:rsidR="00D179A7" w:rsidRPr="00276526">
        <w:rPr>
          <w:rFonts w:ascii="Arial" w:eastAsia="Times New Roman" w:hAnsi="Arial" w:cs="Arial"/>
          <w:color w:val="auto"/>
          <w:bdr w:val="none" w:sz="0" w:space="0" w:color="auto" w:frame="1"/>
        </w:rPr>
        <w:t>tento Dodatek</w:t>
      </w:r>
      <w:r w:rsidRPr="00276526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vztahuje povinnost uveřejnění prostřednictvím registru smluv, nabývá t</w:t>
      </w:r>
      <w:r w:rsidR="00D179A7" w:rsidRPr="00276526">
        <w:rPr>
          <w:rFonts w:ascii="Arial" w:eastAsia="Times New Roman" w:hAnsi="Arial" w:cs="Arial"/>
          <w:color w:val="auto"/>
          <w:bdr w:val="none" w:sz="0" w:space="0" w:color="auto" w:frame="1"/>
        </w:rPr>
        <w:t>ento Dodatek</w:t>
      </w:r>
      <w:r w:rsidRPr="00276526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účinnosti dnem uveřejnění.</w:t>
      </w:r>
    </w:p>
    <w:p w14:paraId="4DC590FE" w14:textId="77777777" w:rsidR="00D179A7" w:rsidRPr="00276526" w:rsidRDefault="00D179A7" w:rsidP="00D179A7">
      <w:pPr>
        <w:pStyle w:val="Barevnseznamzvraznn11"/>
        <w:ind w:left="0"/>
        <w:rPr>
          <w:rFonts w:ascii="Arial" w:eastAsia="Times New Roman" w:hAnsi="Arial" w:cs="Arial"/>
          <w:color w:val="auto"/>
          <w:bdr w:val="none" w:sz="0" w:space="0" w:color="auto" w:frame="1"/>
        </w:rPr>
      </w:pPr>
    </w:p>
    <w:p w14:paraId="2F5836F8" w14:textId="77777777" w:rsidR="005154C8" w:rsidRPr="00276526" w:rsidRDefault="00D179A7" w:rsidP="00276526">
      <w:pPr>
        <w:pStyle w:val="Barevnseznamzvraznn11"/>
        <w:numPr>
          <w:ilvl w:val="0"/>
          <w:numId w:val="10"/>
        </w:numPr>
        <w:ind w:left="284" w:hanging="284"/>
        <w:rPr>
          <w:rFonts w:ascii="Arial" w:eastAsia="Times New Roman" w:hAnsi="Arial" w:cs="Arial"/>
          <w:color w:val="auto"/>
          <w:bdr w:val="none" w:sz="0" w:space="0" w:color="auto" w:frame="1"/>
        </w:rPr>
      </w:pPr>
      <w:r w:rsidRPr="00276526">
        <w:rPr>
          <w:rFonts w:ascii="Arial" w:eastAsia="Times New Roman" w:hAnsi="Arial" w:cs="Arial"/>
          <w:color w:val="auto"/>
          <w:bdr w:val="none" w:sz="0" w:space="0" w:color="auto" w:frame="1"/>
        </w:rPr>
        <w:t>Dodatek</w:t>
      </w:r>
      <w:r w:rsidR="005154C8" w:rsidRPr="00276526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je vyhotoven ve dvou vyhotoveních s platností originálu, přičemž NGP obdrží jedno vyhotovení a </w:t>
      </w:r>
      <w:r w:rsidR="005154C8" w:rsidRPr="00276526">
        <w:rPr>
          <w:rFonts w:ascii="Arial" w:hAnsi="Arial" w:cs="Arial"/>
        </w:rPr>
        <w:t xml:space="preserve">SAZZ </w:t>
      </w:r>
      <w:r w:rsidR="005154C8" w:rsidRPr="00276526">
        <w:rPr>
          <w:rFonts w:ascii="Arial" w:eastAsia="Times New Roman" w:hAnsi="Arial" w:cs="Arial"/>
          <w:color w:val="auto"/>
          <w:bdr w:val="none" w:sz="0" w:space="0" w:color="auto" w:frame="1"/>
        </w:rPr>
        <w:t>obdrží jedno vyhotovení.</w:t>
      </w:r>
    </w:p>
    <w:p w14:paraId="664181A3" w14:textId="77777777" w:rsidR="00D179A7" w:rsidRPr="00276526" w:rsidRDefault="00D179A7" w:rsidP="00D179A7">
      <w:pPr>
        <w:pStyle w:val="Barevnseznamzvraznn11"/>
        <w:ind w:left="0"/>
        <w:rPr>
          <w:rFonts w:ascii="Arial" w:eastAsia="Times New Roman" w:hAnsi="Arial" w:cs="Arial"/>
          <w:color w:val="auto"/>
          <w:bdr w:val="none" w:sz="0" w:space="0" w:color="auto" w:frame="1"/>
        </w:rPr>
      </w:pPr>
    </w:p>
    <w:p w14:paraId="7A17373B" w14:textId="77777777" w:rsidR="005154C8" w:rsidRPr="00276526" w:rsidRDefault="005154C8" w:rsidP="00276526">
      <w:pPr>
        <w:pStyle w:val="Barevnseznamzvraznn11"/>
        <w:numPr>
          <w:ilvl w:val="0"/>
          <w:numId w:val="10"/>
        </w:numPr>
        <w:ind w:left="284" w:hanging="284"/>
        <w:rPr>
          <w:rFonts w:ascii="Arial" w:eastAsia="Times New Roman" w:hAnsi="Arial" w:cs="Arial"/>
          <w:color w:val="auto"/>
          <w:bdr w:val="none" w:sz="0" w:space="0" w:color="auto" w:frame="1"/>
        </w:rPr>
      </w:pPr>
      <w:r w:rsidRPr="00276526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Pro povinnosti uveřejnění </w:t>
      </w:r>
      <w:r w:rsidR="00D179A7" w:rsidRPr="00276526">
        <w:rPr>
          <w:rFonts w:ascii="Arial" w:eastAsia="Times New Roman" w:hAnsi="Arial" w:cs="Arial"/>
          <w:color w:val="auto"/>
          <w:bdr w:val="none" w:sz="0" w:space="0" w:color="auto" w:frame="1"/>
        </w:rPr>
        <w:t>tohoto Dodatku</w:t>
      </w:r>
      <w:r w:rsidRPr="00276526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dle zákona č. 340/2015 Sb., o zvláštních podmínkách účinnosti některých smluv, uveřejňování těchto smluv a o registru smluv (zákon o registru smluv) smluvní strany sjednávají, že uveřejnění provede NGP. Obě strany berou na vědomí, že nebudou uveřejněny pouze ty informace, které nelze poskytnout podle předpisů upravujících svobodný přístup k informacím. Považuje-li druhá smluvní strana některé informace uvedené v</w:t>
      </w:r>
      <w:r w:rsidR="00EB3A3E">
        <w:rPr>
          <w:rFonts w:ascii="Arial" w:eastAsia="Times New Roman" w:hAnsi="Arial" w:cs="Arial"/>
          <w:color w:val="auto"/>
          <w:bdr w:val="none" w:sz="0" w:space="0" w:color="auto" w:frame="1"/>
        </w:rPr>
        <w:t> tomto Dodatku</w:t>
      </w:r>
      <w:r w:rsidRPr="00276526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za informace, které nemají být uveřejněny v registru smluv dle zákona o registru smluv, je povinna na to NGP současně s uzavřením </w:t>
      </w:r>
      <w:r w:rsidR="00D179A7" w:rsidRPr="00276526">
        <w:rPr>
          <w:rFonts w:ascii="Arial" w:eastAsia="Times New Roman" w:hAnsi="Arial" w:cs="Arial"/>
          <w:color w:val="auto"/>
          <w:bdr w:val="none" w:sz="0" w:space="0" w:color="auto" w:frame="1"/>
        </w:rPr>
        <w:t>tohoto Dodatku</w:t>
      </w:r>
      <w:r w:rsidRPr="00276526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písemně upozornit. Druhá smluvní strana výslovně souhlasí s tím, že NGP v případě pochybností o tom, zda je dána povinnost uveřejnění </w:t>
      </w:r>
      <w:r w:rsidR="00D179A7" w:rsidRPr="00276526">
        <w:rPr>
          <w:rFonts w:ascii="Arial" w:eastAsia="Times New Roman" w:hAnsi="Arial" w:cs="Arial"/>
          <w:color w:val="auto"/>
          <w:bdr w:val="none" w:sz="0" w:space="0" w:color="auto" w:frame="1"/>
        </w:rPr>
        <w:t>tohoto Dodatku</w:t>
      </w:r>
      <w:r w:rsidRPr="00276526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v registru smluv, </w:t>
      </w:r>
      <w:r w:rsidR="006E566F" w:rsidRPr="00276526">
        <w:rPr>
          <w:rFonts w:ascii="Arial" w:eastAsia="Times New Roman" w:hAnsi="Arial" w:cs="Arial"/>
          <w:color w:val="auto"/>
          <w:bdr w:val="none" w:sz="0" w:space="0" w:color="auto" w:frame="1"/>
        </w:rPr>
        <w:t>tento Dodatek</w:t>
      </w:r>
      <w:r w:rsidRPr="00276526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v zájmu transparentnosti a právní jistoty uveřejní.</w:t>
      </w:r>
    </w:p>
    <w:p w14:paraId="67AEDDA6" w14:textId="77777777" w:rsidR="00D179A7" w:rsidRPr="00276526" w:rsidRDefault="00D179A7" w:rsidP="00276526">
      <w:pPr>
        <w:pStyle w:val="Barevnseznamzvraznn11"/>
        <w:ind w:left="0"/>
        <w:rPr>
          <w:rFonts w:ascii="Arial" w:eastAsia="Times New Roman" w:hAnsi="Arial" w:cs="Arial"/>
          <w:color w:val="auto"/>
          <w:bdr w:val="none" w:sz="0" w:space="0" w:color="auto" w:frame="1"/>
        </w:rPr>
      </w:pPr>
    </w:p>
    <w:p w14:paraId="3A7A1607" w14:textId="77777777" w:rsidR="005154C8" w:rsidRDefault="005154C8" w:rsidP="00276526">
      <w:pPr>
        <w:pStyle w:val="Barevnseznamzvraznn11"/>
        <w:numPr>
          <w:ilvl w:val="0"/>
          <w:numId w:val="10"/>
        </w:numPr>
        <w:ind w:left="284" w:hanging="284"/>
        <w:rPr>
          <w:rFonts w:ascii="Arial" w:eastAsia="Times New Roman" w:hAnsi="Arial" w:cs="Arial"/>
          <w:color w:val="auto"/>
          <w:bdr w:val="none" w:sz="0" w:space="0" w:color="auto" w:frame="1"/>
        </w:rPr>
      </w:pPr>
      <w:r w:rsidRPr="00276526">
        <w:rPr>
          <w:rFonts w:ascii="Arial" w:eastAsia="Times New Roman" w:hAnsi="Arial" w:cs="Arial"/>
          <w:color w:val="auto"/>
          <w:bdr w:val="none" w:sz="0" w:space="0" w:color="auto" w:frame="1"/>
        </w:rPr>
        <w:lastRenderedPageBreak/>
        <w:t xml:space="preserve">Oprávnění zástupci smluvních stran potvrzují, že si </w:t>
      </w:r>
      <w:r w:rsidR="006E566F" w:rsidRPr="00276526">
        <w:rPr>
          <w:rFonts w:ascii="Arial" w:eastAsia="Times New Roman" w:hAnsi="Arial" w:cs="Arial"/>
          <w:color w:val="auto"/>
          <w:bdr w:val="none" w:sz="0" w:space="0" w:color="auto" w:frame="1"/>
        </w:rPr>
        <w:t>tento Dodatek</w:t>
      </w:r>
      <w:r w:rsidRPr="00276526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před je</w:t>
      </w:r>
      <w:r w:rsidR="006E566F" w:rsidRPr="00276526">
        <w:rPr>
          <w:rFonts w:ascii="Arial" w:eastAsia="Times New Roman" w:hAnsi="Arial" w:cs="Arial"/>
          <w:color w:val="auto"/>
          <w:bdr w:val="none" w:sz="0" w:space="0" w:color="auto" w:frame="1"/>
        </w:rPr>
        <w:t>ho</w:t>
      </w:r>
      <w:r w:rsidRPr="00276526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podpisem přečetli a porozuměli je</w:t>
      </w:r>
      <w:r w:rsidR="006E566F" w:rsidRPr="00276526">
        <w:rPr>
          <w:rFonts w:ascii="Arial" w:eastAsia="Times New Roman" w:hAnsi="Arial" w:cs="Arial"/>
          <w:color w:val="auto"/>
          <w:bdr w:val="none" w:sz="0" w:space="0" w:color="auto" w:frame="1"/>
        </w:rPr>
        <w:t>ho</w:t>
      </w:r>
      <w:r w:rsidRPr="00276526">
        <w:rPr>
          <w:rFonts w:ascii="Arial" w:eastAsia="Times New Roman" w:hAnsi="Arial" w:cs="Arial"/>
          <w:color w:val="auto"/>
          <w:bdr w:val="none" w:sz="0" w:space="0" w:color="auto" w:frame="1"/>
        </w:rPr>
        <w:t xml:space="preserve"> obsahu. Na důkaz toho níže připojují své podpisy.</w:t>
      </w:r>
    </w:p>
    <w:p w14:paraId="78ABD385" w14:textId="77777777" w:rsidR="00EB3A3E" w:rsidRDefault="00EB3A3E" w:rsidP="00EB3A3E">
      <w:pPr>
        <w:pStyle w:val="Odstavecseseznamem"/>
        <w:rPr>
          <w:rFonts w:ascii="Arial" w:hAnsi="Arial" w:cs="Arial"/>
          <w:bdr w:val="none" w:sz="0" w:space="0" w:color="auto" w:frame="1"/>
        </w:rPr>
      </w:pPr>
    </w:p>
    <w:p w14:paraId="72DE925E" w14:textId="77777777" w:rsidR="00EB3A3E" w:rsidRPr="00276526" w:rsidRDefault="00EB3A3E" w:rsidP="00EB3A3E">
      <w:pPr>
        <w:pStyle w:val="Barevnseznamzvraznn11"/>
        <w:ind w:left="284"/>
        <w:rPr>
          <w:rFonts w:ascii="Arial" w:eastAsia="Times New Roman" w:hAnsi="Arial" w:cs="Arial"/>
          <w:color w:val="auto"/>
          <w:bdr w:val="none" w:sz="0" w:space="0" w:color="auto" w:frame="1"/>
        </w:rPr>
      </w:pPr>
    </w:p>
    <w:p w14:paraId="5FA2267E" w14:textId="77777777" w:rsidR="005154C8" w:rsidRPr="00276526" w:rsidRDefault="005154C8" w:rsidP="005154C8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57"/>
      </w:tblGrid>
      <w:tr w:rsidR="005154C8" w:rsidRPr="00276526" w14:paraId="78BF209A" w14:textId="77777777">
        <w:tc>
          <w:tcPr>
            <w:tcW w:w="4818" w:type="dxa"/>
          </w:tcPr>
          <w:p w14:paraId="6AABA3D6" w14:textId="77777777" w:rsidR="005154C8" w:rsidRPr="00276526" w:rsidRDefault="005154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93071" w14:textId="77777777" w:rsidR="005154C8" w:rsidRPr="00276526" w:rsidRDefault="005154C8">
            <w:pPr>
              <w:rPr>
                <w:rFonts w:ascii="Arial" w:hAnsi="Arial" w:cs="Arial"/>
                <w:sz w:val="22"/>
                <w:szCs w:val="22"/>
              </w:rPr>
            </w:pPr>
            <w:r w:rsidRPr="00276526">
              <w:rPr>
                <w:rFonts w:ascii="Arial" w:hAnsi="Arial" w:cs="Arial"/>
                <w:sz w:val="22"/>
                <w:szCs w:val="22"/>
              </w:rPr>
              <w:t>V Praze dne ...........................</w:t>
            </w:r>
          </w:p>
        </w:tc>
        <w:tc>
          <w:tcPr>
            <w:tcW w:w="4818" w:type="dxa"/>
          </w:tcPr>
          <w:p w14:paraId="3C8447E0" w14:textId="77777777" w:rsidR="005154C8" w:rsidRPr="00276526" w:rsidRDefault="005154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C63AA3" w14:textId="77777777" w:rsidR="00262CC2" w:rsidRPr="00276526" w:rsidRDefault="005154C8" w:rsidP="00F43766">
            <w:pPr>
              <w:rPr>
                <w:rFonts w:ascii="Arial" w:hAnsi="Arial" w:cs="Arial"/>
                <w:sz w:val="22"/>
                <w:szCs w:val="22"/>
              </w:rPr>
            </w:pPr>
            <w:r w:rsidRPr="00276526">
              <w:rPr>
                <w:rFonts w:ascii="Arial" w:hAnsi="Arial" w:cs="Arial"/>
                <w:sz w:val="22"/>
                <w:szCs w:val="22"/>
              </w:rPr>
              <w:t>V Kroměříži dne</w:t>
            </w:r>
            <w:r w:rsidR="00751D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1DA0" w:rsidRPr="00276526">
              <w:rPr>
                <w:rFonts w:ascii="Arial" w:hAnsi="Arial" w:cs="Arial"/>
                <w:sz w:val="22"/>
                <w:szCs w:val="22"/>
              </w:rPr>
              <w:t>...........................</w:t>
            </w:r>
          </w:p>
          <w:p w14:paraId="04C44607" w14:textId="77777777" w:rsidR="005154C8" w:rsidRPr="00276526" w:rsidRDefault="005154C8" w:rsidP="00F437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4C8" w:rsidRPr="00276526" w14:paraId="173853F0" w14:textId="77777777">
        <w:tc>
          <w:tcPr>
            <w:tcW w:w="4818" w:type="dxa"/>
          </w:tcPr>
          <w:p w14:paraId="5752BEA3" w14:textId="77777777" w:rsidR="005154C8" w:rsidRPr="00276526" w:rsidRDefault="005154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685573" w14:textId="77777777" w:rsidR="005154C8" w:rsidRPr="00276526" w:rsidRDefault="005154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A2D545" w14:textId="77777777" w:rsidR="000C39C0" w:rsidRPr="00276526" w:rsidRDefault="000C39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DCB69F" w14:textId="77777777" w:rsidR="005154C8" w:rsidRPr="00276526" w:rsidRDefault="005154C8">
            <w:pPr>
              <w:rPr>
                <w:rFonts w:ascii="Arial" w:hAnsi="Arial" w:cs="Arial"/>
                <w:sz w:val="22"/>
                <w:szCs w:val="22"/>
              </w:rPr>
            </w:pPr>
            <w:r w:rsidRPr="00276526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7C56C394" w14:textId="77777777" w:rsidR="005154C8" w:rsidRPr="00276526" w:rsidRDefault="005154C8">
            <w:pPr>
              <w:rPr>
                <w:rFonts w:ascii="Arial" w:hAnsi="Arial" w:cs="Arial"/>
                <w:sz w:val="22"/>
                <w:szCs w:val="22"/>
              </w:rPr>
            </w:pPr>
            <w:r w:rsidRPr="00276526">
              <w:rPr>
                <w:rFonts w:ascii="Arial" w:hAnsi="Arial" w:cs="Arial"/>
                <w:sz w:val="22"/>
                <w:szCs w:val="22"/>
              </w:rPr>
              <w:t>Alicja Knast,</w:t>
            </w:r>
          </w:p>
          <w:p w14:paraId="279A1275" w14:textId="77777777" w:rsidR="005154C8" w:rsidRPr="00276526" w:rsidRDefault="005154C8">
            <w:pPr>
              <w:rPr>
                <w:rFonts w:ascii="Arial" w:hAnsi="Arial" w:cs="Arial"/>
                <w:sz w:val="22"/>
                <w:szCs w:val="22"/>
              </w:rPr>
            </w:pPr>
            <w:r w:rsidRPr="00276526">
              <w:rPr>
                <w:rFonts w:ascii="Arial" w:hAnsi="Arial" w:cs="Arial"/>
                <w:sz w:val="22"/>
                <w:szCs w:val="22"/>
              </w:rPr>
              <w:t>generální ředitelka NGP</w:t>
            </w:r>
            <w:r w:rsidRPr="0027652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818" w:type="dxa"/>
          </w:tcPr>
          <w:p w14:paraId="5CC2D88F" w14:textId="77777777" w:rsidR="005154C8" w:rsidRPr="00276526" w:rsidRDefault="005154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FADFC9" w14:textId="77777777" w:rsidR="005154C8" w:rsidRPr="00276526" w:rsidRDefault="005154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67E2D5" w14:textId="77777777" w:rsidR="000C39C0" w:rsidRPr="00276526" w:rsidRDefault="000C39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75E3C9" w14:textId="77777777" w:rsidR="005154C8" w:rsidRPr="00276526" w:rsidRDefault="005154C8">
            <w:pPr>
              <w:rPr>
                <w:rFonts w:ascii="Arial" w:hAnsi="Arial" w:cs="Arial"/>
                <w:sz w:val="22"/>
                <w:szCs w:val="22"/>
              </w:rPr>
            </w:pPr>
            <w:r w:rsidRPr="00276526">
              <w:rPr>
                <w:rFonts w:ascii="Arial" w:hAnsi="Arial" w:cs="Arial"/>
                <w:sz w:val="22"/>
                <w:szCs w:val="22"/>
              </w:rPr>
              <w:t>....................................................</w:t>
            </w:r>
          </w:p>
          <w:p w14:paraId="69B09120" w14:textId="77777777" w:rsidR="005154C8" w:rsidRPr="00276526" w:rsidRDefault="005154C8">
            <w:pPr>
              <w:rPr>
                <w:rFonts w:ascii="Arial" w:hAnsi="Arial" w:cs="Arial"/>
                <w:sz w:val="22"/>
                <w:szCs w:val="22"/>
              </w:rPr>
            </w:pPr>
            <w:r w:rsidRPr="00276526">
              <w:rPr>
                <w:rFonts w:ascii="Arial" w:hAnsi="Arial" w:cs="Arial"/>
                <w:sz w:val="22"/>
                <w:szCs w:val="22"/>
              </w:rPr>
              <w:t>Ing. Jiří Uhlíř</w:t>
            </w:r>
          </w:p>
          <w:p w14:paraId="35BC6340" w14:textId="77777777" w:rsidR="005154C8" w:rsidRPr="00276526" w:rsidRDefault="005154C8">
            <w:pPr>
              <w:rPr>
                <w:rFonts w:ascii="Arial" w:hAnsi="Arial" w:cs="Arial"/>
                <w:sz w:val="22"/>
                <w:szCs w:val="22"/>
              </w:rPr>
            </w:pPr>
            <w:r w:rsidRPr="00276526">
              <w:rPr>
                <w:rFonts w:ascii="Arial" w:hAnsi="Arial" w:cs="Arial"/>
                <w:sz w:val="22"/>
                <w:szCs w:val="22"/>
              </w:rPr>
              <w:t>ředitel SAZZ</w:t>
            </w:r>
          </w:p>
        </w:tc>
      </w:tr>
    </w:tbl>
    <w:p w14:paraId="66F8CED0" w14:textId="77777777" w:rsidR="005154C8" w:rsidRDefault="005154C8" w:rsidP="005154C8">
      <w:pPr>
        <w:rPr>
          <w:rFonts w:ascii="Arial" w:hAnsi="Arial" w:cs="Arial"/>
          <w:sz w:val="22"/>
          <w:szCs w:val="22"/>
        </w:rPr>
      </w:pPr>
    </w:p>
    <w:p w14:paraId="7222FD57" w14:textId="77777777" w:rsidR="003F5A43" w:rsidRPr="006E566F" w:rsidRDefault="000C39C0" w:rsidP="00B578DE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171D92">
        <w:rPr>
          <w:rFonts w:ascii="Arial" w:hAnsi="Arial" w:cs="Arial"/>
          <w:sz w:val="22"/>
          <w:szCs w:val="22"/>
        </w:rPr>
        <w:br w:type="page"/>
      </w:r>
    </w:p>
    <w:p w14:paraId="435DF581" w14:textId="77777777" w:rsidR="00FB5D2B" w:rsidRDefault="00FB5D2B" w:rsidP="00B578DE">
      <w:pPr>
        <w:rPr>
          <w:rFonts w:ascii="Arial" w:hAnsi="Arial" w:cs="Arial"/>
          <w:sz w:val="22"/>
          <w:szCs w:val="22"/>
        </w:rPr>
      </w:pPr>
    </w:p>
    <w:p w14:paraId="06A03C4B" w14:textId="77777777" w:rsidR="00FB5D2B" w:rsidRDefault="00FB5D2B" w:rsidP="00B578DE">
      <w:pPr>
        <w:rPr>
          <w:rFonts w:ascii="Arial" w:hAnsi="Arial" w:cs="Arial"/>
          <w:sz w:val="22"/>
          <w:szCs w:val="22"/>
        </w:rPr>
      </w:pPr>
    </w:p>
    <w:p w14:paraId="4C35C856" w14:textId="77777777" w:rsidR="00B578DE" w:rsidRDefault="00B578DE" w:rsidP="00B578DE">
      <w:pPr>
        <w:rPr>
          <w:rFonts w:ascii="Arial" w:hAnsi="Arial" w:cs="Arial"/>
          <w:sz w:val="22"/>
          <w:szCs w:val="22"/>
        </w:rPr>
      </w:pPr>
    </w:p>
    <w:p w14:paraId="465362D5" w14:textId="77777777" w:rsidR="003F0062" w:rsidRPr="001558F0" w:rsidRDefault="003F0062" w:rsidP="00B578DE">
      <w:pPr>
        <w:rPr>
          <w:rFonts w:ascii="Arial" w:hAnsi="Arial" w:cs="Arial"/>
          <w:sz w:val="22"/>
          <w:szCs w:val="22"/>
        </w:rPr>
      </w:pPr>
    </w:p>
    <w:sectPr w:rsidR="003F0062" w:rsidRPr="001558F0" w:rsidSect="00171D92"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F879E" w14:textId="77777777" w:rsidR="00242548" w:rsidRDefault="00242548" w:rsidP="005154C8">
      <w:r>
        <w:separator/>
      </w:r>
    </w:p>
  </w:endnote>
  <w:endnote w:type="continuationSeparator" w:id="0">
    <w:p w14:paraId="77A04763" w14:textId="77777777" w:rsidR="00242548" w:rsidRDefault="00242548" w:rsidP="0051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AC49" w14:textId="77777777" w:rsidR="00242548" w:rsidRDefault="00242548" w:rsidP="005154C8">
      <w:r>
        <w:separator/>
      </w:r>
    </w:p>
  </w:footnote>
  <w:footnote w:type="continuationSeparator" w:id="0">
    <w:p w14:paraId="0659C2B0" w14:textId="77777777" w:rsidR="00242548" w:rsidRDefault="00242548" w:rsidP="00515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57E2"/>
    <w:multiLevelType w:val="hybridMultilevel"/>
    <w:tmpl w:val="D22C7830"/>
    <w:lvl w:ilvl="0" w:tplc="38A81040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C188B"/>
    <w:multiLevelType w:val="hybridMultilevel"/>
    <w:tmpl w:val="73587EB8"/>
    <w:lvl w:ilvl="0" w:tplc="2280E3F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D3250"/>
    <w:multiLevelType w:val="hybridMultilevel"/>
    <w:tmpl w:val="B69032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C6AB3"/>
    <w:multiLevelType w:val="hybridMultilevel"/>
    <w:tmpl w:val="360CE4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C4097D"/>
    <w:multiLevelType w:val="hybridMultilevel"/>
    <w:tmpl w:val="3FD43A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71FAD"/>
    <w:multiLevelType w:val="hybridMultilevel"/>
    <w:tmpl w:val="7430BABA"/>
    <w:lvl w:ilvl="0" w:tplc="1A42A10E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841EB"/>
    <w:multiLevelType w:val="hybridMultilevel"/>
    <w:tmpl w:val="35CC53DA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2D9568F9"/>
    <w:multiLevelType w:val="hybridMultilevel"/>
    <w:tmpl w:val="36C47FAC"/>
    <w:lvl w:ilvl="0" w:tplc="58F65E7C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48E70FC"/>
    <w:multiLevelType w:val="hybridMultilevel"/>
    <w:tmpl w:val="35CC53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9DCE3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E64063"/>
    <w:multiLevelType w:val="hybridMultilevel"/>
    <w:tmpl w:val="9A424156"/>
    <w:lvl w:ilvl="0" w:tplc="CBC24B3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81F6A"/>
    <w:multiLevelType w:val="hybridMultilevel"/>
    <w:tmpl w:val="64F47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45228"/>
    <w:multiLevelType w:val="hybridMultilevel"/>
    <w:tmpl w:val="A4F26006"/>
    <w:lvl w:ilvl="0" w:tplc="1B82C4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71512"/>
    <w:multiLevelType w:val="multilevel"/>
    <w:tmpl w:val="0E94B3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A778B4"/>
    <w:multiLevelType w:val="hybridMultilevel"/>
    <w:tmpl w:val="AB0A1752"/>
    <w:lvl w:ilvl="0" w:tplc="2B5276C2">
      <w:start w:val="1"/>
      <w:numFmt w:val="decimal"/>
      <w:lvlText w:val="%1)"/>
      <w:lvlJc w:val="left"/>
      <w:pPr>
        <w:ind w:left="720" w:hanging="360"/>
      </w:pPr>
    </w:lvl>
    <w:lvl w:ilvl="1" w:tplc="7DFCB91E">
      <w:start w:val="1"/>
      <w:numFmt w:val="decimal"/>
      <w:lvlText w:val="%2)"/>
      <w:lvlJc w:val="left"/>
      <w:pPr>
        <w:ind w:left="720" w:hanging="360"/>
      </w:pPr>
    </w:lvl>
    <w:lvl w:ilvl="2" w:tplc="6548FFC2">
      <w:start w:val="1"/>
      <w:numFmt w:val="decimal"/>
      <w:lvlText w:val="%3)"/>
      <w:lvlJc w:val="left"/>
      <w:pPr>
        <w:ind w:left="720" w:hanging="360"/>
      </w:pPr>
    </w:lvl>
    <w:lvl w:ilvl="3" w:tplc="730ACA90">
      <w:start w:val="1"/>
      <w:numFmt w:val="decimal"/>
      <w:lvlText w:val="%4)"/>
      <w:lvlJc w:val="left"/>
      <w:pPr>
        <w:ind w:left="720" w:hanging="360"/>
      </w:pPr>
    </w:lvl>
    <w:lvl w:ilvl="4" w:tplc="AF26DF22">
      <w:start w:val="1"/>
      <w:numFmt w:val="decimal"/>
      <w:lvlText w:val="%5)"/>
      <w:lvlJc w:val="left"/>
      <w:pPr>
        <w:ind w:left="720" w:hanging="360"/>
      </w:pPr>
    </w:lvl>
    <w:lvl w:ilvl="5" w:tplc="ABC8C3A8">
      <w:start w:val="1"/>
      <w:numFmt w:val="decimal"/>
      <w:lvlText w:val="%6)"/>
      <w:lvlJc w:val="left"/>
      <w:pPr>
        <w:ind w:left="720" w:hanging="360"/>
      </w:pPr>
    </w:lvl>
    <w:lvl w:ilvl="6" w:tplc="A3D46AE0">
      <w:start w:val="1"/>
      <w:numFmt w:val="decimal"/>
      <w:lvlText w:val="%7)"/>
      <w:lvlJc w:val="left"/>
      <w:pPr>
        <w:ind w:left="720" w:hanging="360"/>
      </w:pPr>
    </w:lvl>
    <w:lvl w:ilvl="7" w:tplc="6D9098BC">
      <w:start w:val="1"/>
      <w:numFmt w:val="decimal"/>
      <w:lvlText w:val="%8)"/>
      <w:lvlJc w:val="left"/>
      <w:pPr>
        <w:ind w:left="720" w:hanging="360"/>
      </w:pPr>
    </w:lvl>
    <w:lvl w:ilvl="8" w:tplc="E0AA6554">
      <w:start w:val="1"/>
      <w:numFmt w:val="decimal"/>
      <w:lvlText w:val="%9)"/>
      <w:lvlJc w:val="left"/>
      <w:pPr>
        <w:ind w:left="720" w:hanging="360"/>
      </w:pPr>
    </w:lvl>
  </w:abstractNum>
  <w:abstractNum w:abstractNumId="14" w15:restartNumberingAfterBreak="0">
    <w:nsid w:val="4A002B56"/>
    <w:multiLevelType w:val="hybridMultilevel"/>
    <w:tmpl w:val="A08457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B0ECC"/>
    <w:multiLevelType w:val="hybridMultilevel"/>
    <w:tmpl w:val="1854C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EE1332"/>
    <w:multiLevelType w:val="hybridMultilevel"/>
    <w:tmpl w:val="C248D10A"/>
    <w:lvl w:ilvl="0" w:tplc="91FC10F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03F45"/>
    <w:multiLevelType w:val="hybridMultilevel"/>
    <w:tmpl w:val="35CC53D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AD4686"/>
    <w:multiLevelType w:val="hybridMultilevel"/>
    <w:tmpl w:val="35CC53D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9989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4711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159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5160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23945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1717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2796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877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53057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0333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33463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3125058">
    <w:abstractNumId w:val="0"/>
  </w:num>
  <w:num w:numId="13" w16cid:durableId="699282757">
    <w:abstractNumId w:val="5"/>
  </w:num>
  <w:num w:numId="14" w16cid:durableId="1249121053">
    <w:abstractNumId w:val="13"/>
  </w:num>
  <w:num w:numId="15" w16cid:durableId="1576083108">
    <w:abstractNumId w:val="11"/>
  </w:num>
  <w:num w:numId="16" w16cid:durableId="462818759">
    <w:abstractNumId w:val="14"/>
  </w:num>
  <w:num w:numId="17" w16cid:durableId="607322268">
    <w:abstractNumId w:val="12"/>
  </w:num>
  <w:num w:numId="18" w16cid:durableId="1496413420">
    <w:abstractNumId w:val="10"/>
  </w:num>
  <w:num w:numId="19" w16cid:durableId="437062153">
    <w:abstractNumId w:val="2"/>
  </w:num>
  <w:num w:numId="20" w16cid:durableId="817768582">
    <w:abstractNumId w:val="18"/>
  </w:num>
  <w:num w:numId="21" w16cid:durableId="281310274">
    <w:abstractNumId w:val="17"/>
  </w:num>
  <w:num w:numId="22" w16cid:durableId="329063084">
    <w:abstractNumId w:val="9"/>
  </w:num>
  <w:num w:numId="23" w16cid:durableId="1982927363">
    <w:abstractNumId w:val="6"/>
  </w:num>
  <w:num w:numId="24" w16cid:durableId="2033147282">
    <w:abstractNumId w:val="8"/>
  </w:num>
  <w:num w:numId="25" w16cid:durableId="164011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C8"/>
    <w:rsid w:val="00000C77"/>
    <w:rsid w:val="00022B48"/>
    <w:rsid w:val="00026D74"/>
    <w:rsid w:val="00043C28"/>
    <w:rsid w:val="00052A9B"/>
    <w:rsid w:val="00073781"/>
    <w:rsid w:val="00091431"/>
    <w:rsid w:val="00097651"/>
    <w:rsid w:val="000C39C0"/>
    <w:rsid w:val="000C6B9E"/>
    <w:rsid w:val="000D54B1"/>
    <w:rsid w:val="000D6880"/>
    <w:rsid w:val="000F1772"/>
    <w:rsid w:val="000F3310"/>
    <w:rsid w:val="000F62E6"/>
    <w:rsid w:val="000F6F18"/>
    <w:rsid w:val="00120777"/>
    <w:rsid w:val="00126022"/>
    <w:rsid w:val="00143734"/>
    <w:rsid w:val="001558F0"/>
    <w:rsid w:val="00171D92"/>
    <w:rsid w:val="00172971"/>
    <w:rsid w:val="00184875"/>
    <w:rsid w:val="00192405"/>
    <w:rsid w:val="001A20AE"/>
    <w:rsid w:val="001A314C"/>
    <w:rsid w:val="001A5637"/>
    <w:rsid w:val="001B22F8"/>
    <w:rsid w:val="001B4375"/>
    <w:rsid w:val="001C29CC"/>
    <w:rsid w:val="001C7213"/>
    <w:rsid w:val="001E76E0"/>
    <w:rsid w:val="0020495F"/>
    <w:rsid w:val="002311F1"/>
    <w:rsid w:val="00242548"/>
    <w:rsid w:val="002429A4"/>
    <w:rsid w:val="00254541"/>
    <w:rsid w:val="00262CC2"/>
    <w:rsid w:val="002664C5"/>
    <w:rsid w:val="00276526"/>
    <w:rsid w:val="00280D19"/>
    <w:rsid w:val="00284422"/>
    <w:rsid w:val="002920BA"/>
    <w:rsid w:val="0029463D"/>
    <w:rsid w:val="002C03DD"/>
    <w:rsid w:val="002C199E"/>
    <w:rsid w:val="002D1EAF"/>
    <w:rsid w:val="002D6570"/>
    <w:rsid w:val="002E715D"/>
    <w:rsid w:val="002F3832"/>
    <w:rsid w:val="002F6FCD"/>
    <w:rsid w:val="00301889"/>
    <w:rsid w:val="003112B5"/>
    <w:rsid w:val="00315FFD"/>
    <w:rsid w:val="00323C0A"/>
    <w:rsid w:val="00325339"/>
    <w:rsid w:val="00325BB6"/>
    <w:rsid w:val="00344265"/>
    <w:rsid w:val="003515A2"/>
    <w:rsid w:val="003611CE"/>
    <w:rsid w:val="00362118"/>
    <w:rsid w:val="003801C4"/>
    <w:rsid w:val="003814B8"/>
    <w:rsid w:val="003832C6"/>
    <w:rsid w:val="0038538D"/>
    <w:rsid w:val="003908D8"/>
    <w:rsid w:val="0039621E"/>
    <w:rsid w:val="003A7658"/>
    <w:rsid w:val="003B6649"/>
    <w:rsid w:val="003E0BC8"/>
    <w:rsid w:val="003F0062"/>
    <w:rsid w:val="003F50EB"/>
    <w:rsid w:val="003F5A43"/>
    <w:rsid w:val="004106BE"/>
    <w:rsid w:val="00414A01"/>
    <w:rsid w:val="004312D0"/>
    <w:rsid w:val="00442140"/>
    <w:rsid w:val="00447E4B"/>
    <w:rsid w:val="0045397E"/>
    <w:rsid w:val="00456A88"/>
    <w:rsid w:val="004D25F6"/>
    <w:rsid w:val="004E0D72"/>
    <w:rsid w:val="004E2D39"/>
    <w:rsid w:val="004E74FE"/>
    <w:rsid w:val="004F46B9"/>
    <w:rsid w:val="004F6663"/>
    <w:rsid w:val="0050764C"/>
    <w:rsid w:val="00511440"/>
    <w:rsid w:val="005154C8"/>
    <w:rsid w:val="005201C1"/>
    <w:rsid w:val="00523625"/>
    <w:rsid w:val="00540054"/>
    <w:rsid w:val="00551659"/>
    <w:rsid w:val="005525C0"/>
    <w:rsid w:val="00582B2E"/>
    <w:rsid w:val="00584297"/>
    <w:rsid w:val="00596EA4"/>
    <w:rsid w:val="005A0019"/>
    <w:rsid w:val="005A69B3"/>
    <w:rsid w:val="005B2126"/>
    <w:rsid w:val="005B3D34"/>
    <w:rsid w:val="005B57A9"/>
    <w:rsid w:val="005D1BAD"/>
    <w:rsid w:val="005D4EDF"/>
    <w:rsid w:val="005E4FDD"/>
    <w:rsid w:val="005F0071"/>
    <w:rsid w:val="00636598"/>
    <w:rsid w:val="006657B5"/>
    <w:rsid w:val="00670E9A"/>
    <w:rsid w:val="006732A6"/>
    <w:rsid w:val="006D09BC"/>
    <w:rsid w:val="006D495C"/>
    <w:rsid w:val="006E566F"/>
    <w:rsid w:val="006F0448"/>
    <w:rsid w:val="007214BE"/>
    <w:rsid w:val="00723FB4"/>
    <w:rsid w:val="00726207"/>
    <w:rsid w:val="0073234C"/>
    <w:rsid w:val="00751DA0"/>
    <w:rsid w:val="007543D0"/>
    <w:rsid w:val="007546AA"/>
    <w:rsid w:val="00787DE8"/>
    <w:rsid w:val="007A0999"/>
    <w:rsid w:val="007A1589"/>
    <w:rsid w:val="007A2103"/>
    <w:rsid w:val="007D4226"/>
    <w:rsid w:val="007E044D"/>
    <w:rsid w:val="00801A65"/>
    <w:rsid w:val="00805A1B"/>
    <w:rsid w:val="00813DEC"/>
    <w:rsid w:val="00813E42"/>
    <w:rsid w:val="00816A1E"/>
    <w:rsid w:val="008178F7"/>
    <w:rsid w:val="008764A3"/>
    <w:rsid w:val="008E0D85"/>
    <w:rsid w:val="0091290B"/>
    <w:rsid w:val="009157C2"/>
    <w:rsid w:val="009200E8"/>
    <w:rsid w:val="00931801"/>
    <w:rsid w:val="00945CCD"/>
    <w:rsid w:val="009471AF"/>
    <w:rsid w:val="00965BBD"/>
    <w:rsid w:val="009730FB"/>
    <w:rsid w:val="00975DC7"/>
    <w:rsid w:val="009A3B06"/>
    <w:rsid w:val="009B364A"/>
    <w:rsid w:val="009D3DBD"/>
    <w:rsid w:val="009F3549"/>
    <w:rsid w:val="00A01015"/>
    <w:rsid w:val="00A055D4"/>
    <w:rsid w:val="00A229DB"/>
    <w:rsid w:val="00A31B63"/>
    <w:rsid w:val="00A35F6D"/>
    <w:rsid w:val="00A44D66"/>
    <w:rsid w:val="00A61B3F"/>
    <w:rsid w:val="00A63EB4"/>
    <w:rsid w:val="00A676A3"/>
    <w:rsid w:val="00A7179D"/>
    <w:rsid w:val="00A82DA3"/>
    <w:rsid w:val="00AB053D"/>
    <w:rsid w:val="00AB6617"/>
    <w:rsid w:val="00AD72D6"/>
    <w:rsid w:val="00B0052B"/>
    <w:rsid w:val="00B22066"/>
    <w:rsid w:val="00B24E3A"/>
    <w:rsid w:val="00B4527C"/>
    <w:rsid w:val="00B46F1C"/>
    <w:rsid w:val="00B55C72"/>
    <w:rsid w:val="00B578DE"/>
    <w:rsid w:val="00B7098A"/>
    <w:rsid w:val="00B85A5B"/>
    <w:rsid w:val="00B93925"/>
    <w:rsid w:val="00B944FC"/>
    <w:rsid w:val="00BA1D41"/>
    <w:rsid w:val="00BB2AD7"/>
    <w:rsid w:val="00BC0E70"/>
    <w:rsid w:val="00BD1101"/>
    <w:rsid w:val="00BE567C"/>
    <w:rsid w:val="00C06E3F"/>
    <w:rsid w:val="00C12109"/>
    <w:rsid w:val="00C1320B"/>
    <w:rsid w:val="00C50967"/>
    <w:rsid w:val="00C549C1"/>
    <w:rsid w:val="00C72EEF"/>
    <w:rsid w:val="00C814B9"/>
    <w:rsid w:val="00C84025"/>
    <w:rsid w:val="00C91A90"/>
    <w:rsid w:val="00CE0E33"/>
    <w:rsid w:val="00CE74E2"/>
    <w:rsid w:val="00D01F31"/>
    <w:rsid w:val="00D179A7"/>
    <w:rsid w:val="00D33B65"/>
    <w:rsid w:val="00D33E4A"/>
    <w:rsid w:val="00D36F48"/>
    <w:rsid w:val="00D75F43"/>
    <w:rsid w:val="00DA2BC6"/>
    <w:rsid w:val="00DB4AB0"/>
    <w:rsid w:val="00DC41B1"/>
    <w:rsid w:val="00DD6FA8"/>
    <w:rsid w:val="00E01E1F"/>
    <w:rsid w:val="00E13A90"/>
    <w:rsid w:val="00E146EF"/>
    <w:rsid w:val="00E30BA1"/>
    <w:rsid w:val="00E34310"/>
    <w:rsid w:val="00EA1C35"/>
    <w:rsid w:val="00EB3A3E"/>
    <w:rsid w:val="00EC12B9"/>
    <w:rsid w:val="00EE2381"/>
    <w:rsid w:val="00EE6384"/>
    <w:rsid w:val="00F0222B"/>
    <w:rsid w:val="00F26B96"/>
    <w:rsid w:val="00F3111C"/>
    <w:rsid w:val="00F42043"/>
    <w:rsid w:val="00F43766"/>
    <w:rsid w:val="00F547E3"/>
    <w:rsid w:val="00F67CC8"/>
    <w:rsid w:val="00F738E2"/>
    <w:rsid w:val="00F76C83"/>
    <w:rsid w:val="00F77F07"/>
    <w:rsid w:val="00F95F8A"/>
    <w:rsid w:val="00FB5D2B"/>
    <w:rsid w:val="00FD70A2"/>
    <w:rsid w:val="00FD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63EA"/>
  <w15:docId w15:val="{7972B9EC-46ED-4BF0-91B3-2D377B91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54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1772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1772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54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54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4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54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54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54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54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1772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772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0F177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1772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0F1772"/>
    <w:pPr>
      <w:spacing w:after="0" w:line="240" w:lineRule="auto"/>
    </w:pPr>
    <w:rPr>
      <w:rFonts w:ascii="Arial" w:hAnsi="Ari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17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F1772"/>
    <w:rPr>
      <w:rFonts w:ascii="Arial" w:eastAsiaTheme="minorEastAsia" w:hAnsi="Arial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0F177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F1772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0F1772"/>
    <w:rPr>
      <w:rFonts w:ascii="Arial" w:hAnsi="Arial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0F1772"/>
    <w:rPr>
      <w:rFonts w:ascii="Arial" w:hAnsi="Arial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0F177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1772"/>
    <w:rPr>
      <w:rFonts w:ascii="Arial" w:hAnsi="Arial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177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1772"/>
    <w:rPr>
      <w:rFonts w:ascii="Arial" w:hAnsi="Arial"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0F1772"/>
    <w:rPr>
      <w:rFonts w:ascii="Arial" w:hAnsi="Arial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0F1772"/>
    <w:rPr>
      <w:rFonts w:ascii="Arial" w:hAnsi="Arial"/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0F1772"/>
    <w:rPr>
      <w:rFonts w:ascii="Arial" w:hAnsi="Arial"/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0F177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154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54C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4C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54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54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54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54C8"/>
    <w:rPr>
      <w:rFonts w:eastAsiaTheme="majorEastAsia" w:cstheme="majorBidi"/>
      <w:color w:val="272727" w:themeColor="text1" w:themeTint="D8"/>
    </w:rPr>
  </w:style>
  <w:style w:type="character" w:styleId="Hypertextovodkaz">
    <w:name w:val="Hyperlink"/>
    <w:unhideWhenUsed/>
    <w:rsid w:val="005154C8"/>
    <w:rPr>
      <w:color w:val="0563C1"/>
      <w:u w:val="single"/>
    </w:rPr>
  </w:style>
  <w:style w:type="paragraph" w:customStyle="1" w:styleId="Barevnseznamzvraznn11">
    <w:name w:val="Barevný seznam – zvýraznění 11"/>
    <w:uiPriority w:val="72"/>
    <w:qFormat/>
    <w:rsid w:val="005154C8"/>
    <w:pPr>
      <w:suppressAutoHyphens/>
      <w:spacing w:after="0" w:line="240" w:lineRule="auto"/>
      <w:ind w:left="720"/>
      <w:jc w:val="both"/>
    </w:pPr>
    <w:rPr>
      <w:rFonts w:ascii="Franklin Gothic Book" w:eastAsia="Franklin Gothic Book" w:hAnsi="Franklin Gothic Book" w:cs="Franklin Gothic Book"/>
      <w:color w:val="000000"/>
      <w:kern w:val="0"/>
      <w:u w:color="000000"/>
      <w:lang w:eastAsia="cs-CZ"/>
    </w:rPr>
  </w:style>
  <w:style w:type="character" w:styleId="Odkaznakoment">
    <w:name w:val="annotation reference"/>
    <w:semiHidden/>
    <w:unhideWhenUsed/>
    <w:rsid w:val="005154C8"/>
    <w:rPr>
      <w:sz w:val="16"/>
      <w:szCs w:val="16"/>
    </w:rPr>
  </w:style>
  <w:style w:type="character" w:customStyle="1" w:styleId="cf01">
    <w:name w:val="cf01"/>
    <w:rsid w:val="005154C8"/>
    <w:rPr>
      <w:rFonts w:ascii="Segoe UI" w:hAnsi="Segoe UI" w:cs="Segoe UI" w:hint="default"/>
      <w:i/>
      <w:iCs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54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54C8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54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54C8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2664C5"/>
  </w:style>
  <w:style w:type="character" w:customStyle="1" w:styleId="TextkomenteChar">
    <w:name w:val="Text komentáře Char"/>
    <w:basedOn w:val="Standardnpsmoodstavce"/>
    <w:link w:val="Textkomente"/>
    <w:rsid w:val="002664C5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64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64C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4C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253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FB4"/>
    <w:rPr>
      <w:rFonts w:ascii="Segoe UI" w:eastAsia="Times New Roman" w:hAnsi="Segoe UI" w:cs="Segoe UI"/>
      <w:kern w:val="0"/>
      <w:sz w:val="18"/>
      <w:szCs w:val="1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06E3F"/>
    <w:rPr>
      <w:color w:val="605E5C"/>
      <w:shd w:val="clear" w:color="auto" w:fill="E1DFDD"/>
    </w:rPr>
  </w:style>
  <w:style w:type="character" w:customStyle="1" w:styleId="Zkladntext2">
    <w:name w:val="Základní text (2)_"/>
    <w:basedOn w:val="Standardnpsmoodstavce"/>
    <w:link w:val="Zkladntext20"/>
    <w:rsid w:val="00D33B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D33B65"/>
    <w:pPr>
      <w:widowControl w:val="0"/>
      <w:shd w:val="clear" w:color="auto" w:fill="FFFFFF"/>
      <w:overflowPunct/>
      <w:autoSpaceDE/>
      <w:autoSpaceDN/>
      <w:adjustRightInd/>
      <w:spacing w:after="280" w:line="244" w:lineRule="exact"/>
      <w:ind w:hanging="920"/>
    </w:pPr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F6481-751F-4F3C-84B2-9FCCF42E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Turková</dc:creator>
  <cp:keywords/>
  <dc:description/>
  <cp:lastModifiedBy>Zdenka Šímová</cp:lastModifiedBy>
  <cp:revision>5</cp:revision>
  <cp:lastPrinted>2025-01-15T13:55:00Z</cp:lastPrinted>
  <dcterms:created xsi:type="dcterms:W3CDTF">2025-01-21T15:06:00Z</dcterms:created>
  <dcterms:modified xsi:type="dcterms:W3CDTF">2025-02-19T10:28:00Z</dcterms:modified>
</cp:coreProperties>
</file>