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34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3 ke</w:t>
      </w:r>
      <w:bookmarkEnd w:id="0"/>
      <w:bookmarkEnd w:id="1"/>
      <w:bookmarkEnd w:id="2"/>
    </w:p>
    <w:p>
      <w:pPr>
        <w:pStyle w:val="Style2"/>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1059/2023</w:t>
      </w:r>
      <w:bookmarkEnd w:id="10"/>
      <w:bookmarkEnd w:id="11"/>
      <w:bookmarkEnd w:id="9"/>
    </w:p>
    <w:p>
      <w:pPr>
        <w:pStyle w:val="Style2"/>
        <w:keepNext/>
        <w:keepLines/>
        <w:widowControl w:val="0"/>
        <w:shd w:val="clear" w:color="auto" w:fill="auto"/>
        <w:bidi w:val="0"/>
        <w:spacing w:before="0" w:after="44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8ZHS230013</w:t>
      </w:r>
      <w:bookmarkEnd w:id="12"/>
      <w:bookmarkEnd w:id="13"/>
      <w:bookmarkEnd w:id="14"/>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“Jez na Ohři (Kadaň – dolní)”</w:t>
      </w:r>
    </w:p>
    <w:tbl>
      <w:tblPr>
        <w:tblOverlap w:val="never"/>
        <w:jc w:val="left"/>
        <w:tblLayout w:type="fixed"/>
      </w:tblPr>
      <w:tblGrid>
        <w:gridCol w:w="2832"/>
        <w:gridCol w:w="3514"/>
      </w:tblGrid>
      <w:tr>
        <w:trPr>
          <w:trHeight w:val="1123"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19" w:name="bookmark19"/>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bookmarkEnd w:id="19"/>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bookmarkStart w:id="20" w:name="bookmark2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20"/>
          </w:p>
        </w:tc>
      </w:tr>
    </w:tbl>
    <w:p>
      <w:pPr>
        <w:pStyle w:val="Style13"/>
        <w:keepNext w:val="0"/>
        <w:keepLines w:val="0"/>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bookmarkStart w:id="18" w:name="bookmark18"/>
      <w:r>
        <w:rPr>
          <w:color w:val="000000"/>
          <w:spacing w:val="0"/>
          <w:w w:val="100"/>
          <w:position w:val="0"/>
          <w:shd w:val="clear" w:color="auto" w:fill="auto"/>
          <w:lang w:val="cs-CZ" w:eastAsia="cs-CZ" w:bidi="cs-CZ"/>
        </w:rPr>
        <w:t>oprávněn k podpisu smlouvy a k jednání o věcech smluvních: oprávněn jednat o věcech technických:</w:t>
      </w:r>
      <w:bookmarkEnd w:id="15"/>
      <w:bookmarkEnd w:id="16"/>
      <w:bookmarkEnd w:id="17"/>
      <w:bookmarkEnd w:id="18"/>
    </w:p>
    <w:p>
      <w:pPr>
        <w:widowControl w:val="0"/>
        <w:spacing w:after="179" w:line="1" w:lineRule="exact"/>
      </w:pPr>
    </w:p>
    <w:p>
      <w:pPr>
        <w:pStyle w:val="Style2"/>
        <w:keepNext/>
        <w:keepLines/>
        <w:widowControl w:val="0"/>
        <w:shd w:val="clear" w:color="auto" w:fill="auto"/>
        <w:bidi w:val="0"/>
        <w:spacing w:before="0" w:after="70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technický dozor objednatele:</w:t>
      </w:r>
      <w:bookmarkEnd w:id="21"/>
      <w:bookmarkEnd w:id="22"/>
      <w:bookmarkEnd w:id="23"/>
    </w:p>
    <w:p>
      <w:pPr>
        <w:pStyle w:val="Style2"/>
        <w:keepNext/>
        <w:keepLines/>
        <w:widowControl w:val="0"/>
        <w:shd w:val="clear" w:color="auto" w:fill="auto"/>
        <w:tabs>
          <w:tab w:pos="2797"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IČO:</w:t>
        <w:tab/>
        <w:t>70889988</w:t>
      </w:r>
      <w:bookmarkEnd w:id="24"/>
      <w:bookmarkEnd w:id="25"/>
      <w:bookmarkEnd w:id="26"/>
    </w:p>
    <w:p>
      <w:pPr>
        <w:pStyle w:val="Style2"/>
        <w:keepNext/>
        <w:keepLines/>
        <w:widowControl w:val="0"/>
        <w:shd w:val="clear" w:color="auto" w:fill="auto"/>
        <w:tabs>
          <w:tab w:pos="2797"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18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w:t>
      </w:r>
    </w:p>
    <w:p>
      <w:pPr>
        <w:pStyle w:val="Style2"/>
        <w:keepNext/>
        <w:keepLines/>
        <w:widowControl w:val="0"/>
        <w:shd w:val="clear" w:color="auto" w:fill="auto"/>
        <w:bidi w:val="0"/>
        <w:spacing w:before="0" w:after="180" w:line="240" w:lineRule="auto"/>
        <w:ind w:left="0" w:right="0" w:firstLine="0"/>
        <w:jc w:val="left"/>
      </w:pPr>
      <w:bookmarkStart w:id="33" w:name="bookmark33"/>
      <w:bookmarkStart w:id="34" w:name="bookmark34"/>
      <w:bookmarkStart w:id="35" w:name="bookmark35"/>
      <w:r>
        <w:rPr>
          <w:b/>
          <w:bCs/>
          <w:color w:val="000000"/>
          <w:spacing w:val="0"/>
          <w:w w:val="100"/>
          <w:position w:val="0"/>
          <w:shd w:val="clear" w:color="auto" w:fill="auto"/>
          <w:lang w:val="cs-CZ" w:eastAsia="cs-CZ" w:bidi="cs-CZ"/>
        </w:rPr>
        <w:t>a</w:t>
      </w:r>
      <w:bookmarkEnd w:id="33"/>
      <w:bookmarkEnd w:id="34"/>
      <w:bookmarkEnd w:id="35"/>
    </w:p>
    <w:p>
      <w:pPr>
        <w:pStyle w:val="Style2"/>
        <w:keepNext/>
        <w:keepLines/>
        <w:widowControl w:val="0"/>
        <w:shd w:val="clear" w:color="auto" w:fill="auto"/>
        <w:tabs>
          <w:tab w:pos="2797" w:val="left"/>
        </w:tabs>
        <w:bidi w:val="0"/>
        <w:spacing w:before="0" w:after="0" w:line="240" w:lineRule="auto"/>
        <w:ind w:left="0" w:right="0" w:firstLine="0"/>
        <w:jc w:val="left"/>
      </w:pPr>
      <w:bookmarkStart w:id="36" w:name="bookmark36"/>
      <w:bookmarkStart w:id="37" w:name="bookmark37"/>
      <w:bookmarkStart w:id="38" w:name="bookmark38"/>
      <w:r>
        <w:rPr>
          <w:b/>
          <w:bCs/>
          <w:color w:val="000000"/>
          <w:spacing w:val="0"/>
          <w:w w:val="100"/>
          <w:position w:val="0"/>
          <w:shd w:val="clear" w:color="auto" w:fill="auto"/>
          <w:lang w:val="cs-CZ" w:eastAsia="cs-CZ" w:bidi="cs-CZ"/>
        </w:rPr>
        <w:t>zhotovitel:</w:t>
        <w:tab/>
        <w:t>SMP Vodohospodářské stavby a.s.</w:t>
      </w:r>
      <w:bookmarkEnd w:id="36"/>
      <w:bookmarkEnd w:id="37"/>
      <w:bookmarkEnd w:id="38"/>
    </w:p>
    <w:p>
      <w:pPr>
        <w:pStyle w:val="Style2"/>
        <w:keepNext/>
        <w:keepLines/>
        <w:widowControl w:val="0"/>
        <w:shd w:val="clear" w:color="auto" w:fill="auto"/>
        <w:tabs>
          <w:tab w:pos="2797" w:val="left"/>
        </w:tabs>
        <w:bidi w:val="0"/>
        <w:spacing w:before="0" w:after="6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sídlo:</w:t>
        <w:tab/>
        <w:t>Vyskočilova 1566, Michle, 140 00 Praha 4</w:t>
      </w:r>
      <w:bookmarkEnd w:id="39"/>
      <w:bookmarkEnd w:id="40"/>
      <w:bookmarkEnd w:id="41"/>
    </w:p>
    <w:p>
      <w:pPr>
        <w:pStyle w:val="Style2"/>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oprávněn(i) k podpisu smlouvy:</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oprávněn(i) jednat o věcech smluvních:</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bookmarkStart w:id="51" w:name="bookmark51"/>
      <w:r>
        <w:rPr>
          <w:color w:val="000000"/>
          <w:spacing w:val="0"/>
          <w:w w:val="100"/>
          <w:position w:val="0"/>
          <w:shd w:val="clear" w:color="auto" w:fill="auto"/>
          <w:lang w:val="cs-CZ" w:eastAsia="cs-CZ" w:bidi="cs-CZ"/>
        </w:rPr>
        <w:t>oprávněn(i) jednat o věcech technických:</w:t>
      </w:r>
      <w:bookmarkEnd w:id="48"/>
      <w:bookmarkEnd w:id="49"/>
      <w:bookmarkEnd w:id="50"/>
      <w:bookmarkEnd w:id="51"/>
    </w:p>
    <w:p>
      <w:pPr>
        <w:pStyle w:val="Style2"/>
        <w:keepNext/>
        <w:keepLines/>
        <w:widowControl w:val="0"/>
        <w:shd w:val="clear" w:color="auto" w:fill="auto"/>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stavbyvedoucí:</w:t>
      </w:r>
      <w:bookmarkEnd w:id="52"/>
      <w:bookmarkEnd w:id="53"/>
      <w:bookmarkEnd w:id="54"/>
    </w:p>
    <w:p>
      <w:pPr>
        <w:pStyle w:val="Style2"/>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geotechnik:</w:t>
      </w:r>
      <w:bookmarkEnd w:id="55"/>
      <w:bookmarkEnd w:id="56"/>
      <w:bookmarkEnd w:id="57"/>
    </w:p>
    <w:p>
      <w:pPr>
        <w:pStyle w:val="Style2"/>
        <w:keepNext/>
        <w:keepLines/>
        <w:widowControl w:val="0"/>
        <w:shd w:val="clear" w:color="auto" w:fill="auto"/>
        <w:tabs>
          <w:tab w:pos="2797" w:val="left"/>
        </w:tabs>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IČO:</w:t>
        <w:tab/>
        <w:t>11637471</w:t>
      </w:r>
      <w:bookmarkEnd w:id="58"/>
      <w:bookmarkEnd w:id="59"/>
      <w:bookmarkEnd w:id="60"/>
    </w:p>
    <w:p>
      <w:pPr>
        <w:pStyle w:val="Style2"/>
        <w:keepNext/>
        <w:keepLines/>
        <w:widowControl w:val="0"/>
        <w:shd w:val="clear" w:color="auto" w:fill="auto"/>
        <w:tabs>
          <w:tab w:pos="2797" w:val="left"/>
        </w:tabs>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DIČ:</w:t>
        <w:tab/>
        <w:t>CZ11637471</w:t>
      </w:r>
      <w:bookmarkEnd w:id="61"/>
      <w:bookmarkEnd w:id="62"/>
      <w:bookmarkEnd w:id="63"/>
    </w:p>
    <w:p>
      <w:pPr>
        <w:pStyle w:val="Style2"/>
        <w:keepNext/>
        <w:keepLines/>
        <w:widowControl w:val="0"/>
        <w:shd w:val="clear" w:color="auto" w:fill="auto"/>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bankovní spojení:</w:t>
      </w:r>
      <w:bookmarkEnd w:id="64"/>
      <w:bookmarkEnd w:id="65"/>
      <w:bookmarkEnd w:id="66"/>
    </w:p>
    <w:p>
      <w:pPr>
        <w:pStyle w:val="Style2"/>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číslo účtu:</w:t>
      </w:r>
      <w:bookmarkEnd w:id="67"/>
      <w:bookmarkEnd w:id="68"/>
      <w:bookmarkEnd w:id="69"/>
    </w:p>
    <w:p>
      <w:pPr>
        <w:pStyle w:val="Style2"/>
        <w:keepNext/>
        <w:keepLines/>
        <w:widowControl w:val="0"/>
        <w:shd w:val="clear" w:color="auto" w:fill="auto"/>
        <w:tabs>
          <w:tab w:pos="2797" w:val="left"/>
        </w:tabs>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zápis v obchodním rejstříku: u Městského soudu v Praze pod sp. zn. 26499 tel.</w:t>
        <w:tab/>
        <w:t>e-mail:</w:t>
      </w:r>
      <w:bookmarkEnd w:id="70"/>
      <w:bookmarkEnd w:id="71"/>
      <w:bookmarkEnd w:id="72"/>
    </w:p>
    <w:p>
      <w:pPr>
        <w:pStyle w:val="Style2"/>
        <w:keepNext/>
        <w:keepLines/>
        <w:widowControl w:val="0"/>
        <w:shd w:val="clear" w:color="auto" w:fill="auto"/>
        <w:bidi w:val="0"/>
        <w:spacing w:before="0" w:after="18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(dále jen „zhotovitel“)</w:t>
      </w:r>
      <w:bookmarkEnd w:id="73"/>
      <w:bookmarkEnd w:id="74"/>
      <w:bookmarkEnd w:id="75"/>
    </w:p>
    <w:p>
      <w:pPr>
        <w:pStyle w:val="Style2"/>
        <w:keepNext/>
        <w:keepLines/>
        <w:widowControl w:val="0"/>
        <w:shd w:val="clear" w:color="auto" w:fill="auto"/>
        <w:bidi w:val="0"/>
        <w:spacing w:before="0" w:after="440" w:line="240" w:lineRule="auto"/>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bookmarkEnd w:id="76"/>
      <w:bookmarkEnd w:id="77"/>
      <w:bookmarkEnd w:id="78"/>
    </w:p>
    <w:p>
      <w:pPr>
        <w:pStyle w:val="Style9"/>
        <w:keepNext w:val="0"/>
        <w:keepLines w:val="0"/>
        <w:widowControl w:val="0"/>
        <w:shd w:val="clear" w:color="auto" w:fill="auto"/>
        <w:bidi w:val="0"/>
        <w:spacing w:before="0" w:after="120" w:line="259" w:lineRule="auto"/>
        <w:ind w:left="0" w:right="0" w:firstLine="0"/>
        <w:jc w:val="both"/>
      </w:pPr>
      <w:r>
        <w:rPr>
          <w:b/>
          <w:bCs/>
          <w:color w:val="000000"/>
          <w:spacing w:val="0"/>
          <w:w w:val="100"/>
          <w:position w:val="0"/>
          <w:shd w:val="clear" w:color="auto" w:fill="auto"/>
          <w:lang w:val="cs-CZ" w:eastAsia="cs-CZ" w:bidi="cs-CZ"/>
        </w:rPr>
        <w:t xml:space="preserve">Jedná se o změnu termínů </w:t>
      </w:r>
      <w:r>
        <w:rPr>
          <w:color w:val="000000"/>
          <w:spacing w:val="0"/>
          <w:w w:val="100"/>
          <w:position w:val="0"/>
          <w:shd w:val="clear" w:color="auto" w:fill="auto"/>
          <w:lang w:val="cs-CZ" w:eastAsia="cs-CZ" w:bidi="cs-CZ"/>
        </w:rPr>
        <w:t>provádění díla tak, že se dílčí termín ujednaný v čl. II. odst. 1 písm. d) rozděluje na dva dílčí termíny c1) a d). Ostatní termíny plnění se posouvají. Změny byly řádně projednány a odsouhlaseny zástupci smluvních stran na mimořádném kontrolním dnu stavby.</w:t>
      </w:r>
    </w:p>
    <w:p>
      <w:pPr>
        <w:pStyle w:val="Style9"/>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 xml:space="preserve">Mění se Čl. II. Lhůty a podmínky realizace díla, bod 1. </w:t>
      </w:r>
      <w:r>
        <w:rPr>
          <w:color w:val="000000"/>
          <w:spacing w:val="0"/>
          <w:w w:val="100"/>
          <w:position w:val="0"/>
          <w:shd w:val="clear" w:color="auto" w:fill="auto"/>
          <w:lang w:val="cs-CZ" w:eastAsia="cs-CZ" w:bidi="cs-CZ"/>
        </w:rPr>
        <w:t>původní znění:</w:t>
      </w:r>
    </w:p>
    <w:p>
      <w:pPr>
        <w:pStyle w:val="Style9"/>
        <w:keepNext w:val="0"/>
        <w:keepLines w:val="0"/>
        <w:widowControl w:val="0"/>
        <w:numPr>
          <w:ilvl w:val="0"/>
          <w:numId w:val="1"/>
        </w:numPr>
        <w:shd w:val="clear" w:color="auto" w:fill="auto"/>
        <w:tabs>
          <w:tab w:pos="817" w:val="left"/>
        </w:tabs>
        <w:bidi w:val="0"/>
        <w:spacing w:before="0" w:line="240" w:lineRule="auto"/>
        <w:ind w:left="0" w:right="0" w:firstLine="420"/>
        <w:jc w:val="left"/>
      </w:pPr>
      <w:bookmarkStart w:id="79" w:name="bookmark79"/>
      <w:bookmarkEnd w:id="79"/>
      <w:r>
        <w:rPr>
          <w:color w:val="000000"/>
          <w:spacing w:val="0"/>
          <w:w w:val="100"/>
          <w:position w:val="0"/>
          <w:shd w:val="clear" w:color="auto" w:fill="auto"/>
          <w:lang w:val="cs-CZ" w:eastAsia="cs-CZ" w:bidi="cs-CZ"/>
        </w:rPr>
        <w:t>Převzetí staveniště:</w:t>
      </w:r>
    </w:p>
    <w:p>
      <w:pPr>
        <w:pStyle w:val="Style9"/>
        <w:keepNext w:val="0"/>
        <w:keepLines w:val="0"/>
        <w:widowControl w:val="0"/>
        <w:shd w:val="clear" w:color="auto" w:fill="auto"/>
        <w:bidi w:val="0"/>
        <w:spacing w:before="0" w:line="240" w:lineRule="auto"/>
        <w:ind w:left="700" w:right="0" w:firstLine="20"/>
        <w:jc w:val="both"/>
      </w:pPr>
      <w:r>
        <w:rPr>
          <w:color w:val="000000"/>
          <w:spacing w:val="0"/>
          <w:w w:val="100"/>
          <w:position w:val="0"/>
          <w:shd w:val="clear" w:color="auto" w:fill="auto"/>
          <w:lang w:val="cs-CZ" w:eastAsia="cs-CZ" w:bidi="cs-CZ"/>
        </w:rPr>
        <w:t>Zhotovitel se zavazuje převzít staveniště nejpozději do 45 kalendářních dní od nabytí účinnosti této smlouvy o dílo.</w:t>
      </w:r>
    </w:p>
    <w:p>
      <w:pPr>
        <w:pStyle w:val="Style9"/>
        <w:keepNext w:val="0"/>
        <w:keepLines w:val="0"/>
        <w:widowControl w:val="0"/>
        <w:numPr>
          <w:ilvl w:val="0"/>
          <w:numId w:val="1"/>
        </w:numPr>
        <w:shd w:val="clear" w:color="auto" w:fill="auto"/>
        <w:tabs>
          <w:tab w:pos="817" w:val="left"/>
        </w:tabs>
        <w:bidi w:val="0"/>
        <w:spacing w:before="0" w:line="240" w:lineRule="auto"/>
        <w:ind w:left="0" w:right="0" w:firstLine="420"/>
        <w:jc w:val="left"/>
      </w:pPr>
      <w:bookmarkStart w:id="80" w:name="bookmark80"/>
      <w:bookmarkEnd w:id="80"/>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Bez zbytečného odkladu po předání staveniště.</w:t>
      </w:r>
    </w:p>
    <w:p>
      <w:pPr>
        <w:pStyle w:val="Style9"/>
        <w:keepNext w:val="0"/>
        <w:keepLines w:val="0"/>
        <w:widowControl w:val="0"/>
        <w:numPr>
          <w:ilvl w:val="0"/>
          <w:numId w:val="1"/>
        </w:numPr>
        <w:shd w:val="clear" w:color="auto" w:fill="auto"/>
        <w:tabs>
          <w:tab w:pos="817" w:val="left"/>
        </w:tabs>
        <w:bidi w:val="0"/>
        <w:spacing w:before="0" w:line="240" w:lineRule="auto"/>
        <w:ind w:left="0" w:right="0" w:firstLine="420"/>
        <w:jc w:val="left"/>
      </w:pPr>
      <w:bookmarkStart w:id="81" w:name="bookmark81"/>
      <w:bookmarkEnd w:id="81"/>
      <w:r>
        <w:rPr>
          <w:color w:val="000000"/>
          <w:spacing w:val="0"/>
          <w:w w:val="100"/>
          <w:position w:val="0"/>
          <w:shd w:val="clear" w:color="auto" w:fill="auto"/>
          <w:lang w:val="cs-CZ" w:eastAsia="cs-CZ" w:bidi="cs-CZ"/>
        </w:rPr>
        <w:t>Dílčí termín provedení náhradní výsadby SO 06 c) do 31.10.2024</w:t>
      </w:r>
    </w:p>
    <w:p>
      <w:pPr>
        <w:pStyle w:val="Style9"/>
        <w:keepNext w:val="0"/>
        <w:keepLines w:val="0"/>
        <w:widowControl w:val="0"/>
        <w:numPr>
          <w:ilvl w:val="0"/>
          <w:numId w:val="1"/>
        </w:numPr>
        <w:shd w:val="clear" w:color="auto" w:fill="auto"/>
        <w:tabs>
          <w:tab w:pos="817" w:val="left"/>
        </w:tabs>
        <w:bidi w:val="0"/>
        <w:spacing w:before="0" w:line="240" w:lineRule="auto"/>
        <w:ind w:left="700" w:right="0" w:hanging="280"/>
        <w:jc w:val="left"/>
      </w:pPr>
      <w:bookmarkStart w:id="82" w:name="bookmark82"/>
      <w:bookmarkEnd w:id="82"/>
      <w:r>
        <w:rPr>
          <w:color w:val="000000"/>
          <w:spacing w:val="0"/>
          <w:w w:val="100"/>
          <w:position w:val="0"/>
          <w:shd w:val="clear" w:color="auto" w:fill="auto"/>
          <w:lang w:val="cs-CZ" w:eastAsia="cs-CZ" w:bidi="cs-CZ"/>
        </w:rPr>
        <w:t>Dílčí termín dokončení výstavby I. Etapy, včetně rybího přechodu do 15 měsíců od předání staveniště</w:t>
      </w:r>
    </w:p>
    <w:p>
      <w:pPr>
        <w:pStyle w:val="Style9"/>
        <w:keepNext w:val="0"/>
        <w:keepLines w:val="0"/>
        <w:widowControl w:val="0"/>
        <w:numPr>
          <w:ilvl w:val="0"/>
          <w:numId w:val="3"/>
        </w:numPr>
        <w:shd w:val="clear" w:color="auto" w:fill="auto"/>
        <w:tabs>
          <w:tab w:pos="1049" w:val="left"/>
        </w:tabs>
        <w:bidi w:val="0"/>
        <w:spacing w:before="0" w:line="240" w:lineRule="auto"/>
        <w:ind w:left="0" w:right="0" w:firstLine="700"/>
        <w:jc w:val="left"/>
      </w:pPr>
      <w:bookmarkStart w:id="83" w:name="bookmark83"/>
      <w:bookmarkEnd w:id="83"/>
      <w:r>
        <w:rPr>
          <w:color w:val="000000"/>
          <w:spacing w:val="0"/>
          <w:w w:val="100"/>
          <w:position w:val="0"/>
          <w:shd w:val="clear" w:color="auto" w:fill="auto"/>
          <w:lang w:val="cs-CZ" w:eastAsia="cs-CZ" w:bidi="cs-CZ"/>
        </w:rPr>
        <w:t>rámci I. etapy budou provedeny tyto objekty:</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01 Rekonstrukce jezu – levá část</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02 Rybí přechod</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03 Štěrková propust (SO 03.2 a SO 03.4)</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04 Rekonstrukce obslužného mostu</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05 Dočasné příjezdy na stavbu a pomocné konstrukce - I. etapa</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PS 01 Stavidlový uzávěr štěrkové propusti</w:t>
      </w:r>
    </w:p>
    <w:p>
      <w:pPr>
        <w:pStyle w:val="Style9"/>
        <w:keepNext w:val="0"/>
        <w:keepLines w:val="0"/>
        <w:widowControl w:val="0"/>
        <w:shd w:val="clear" w:color="auto" w:fill="auto"/>
        <w:bidi w:val="0"/>
        <w:spacing w:before="0" w:line="240" w:lineRule="auto"/>
        <w:ind w:left="700" w:right="0" w:firstLine="20"/>
        <w:jc w:val="both"/>
      </w:pPr>
      <w:r>
        <w:rPr>
          <w:color w:val="000000"/>
          <w:spacing w:val="0"/>
          <w:w w:val="100"/>
          <w:position w:val="0"/>
          <w:shd w:val="clear" w:color="auto" w:fill="auto"/>
          <w:lang w:val="cs-CZ" w:eastAsia="cs-CZ" w:bidi="cs-CZ"/>
        </w:rPr>
        <w:t>Termín je nastaven s ohledem na možné přestávky v zimní období a technologické přestávky.</w:t>
      </w:r>
    </w:p>
    <w:p>
      <w:pPr>
        <w:pStyle w:val="Style9"/>
        <w:keepNext w:val="0"/>
        <w:keepLines w:val="0"/>
        <w:widowControl w:val="0"/>
        <w:numPr>
          <w:ilvl w:val="0"/>
          <w:numId w:val="1"/>
        </w:numPr>
        <w:shd w:val="clear" w:color="auto" w:fill="auto"/>
        <w:tabs>
          <w:tab w:pos="817" w:val="left"/>
        </w:tabs>
        <w:bidi w:val="0"/>
        <w:spacing w:before="0" w:after="0" w:line="240" w:lineRule="auto"/>
        <w:ind w:left="700" w:right="0" w:hanging="280"/>
        <w:jc w:val="both"/>
      </w:pPr>
      <w:bookmarkStart w:id="84" w:name="bookmark84"/>
      <w:bookmarkEnd w:id="84"/>
      <w:r>
        <w:rPr>
          <w:color w:val="000000"/>
          <w:spacing w:val="0"/>
          <w:w w:val="100"/>
          <w:position w:val="0"/>
          <w:shd w:val="clear" w:color="auto" w:fill="auto"/>
          <w:lang w:val="cs-CZ" w:eastAsia="cs-CZ" w:bidi="cs-CZ"/>
        </w:rPr>
        <w:t>Dílčí termín dokončení výstavby II. Etapy (vyjma provedení monitoringu rybího přechodu a případných úprav RP, viz VON 2, položka č.25 a 26)</w:t>
      </w:r>
    </w:p>
    <w:p>
      <w:pPr>
        <w:pStyle w:val="Style9"/>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do 13 měsíců od dokončení I. Etapy</w:t>
      </w:r>
    </w:p>
    <w:p>
      <w:pPr>
        <w:pStyle w:val="Style9"/>
        <w:keepNext w:val="0"/>
        <w:keepLines w:val="0"/>
        <w:widowControl w:val="0"/>
        <w:numPr>
          <w:ilvl w:val="0"/>
          <w:numId w:val="3"/>
        </w:numPr>
        <w:shd w:val="clear" w:color="auto" w:fill="auto"/>
        <w:tabs>
          <w:tab w:pos="1049" w:val="left"/>
        </w:tabs>
        <w:bidi w:val="0"/>
        <w:spacing w:before="0" w:line="240" w:lineRule="auto"/>
        <w:ind w:left="0" w:right="0" w:firstLine="700"/>
        <w:jc w:val="left"/>
      </w:pPr>
      <w:bookmarkStart w:id="85" w:name="bookmark85"/>
      <w:bookmarkEnd w:id="85"/>
      <w:r>
        <w:rPr>
          <w:color w:val="000000"/>
          <w:spacing w:val="0"/>
          <w:w w:val="100"/>
          <w:position w:val="0"/>
          <w:shd w:val="clear" w:color="auto" w:fill="auto"/>
          <w:lang w:val="cs-CZ" w:eastAsia="cs-CZ" w:bidi="cs-CZ"/>
        </w:rPr>
        <w:t>rámci II. etapy budou provedeny objekty:</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01 Rekonstrukce jezu – pravá část</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03 Štěrková propust (SO 03.1 a SO 03.3)</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05 Dočasné příjezdy na stavbu a pomocné konstrukce - II. Etapa</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06 b) Kácení a vegetační úpravy</w:t>
      </w:r>
    </w:p>
    <w:p>
      <w:pPr>
        <w:pStyle w:val="Style9"/>
        <w:keepNext w:val="0"/>
        <w:keepLines w:val="0"/>
        <w:widowControl w:val="0"/>
        <w:shd w:val="clear" w:color="auto" w:fill="auto"/>
        <w:bidi w:val="0"/>
        <w:spacing w:before="0" w:line="240" w:lineRule="auto"/>
        <w:ind w:left="700" w:right="0" w:firstLine="20"/>
        <w:jc w:val="both"/>
      </w:pPr>
      <w:r>
        <w:rPr>
          <w:color w:val="000000"/>
          <w:spacing w:val="0"/>
          <w:w w:val="100"/>
          <w:position w:val="0"/>
          <w:shd w:val="clear" w:color="auto" w:fill="auto"/>
          <w:lang w:val="cs-CZ" w:eastAsia="cs-CZ" w:bidi="cs-CZ"/>
        </w:rPr>
        <w:t>Termín je nastaven s ohledem na možné přestávky v zimní období a technologické přestávky.</w:t>
      </w:r>
    </w:p>
    <w:p>
      <w:pPr>
        <w:pStyle w:val="Style9"/>
        <w:keepNext w:val="0"/>
        <w:keepLines w:val="0"/>
        <w:widowControl w:val="0"/>
        <w:numPr>
          <w:ilvl w:val="0"/>
          <w:numId w:val="1"/>
        </w:numPr>
        <w:shd w:val="clear" w:color="auto" w:fill="auto"/>
        <w:tabs>
          <w:tab w:pos="817" w:val="left"/>
        </w:tabs>
        <w:bidi w:val="0"/>
        <w:spacing w:before="0" w:line="240" w:lineRule="auto"/>
        <w:ind w:left="700" w:right="0" w:hanging="280"/>
        <w:jc w:val="both"/>
      </w:pPr>
      <w:bookmarkStart w:id="86" w:name="bookmark86"/>
      <w:bookmarkEnd w:id="86"/>
      <w:r>
        <w:rPr>
          <w:color w:val="000000"/>
          <w:spacing w:val="0"/>
          <w:w w:val="100"/>
          <w:position w:val="0"/>
          <w:shd w:val="clear" w:color="auto" w:fill="auto"/>
          <w:lang w:val="cs-CZ" w:eastAsia="cs-CZ" w:bidi="cs-CZ"/>
        </w:rPr>
        <w:t>Termín dílčího předání dokončeného díla (vyjma provedení monitoringu rybího přechodu a případných úprav RP, viz VON 2, položka č.25 a 26) včetně dokladové části do 2 měsíců od dokončení II. Etapy</w:t>
      </w:r>
    </w:p>
    <w:p>
      <w:pPr>
        <w:pStyle w:val="Style9"/>
        <w:keepNext w:val="0"/>
        <w:keepLines w:val="0"/>
        <w:widowControl w:val="0"/>
        <w:numPr>
          <w:ilvl w:val="0"/>
          <w:numId w:val="1"/>
        </w:numPr>
        <w:shd w:val="clear" w:color="auto" w:fill="auto"/>
        <w:tabs>
          <w:tab w:pos="817" w:val="left"/>
        </w:tabs>
        <w:bidi w:val="0"/>
        <w:spacing w:before="0" w:line="240" w:lineRule="auto"/>
        <w:ind w:left="700" w:right="0" w:hanging="280"/>
        <w:jc w:val="both"/>
      </w:pPr>
      <w:bookmarkStart w:id="87" w:name="bookmark87"/>
      <w:bookmarkEnd w:id="87"/>
      <w:r>
        <w:rPr>
          <w:color w:val="000000"/>
          <w:spacing w:val="0"/>
          <w:w w:val="100"/>
          <w:position w:val="0"/>
          <w:shd w:val="clear" w:color="auto" w:fill="auto"/>
          <w:lang w:val="cs-CZ" w:eastAsia="cs-CZ" w:bidi="cs-CZ"/>
        </w:rPr>
        <w:t>Termín předání závěrečné zprávy monitoringu rybího přechodu, včetně provedení případných úprav rybího přechodu (viz VON 2, položka č.25 a 26) do 25 měsíců od dílčího předání dokončeného díla dle bodu f)</w:t>
      </w:r>
    </w:p>
    <w:p>
      <w:pPr>
        <w:pStyle w:val="Style9"/>
        <w:keepNext w:val="0"/>
        <w:keepLines w:val="0"/>
        <w:widowControl w:val="0"/>
        <w:shd w:val="clear" w:color="auto" w:fill="auto"/>
        <w:bidi w:val="0"/>
        <w:spacing w:before="0" w:line="240" w:lineRule="auto"/>
        <w:ind w:left="700" w:right="0" w:firstLine="20"/>
        <w:jc w:val="left"/>
      </w:pPr>
      <w:r>
        <w:rPr>
          <w:color w:val="000000"/>
          <w:spacing w:val="0"/>
          <w:w w:val="100"/>
          <w:position w:val="0"/>
          <w:shd w:val="clear" w:color="auto" w:fill="auto"/>
          <w:lang w:val="cs-CZ" w:eastAsia="cs-CZ" w:bidi="cs-CZ"/>
        </w:rPr>
        <w:t>Provádění monitoringu rybího přechodu včetně provedení případných úprav rybího přechodu se předpokládá v období 2 let od dílčího předání dokončeného díla dle bodu f) - (monitoring musí obsahovat 2 jarní a 2 podzimní migrace).</w:t>
      </w:r>
    </w:p>
    <w:p>
      <w:pPr>
        <w:pStyle w:val="Style9"/>
        <w:keepNext w:val="0"/>
        <w:keepLines w:val="0"/>
        <w:widowControl w:val="0"/>
        <w:numPr>
          <w:ilvl w:val="0"/>
          <w:numId w:val="1"/>
        </w:numPr>
        <w:shd w:val="clear" w:color="auto" w:fill="auto"/>
        <w:tabs>
          <w:tab w:pos="817" w:val="left"/>
        </w:tabs>
        <w:bidi w:val="0"/>
        <w:spacing w:before="0" w:after="1200" w:line="240" w:lineRule="auto"/>
        <w:ind w:left="700" w:right="0" w:hanging="280"/>
        <w:jc w:val="left"/>
      </w:pPr>
      <w:bookmarkStart w:id="88" w:name="bookmark88"/>
      <w:bookmarkEnd w:id="88"/>
      <w:r>
        <w:rPr>
          <w:color w:val="000000"/>
          <w:spacing w:val="0"/>
          <w:w w:val="100"/>
          <w:position w:val="0"/>
          <w:shd w:val="clear" w:color="auto" w:fill="auto"/>
          <w:lang w:val="cs-CZ" w:eastAsia="cs-CZ" w:bidi="cs-CZ"/>
        </w:rPr>
        <w:t>Termín dokončení a předání celého díla dle smlouvy o dílo „Jez na Ohři (Kadaň – dolní)“, tj. monitoringu rybího přechodu a jeho úprav, včetně dokladové části do 2 měsíců od předání závěrečné zprávy monitoringu rybího přechodu</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Nové znění:</w:t>
      </w:r>
    </w:p>
    <w:p>
      <w:pPr>
        <w:pStyle w:val="Style9"/>
        <w:keepNext w:val="0"/>
        <w:keepLines w:val="0"/>
        <w:widowControl w:val="0"/>
        <w:numPr>
          <w:ilvl w:val="0"/>
          <w:numId w:val="5"/>
        </w:numPr>
        <w:shd w:val="clear" w:color="auto" w:fill="auto"/>
        <w:tabs>
          <w:tab w:pos="817" w:val="left"/>
        </w:tabs>
        <w:bidi w:val="0"/>
        <w:spacing w:before="0" w:line="240" w:lineRule="auto"/>
        <w:ind w:left="0" w:right="0" w:firstLine="420"/>
        <w:jc w:val="left"/>
      </w:pPr>
      <w:bookmarkStart w:id="89" w:name="bookmark89"/>
      <w:bookmarkEnd w:id="89"/>
      <w:r>
        <w:rPr>
          <w:color w:val="000000"/>
          <w:spacing w:val="0"/>
          <w:w w:val="100"/>
          <w:position w:val="0"/>
          <w:shd w:val="clear" w:color="auto" w:fill="auto"/>
          <w:lang w:val="cs-CZ" w:eastAsia="cs-CZ" w:bidi="cs-CZ"/>
        </w:rPr>
        <w:t>Převzetí staveniště:</w:t>
      </w:r>
    </w:p>
    <w:p>
      <w:pPr>
        <w:pStyle w:val="Style9"/>
        <w:keepNext w:val="0"/>
        <w:keepLines w:val="0"/>
        <w:widowControl w:val="0"/>
        <w:shd w:val="clear" w:color="auto" w:fill="auto"/>
        <w:bidi w:val="0"/>
        <w:spacing w:before="0" w:line="240" w:lineRule="auto"/>
        <w:ind w:left="700" w:right="0" w:firstLine="20"/>
        <w:jc w:val="both"/>
      </w:pPr>
      <w:r>
        <w:rPr>
          <w:color w:val="000000"/>
          <w:spacing w:val="0"/>
          <w:w w:val="100"/>
          <w:position w:val="0"/>
          <w:shd w:val="clear" w:color="auto" w:fill="auto"/>
          <w:lang w:val="cs-CZ" w:eastAsia="cs-CZ" w:bidi="cs-CZ"/>
        </w:rPr>
        <w:t>Zhotovitel se zavazuje převzít staveniště nejpozději do 45 kalendářních dní od nabytí účinnosti této smlouvy o dílo.</w:t>
      </w:r>
    </w:p>
    <w:p>
      <w:pPr>
        <w:pStyle w:val="Style9"/>
        <w:keepNext w:val="0"/>
        <w:keepLines w:val="0"/>
        <w:widowControl w:val="0"/>
        <w:numPr>
          <w:ilvl w:val="0"/>
          <w:numId w:val="5"/>
        </w:numPr>
        <w:shd w:val="clear" w:color="auto" w:fill="auto"/>
        <w:tabs>
          <w:tab w:pos="817" w:val="left"/>
        </w:tabs>
        <w:bidi w:val="0"/>
        <w:spacing w:before="0" w:line="240" w:lineRule="auto"/>
        <w:ind w:left="0" w:right="0" w:firstLine="420"/>
        <w:jc w:val="left"/>
      </w:pPr>
      <w:bookmarkStart w:id="90" w:name="bookmark90"/>
      <w:bookmarkEnd w:id="90"/>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lang w:val="cs-CZ" w:eastAsia="cs-CZ" w:bidi="cs-CZ"/>
        </w:rPr>
        <w:t>Bez zbytečného odkladu po předání staveniště.</w:t>
      </w:r>
    </w:p>
    <w:p>
      <w:pPr>
        <w:pStyle w:val="Style9"/>
        <w:keepNext w:val="0"/>
        <w:keepLines w:val="0"/>
        <w:widowControl w:val="0"/>
        <w:numPr>
          <w:ilvl w:val="0"/>
          <w:numId w:val="5"/>
        </w:numPr>
        <w:shd w:val="clear" w:color="auto" w:fill="auto"/>
        <w:tabs>
          <w:tab w:pos="817" w:val="left"/>
        </w:tabs>
        <w:bidi w:val="0"/>
        <w:spacing w:before="0" w:after="180" w:line="240" w:lineRule="auto"/>
        <w:ind w:left="0" w:right="0" w:firstLine="420"/>
        <w:jc w:val="left"/>
      </w:pPr>
      <w:bookmarkStart w:id="91" w:name="bookmark91"/>
      <w:bookmarkEnd w:id="91"/>
      <w:r>
        <w:rPr>
          <w:color w:val="000000"/>
          <w:spacing w:val="0"/>
          <w:w w:val="100"/>
          <w:position w:val="0"/>
          <w:shd w:val="clear" w:color="auto" w:fill="auto"/>
          <w:lang w:val="cs-CZ" w:eastAsia="cs-CZ" w:bidi="cs-CZ"/>
        </w:rPr>
        <w:t>Dílčí termín provedení náhradní výsadby SO 06 c) do 31.10.2024</w:t>
      </w:r>
    </w:p>
    <w:p>
      <w:pPr>
        <w:pStyle w:val="Style9"/>
        <w:keepNext w:val="0"/>
        <w:keepLines w:val="0"/>
        <w:widowControl w:val="0"/>
        <w:shd w:val="clear" w:color="auto" w:fill="auto"/>
        <w:bidi w:val="0"/>
        <w:spacing w:before="0" w:after="180" w:line="240" w:lineRule="auto"/>
        <w:ind w:left="700" w:right="0" w:hanging="400"/>
        <w:jc w:val="left"/>
      </w:pPr>
      <w:r>
        <w:rPr>
          <w:b/>
          <w:bCs/>
          <w:color w:val="000000"/>
          <w:spacing w:val="0"/>
          <w:w w:val="100"/>
          <w:position w:val="0"/>
          <w:shd w:val="clear" w:color="auto" w:fill="auto"/>
          <w:lang w:val="cs-CZ" w:eastAsia="cs-CZ" w:bidi="cs-CZ"/>
        </w:rPr>
        <w:t>c1) Dílčí termín dokončení výstavby objektu SO 01 Rekonstrukce jezu – levá část 31.03.2025</w:t>
      </w:r>
    </w:p>
    <w:p>
      <w:pPr>
        <w:pStyle w:val="Style9"/>
        <w:keepNext w:val="0"/>
        <w:keepLines w:val="0"/>
        <w:widowControl w:val="0"/>
        <w:numPr>
          <w:ilvl w:val="0"/>
          <w:numId w:val="5"/>
        </w:numPr>
        <w:shd w:val="clear" w:color="auto" w:fill="auto"/>
        <w:tabs>
          <w:tab w:pos="831" w:val="left"/>
        </w:tabs>
        <w:bidi w:val="0"/>
        <w:spacing w:before="0" w:line="240" w:lineRule="auto"/>
        <w:ind w:left="0" w:right="0" w:firstLine="420"/>
        <w:jc w:val="left"/>
      </w:pPr>
      <w:bookmarkStart w:id="92" w:name="bookmark92"/>
      <w:bookmarkEnd w:id="92"/>
      <w:r>
        <w:rPr>
          <w:b/>
          <w:bCs/>
          <w:color w:val="000000"/>
          <w:spacing w:val="0"/>
          <w:w w:val="100"/>
          <w:position w:val="0"/>
          <w:shd w:val="clear" w:color="auto" w:fill="auto"/>
          <w:lang w:val="cs-CZ" w:eastAsia="cs-CZ" w:bidi="cs-CZ"/>
        </w:rPr>
        <w:t>Dílčí termín dokončení výstavby I. Etapy, včetně rybího přechodu do 31.05.2025</w:t>
      </w:r>
    </w:p>
    <w:p>
      <w:pPr>
        <w:pStyle w:val="Style9"/>
        <w:keepNext w:val="0"/>
        <w:keepLines w:val="0"/>
        <w:widowControl w:val="0"/>
        <w:numPr>
          <w:ilvl w:val="0"/>
          <w:numId w:val="3"/>
        </w:numPr>
        <w:shd w:val="clear" w:color="auto" w:fill="auto"/>
        <w:tabs>
          <w:tab w:pos="1049" w:val="left"/>
        </w:tabs>
        <w:bidi w:val="0"/>
        <w:spacing w:before="0" w:line="240" w:lineRule="auto"/>
        <w:ind w:left="0" w:right="0" w:firstLine="700"/>
        <w:jc w:val="left"/>
      </w:pPr>
      <w:bookmarkStart w:id="93" w:name="bookmark93"/>
      <w:bookmarkEnd w:id="93"/>
      <w:r>
        <w:rPr>
          <w:color w:val="000000"/>
          <w:spacing w:val="0"/>
          <w:w w:val="100"/>
          <w:position w:val="0"/>
          <w:shd w:val="clear" w:color="auto" w:fill="auto"/>
          <w:lang w:val="cs-CZ" w:eastAsia="cs-CZ" w:bidi="cs-CZ"/>
        </w:rPr>
        <w:t>rámci I. etapy budou provedeny tyto objekty:</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02 Rybí přechod</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03 Štěrková propust (SO 03.2 a SO 03.4)</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04 Rekonstrukce obslužného mostu</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05 Dočasné příjezdy na stavbu a pomocné konstrukce - I. etapa</w:t>
      </w:r>
    </w:p>
    <w:p>
      <w:pPr>
        <w:pStyle w:val="Style9"/>
        <w:keepNext w:val="0"/>
        <w:keepLines w:val="0"/>
        <w:widowControl w:val="0"/>
        <w:shd w:val="clear" w:color="auto" w:fill="auto"/>
        <w:bidi w:val="0"/>
        <w:spacing w:before="0" w:line="240" w:lineRule="auto"/>
        <w:ind w:left="700" w:right="0" w:hanging="200"/>
        <w:jc w:val="left"/>
      </w:pPr>
      <w:r>
        <w:rPr>
          <w:color w:val="000000"/>
          <w:spacing w:val="0"/>
          <w:w w:val="100"/>
          <w:position w:val="0"/>
          <w:shd w:val="clear" w:color="auto" w:fill="auto"/>
          <w:lang w:val="cs-CZ" w:eastAsia="cs-CZ" w:bidi="cs-CZ"/>
        </w:rPr>
        <w:t>^ PS 01 Stavidlový uzávěr štěrkové propusti Termín je nastaven s ohledem na možné přestávky v zimní období a technologické přestávky.</w:t>
      </w:r>
    </w:p>
    <w:p>
      <w:pPr>
        <w:pStyle w:val="Style9"/>
        <w:keepNext w:val="0"/>
        <w:keepLines w:val="0"/>
        <w:widowControl w:val="0"/>
        <w:numPr>
          <w:ilvl w:val="0"/>
          <w:numId w:val="5"/>
        </w:numPr>
        <w:shd w:val="clear" w:color="auto" w:fill="auto"/>
        <w:tabs>
          <w:tab w:pos="831" w:val="left"/>
        </w:tabs>
        <w:bidi w:val="0"/>
        <w:spacing w:before="0" w:line="240" w:lineRule="auto"/>
        <w:ind w:left="700" w:right="0" w:hanging="280"/>
        <w:jc w:val="both"/>
      </w:pPr>
      <w:bookmarkStart w:id="94" w:name="bookmark94"/>
      <w:bookmarkEnd w:id="94"/>
      <w:r>
        <w:rPr>
          <w:b/>
          <w:bCs/>
          <w:color w:val="000000"/>
          <w:spacing w:val="0"/>
          <w:w w:val="100"/>
          <w:position w:val="0"/>
          <w:shd w:val="clear" w:color="auto" w:fill="auto"/>
          <w:lang w:val="cs-CZ" w:eastAsia="cs-CZ" w:bidi="cs-CZ"/>
        </w:rPr>
        <w:t>Dílčí termín dokončení výstavby II. Etapy (vyjma provedení monitoringu rybího přechodu a případných úprav RP, viz VON 2, položka č.25 a 26) do 27.02.2026</w:t>
      </w:r>
    </w:p>
    <w:p>
      <w:pPr>
        <w:pStyle w:val="Style9"/>
        <w:keepNext w:val="0"/>
        <w:keepLines w:val="0"/>
        <w:widowControl w:val="0"/>
        <w:numPr>
          <w:ilvl w:val="0"/>
          <w:numId w:val="3"/>
        </w:numPr>
        <w:shd w:val="clear" w:color="auto" w:fill="auto"/>
        <w:tabs>
          <w:tab w:pos="1049" w:val="left"/>
        </w:tabs>
        <w:bidi w:val="0"/>
        <w:spacing w:before="0" w:line="240" w:lineRule="auto"/>
        <w:ind w:left="0" w:right="0" w:firstLine="700"/>
        <w:jc w:val="left"/>
      </w:pPr>
      <w:bookmarkStart w:id="95" w:name="bookmark95"/>
      <w:bookmarkEnd w:id="95"/>
      <w:r>
        <w:rPr>
          <w:color w:val="000000"/>
          <w:spacing w:val="0"/>
          <w:w w:val="100"/>
          <w:position w:val="0"/>
          <w:shd w:val="clear" w:color="auto" w:fill="auto"/>
          <w:lang w:val="cs-CZ" w:eastAsia="cs-CZ" w:bidi="cs-CZ"/>
        </w:rPr>
        <w:t>rámci II. etapy budou provedeny objekty:</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01 Rekonstrukce jezu – pravá část</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03 Štěrková propust (SO 03.1 a SO 03.3)</w:t>
      </w:r>
    </w:p>
    <w:p>
      <w:pPr>
        <w:pStyle w:val="Style9"/>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 SO 05 Dočasné příjezdy na stavbu a pomocné konstrukce - II. Etapa</w:t>
      </w:r>
    </w:p>
    <w:p>
      <w:pPr>
        <w:pStyle w:val="Style9"/>
        <w:keepNext w:val="0"/>
        <w:keepLines w:val="0"/>
        <w:widowControl w:val="0"/>
        <w:shd w:val="clear" w:color="auto" w:fill="auto"/>
        <w:bidi w:val="0"/>
        <w:spacing w:before="0" w:line="240" w:lineRule="auto"/>
        <w:ind w:left="700" w:right="0" w:hanging="200"/>
        <w:jc w:val="left"/>
      </w:pPr>
      <w:r>
        <w:rPr>
          <w:color w:val="000000"/>
          <w:spacing w:val="0"/>
          <w:w w:val="100"/>
          <w:position w:val="0"/>
          <w:shd w:val="clear" w:color="auto" w:fill="auto"/>
          <w:lang w:val="cs-CZ" w:eastAsia="cs-CZ" w:bidi="cs-CZ"/>
        </w:rPr>
        <w:t>^ SO 06 b) Kácení a vegetační úpravy Termín je nastaven s ohledem na možné přestávky v zimní období a technologické přestávky.</w:t>
      </w:r>
    </w:p>
    <w:p>
      <w:pPr>
        <w:pStyle w:val="Style9"/>
        <w:keepNext w:val="0"/>
        <w:keepLines w:val="0"/>
        <w:widowControl w:val="0"/>
        <w:numPr>
          <w:ilvl w:val="0"/>
          <w:numId w:val="5"/>
        </w:numPr>
        <w:shd w:val="clear" w:color="auto" w:fill="auto"/>
        <w:tabs>
          <w:tab w:pos="831" w:val="left"/>
        </w:tabs>
        <w:bidi w:val="0"/>
        <w:spacing w:before="0" w:after="0" w:line="240" w:lineRule="auto"/>
        <w:ind w:left="0" w:right="0" w:firstLine="420"/>
        <w:jc w:val="left"/>
      </w:pPr>
      <w:bookmarkStart w:id="96" w:name="bookmark96"/>
      <w:bookmarkEnd w:id="96"/>
      <w:r>
        <w:rPr>
          <w:b/>
          <w:bCs/>
          <w:color w:val="000000"/>
          <w:spacing w:val="0"/>
          <w:w w:val="100"/>
          <w:position w:val="0"/>
          <w:shd w:val="clear" w:color="auto" w:fill="auto"/>
          <w:lang w:val="cs-CZ" w:eastAsia="cs-CZ" w:bidi="cs-CZ"/>
        </w:rPr>
        <w:t>Termín dílčího předání dokončeného díla (vyjma provedení monitoringu rybího</w:t>
      </w:r>
    </w:p>
    <w:p>
      <w:pPr>
        <w:pStyle w:val="Style9"/>
        <w:keepNext w:val="0"/>
        <w:keepLines w:val="0"/>
        <w:widowControl w:val="0"/>
        <w:shd w:val="clear" w:color="auto" w:fill="auto"/>
        <w:tabs>
          <w:tab w:pos="8409" w:val="left"/>
        </w:tabs>
        <w:bidi w:val="0"/>
        <w:spacing w:before="0" w:line="240" w:lineRule="auto"/>
        <w:ind w:left="700" w:right="0" w:firstLine="20"/>
        <w:jc w:val="both"/>
      </w:pPr>
      <w:r>
        <w:rPr>
          <w:b/>
          <w:bCs/>
          <w:color w:val="000000"/>
          <w:spacing w:val="0"/>
          <w:w w:val="100"/>
          <w:position w:val="0"/>
          <w:shd w:val="clear" w:color="auto" w:fill="auto"/>
          <w:lang w:val="cs-CZ" w:eastAsia="cs-CZ" w:bidi="cs-CZ"/>
        </w:rPr>
        <w:t>přechodu a případných úprav RP, viz VON 2, položka č.25 a 26) včetně dokladové části do</w:t>
        <w:tab/>
        <w:t>27.04.2026</w:t>
      </w:r>
    </w:p>
    <w:p>
      <w:pPr>
        <w:pStyle w:val="Style9"/>
        <w:keepNext w:val="0"/>
        <w:keepLines w:val="0"/>
        <w:widowControl w:val="0"/>
        <w:numPr>
          <w:ilvl w:val="0"/>
          <w:numId w:val="5"/>
        </w:numPr>
        <w:shd w:val="clear" w:color="auto" w:fill="auto"/>
        <w:tabs>
          <w:tab w:pos="831" w:val="left"/>
        </w:tabs>
        <w:bidi w:val="0"/>
        <w:spacing w:before="0" w:line="240" w:lineRule="auto"/>
        <w:ind w:left="700" w:right="0" w:hanging="280"/>
        <w:jc w:val="left"/>
      </w:pPr>
      <w:bookmarkStart w:id="97" w:name="bookmark97"/>
      <w:bookmarkEnd w:id="97"/>
      <w:r>
        <w:rPr>
          <w:b/>
          <w:bCs/>
          <w:color w:val="000000"/>
          <w:spacing w:val="0"/>
          <w:w w:val="100"/>
          <w:position w:val="0"/>
          <w:shd w:val="clear" w:color="auto" w:fill="auto"/>
          <w:lang w:val="cs-CZ" w:eastAsia="cs-CZ" w:bidi="cs-CZ"/>
        </w:rPr>
        <w:t>Termín předání závěrečné zprávy monitoringu rybího přechodu, včetně provedení případných úprav rybího přechodu (viz VON 2, položka č.25 a 26) do 27.05.2028</w:t>
      </w:r>
    </w:p>
    <w:p>
      <w:pPr>
        <w:pStyle w:val="Style9"/>
        <w:keepNext w:val="0"/>
        <w:keepLines w:val="0"/>
        <w:widowControl w:val="0"/>
        <w:shd w:val="clear" w:color="auto" w:fill="auto"/>
        <w:bidi w:val="0"/>
        <w:spacing w:before="0" w:line="240" w:lineRule="auto"/>
        <w:ind w:left="700" w:right="0" w:firstLine="20"/>
        <w:jc w:val="left"/>
      </w:pPr>
      <w:r>
        <w:rPr>
          <w:color w:val="000000"/>
          <w:spacing w:val="0"/>
          <w:w w:val="100"/>
          <w:position w:val="0"/>
          <w:shd w:val="clear" w:color="auto" w:fill="auto"/>
          <w:lang w:val="cs-CZ" w:eastAsia="cs-CZ" w:bidi="cs-CZ"/>
        </w:rPr>
        <w:t>Provádění monitoringu rybího přechodu včetně provedení případných úprav rybího přechodu se předpokládá v období 2 let od dílčího předání dokončeného díla dle bodu f) - (monitoring musí obsahovat 2 jarní a 2 podzimní migrace).</w:t>
      </w:r>
    </w:p>
    <w:p>
      <w:pPr>
        <w:pStyle w:val="Style9"/>
        <w:keepNext w:val="0"/>
        <w:keepLines w:val="0"/>
        <w:widowControl w:val="0"/>
        <w:numPr>
          <w:ilvl w:val="0"/>
          <w:numId w:val="5"/>
        </w:numPr>
        <w:shd w:val="clear" w:color="auto" w:fill="auto"/>
        <w:tabs>
          <w:tab w:pos="831" w:val="left"/>
        </w:tabs>
        <w:bidi w:val="0"/>
        <w:spacing w:before="0" w:after="0" w:line="240" w:lineRule="auto"/>
        <w:ind w:left="700" w:right="0" w:hanging="280"/>
        <w:jc w:val="both"/>
      </w:pPr>
      <w:bookmarkStart w:id="98" w:name="bookmark98"/>
      <w:bookmarkEnd w:id="98"/>
      <w:r>
        <w:rPr>
          <w:b/>
          <w:bCs/>
          <w:color w:val="000000"/>
          <w:spacing w:val="0"/>
          <w:w w:val="100"/>
          <w:position w:val="0"/>
          <w:shd w:val="clear" w:color="auto" w:fill="auto"/>
          <w:lang w:val="cs-CZ" w:eastAsia="cs-CZ" w:bidi="cs-CZ"/>
        </w:rPr>
        <w:t>Termín dokončení a předání celého díla dle smlouvy o dílo „Jez na Ohři (Kadaň – dolní)“, tj. monitoringu rybího přechodu a jeho úprav, včetně dokladové části</w:t>
      </w:r>
    </w:p>
    <w:p>
      <w:pPr>
        <w:pStyle w:val="Style9"/>
        <w:keepNext w:val="0"/>
        <w:keepLines w:val="0"/>
        <w:widowControl w:val="0"/>
        <w:shd w:val="clear" w:color="auto" w:fill="auto"/>
        <w:tabs>
          <w:tab w:pos="8409" w:val="left"/>
        </w:tabs>
        <w:bidi w:val="0"/>
        <w:spacing w:before="0" w:line="240" w:lineRule="auto"/>
        <w:ind w:left="0" w:right="0" w:firstLine="700"/>
        <w:jc w:val="left"/>
      </w:pPr>
      <w:r>
        <w:rPr>
          <w:b/>
          <w:bCs/>
          <w:color w:val="000000"/>
          <w:spacing w:val="0"/>
          <w:w w:val="100"/>
          <w:position w:val="0"/>
          <w:shd w:val="clear" w:color="auto" w:fill="auto"/>
          <w:lang w:val="cs-CZ" w:eastAsia="cs-CZ" w:bidi="cs-CZ"/>
        </w:rPr>
        <w:t>do</w:t>
        <w:tab/>
        <w:t>27.07.2028</w:t>
      </w:r>
      <w:r>
        <w:br w:type="page"/>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V návaznosti na úpravu termínů plnění se smluvní strany dohodli na úpravě smluvní sankce ujednané v čl. IX odst. 1 písm. b) takto:</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 čl. IX odst. 1 písm. b):</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při nesplnění termínu dokončení stavebních prací na díle sjednaného dle čl. II. odst. 1. písm. d), e) a g), této smlouvy se sjednává smluvní pokuta ve výši 0,1 % z ceny díla dle čl. III. této smlouvy za každý započatý kalendářní den prodlení, až do dne podpisu protokolu dle čl. VII. odst. 9. této smlouvy nebo zápisu objednatele a zhotovitele ve stavebním deníku o splnění dílčího termínu</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 čl. IX odst. 1 písm. b):</w:t>
      </w:r>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při nesplnění termínu dokončení stavebních prací na díle sjednaného dle čl. II. odst. 1. písm. </w:t>
      </w:r>
      <w:r>
        <w:rPr>
          <w:b/>
          <w:bCs/>
          <w:color w:val="000000"/>
          <w:spacing w:val="0"/>
          <w:w w:val="100"/>
          <w:position w:val="0"/>
          <w:shd w:val="clear" w:color="auto" w:fill="auto"/>
          <w:lang w:val="cs-CZ" w:eastAsia="cs-CZ" w:bidi="cs-CZ"/>
        </w:rPr>
        <w:t>c1)</w:t>
      </w:r>
      <w:r>
        <w:rPr>
          <w:color w:val="000000"/>
          <w:spacing w:val="0"/>
          <w:w w:val="100"/>
          <w:position w:val="0"/>
          <w:shd w:val="clear" w:color="auto" w:fill="auto"/>
          <w:lang w:val="cs-CZ" w:eastAsia="cs-CZ" w:bidi="cs-CZ"/>
        </w:rPr>
        <w:t>, d), e) a g), této smlouvy se sjednává smluvní pokuta ve výši 0,1 % z ceny díla dle čl. III. této smlouvy za každý započatý kalendářní den prodlení, až do dne podpisu protokolu dle čl. VII. odst. 9. této smlouvy nebo zápisu objednatele a zhotovitele ve stavebním deníku o splnění dílčího termínu</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p>
    <w:p>
      <w:pPr>
        <w:pStyle w:val="Style9"/>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959" w:left="1394" w:right="963" w:bottom="1390" w:header="531" w:footer="3" w:gutter="0"/>
          <w:pgNumType w:start="1"/>
          <w:cols w:space="720"/>
          <w:noEndnote/>
          <w:rtlGutter w:val="0"/>
          <w:docGrid w:linePitch="360"/>
        </w:sectPr>
      </w:pPr>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240" w:lineRule="exact"/>
        <w:rPr>
          <w:sz w:val="19"/>
          <w:szCs w:val="19"/>
        </w:rPr>
      </w:pPr>
    </w:p>
    <w:p>
      <w:pPr>
        <w:widowControl w:val="0"/>
        <w:spacing w:line="240" w:lineRule="exact"/>
        <w:rPr>
          <w:sz w:val="19"/>
          <w:szCs w:val="19"/>
        </w:rPr>
      </w:pPr>
    </w:p>
    <w:p>
      <w:pPr>
        <w:widowControl w:val="0"/>
        <w:spacing w:before="91" w:after="9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98"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1" w:left="1394" w:right="2422" w:bottom="1298" w:header="0" w:footer="3" w:gutter="0"/>
          <w:cols w:num="2" w:space="1715"/>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2" w:after="7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53" w:left="0" w:right="0" w:bottom="1424"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2320" w:right="0" w:firstLine="0"/>
        <w:jc w:val="left"/>
      </w:pPr>
      <w:r>
        <mc:AlternateContent>
          <mc:Choice Requires="wps">
            <w:drawing>
              <wp:anchor distT="0" distB="0" distL="0" distR="0" simplePos="0" relativeHeight="125829378" behindDoc="0" locked="0" layoutInCell="1" allowOverlap="1">
                <wp:simplePos x="0" y="0"/>
                <wp:positionH relativeFrom="page">
                  <wp:posOffset>885190</wp:posOffset>
                </wp:positionH>
                <wp:positionV relativeFrom="paragraph">
                  <wp:posOffset>0</wp:posOffset>
                </wp:positionV>
                <wp:extent cx="1688465" cy="387350"/>
                <wp:wrapSquare wrapText="bothSides"/>
                <wp:docPr id="3" name="Shape 3"/>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99" w:name="bookmark99"/>
                            <w:r>
                              <w:rPr>
                                <w:color w:val="000000"/>
                                <w:spacing w:val="0"/>
                                <w:w w:val="100"/>
                                <w:position w:val="0"/>
                                <w:shd w:val="clear" w:color="auto" w:fill="auto"/>
                                <w:lang w:val="cs-CZ" w:eastAsia="cs-CZ" w:bidi="cs-CZ"/>
                              </w:rPr>
                              <w:t>investiční ředitel</w:t>
                            </w:r>
                            <w:bookmarkEnd w:id="99"/>
                          </w:p>
                          <w:p>
                            <w:pPr>
                              <w:pStyle w:val="Style9"/>
                              <w:keepNext w:val="0"/>
                              <w:keepLines w:val="0"/>
                              <w:widowControl w:val="0"/>
                              <w:shd w:val="clear" w:color="auto" w:fill="auto"/>
                              <w:bidi w:val="0"/>
                              <w:spacing w:before="0" w:after="0" w:line="240" w:lineRule="auto"/>
                              <w:ind w:left="0" w:right="0" w:firstLine="0"/>
                              <w:jc w:val="left"/>
                            </w:pPr>
                            <w:bookmarkStart w:id="100" w:name="bookmark100"/>
                            <w:bookmarkStart w:id="101" w:name="bookmark101"/>
                            <w:r>
                              <w:rPr>
                                <w:color w:val="000000"/>
                                <w:spacing w:val="0"/>
                                <w:w w:val="100"/>
                                <w:position w:val="0"/>
                                <w:shd w:val="clear" w:color="auto" w:fill="auto"/>
                                <w:lang w:val="cs-CZ" w:eastAsia="cs-CZ" w:bidi="cs-CZ"/>
                              </w:rPr>
                              <w:t>Povodí Ohře, státní podnik</w:t>
                            </w:r>
                            <w:bookmarkEnd w:id="100"/>
                            <w:bookmarkEnd w:id="101"/>
                          </w:p>
                        </w:txbxContent>
                      </wps:txbx>
                      <wps:bodyPr lIns="0" tIns="0" rIns="0" bIns="0">
                        <a:noAutoFit/>
                      </wps:bodyPr>
                    </wps:wsp>
                  </a:graphicData>
                </a:graphic>
              </wp:anchor>
            </w:drawing>
          </mc:Choice>
          <mc:Fallback>
            <w:pict>
              <v:shape id="_x0000_s1029" type="#_x0000_t202" style="position:absolute;margin-left:69.700000000000003pt;margin-top:0;width:132.94999999999999pt;height:30.5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99" w:name="bookmark99"/>
                      <w:r>
                        <w:rPr>
                          <w:color w:val="000000"/>
                          <w:spacing w:val="0"/>
                          <w:w w:val="100"/>
                          <w:position w:val="0"/>
                          <w:shd w:val="clear" w:color="auto" w:fill="auto"/>
                          <w:lang w:val="cs-CZ" w:eastAsia="cs-CZ" w:bidi="cs-CZ"/>
                        </w:rPr>
                        <w:t>investiční ředitel</w:t>
                      </w:r>
                      <w:bookmarkEnd w:id="99"/>
                    </w:p>
                    <w:p>
                      <w:pPr>
                        <w:pStyle w:val="Style9"/>
                        <w:keepNext w:val="0"/>
                        <w:keepLines w:val="0"/>
                        <w:widowControl w:val="0"/>
                        <w:shd w:val="clear" w:color="auto" w:fill="auto"/>
                        <w:bidi w:val="0"/>
                        <w:spacing w:before="0" w:after="0" w:line="240" w:lineRule="auto"/>
                        <w:ind w:left="0" w:right="0" w:firstLine="0"/>
                        <w:jc w:val="left"/>
                      </w:pPr>
                      <w:bookmarkStart w:id="100" w:name="bookmark100"/>
                      <w:bookmarkStart w:id="101" w:name="bookmark101"/>
                      <w:r>
                        <w:rPr>
                          <w:color w:val="000000"/>
                          <w:spacing w:val="0"/>
                          <w:w w:val="100"/>
                          <w:position w:val="0"/>
                          <w:shd w:val="clear" w:color="auto" w:fill="auto"/>
                          <w:lang w:val="cs-CZ" w:eastAsia="cs-CZ" w:bidi="cs-CZ"/>
                        </w:rPr>
                        <w:t>Povodí Ohře, státní podnik</w:t>
                      </w:r>
                      <w:bookmarkEnd w:id="100"/>
                      <w:bookmarkEnd w:id="101"/>
                    </w:p>
                  </w:txbxContent>
                </v:textbox>
                <w10:wrap type="square" anchorx="page"/>
              </v:shape>
            </w:pict>
          </mc:Fallback>
        </mc:AlternateContent>
      </w:r>
      <w:r>
        <w:rPr>
          <w:color w:val="000000"/>
          <w:spacing w:val="0"/>
          <w:w w:val="100"/>
          <w:position w:val="0"/>
          <w:shd w:val="clear" w:color="auto" w:fill="auto"/>
          <w:lang w:val="cs-CZ" w:eastAsia="cs-CZ" w:bidi="cs-CZ"/>
        </w:rPr>
        <w:t>předseda správní rady</w:t>
      </w:r>
    </w:p>
    <w:p>
      <w:pPr>
        <w:pStyle w:val="Style9"/>
        <w:keepNext w:val="0"/>
        <w:keepLines w:val="0"/>
        <w:widowControl w:val="0"/>
        <w:shd w:val="clear" w:color="auto" w:fill="auto"/>
        <w:bidi w:val="0"/>
        <w:spacing w:before="0" w:after="1720" w:line="240" w:lineRule="auto"/>
        <w:ind w:left="2320" w:right="0" w:firstLine="0"/>
        <w:jc w:val="left"/>
      </w:pPr>
      <w:r>
        <w:rPr>
          <w:color w:val="000000"/>
          <w:spacing w:val="0"/>
          <w:w w:val="100"/>
          <w:position w:val="0"/>
          <w:shd w:val="clear" w:color="auto" w:fill="auto"/>
          <w:lang w:val="cs-CZ" w:eastAsia="cs-CZ" w:bidi="cs-CZ"/>
        </w:rPr>
        <w:t>SMP Vodohospodářské stavby a.s.</w:t>
      </w:r>
    </w:p>
    <w:p>
      <w:pPr>
        <w:pStyle w:val="Style2"/>
        <w:keepNext/>
        <w:keepLines/>
        <w:widowControl w:val="0"/>
        <w:shd w:val="clear" w:color="auto" w:fill="auto"/>
        <w:bidi w:val="0"/>
        <w:spacing w:before="0" w:after="0" w:line="240" w:lineRule="auto"/>
        <w:ind w:left="2320" w:right="0" w:firstLine="0"/>
        <w:jc w:val="left"/>
      </w:pPr>
      <w:bookmarkStart w:id="102" w:name="bookmark102"/>
      <w:bookmarkStart w:id="103" w:name="bookmark103"/>
      <w:bookmarkStart w:id="104" w:name="bookmark104"/>
      <w:r>
        <w:rPr>
          <w:color w:val="000000"/>
          <w:spacing w:val="0"/>
          <w:w w:val="100"/>
          <w:position w:val="0"/>
          <w:shd w:val="clear" w:color="auto" w:fill="auto"/>
          <w:lang w:val="cs-CZ" w:eastAsia="cs-CZ" w:bidi="cs-CZ"/>
        </w:rPr>
        <w:t>místopředseda správní rady</w:t>
      </w:r>
      <w:bookmarkEnd w:id="102"/>
      <w:bookmarkEnd w:id="103"/>
      <w:bookmarkEnd w:id="104"/>
    </w:p>
    <w:p>
      <w:pPr>
        <w:pStyle w:val="Style2"/>
        <w:keepNext/>
        <w:keepLines/>
        <w:widowControl w:val="0"/>
        <w:shd w:val="clear" w:color="auto" w:fill="auto"/>
        <w:bidi w:val="0"/>
        <w:spacing w:before="0" w:after="0" w:line="240" w:lineRule="auto"/>
        <w:ind w:left="2320" w:right="0" w:firstLine="0"/>
        <w:jc w:val="left"/>
      </w:pPr>
      <w:bookmarkStart w:id="105" w:name="bookmark105"/>
      <w:bookmarkStart w:id="106" w:name="bookmark106"/>
      <w:bookmarkStart w:id="107" w:name="bookmark107"/>
      <w:r>
        <w:rPr>
          <w:color w:val="000000"/>
          <w:spacing w:val="0"/>
          <w:w w:val="100"/>
          <w:position w:val="0"/>
          <w:shd w:val="clear" w:color="auto" w:fill="auto"/>
          <w:lang w:val="cs-CZ" w:eastAsia="cs-CZ" w:bidi="cs-CZ"/>
        </w:rPr>
        <w:t>SMP Vodohospodářské stavby a.s.</w:t>
      </w:r>
      <w:bookmarkEnd w:id="105"/>
      <w:bookmarkEnd w:id="106"/>
      <w:bookmarkEnd w:id="107"/>
    </w:p>
    <w:sectPr>
      <w:footnotePr>
        <w:pos w:val="pageBottom"/>
        <w:numFmt w:val="decimal"/>
        <w:numRestart w:val="continuous"/>
      </w:footnotePr>
      <w:type w:val="continuous"/>
      <w:pgSz w:w="11909" w:h="16838"/>
      <w:pgMar w:top="1053" w:left="4053" w:right="1390" w:bottom="1424" w:header="62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5840730</wp:posOffset>
              </wp:positionH>
              <wp:positionV relativeFrom="page">
                <wp:posOffset>9974580</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0000000000003pt;margin-top:785.39999999999998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32"/>
      <w:szCs w:val="3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320" w:line="228" w:lineRule="auto"/>
      <w:jc w:val="center"/>
    </w:pPr>
    <w:rPr>
      <w:rFonts w:ascii="Arial" w:eastAsia="Arial" w:hAnsi="Arial" w:cs="Arial"/>
      <w:b/>
      <w:bCs/>
      <w:i w:val="0"/>
      <w:iCs w:val="0"/>
      <w:smallCaps w:val="0"/>
      <w:strike w:val="0"/>
      <w:sz w:val="32"/>
      <w:szCs w:val="3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