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280F" w14:textId="77777777" w:rsidR="00153053" w:rsidRPr="00747780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53053" w:rsidRPr="00747780">
        <w:rPr>
          <w:b/>
          <w:sz w:val="28"/>
          <w:szCs w:val="28"/>
        </w:rPr>
        <w:t xml:space="preserve">ámcová </w:t>
      </w:r>
      <w:r w:rsidR="00E81EC9" w:rsidRPr="00747780">
        <w:rPr>
          <w:b/>
          <w:sz w:val="28"/>
          <w:szCs w:val="28"/>
        </w:rPr>
        <w:t>smlouva na</w:t>
      </w:r>
      <w:r w:rsidR="00153053" w:rsidRPr="00747780">
        <w:rPr>
          <w:b/>
          <w:sz w:val="28"/>
          <w:szCs w:val="28"/>
        </w:rPr>
        <w:t xml:space="preserve"> nákup</w:t>
      </w:r>
      <w:r w:rsidR="00E81EC9" w:rsidRPr="00747780">
        <w:rPr>
          <w:b/>
          <w:sz w:val="28"/>
          <w:szCs w:val="28"/>
        </w:rPr>
        <w:t xml:space="preserve"> </w:t>
      </w:r>
      <w:r w:rsidR="00A43584" w:rsidRPr="00747780">
        <w:rPr>
          <w:b/>
          <w:sz w:val="28"/>
          <w:szCs w:val="28"/>
        </w:rPr>
        <w:t>čist</w:t>
      </w:r>
      <w:r w:rsidR="00747780">
        <w:rPr>
          <w:b/>
          <w:sz w:val="28"/>
          <w:szCs w:val="28"/>
        </w:rPr>
        <w:t>i</w:t>
      </w:r>
      <w:r w:rsidR="00A43584" w:rsidRPr="00747780">
        <w:rPr>
          <w:b/>
          <w:sz w:val="28"/>
          <w:szCs w:val="28"/>
        </w:rPr>
        <w:t>cí</w:t>
      </w:r>
      <w:r w:rsidR="00153053" w:rsidRPr="00747780">
        <w:rPr>
          <w:b/>
          <w:sz w:val="28"/>
          <w:szCs w:val="28"/>
        </w:rPr>
        <w:t xml:space="preserve">ch a </w:t>
      </w:r>
      <w:r w:rsidR="00A43584" w:rsidRPr="00747780">
        <w:rPr>
          <w:b/>
          <w:sz w:val="28"/>
          <w:szCs w:val="28"/>
        </w:rPr>
        <w:t>úklidov</w:t>
      </w:r>
      <w:r w:rsidR="00153053" w:rsidRPr="00747780">
        <w:rPr>
          <w:b/>
          <w:sz w:val="28"/>
          <w:szCs w:val="28"/>
        </w:rPr>
        <w:t>ých</w:t>
      </w:r>
      <w:r w:rsidR="00A43584" w:rsidRPr="00747780">
        <w:rPr>
          <w:b/>
          <w:sz w:val="28"/>
          <w:szCs w:val="28"/>
        </w:rPr>
        <w:t xml:space="preserve"> prostředk</w:t>
      </w:r>
      <w:r w:rsidR="00153053" w:rsidRPr="00747780">
        <w:rPr>
          <w:b/>
          <w:sz w:val="28"/>
          <w:szCs w:val="28"/>
        </w:rPr>
        <w:t>ů</w:t>
      </w:r>
    </w:p>
    <w:p w14:paraId="1B7F7FF3" w14:textId="77777777" w:rsidR="00E81EC9" w:rsidRPr="00747780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 xml:space="preserve">                  </w:t>
      </w:r>
      <w:r w:rsidR="00664BBA" w:rsidRPr="00747780">
        <w:rPr>
          <w:sz w:val="24"/>
        </w:rPr>
        <w:t>u</w:t>
      </w:r>
      <w:r w:rsidR="00E81EC9" w:rsidRPr="00747780">
        <w:rPr>
          <w:sz w:val="24"/>
        </w:rPr>
        <w:t>zavřená dle občanského zákoníku České republiky</w:t>
      </w:r>
    </w:p>
    <w:p w14:paraId="055C3F1C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EEDC0A1" w14:textId="77777777" w:rsidR="00081634" w:rsidRPr="002C28BD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203C7D1" w14:textId="77777777" w:rsidR="00E81EC9" w:rsidRPr="00747780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b/>
          <w:sz w:val="24"/>
        </w:rPr>
        <w:t xml:space="preserve">Kupující: </w:t>
      </w:r>
      <w:r w:rsidR="00091798" w:rsidRPr="00747780">
        <w:rPr>
          <w:sz w:val="24"/>
        </w:rPr>
        <w:t>Základní škola a Mateřská škola Ústí nad Labem, SNP 2304/6, příspěvková organizace</w:t>
      </w:r>
    </w:p>
    <w:p w14:paraId="261562E9" w14:textId="77777777" w:rsidR="0047126D" w:rsidRPr="00747780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IČ</w:t>
      </w:r>
      <w:r w:rsidR="00AD3D13" w:rsidRPr="00081634">
        <w:rPr>
          <w:b/>
          <w:sz w:val="24"/>
        </w:rPr>
        <w:t>:</w:t>
      </w:r>
      <w:r w:rsidRPr="00747780">
        <w:rPr>
          <w:sz w:val="24"/>
        </w:rPr>
        <w:t xml:space="preserve"> </w:t>
      </w:r>
      <w:r w:rsidR="00091798" w:rsidRPr="00747780">
        <w:rPr>
          <w:sz w:val="24"/>
        </w:rPr>
        <w:t>44226233</w:t>
      </w:r>
    </w:p>
    <w:p w14:paraId="1D805126" w14:textId="77777777" w:rsidR="00E81EC9" w:rsidRPr="00081634" w:rsidRDefault="0047126D" w:rsidP="000046D8">
      <w:pPr>
        <w:widowControl w:val="0"/>
        <w:tabs>
          <w:tab w:val="left" w:pos="2840"/>
        </w:tabs>
        <w:suppressAutoHyphens/>
        <w:spacing w:line="276" w:lineRule="auto"/>
        <w:rPr>
          <w:bCs/>
          <w:sz w:val="24"/>
          <w:szCs w:val="24"/>
        </w:rPr>
      </w:pPr>
      <w:r w:rsidRPr="00081634">
        <w:rPr>
          <w:b/>
          <w:sz w:val="24"/>
        </w:rPr>
        <w:t>B</w:t>
      </w:r>
      <w:r w:rsidR="00E81EC9" w:rsidRPr="00081634">
        <w:rPr>
          <w:b/>
          <w:sz w:val="24"/>
        </w:rPr>
        <w:t xml:space="preserve">ankovní </w:t>
      </w:r>
      <w:r w:rsidR="00E81EC9" w:rsidRPr="00081634">
        <w:rPr>
          <w:b/>
          <w:sz w:val="24"/>
          <w:szCs w:val="24"/>
        </w:rPr>
        <w:t>spojení:</w:t>
      </w:r>
      <w:r w:rsidR="00E81EC9" w:rsidRPr="00091798">
        <w:rPr>
          <w:sz w:val="24"/>
          <w:szCs w:val="24"/>
        </w:rPr>
        <w:t xml:space="preserve"> </w:t>
      </w:r>
      <w:r w:rsidR="00081634" w:rsidRPr="00081634">
        <w:rPr>
          <w:bCs/>
          <w:sz w:val="24"/>
          <w:szCs w:val="24"/>
        </w:rPr>
        <w:t xml:space="preserve">Česká spořitelna, a. s., pobočka Ústí nad Labem, č. </w:t>
      </w:r>
      <w:proofErr w:type="spellStart"/>
      <w:r w:rsidR="00081634" w:rsidRPr="00081634">
        <w:rPr>
          <w:bCs/>
          <w:sz w:val="24"/>
          <w:szCs w:val="24"/>
        </w:rPr>
        <w:t>ú.</w:t>
      </w:r>
      <w:proofErr w:type="spellEnd"/>
      <w:r w:rsidR="00081634" w:rsidRPr="00081634">
        <w:rPr>
          <w:bCs/>
          <w:sz w:val="24"/>
          <w:szCs w:val="24"/>
        </w:rPr>
        <w:t xml:space="preserve"> </w:t>
      </w:r>
      <w:r w:rsidR="00081634" w:rsidRPr="00756AF8">
        <w:rPr>
          <w:bCs/>
          <w:sz w:val="24"/>
          <w:szCs w:val="24"/>
          <w:highlight w:val="black"/>
        </w:rPr>
        <w:t>0882199399/0800</w:t>
      </w:r>
    </w:p>
    <w:p w14:paraId="5EB5E3BD" w14:textId="7CA5F7B5" w:rsidR="00E81EC9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Zastoupený</w:t>
      </w:r>
      <w:r w:rsidR="00E81EC9" w:rsidRPr="00081634">
        <w:rPr>
          <w:b/>
          <w:sz w:val="24"/>
        </w:rPr>
        <w:t>:</w:t>
      </w:r>
      <w:r w:rsidR="00E81EC9">
        <w:rPr>
          <w:sz w:val="24"/>
        </w:rPr>
        <w:t xml:space="preserve"> </w:t>
      </w:r>
      <w:r w:rsidR="00091798">
        <w:rPr>
          <w:sz w:val="24"/>
        </w:rPr>
        <w:t xml:space="preserve">Mgr. </w:t>
      </w:r>
      <w:r w:rsidR="004C2EFF">
        <w:rPr>
          <w:sz w:val="24"/>
        </w:rPr>
        <w:t>Zdeňkem Lutovským, ředitele</w:t>
      </w:r>
      <w:r w:rsidR="008A28D4">
        <w:rPr>
          <w:sz w:val="24"/>
        </w:rPr>
        <w:t>m</w:t>
      </w:r>
      <w:r w:rsidR="004C2EFF">
        <w:rPr>
          <w:sz w:val="24"/>
        </w:rPr>
        <w:t xml:space="preserve"> školy</w:t>
      </w:r>
    </w:p>
    <w:p w14:paraId="02EEA7B3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8A42FEF" w14:textId="77777777" w:rsidR="00E81EC9" w:rsidRDefault="00AE56D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a</w:t>
      </w:r>
    </w:p>
    <w:p w14:paraId="6DCF9640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24"/>
        </w:rPr>
      </w:pPr>
    </w:p>
    <w:p w14:paraId="4FC40F75" w14:textId="77777777" w:rsidR="001920AF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rPr>
          <w:sz w:val="24"/>
          <w:szCs w:val="24"/>
        </w:rPr>
      </w:pPr>
      <w:r w:rsidRPr="00C22F72">
        <w:rPr>
          <w:b/>
          <w:sz w:val="24"/>
          <w:szCs w:val="24"/>
        </w:rPr>
        <w:t>p</w:t>
      </w:r>
      <w:r w:rsidR="00E81EC9" w:rsidRPr="00C22F72">
        <w:rPr>
          <w:b/>
          <w:sz w:val="24"/>
          <w:szCs w:val="24"/>
        </w:rPr>
        <w:t>rodávající</w:t>
      </w:r>
      <w:r w:rsidR="00E81EC9" w:rsidRPr="00C22F72">
        <w:rPr>
          <w:sz w:val="24"/>
          <w:szCs w:val="24"/>
        </w:rPr>
        <w:t>:</w:t>
      </w:r>
      <w:r w:rsidR="001920AF" w:rsidRPr="00C22F72">
        <w:rPr>
          <w:sz w:val="24"/>
          <w:szCs w:val="24"/>
        </w:rPr>
        <w:t xml:space="preserve"> </w:t>
      </w:r>
      <w:r w:rsidR="00081634" w:rsidRPr="00C22F72">
        <w:rPr>
          <w:sz w:val="24"/>
          <w:szCs w:val="24"/>
        </w:rPr>
        <w:t xml:space="preserve"> </w:t>
      </w:r>
      <w:proofErr w:type="spellStart"/>
      <w:r w:rsidR="00C22F72">
        <w:rPr>
          <w:sz w:val="24"/>
          <w:szCs w:val="24"/>
        </w:rPr>
        <w:t>Hyservis</w:t>
      </w:r>
      <w:proofErr w:type="spellEnd"/>
      <w:r w:rsidR="00C22F72">
        <w:rPr>
          <w:sz w:val="24"/>
          <w:szCs w:val="24"/>
        </w:rPr>
        <w:t xml:space="preserve"> spol. s r. o.</w:t>
      </w:r>
    </w:p>
    <w:p w14:paraId="2F91DF3C" w14:textId="77777777" w:rsidR="001920AF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bCs/>
          <w:sz w:val="24"/>
          <w:szCs w:val="24"/>
        </w:rPr>
      </w:pPr>
      <w:r w:rsidRPr="00C22F72">
        <w:rPr>
          <w:b/>
          <w:sz w:val="24"/>
          <w:szCs w:val="24"/>
        </w:rPr>
        <w:t>IČ</w:t>
      </w:r>
      <w:r w:rsidRPr="00C22F72">
        <w:rPr>
          <w:sz w:val="24"/>
          <w:szCs w:val="24"/>
        </w:rPr>
        <w:t>:</w:t>
      </w:r>
      <w:r w:rsidRPr="00C22F72">
        <w:rPr>
          <w:b/>
          <w:sz w:val="24"/>
          <w:szCs w:val="24"/>
        </w:rPr>
        <w:t xml:space="preserve"> </w:t>
      </w:r>
      <w:r w:rsidR="00C22F72" w:rsidRPr="00C22F72">
        <w:rPr>
          <w:sz w:val="24"/>
          <w:szCs w:val="24"/>
        </w:rPr>
        <w:t>250002988</w:t>
      </w:r>
    </w:p>
    <w:p w14:paraId="0A2DD193" w14:textId="7D6E8FF1" w:rsidR="00AD3D13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4C2EFF">
        <w:rPr>
          <w:b/>
          <w:sz w:val="24"/>
          <w:szCs w:val="24"/>
        </w:rPr>
        <w:t>Bankovní spojení</w:t>
      </w:r>
      <w:r w:rsidRPr="004C2EFF">
        <w:rPr>
          <w:sz w:val="24"/>
          <w:szCs w:val="24"/>
        </w:rPr>
        <w:t xml:space="preserve">: </w:t>
      </w:r>
      <w:r w:rsidR="009F40DC" w:rsidRPr="00756AF8">
        <w:rPr>
          <w:sz w:val="24"/>
          <w:szCs w:val="24"/>
          <w:highlight w:val="black"/>
        </w:rPr>
        <w:t>2300138422/2010</w:t>
      </w:r>
    </w:p>
    <w:p w14:paraId="1ACDA08A" w14:textId="77777777" w:rsidR="00AD3D13" w:rsidRPr="00C22F72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C22F72">
        <w:rPr>
          <w:b/>
          <w:sz w:val="24"/>
          <w:szCs w:val="24"/>
        </w:rPr>
        <w:t>Zastoupený</w:t>
      </w:r>
      <w:r w:rsidRPr="00C22F72">
        <w:rPr>
          <w:sz w:val="24"/>
          <w:szCs w:val="24"/>
        </w:rPr>
        <w:t xml:space="preserve">: </w:t>
      </w:r>
      <w:r w:rsidR="00C22F72">
        <w:rPr>
          <w:sz w:val="24"/>
          <w:szCs w:val="24"/>
        </w:rPr>
        <w:t>Jiřím Kratochvílem, jednatel společnosti</w:t>
      </w:r>
    </w:p>
    <w:p w14:paraId="5D948115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528F040" w14:textId="77777777" w:rsidR="00E81EC9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u</w:t>
      </w:r>
      <w:r w:rsidR="00D45E7C">
        <w:rPr>
          <w:sz w:val="24"/>
        </w:rPr>
        <w:t>zavřeli</w:t>
      </w:r>
      <w:r w:rsidR="00AD3D13">
        <w:rPr>
          <w:sz w:val="24"/>
        </w:rPr>
        <w:t xml:space="preserve"> tuto </w:t>
      </w:r>
      <w:r w:rsidR="00D45E7C">
        <w:rPr>
          <w:sz w:val="24"/>
        </w:rPr>
        <w:t xml:space="preserve">kupní smlouvu na dodávky </w:t>
      </w:r>
      <w:r w:rsidR="00A43584">
        <w:rPr>
          <w:sz w:val="24"/>
        </w:rPr>
        <w:t>čist</w:t>
      </w:r>
      <w:r w:rsidR="00153053">
        <w:rPr>
          <w:sz w:val="24"/>
        </w:rPr>
        <w:t>i</w:t>
      </w:r>
      <w:r w:rsidR="00A43584">
        <w:rPr>
          <w:sz w:val="24"/>
        </w:rPr>
        <w:t>cích a úklidových prostředků</w:t>
      </w:r>
      <w:r w:rsidR="007414F3">
        <w:rPr>
          <w:sz w:val="24"/>
        </w:rPr>
        <w:t>.</w:t>
      </w:r>
    </w:p>
    <w:p w14:paraId="2E959720" w14:textId="77777777" w:rsidR="00D45E7C" w:rsidRPr="002C28BD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BD3723A" w14:textId="77777777" w:rsidR="004F0F1F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Smluvní strany, vědomy si svých závazků v této smlouvě obsažených a s úmyslem být touto smlouvou vázány, dohodly se na následujícím znění smlouvy.</w:t>
      </w:r>
    </w:p>
    <w:p w14:paraId="39D1FF7A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4842AE15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>ČL. 1</w:t>
      </w:r>
    </w:p>
    <w:p w14:paraId="411D2F66" w14:textId="77777777" w:rsidR="00D45E7C" w:rsidRPr="00747780" w:rsidRDefault="00D45E7C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Předmět smlouvy</w:t>
      </w:r>
    </w:p>
    <w:p w14:paraId="17B038BE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E7D9EF3" w14:textId="534143E1" w:rsidR="00D45E7C" w:rsidRPr="00747780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se touto smlouvou zavazuje kupujícímu dodávat na základě dílčích objednávek </w:t>
      </w:r>
      <w:r w:rsidR="00D33FD4" w:rsidRPr="00747780">
        <w:rPr>
          <w:sz w:val="24"/>
        </w:rPr>
        <w:t>čisticí a</w:t>
      </w:r>
      <w:r w:rsidR="00A43584" w:rsidRPr="00747780">
        <w:rPr>
          <w:sz w:val="24"/>
        </w:rPr>
        <w:t xml:space="preserve"> úklidové prostředky </w:t>
      </w:r>
      <w:r w:rsidRPr="00747780">
        <w:rPr>
          <w:sz w:val="24"/>
        </w:rPr>
        <w:t>(vše</w:t>
      </w:r>
      <w:r w:rsidR="00106049" w:rsidRPr="00747780">
        <w:rPr>
          <w:sz w:val="24"/>
        </w:rPr>
        <w:t xml:space="preserve"> společně dále jen jako „zboží“</w:t>
      </w:r>
      <w:r w:rsidRPr="00747780">
        <w:rPr>
          <w:sz w:val="24"/>
        </w:rPr>
        <w:t xml:space="preserve">). </w:t>
      </w:r>
      <w:r w:rsidR="00153053" w:rsidRPr="00747780">
        <w:rPr>
          <w:sz w:val="24"/>
        </w:rPr>
        <w:t xml:space="preserve">Specifikace </w:t>
      </w:r>
      <w:r w:rsidRPr="00747780">
        <w:rPr>
          <w:sz w:val="24"/>
        </w:rPr>
        <w:t>zboží</w:t>
      </w:r>
      <w:r w:rsidR="00153053" w:rsidRPr="00747780">
        <w:rPr>
          <w:sz w:val="24"/>
        </w:rPr>
        <w:t xml:space="preserve"> je</w:t>
      </w:r>
      <w:r w:rsidRPr="00747780">
        <w:rPr>
          <w:sz w:val="24"/>
        </w:rPr>
        <w:t xml:space="preserve"> uveden</w:t>
      </w:r>
      <w:r w:rsidR="00153053" w:rsidRPr="00747780">
        <w:rPr>
          <w:sz w:val="24"/>
        </w:rPr>
        <w:t>a</w:t>
      </w:r>
      <w:r w:rsidRPr="00747780">
        <w:rPr>
          <w:sz w:val="24"/>
        </w:rPr>
        <w:t xml:space="preserve"> v příloze č. 1 této smlouvy</w:t>
      </w:r>
      <w:r w:rsidR="00C72EC6" w:rsidRPr="00747780">
        <w:rPr>
          <w:sz w:val="24"/>
        </w:rPr>
        <w:t>.</w:t>
      </w:r>
    </w:p>
    <w:p w14:paraId="1447A686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sz w:val="16"/>
          <w:szCs w:val="16"/>
        </w:rPr>
      </w:pPr>
    </w:p>
    <w:p w14:paraId="1BCC18C8" w14:textId="77777777" w:rsidR="000F231A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FDF69AC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2</w:t>
      </w:r>
    </w:p>
    <w:p w14:paraId="38E5F474" w14:textId="77777777" w:rsidR="00D45E7C" w:rsidRPr="00747780" w:rsidRDefault="00D45E7C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Cena a platební podmínky</w:t>
      </w:r>
    </w:p>
    <w:p w14:paraId="68DFE17A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FD9EF44" w14:textId="77777777" w:rsidR="00D45E7C" w:rsidRPr="00747780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Cena za zboží je splatná na základě výzvy. Výzvou se rozumí zaslání daňového dokladu. Daňový doklad (faktura) je prodávající oprávněn vystavit nejdříve ke dni dodání zboží. </w:t>
      </w:r>
      <w:r w:rsidR="00C130F5" w:rsidRPr="00747780">
        <w:rPr>
          <w:sz w:val="24"/>
        </w:rPr>
        <w:t>Fakturace bude prováděna podle obsahu jednotlivých písemných objednávek a potvrzených dodacích listů. Faktura bude vždy vystavena na kupujícího, tedy bez ohledu na subjekt, který objednávku provedl a zboží převzal.</w:t>
      </w:r>
    </w:p>
    <w:p w14:paraId="16BCFDC4" w14:textId="77777777" w:rsidR="00C130F5" w:rsidRPr="00081634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B5FF7A1" w14:textId="77777777" w:rsidR="00C130F5" w:rsidRPr="00747780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Originály faktur budou vystaveny prodávajícím včas, v soula</w:t>
      </w:r>
      <w:r w:rsidR="00D32A35" w:rsidRPr="00747780">
        <w:rPr>
          <w:sz w:val="24"/>
        </w:rPr>
        <w:t>du se zákonem č. 235/2004 Sb.</w:t>
      </w:r>
      <w:r w:rsidR="00664BBA" w:rsidRPr="00747780">
        <w:rPr>
          <w:sz w:val="24"/>
        </w:rPr>
        <w:t>,</w:t>
      </w:r>
      <w:r w:rsidR="00D32A35" w:rsidRPr="00747780">
        <w:rPr>
          <w:sz w:val="24"/>
        </w:rPr>
        <w:t xml:space="preserve"> </w:t>
      </w:r>
      <w:r w:rsidR="00664BBA" w:rsidRPr="00747780">
        <w:rPr>
          <w:sz w:val="24"/>
        </w:rPr>
        <w:t>o</w:t>
      </w:r>
      <w:r w:rsidR="00D32A35" w:rsidRPr="00747780">
        <w:rPr>
          <w:sz w:val="24"/>
        </w:rPr>
        <w:t> </w:t>
      </w:r>
      <w:r w:rsidRPr="00747780">
        <w:rPr>
          <w:sz w:val="24"/>
        </w:rPr>
        <w:t>DPH v platném znění.</w:t>
      </w:r>
    </w:p>
    <w:p w14:paraId="5BABDADD" w14:textId="77777777" w:rsidR="00C130F5" w:rsidRPr="00081634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AF84865" w14:textId="77777777" w:rsidR="00C130F5" w:rsidRPr="00747780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Faktura bude mít zákonné náležitosti daňového a účetního dokladu a bude doručena vždy </w:t>
      </w:r>
      <w:r w:rsidR="005935D1" w:rsidRPr="00747780">
        <w:rPr>
          <w:sz w:val="24"/>
        </w:rPr>
        <w:t>v jednom</w:t>
      </w:r>
      <w:r w:rsidRPr="00747780">
        <w:rPr>
          <w:sz w:val="24"/>
        </w:rPr>
        <w:t xml:space="preserve"> vyhotovení</w:t>
      </w:r>
      <w:r w:rsidR="00077D9A" w:rsidRPr="00747780">
        <w:rPr>
          <w:sz w:val="24"/>
        </w:rPr>
        <w:t xml:space="preserve"> na adresu sídla kupujícího.</w:t>
      </w:r>
    </w:p>
    <w:p w14:paraId="51FE2B0C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EC65BFB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Platby budou uskutečněny bankovním převodem</w:t>
      </w:r>
      <w:r w:rsidR="005935D1" w:rsidRPr="00747780">
        <w:rPr>
          <w:sz w:val="24"/>
        </w:rPr>
        <w:t>, výjimečně v hotovosti.</w:t>
      </w:r>
    </w:p>
    <w:p w14:paraId="3AC35FE2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44247AD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cena dodaného zboží je splatná do </w:t>
      </w:r>
      <w:r w:rsidR="00A43584" w:rsidRPr="00747780">
        <w:rPr>
          <w:sz w:val="24"/>
        </w:rPr>
        <w:t>14</w:t>
      </w:r>
      <w:r w:rsidRPr="00747780">
        <w:rPr>
          <w:sz w:val="24"/>
        </w:rPr>
        <w:t xml:space="preserve"> dnů ode dne doručení řádně vystavené faktury včetně dodacího listu. V případě, že faktura neobsahuje všechny náležitosti daňového a účetního dokladu nebo k ní není připojen potvrzený dodací list, splatnost ceny neběží, </w:t>
      </w:r>
      <w:r w:rsidRPr="00747780">
        <w:rPr>
          <w:sz w:val="24"/>
        </w:rPr>
        <w:lastRenderedPageBreak/>
        <w:t xml:space="preserve">kupující je oprávněn fakturu vrátit s tím, že splatnost počíná běžet znovu v celé délce od doručení bezvadné faktury. </w:t>
      </w:r>
    </w:p>
    <w:p w14:paraId="2DC4AB3D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CEA1282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ke každé objednávce bude vystavena samostatná faktura. </w:t>
      </w:r>
    </w:p>
    <w:p w14:paraId="6AD4ECC6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58C6956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Cena zboží byla stanovena dohodou smluvních stran a ve formě jednotkových cen, je </w:t>
      </w:r>
      <w:r w:rsidR="00AD3D13" w:rsidRPr="00747780">
        <w:rPr>
          <w:sz w:val="24"/>
        </w:rPr>
        <w:t>uvedena v pří</w:t>
      </w:r>
      <w:r w:rsidR="000046D8">
        <w:rPr>
          <w:sz w:val="24"/>
        </w:rPr>
        <w:t>l</w:t>
      </w:r>
      <w:r w:rsidR="00AD3D13" w:rsidRPr="00747780">
        <w:rPr>
          <w:sz w:val="24"/>
        </w:rPr>
        <w:t>oze č. 1 této smlouvy</w:t>
      </w:r>
      <w:r w:rsidRPr="00747780">
        <w:rPr>
          <w:sz w:val="24"/>
        </w:rPr>
        <w:t xml:space="preserve">. </w:t>
      </w:r>
    </w:p>
    <w:p w14:paraId="76B1B007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9BAE7B1" w14:textId="6D7950BF" w:rsidR="00747780" w:rsidRPr="002C28BD" w:rsidRDefault="00747780" w:rsidP="000046D8">
      <w:pPr>
        <w:suppressAutoHyphens/>
        <w:spacing w:line="276" w:lineRule="auto"/>
        <w:ind w:right="595"/>
        <w:contextualSpacing/>
        <w:jc w:val="both"/>
        <w:rPr>
          <w:sz w:val="24"/>
          <w:szCs w:val="24"/>
        </w:rPr>
      </w:pPr>
      <w:r w:rsidRPr="002C28BD">
        <w:rPr>
          <w:sz w:val="24"/>
          <w:szCs w:val="24"/>
        </w:rPr>
        <w:t xml:space="preserve">Celková cena, kterou objednatel uhradí poskytovateli za předmět plnění podle této rámcové smlouvy na základě jednotlivých objednávek, nepřesáhne v souhrnu </w:t>
      </w:r>
      <w:r w:rsidR="00C22F72">
        <w:rPr>
          <w:b/>
          <w:sz w:val="24"/>
          <w:szCs w:val="24"/>
        </w:rPr>
        <w:t>29</w:t>
      </w:r>
      <w:r w:rsidR="00D33FD4">
        <w:rPr>
          <w:b/>
          <w:sz w:val="24"/>
          <w:szCs w:val="24"/>
        </w:rPr>
        <w:t>8</w:t>
      </w:r>
      <w:r w:rsidR="008D483F">
        <w:rPr>
          <w:b/>
          <w:sz w:val="24"/>
          <w:szCs w:val="24"/>
        </w:rPr>
        <w:t xml:space="preserve"> 000</w:t>
      </w:r>
      <w:r w:rsidRPr="002C28BD">
        <w:rPr>
          <w:b/>
          <w:sz w:val="24"/>
          <w:szCs w:val="24"/>
        </w:rPr>
        <w:t>,- Kč bez DPH</w:t>
      </w:r>
      <w:r w:rsidRPr="002C28BD">
        <w:rPr>
          <w:sz w:val="24"/>
          <w:szCs w:val="24"/>
        </w:rPr>
        <w:t>.</w:t>
      </w:r>
    </w:p>
    <w:p w14:paraId="3257418D" w14:textId="77777777" w:rsidR="000046D8" w:rsidRPr="002C28BD" w:rsidRDefault="000046D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587A864D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Smluvní strany se dohodly, že na cenu služeb nebudou poskytovány zálohy. </w:t>
      </w:r>
    </w:p>
    <w:p w14:paraId="6F7F2E22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D19B959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Výše ceny </w:t>
      </w:r>
      <w:r w:rsidR="00194F92" w:rsidRPr="002C28BD">
        <w:rPr>
          <w:sz w:val="24"/>
        </w:rPr>
        <w:t>zboží</w:t>
      </w:r>
      <w:r w:rsidR="00AF58BB" w:rsidRPr="002C28BD">
        <w:rPr>
          <w:sz w:val="24"/>
        </w:rPr>
        <w:t xml:space="preserve"> a služeb</w:t>
      </w:r>
      <w:r w:rsidR="00AD3D13" w:rsidRPr="002C28BD">
        <w:rPr>
          <w:sz w:val="24"/>
        </w:rPr>
        <w:t xml:space="preserve"> dle přílohy č. 1</w:t>
      </w:r>
      <w:r w:rsidRPr="002C28BD">
        <w:rPr>
          <w:sz w:val="24"/>
        </w:rPr>
        <w:t xml:space="preserve"> platí po celou dobu platnosti této smlouvy.</w:t>
      </w:r>
    </w:p>
    <w:p w14:paraId="5EE873DB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6B18163" w14:textId="77777777" w:rsidR="003F3FF1" w:rsidRP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32BD6ADD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3</w:t>
      </w:r>
    </w:p>
    <w:p w14:paraId="27B96718" w14:textId="77777777" w:rsidR="00077D9A" w:rsidRPr="00747780" w:rsidRDefault="00077D9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Objednávky</w:t>
      </w:r>
    </w:p>
    <w:p w14:paraId="0EB4D026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9A1FFC5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Kupující vystaví závaznou objednávku prodávajícímu v elektronické formě, popř. telefonicky. Objednávka bude </w:t>
      </w:r>
      <w:r w:rsidR="00F720E2" w:rsidRPr="00747780">
        <w:rPr>
          <w:sz w:val="24"/>
        </w:rPr>
        <w:t xml:space="preserve">obsahovat specifikaci druhu zboží. Objednávka bude vystavena v souladu s postupy a dodacími termíny uvedenými v této smlouvě. </w:t>
      </w:r>
    </w:p>
    <w:p w14:paraId="66DE0AB8" w14:textId="77777777" w:rsidR="00F720E2" w:rsidRPr="00081634" w:rsidRDefault="00F720E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F4E3318" w14:textId="77777777" w:rsidR="00F720E2" w:rsidRPr="00747780" w:rsidRDefault="00F720E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Každá objednávka bude obsahovat: </w:t>
      </w:r>
    </w:p>
    <w:p w14:paraId="260B2265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název/obchodní firmu</w:t>
      </w:r>
      <w:r w:rsidR="00D32A35" w:rsidRPr="00747780">
        <w:rPr>
          <w:sz w:val="24"/>
        </w:rPr>
        <w:t xml:space="preserve"> a </w:t>
      </w:r>
      <w:r w:rsidRPr="00747780">
        <w:rPr>
          <w:sz w:val="24"/>
        </w:rPr>
        <w:t>IČ prodávajícího a kupujícího</w:t>
      </w:r>
    </w:p>
    <w:p w14:paraId="14334E24" w14:textId="77777777" w:rsidR="00F720E2" w:rsidRPr="00747780" w:rsidRDefault="00FE60C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místo podnik</w:t>
      </w:r>
      <w:r w:rsidR="00F720E2" w:rsidRPr="00747780">
        <w:rPr>
          <w:sz w:val="24"/>
        </w:rPr>
        <w:t>ání/sídlo prodá</w:t>
      </w:r>
      <w:r w:rsidRPr="00747780">
        <w:rPr>
          <w:sz w:val="24"/>
        </w:rPr>
        <w:t>vajícího a kupující</w:t>
      </w:r>
      <w:r w:rsidR="00F720E2" w:rsidRPr="00747780">
        <w:rPr>
          <w:sz w:val="24"/>
        </w:rPr>
        <w:t>ho</w:t>
      </w:r>
    </w:p>
    <w:p w14:paraId="0F497F91" w14:textId="77777777" w:rsidR="00AD3D13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označení odběrného místa</w:t>
      </w:r>
      <w:r w:rsidR="00AD3D13" w:rsidRPr="00747780">
        <w:rPr>
          <w:sz w:val="24"/>
        </w:rPr>
        <w:t xml:space="preserve"> </w:t>
      </w:r>
      <w:r w:rsidR="00D32A35" w:rsidRPr="00747780">
        <w:rPr>
          <w:sz w:val="24"/>
        </w:rPr>
        <w:t>(přesná adresa místa</w:t>
      </w:r>
      <w:r w:rsidR="00AD3D13" w:rsidRPr="00747780">
        <w:rPr>
          <w:sz w:val="24"/>
        </w:rPr>
        <w:t xml:space="preserve"> dodání zboží)</w:t>
      </w:r>
    </w:p>
    <w:p w14:paraId="11AF91E7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číslo objednávky, datum jejího vystavení</w:t>
      </w:r>
    </w:p>
    <w:p w14:paraId="177D158D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zboží určené dle druhu</w:t>
      </w:r>
    </w:p>
    <w:p w14:paraId="34B07267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množství požadovaného zboží</w:t>
      </w:r>
    </w:p>
    <w:p w14:paraId="7021AB63" w14:textId="77777777" w:rsidR="00123522" w:rsidRPr="00747780" w:rsidRDefault="0012352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datum dodání zboží</w:t>
      </w:r>
    </w:p>
    <w:p w14:paraId="56B8EA3A" w14:textId="77777777" w:rsidR="00123522" w:rsidRPr="00081634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EFE9741" w14:textId="77777777" w:rsidR="00123522" w:rsidRPr="00747780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14:paraId="57FD4678" w14:textId="77777777" w:rsidR="00123522" w:rsidRPr="00081634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A8549BA" w14:textId="77777777" w:rsidR="00123522" w:rsidRPr="00747780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dodání zboží se uskutečňuje jeho předáním v odběrné</w:t>
      </w:r>
      <w:r w:rsidR="00735124" w:rsidRPr="00747780">
        <w:rPr>
          <w:sz w:val="24"/>
        </w:rPr>
        <w:t>m místě uvedeném na objednávce.</w:t>
      </w:r>
    </w:p>
    <w:p w14:paraId="566A4022" w14:textId="77777777" w:rsidR="00735124" w:rsidRPr="00081634" w:rsidRDefault="0073512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52B30D8" w14:textId="77777777" w:rsidR="00091798" w:rsidRPr="00747780" w:rsidRDefault="00985AD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jménem kupujícího jsou oprávněny vystavovat objednávky: </w:t>
      </w:r>
    </w:p>
    <w:p w14:paraId="7E03898B" w14:textId="1CEF842C" w:rsidR="004C2EFF" w:rsidRDefault="004C2EFF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i/>
          <w:sz w:val="24"/>
        </w:rPr>
      </w:pPr>
      <w:r w:rsidRPr="00081634">
        <w:rPr>
          <w:i/>
          <w:sz w:val="24"/>
        </w:rPr>
        <w:t xml:space="preserve">Simona </w:t>
      </w:r>
      <w:proofErr w:type="spellStart"/>
      <w:r w:rsidRPr="00081634">
        <w:rPr>
          <w:i/>
          <w:sz w:val="24"/>
        </w:rPr>
        <w:t>Humplová</w:t>
      </w:r>
      <w:proofErr w:type="spellEnd"/>
      <w:r>
        <w:rPr>
          <w:i/>
          <w:sz w:val="24"/>
        </w:rPr>
        <w:t xml:space="preserve">, </w:t>
      </w:r>
      <w:r w:rsidR="00153053" w:rsidRPr="00081634">
        <w:rPr>
          <w:i/>
          <w:sz w:val="24"/>
        </w:rPr>
        <w:t>Mgr. Zdeněk Lutovský</w:t>
      </w:r>
      <w:r>
        <w:rPr>
          <w:i/>
          <w:sz w:val="24"/>
        </w:rPr>
        <w:t xml:space="preserve">, Mgr. Milena Novotná, </w:t>
      </w:r>
    </w:p>
    <w:p w14:paraId="2F68B051" w14:textId="77777777" w:rsidR="00735124" w:rsidRDefault="0073512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E40DAE8" w14:textId="77777777" w:rsidR="008F443E" w:rsidRDefault="008F443E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91ADB0F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4</w:t>
      </w:r>
    </w:p>
    <w:p w14:paraId="1652B40E" w14:textId="77777777" w:rsidR="00985AD9" w:rsidRPr="00747780" w:rsidRDefault="006F7483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Místo a doba dodávek</w:t>
      </w:r>
    </w:p>
    <w:p w14:paraId="7DD23C3F" w14:textId="77777777" w:rsidR="00153053" w:rsidRPr="00081634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55E41D0" w14:textId="77777777" w:rsidR="006F7483" w:rsidRPr="00747780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Základní škola a Mateřská škola Ústí nad Labem, SNP 2304/6, příspěvková organizace, SNP 2304/6, 400 11 Ústí nad Labem</w:t>
      </w:r>
    </w:p>
    <w:p w14:paraId="0C0F8508" w14:textId="77777777" w:rsidR="00153053" w:rsidRPr="00081634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A6F4DC9" w14:textId="77777777" w:rsidR="006F7483" w:rsidRPr="00747780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Termín dodávek bude stanoven na základě objednávek v souladu s touto smlouvou.</w:t>
      </w:r>
    </w:p>
    <w:p w14:paraId="2B07F59B" w14:textId="68C0A204" w:rsidR="00AF58BB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lastRenderedPageBreak/>
        <w:t xml:space="preserve">ČL. </w:t>
      </w:r>
      <w:r>
        <w:rPr>
          <w:b/>
          <w:sz w:val="24"/>
        </w:rPr>
        <w:t>5</w:t>
      </w:r>
    </w:p>
    <w:p w14:paraId="6B661020" w14:textId="77777777" w:rsidR="006F7483" w:rsidRPr="00747780" w:rsidRDefault="006F7483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Převzetí dodávky</w:t>
      </w:r>
    </w:p>
    <w:p w14:paraId="45858D24" w14:textId="77777777" w:rsidR="006F7483" w:rsidRPr="00081634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F847F1D" w14:textId="77777777" w:rsidR="006F7483" w:rsidRPr="00747780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o převzetí </w:t>
      </w:r>
      <w:r w:rsidR="002975EB" w:rsidRPr="00747780">
        <w:rPr>
          <w:sz w:val="24"/>
        </w:rPr>
        <w:t>dodaného zboží bude vždy vystaven oboustranně potvrzený dodací list, který bude obsahovat:</w:t>
      </w:r>
    </w:p>
    <w:p w14:paraId="090D37A2" w14:textId="77777777" w:rsidR="002975EB" w:rsidRPr="00081634" w:rsidRDefault="002975E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B1BE8E3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název/obchodní firmu</w:t>
      </w:r>
      <w:r w:rsidR="00D32A35" w:rsidRPr="00747780">
        <w:rPr>
          <w:sz w:val="24"/>
        </w:rPr>
        <w:t xml:space="preserve"> a IČ prodávajícího a kupujícího</w:t>
      </w:r>
    </w:p>
    <w:p w14:paraId="58C23EA8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místo podnikání/s</w:t>
      </w:r>
      <w:r w:rsidR="00D32A35" w:rsidRPr="00747780">
        <w:rPr>
          <w:sz w:val="24"/>
        </w:rPr>
        <w:t>ídlo prodávajícího a kupujícího</w:t>
      </w:r>
    </w:p>
    <w:p w14:paraId="2EEA85FA" w14:textId="77777777" w:rsidR="00D32A35" w:rsidRPr="00747780" w:rsidRDefault="00D32A35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označení odběrného místa (přesná adresa místa dodání zboží)</w:t>
      </w:r>
    </w:p>
    <w:p w14:paraId="7622A494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číslo objednávky, datum jejího vystavení</w:t>
      </w:r>
    </w:p>
    <w:p w14:paraId="2A10BD06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zboží určené dle druhu</w:t>
      </w:r>
    </w:p>
    <w:p w14:paraId="5F306160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množství </w:t>
      </w:r>
      <w:r w:rsidR="00D32A35" w:rsidRPr="00747780">
        <w:rPr>
          <w:sz w:val="24"/>
        </w:rPr>
        <w:t>dodaného</w:t>
      </w:r>
      <w:r w:rsidRPr="00747780">
        <w:rPr>
          <w:sz w:val="24"/>
        </w:rPr>
        <w:t xml:space="preserve"> zboží</w:t>
      </w:r>
    </w:p>
    <w:p w14:paraId="5E1483AE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cenu zboží uvedenou jako jednotkovou a jako celkovou za dodané množství daného druhu</w:t>
      </w:r>
      <w:r w:rsidR="00F01D48" w:rsidRPr="00747780">
        <w:rPr>
          <w:sz w:val="24"/>
        </w:rPr>
        <w:t xml:space="preserve"> zboží </w:t>
      </w:r>
      <w:r w:rsidRPr="00747780">
        <w:rPr>
          <w:sz w:val="24"/>
        </w:rPr>
        <w:t xml:space="preserve"> </w:t>
      </w:r>
    </w:p>
    <w:p w14:paraId="540C81F3" w14:textId="77777777" w:rsidR="002975EB" w:rsidRPr="00747780" w:rsidRDefault="00F01D48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datum dodání zboží</w:t>
      </w:r>
    </w:p>
    <w:p w14:paraId="7EE23C03" w14:textId="77777777" w:rsidR="00F01D48" w:rsidRPr="00081634" w:rsidRDefault="00F01D4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8253F24" w14:textId="77777777" w:rsidR="00F01D48" w:rsidRPr="00747780" w:rsidRDefault="00F01D4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Dodací </w:t>
      </w:r>
      <w:r w:rsidR="00A004DA" w:rsidRPr="00747780">
        <w:rPr>
          <w:sz w:val="24"/>
        </w:rPr>
        <w:t>list přitom bude ve třech shod</w:t>
      </w:r>
      <w:r w:rsidR="00106049" w:rsidRPr="00747780">
        <w:rPr>
          <w:sz w:val="24"/>
        </w:rPr>
        <w:t>ných vyhotoveních, z nichž jedno</w:t>
      </w:r>
      <w:r w:rsidR="00A004DA" w:rsidRPr="00747780">
        <w:rPr>
          <w:sz w:val="24"/>
        </w:rPr>
        <w:t xml:space="preserve"> obdrží přebírající subjekt a po dvou vyhotoveních obdrží prodávající.</w:t>
      </w:r>
    </w:p>
    <w:p w14:paraId="57F43240" w14:textId="77777777" w:rsidR="00A004DA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4E38A9D9" w14:textId="77777777" w:rsid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ED8D98C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6</w:t>
      </w:r>
    </w:p>
    <w:p w14:paraId="101EC965" w14:textId="77777777" w:rsidR="00A004DA" w:rsidRPr="00747780" w:rsidRDefault="00A004D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Další práva a povinnosti stran</w:t>
      </w:r>
    </w:p>
    <w:p w14:paraId="0820F326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31CA8E8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je povinen zboží dodat v odběrném místě. Náklady a nebezpečí spojené s dopravou zboží nese prodávající. </w:t>
      </w:r>
    </w:p>
    <w:p w14:paraId="2D88BDA6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1E05C66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je povinen dodat zboží vždy v množství uvedeném v objednávce, ve standardní jakosti a balení. </w:t>
      </w:r>
    </w:p>
    <w:p w14:paraId="47459FC1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50E7BC4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kupující je oprávněn při jakékoliv vadě zboží požadovat dle své volby výměnu zboží a přiměřenou slevu z kupní ceny zboží, zároveň je bez ohledu na charakter vady oprávněn objednávku bez náhrady zrušit (odstoupit).</w:t>
      </w:r>
    </w:p>
    <w:p w14:paraId="27AEE113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AFD6BB1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V případě, že bude dodáno větší než objednané množství zboží, není kupující povinen uhradit cenu zboží dodaného nad rámec objednávky.</w:t>
      </w:r>
    </w:p>
    <w:p w14:paraId="671964AD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43838F5" w14:textId="77777777" w:rsid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BEDEF5D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7</w:t>
      </w:r>
    </w:p>
    <w:p w14:paraId="42048CE4" w14:textId="77777777" w:rsidR="00A004DA" w:rsidRPr="00747780" w:rsidRDefault="00A004D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Platnost a účinnost smlouvy</w:t>
      </w:r>
    </w:p>
    <w:p w14:paraId="439DD2F5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8B2C976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nabývá platnosti podpisem oběma smluvními stranami. </w:t>
      </w:r>
    </w:p>
    <w:p w14:paraId="1DE78026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prodávající započne s plněním této smlouvy neprodleně po jejím uzavření, a to na základě jednotlivých objednávek.</w:t>
      </w:r>
    </w:p>
    <w:p w14:paraId="552BE1D5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F8392C8" w14:textId="603FEBEF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se uzavírá na dobu do </w:t>
      </w:r>
      <w:r w:rsidRPr="00AF58BB">
        <w:rPr>
          <w:b/>
          <w:sz w:val="24"/>
        </w:rPr>
        <w:t>31.</w:t>
      </w:r>
      <w:r w:rsidR="00D32A35" w:rsidRPr="00AF58BB">
        <w:rPr>
          <w:b/>
          <w:sz w:val="24"/>
        </w:rPr>
        <w:t xml:space="preserve"> </w:t>
      </w:r>
      <w:r w:rsidRPr="00AF58BB">
        <w:rPr>
          <w:b/>
          <w:sz w:val="24"/>
        </w:rPr>
        <w:t>12.</w:t>
      </w:r>
      <w:r w:rsidR="00D32A35" w:rsidRPr="00AF58BB">
        <w:rPr>
          <w:b/>
          <w:sz w:val="24"/>
        </w:rPr>
        <w:t xml:space="preserve"> </w:t>
      </w:r>
      <w:r w:rsidRPr="00AF58BB">
        <w:rPr>
          <w:b/>
          <w:sz w:val="24"/>
        </w:rPr>
        <w:t>20</w:t>
      </w:r>
      <w:r w:rsidR="005935D1" w:rsidRPr="00AF58BB">
        <w:rPr>
          <w:b/>
          <w:sz w:val="24"/>
        </w:rPr>
        <w:t>2</w:t>
      </w:r>
      <w:r w:rsidR="00B41D11">
        <w:rPr>
          <w:b/>
          <w:sz w:val="24"/>
        </w:rPr>
        <w:t>5</w:t>
      </w:r>
      <w:r w:rsidRPr="00747780">
        <w:rPr>
          <w:sz w:val="24"/>
        </w:rPr>
        <w:t>. Kupující je oprávněn tuto smlouvu kdykoliv písemně vypovědět i bez uvedení důvodu, a to formou dopo</w:t>
      </w:r>
      <w:r w:rsidR="00106049" w:rsidRPr="00747780">
        <w:rPr>
          <w:sz w:val="24"/>
        </w:rPr>
        <w:t>ručeného dopisu. Výpovědní lhůta</w:t>
      </w:r>
      <w:r w:rsidRPr="00747780">
        <w:rPr>
          <w:sz w:val="24"/>
        </w:rPr>
        <w:t xml:space="preserve"> činí 3 měsíce ode dne doručení výpovědi. </w:t>
      </w:r>
    </w:p>
    <w:p w14:paraId="0FF012F8" w14:textId="4C304787" w:rsidR="008F443E" w:rsidRPr="008F443E" w:rsidRDefault="009C2A27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lastRenderedPageBreak/>
        <w:br/>
      </w:r>
      <w:r w:rsidR="008F443E" w:rsidRPr="008F443E">
        <w:rPr>
          <w:b/>
          <w:sz w:val="24"/>
        </w:rPr>
        <w:t xml:space="preserve">ČL. </w:t>
      </w:r>
      <w:r w:rsidR="008F443E">
        <w:rPr>
          <w:b/>
          <w:sz w:val="24"/>
        </w:rPr>
        <w:t>8</w:t>
      </w:r>
    </w:p>
    <w:p w14:paraId="0814652D" w14:textId="77777777" w:rsidR="00183A9D" w:rsidRPr="00747780" w:rsidRDefault="00183A9D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Závěrečná ustanovení</w:t>
      </w:r>
    </w:p>
    <w:p w14:paraId="117A21DA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15716C02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představuje úplnou dohodu smluvních stran o předmětu této smlouvy. </w:t>
      </w:r>
    </w:p>
    <w:p w14:paraId="3B494AF7" w14:textId="77777777" w:rsidR="00183A9D" w:rsidRPr="00081634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5CDAF17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a vymahatelným závazkem, nebo ustanovením, jehož předmět bude lépe odpovídat předmětu a ekonomickému účelu původního závazku či ustanovení. </w:t>
      </w:r>
    </w:p>
    <w:p w14:paraId="3EC2B22A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4E39C08F" w14:textId="77777777" w:rsidR="000F231A" w:rsidRPr="00747780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Povinnost zveřejnění smlouvy v registru smluv dle zákona č. 340/2015 Sb., zákon o registru smluv ve znění pozdějších předpisů, přebírá odběratel.</w:t>
      </w:r>
    </w:p>
    <w:p w14:paraId="189D1CD9" w14:textId="77777777" w:rsidR="000F231A" w:rsidRPr="00081634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E685DB6" w14:textId="77777777" w:rsidR="00183A9D" w:rsidRPr="002C28BD" w:rsidRDefault="00A4358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Tato smlouva je uzavřena ve </w:t>
      </w:r>
      <w:r w:rsidR="00747780" w:rsidRPr="002C28BD">
        <w:rPr>
          <w:sz w:val="24"/>
        </w:rPr>
        <w:t>2</w:t>
      </w:r>
      <w:r w:rsidR="00183A9D" w:rsidRPr="002C28BD">
        <w:rPr>
          <w:sz w:val="24"/>
        </w:rPr>
        <w:t xml:space="preserve"> vyhotoveních, z nichž obdrží po </w:t>
      </w:r>
      <w:r w:rsidR="00747780" w:rsidRPr="002C28BD">
        <w:rPr>
          <w:sz w:val="24"/>
        </w:rPr>
        <w:t>jednom</w:t>
      </w:r>
      <w:r w:rsidR="00183A9D" w:rsidRPr="002C28BD">
        <w:rPr>
          <w:sz w:val="24"/>
        </w:rPr>
        <w:t xml:space="preserve"> vyhotovení prodávající a </w:t>
      </w:r>
      <w:r w:rsidR="00747780" w:rsidRPr="002C28BD">
        <w:rPr>
          <w:sz w:val="24"/>
        </w:rPr>
        <w:t xml:space="preserve">po jednom vyhotovení </w:t>
      </w:r>
      <w:r w:rsidR="00183A9D" w:rsidRPr="002C28BD">
        <w:rPr>
          <w:sz w:val="24"/>
        </w:rPr>
        <w:t>kupující.</w:t>
      </w:r>
    </w:p>
    <w:p w14:paraId="64E007C0" w14:textId="77777777" w:rsidR="00183A9D" w:rsidRPr="002C28B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1963B87" w14:textId="77777777" w:rsidR="00183A9D" w:rsidRPr="002C28B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>Práva a závazky vyplývající z této smlouvy nemůže prodávající postoupit bez předchozího písemného souhlasu kupujícího. Prodávající je oprávněn započíst sv</w:t>
      </w:r>
      <w:r w:rsidR="00F00C2B" w:rsidRPr="002C28BD">
        <w:rPr>
          <w:sz w:val="24"/>
        </w:rPr>
        <w:t>é platné pohledávky za kupující</w:t>
      </w:r>
      <w:r w:rsidRPr="002C28BD">
        <w:rPr>
          <w:sz w:val="24"/>
        </w:rPr>
        <w:t>m jen dohodou obou smluvních stran.</w:t>
      </w:r>
    </w:p>
    <w:p w14:paraId="7B76574C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5FFF3BA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i/>
          <w:sz w:val="24"/>
        </w:rPr>
      </w:pPr>
      <w:r w:rsidRPr="002C28BD">
        <w:rPr>
          <w:b/>
          <w:i/>
          <w:sz w:val="24"/>
        </w:rPr>
        <w:t>Strany prohlašují, že tuto smlouvu přečetly, že s jejím obsah</w:t>
      </w:r>
      <w:r w:rsidR="00106049" w:rsidRPr="002C28BD">
        <w:rPr>
          <w:b/>
          <w:i/>
          <w:sz w:val="24"/>
        </w:rPr>
        <w:t>em souhlasí a na důkaz toho k ni</w:t>
      </w:r>
      <w:r w:rsidRPr="002C28BD">
        <w:rPr>
          <w:b/>
          <w:i/>
          <w:sz w:val="24"/>
        </w:rPr>
        <w:t xml:space="preserve">m připojují svoje podpisy. </w:t>
      </w:r>
    </w:p>
    <w:p w14:paraId="4735E1FD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792B8252" w14:textId="31240342" w:rsidR="00194F92" w:rsidRPr="002C28BD" w:rsidRDefault="00194F92" w:rsidP="000046D8">
      <w:pPr>
        <w:suppressAutoHyphens/>
        <w:jc w:val="both"/>
        <w:outlineLvl w:val="0"/>
        <w:rPr>
          <w:sz w:val="24"/>
          <w:szCs w:val="24"/>
        </w:rPr>
      </w:pPr>
      <w:r w:rsidRPr="002C28BD">
        <w:rPr>
          <w:sz w:val="24"/>
          <w:szCs w:val="24"/>
        </w:rPr>
        <w:t xml:space="preserve">Tato smlouva nabývá účinnosti od </w:t>
      </w:r>
      <w:r w:rsidR="00B41D11">
        <w:rPr>
          <w:sz w:val="24"/>
          <w:szCs w:val="24"/>
        </w:rPr>
        <w:t>6</w:t>
      </w:r>
      <w:r w:rsidRPr="002C28BD">
        <w:rPr>
          <w:sz w:val="24"/>
          <w:szCs w:val="24"/>
        </w:rPr>
        <w:t xml:space="preserve">. </w:t>
      </w:r>
      <w:r w:rsidR="00C22F72">
        <w:rPr>
          <w:sz w:val="24"/>
          <w:szCs w:val="24"/>
        </w:rPr>
        <w:t>2</w:t>
      </w:r>
      <w:r w:rsidRPr="002C28BD">
        <w:rPr>
          <w:sz w:val="24"/>
          <w:szCs w:val="24"/>
        </w:rPr>
        <w:t>. 202</w:t>
      </w:r>
      <w:r w:rsidR="00B41D11">
        <w:rPr>
          <w:sz w:val="24"/>
          <w:szCs w:val="24"/>
        </w:rPr>
        <w:t>5</w:t>
      </w:r>
      <w:r w:rsidRPr="002C28BD">
        <w:rPr>
          <w:sz w:val="24"/>
          <w:szCs w:val="24"/>
        </w:rPr>
        <w:t>.</w:t>
      </w:r>
    </w:p>
    <w:p w14:paraId="153374B5" w14:textId="77777777" w:rsidR="00194F92" w:rsidRPr="002C28BD" w:rsidRDefault="00194F92" w:rsidP="000046D8">
      <w:pPr>
        <w:suppressAutoHyphens/>
        <w:jc w:val="both"/>
        <w:rPr>
          <w:sz w:val="24"/>
          <w:szCs w:val="24"/>
        </w:rPr>
      </w:pPr>
    </w:p>
    <w:p w14:paraId="72111366" w14:textId="33F4796F" w:rsidR="00194F92" w:rsidRPr="002C28BD" w:rsidRDefault="00194F92" w:rsidP="000046D8">
      <w:pPr>
        <w:pStyle w:val="Nadpis6"/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2C28BD">
        <w:rPr>
          <w:rFonts w:ascii="Times New Roman" w:hAnsi="Times New Roman" w:cs="Times New Roman"/>
          <w:color w:val="auto"/>
          <w:sz w:val="24"/>
          <w:szCs w:val="24"/>
        </w:rPr>
        <w:t xml:space="preserve">Ústí nad Labem </w:t>
      </w:r>
      <w:r w:rsidR="00B41D1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22F72">
        <w:rPr>
          <w:rFonts w:ascii="Times New Roman" w:hAnsi="Times New Roman" w:cs="Times New Roman"/>
          <w:color w:val="auto"/>
          <w:sz w:val="24"/>
          <w:szCs w:val="24"/>
        </w:rPr>
        <w:t>. 2</w:t>
      </w:r>
      <w:r w:rsidRPr="002C28BD">
        <w:rPr>
          <w:rFonts w:ascii="Times New Roman" w:hAnsi="Times New Roman" w:cs="Times New Roman"/>
          <w:color w:val="auto"/>
          <w:sz w:val="24"/>
          <w:szCs w:val="24"/>
        </w:rPr>
        <w:t>. 202</w:t>
      </w:r>
      <w:r w:rsidR="00B41D11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1422337B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7F1DC03C" w14:textId="77777777" w:rsidR="00194F92" w:rsidRPr="002C28BD" w:rsidRDefault="00194F92" w:rsidP="000046D8">
      <w:pPr>
        <w:suppressAutoHyphens/>
        <w:rPr>
          <w:sz w:val="24"/>
          <w:szCs w:val="24"/>
          <w:u w:val="single"/>
        </w:rPr>
      </w:pPr>
      <w:r w:rsidRPr="002C28BD">
        <w:rPr>
          <w:sz w:val="24"/>
          <w:szCs w:val="24"/>
          <w:u w:val="single"/>
        </w:rPr>
        <w:t>Přílohy</w:t>
      </w:r>
    </w:p>
    <w:p w14:paraId="3364B3BC" w14:textId="77777777" w:rsidR="00194F92" w:rsidRPr="002C28BD" w:rsidRDefault="00194F92" w:rsidP="000046D8">
      <w:pPr>
        <w:suppressAutoHyphens/>
        <w:rPr>
          <w:sz w:val="24"/>
          <w:szCs w:val="24"/>
        </w:rPr>
      </w:pPr>
      <w:r w:rsidRPr="002C28BD">
        <w:rPr>
          <w:sz w:val="24"/>
          <w:szCs w:val="24"/>
        </w:rPr>
        <w:t xml:space="preserve">č. 1 </w:t>
      </w:r>
      <w:r w:rsidRPr="002C28BD">
        <w:rPr>
          <w:sz w:val="24"/>
        </w:rPr>
        <w:t>Cenová nabídka k výzvě k podání nabídek na čisticí a úklidové prostředky</w:t>
      </w:r>
    </w:p>
    <w:p w14:paraId="3950098A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4E8ACF98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3E4AD99A" w14:textId="77777777" w:rsidR="00194F92" w:rsidRPr="002C28BD" w:rsidRDefault="00194F92" w:rsidP="000046D8">
      <w:pPr>
        <w:suppressAutoHyphens/>
        <w:ind w:left="1418"/>
        <w:rPr>
          <w:sz w:val="24"/>
          <w:szCs w:val="24"/>
        </w:rPr>
      </w:pPr>
      <w:r w:rsidRPr="002C28BD">
        <w:rPr>
          <w:sz w:val="24"/>
          <w:szCs w:val="24"/>
        </w:rPr>
        <w:t>prodávající</w:t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  <w:t>kupující</w:t>
      </w:r>
    </w:p>
    <w:p w14:paraId="588ACB8D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5FAFBB8F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73BB46E5" w14:textId="77777777" w:rsidR="00194F92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63DDF0E9" w14:textId="77777777" w:rsidR="00B41D11" w:rsidRDefault="00B41D11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6A8C5678" w14:textId="77777777" w:rsidR="00B41D11" w:rsidRDefault="00B41D11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7A0073F0" w14:textId="77777777" w:rsidR="00B41D11" w:rsidRPr="002C28BD" w:rsidRDefault="00B41D11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729BB93F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570"/>
      </w:tblGrid>
      <w:tr w:rsidR="00194F92" w:rsidRPr="002C28BD" w14:paraId="44AAF0FE" w14:textId="77777777" w:rsidTr="007F02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A20B" w14:textId="77777777" w:rsidR="00194F92" w:rsidRPr="008D483F" w:rsidRDefault="008D483F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  <w:highlight w:val="yellow"/>
              </w:rPr>
            </w:pPr>
            <w:proofErr w:type="spellStart"/>
            <w:r w:rsidRPr="008D483F">
              <w:rPr>
                <w:sz w:val="24"/>
                <w:szCs w:val="24"/>
              </w:rPr>
              <w:t>Hyservis</w:t>
            </w:r>
            <w:proofErr w:type="spellEnd"/>
            <w:r w:rsidRPr="008D483F">
              <w:rPr>
                <w:sz w:val="24"/>
                <w:szCs w:val="24"/>
              </w:rPr>
              <w:t xml:space="preserve"> spol. s r. 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3B5916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579B6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Základní škola a Mateřská škola</w:t>
            </w:r>
          </w:p>
        </w:tc>
      </w:tr>
      <w:tr w:rsidR="00194F92" w:rsidRPr="002C28BD" w14:paraId="28FE0C79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CEC0AC0" w14:textId="4FE98CA4" w:rsidR="00194F92" w:rsidRPr="008D483F" w:rsidRDefault="00E2237A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756AF8">
              <w:rPr>
                <w:sz w:val="24"/>
                <w:szCs w:val="24"/>
                <w:highlight w:val="black"/>
              </w:rPr>
              <w:t>Masarykova 2296</w:t>
            </w:r>
            <w:r w:rsidR="002E172D" w:rsidRPr="00756AF8">
              <w:rPr>
                <w:sz w:val="24"/>
                <w:szCs w:val="24"/>
                <w:highlight w:val="black"/>
              </w:rPr>
              <w:t>/146,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556B8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68BCAB21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Ústí nad Labem, SNP 2304/6, </w:t>
            </w:r>
          </w:p>
        </w:tc>
      </w:tr>
      <w:tr w:rsidR="00194F92" w:rsidRPr="002C28BD" w14:paraId="05B60E75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5313E9F" w14:textId="4DB91D1A" w:rsidR="00194F92" w:rsidRPr="008D483F" w:rsidRDefault="002E172D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Labem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C2A3C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82D1CC8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příspěvková organizace</w:t>
            </w:r>
          </w:p>
        </w:tc>
      </w:tr>
      <w:tr w:rsidR="00194F92" w:rsidRPr="002C28BD" w14:paraId="7E815EF9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556443" w14:textId="69CFEBB1" w:rsidR="00194F92" w:rsidRPr="008D483F" w:rsidRDefault="009F40DC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8D483F">
              <w:rPr>
                <w:sz w:val="24"/>
                <w:szCs w:val="24"/>
              </w:rPr>
              <w:t>Jiří Kratochvíl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F43C4D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16BA2746" w14:textId="3ACD94D1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Mgr. </w:t>
            </w:r>
            <w:r w:rsidR="004C2EFF">
              <w:rPr>
                <w:sz w:val="24"/>
                <w:szCs w:val="24"/>
              </w:rPr>
              <w:t>Zdeněk Lutovský</w:t>
            </w:r>
          </w:p>
        </w:tc>
      </w:tr>
      <w:tr w:rsidR="00194F92" w:rsidRPr="00194F92" w14:paraId="22F39747" w14:textId="77777777" w:rsidTr="007F02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4257FA7" w14:textId="42F589DF" w:rsidR="00194F92" w:rsidRPr="008D483F" w:rsidRDefault="009F40DC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8D483F">
              <w:rPr>
                <w:sz w:val="24"/>
                <w:szCs w:val="24"/>
              </w:rPr>
              <w:t>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9EF39F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05F4FF52" w14:textId="00AE0A5A" w:rsidR="00194F92" w:rsidRPr="00194F92" w:rsidRDefault="004C2EFF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 školy</w:t>
            </w:r>
          </w:p>
        </w:tc>
      </w:tr>
    </w:tbl>
    <w:p w14:paraId="75FF31E4" w14:textId="77777777" w:rsidR="008F443E" w:rsidRDefault="008F443E" w:rsidP="000046D8">
      <w:pPr>
        <w:tabs>
          <w:tab w:val="left" w:pos="3096"/>
        </w:tabs>
        <w:suppressAutoHyphens/>
      </w:pPr>
    </w:p>
    <w:p w14:paraId="5A29F362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166AE4AD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1DD36DCF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53285113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52B8F3EA" w14:textId="7214129D" w:rsidR="00B56AB2" w:rsidRDefault="009C2A27" w:rsidP="000046D8">
      <w:pPr>
        <w:suppressAutoHyphen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Příloha č. 1</w:t>
      </w:r>
    </w:p>
    <w:tbl>
      <w:tblPr>
        <w:tblStyle w:val="Mkatabulky"/>
        <w:tblW w:w="10083" w:type="dxa"/>
        <w:tblLook w:val="04A0" w:firstRow="1" w:lastRow="0" w:firstColumn="1" w:lastColumn="0" w:noHBand="0" w:noVBand="1"/>
      </w:tblPr>
      <w:tblGrid>
        <w:gridCol w:w="6091"/>
        <w:gridCol w:w="425"/>
        <w:gridCol w:w="1417"/>
        <w:gridCol w:w="1980"/>
        <w:gridCol w:w="147"/>
        <w:gridCol w:w="23"/>
      </w:tblGrid>
      <w:tr w:rsidR="00902932" w:rsidRPr="00BF34F1" w14:paraId="65B8894B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6E09F8F" w14:textId="77777777" w:rsidR="00902932" w:rsidRPr="00BF34F1" w:rsidRDefault="00902932" w:rsidP="003325D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BF34F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ČISTICÍ PROSTŘEDKY</w:t>
            </w:r>
          </w:p>
        </w:tc>
        <w:tc>
          <w:tcPr>
            <w:tcW w:w="1842" w:type="dxa"/>
            <w:gridSpan w:val="2"/>
          </w:tcPr>
          <w:p w14:paraId="1AD22F6B" w14:textId="77777777" w:rsidR="00902932" w:rsidRPr="00BF34F1" w:rsidRDefault="00902932" w:rsidP="003325D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7255EED6" w14:textId="70A8E7D1" w:rsidR="00902932" w:rsidRPr="00BF34F1" w:rsidRDefault="0090293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2932" w:rsidRPr="00BF34F1" w14:paraId="71E2B490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C891E1E" w14:textId="77777777" w:rsidR="00902932" w:rsidRPr="00BF34F1" w:rsidRDefault="0090293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14:paraId="2C36891D" w14:textId="6848D58D" w:rsidR="00902932" w:rsidRPr="00BF34F1" w:rsidRDefault="0090293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9B20F8">
              <w:rPr>
                <w:rFonts w:ascii="Times New Roman" w:hAnsi="Times New Roman" w:cs="Times New Roman"/>
              </w:rPr>
              <w:t>cena bez DPH/bal</w:t>
            </w:r>
          </w:p>
        </w:tc>
        <w:tc>
          <w:tcPr>
            <w:tcW w:w="1980" w:type="dxa"/>
            <w:noWrap/>
            <w:hideMark/>
          </w:tcPr>
          <w:p w14:paraId="035513BC" w14:textId="2EAFE024" w:rsidR="00902932" w:rsidRPr="00BF34F1" w:rsidRDefault="0090293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9B20F8">
              <w:rPr>
                <w:rFonts w:ascii="Times New Roman" w:hAnsi="Times New Roman" w:cs="Times New Roman"/>
              </w:rPr>
              <w:t xml:space="preserve">cena bez DPH / 1ks </w:t>
            </w:r>
          </w:p>
        </w:tc>
      </w:tr>
      <w:tr w:rsidR="00C64B02" w:rsidRPr="00BF34F1" w14:paraId="579A54E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100E99C9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anti-covidová dezinfekce 1 l</w:t>
            </w:r>
          </w:p>
        </w:tc>
        <w:tc>
          <w:tcPr>
            <w:tcW w:w="1842" w:type="dxa"/>
            <w:gridSpan w:val="2"/>
          </w:tcPr>
          <w:p w14:paraId="1B2E6746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5E3CA532" w14:textId="0839B219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69,00 Kč</w:t>
            </w:r>
          </w:p>
        </w:tc>
      </w:tr>
      <w:tr w:rsidR="00C64B02" w:rsidRPr="00BF34F1" w14:paraId="0F2F1330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6B88879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aviváž - 1 l</w:t>
            </w:r>
          </w:p>
        </w:tc>
        <w:tc>
          <w:tcPr>
            <w:tcW w:w="1842" w:type="dxa"/>
            <w:gridSpan w:val="2"/>
          </w:tcPr>
          <w:p w14:paraId="00586047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597240DC" w14:textId="52D26372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65,00 Kč</w:t>
            </w:r>
          </w:p>
        </w:tc>
      </w:tr>
      <w:tr w:rsidR="00C64B02" w:rsidRPr="00BF34F1" w14:paraId="4EF366D7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1BFFE371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aviváž - 1,5 l</w:t>
            </w:r>
          </w:p>
        </w:tc>
        <w:tc>
          <w:tcPr>
            <w:tcW w:w="1842" w:type="dxa"/>
            <w:gridSpan w:val="2"/>
          </w:tcPr>
          <w:p w14:paraId="42C53912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232B4B45" w14:textId="4298F4D3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102,00 Kč</w:t>
            </w:r>
          </w:p>
        </w:tc>
      </w:tr>
      <w:tr w:rsidR="00C64B02" w:rsidRPr="00BF34F1" w14:paraId="16133789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6ABD1899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čisticí prostředek na parní </w:t>
            </w:r>
            <w:proofErr w:type="spellStart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konvektomaty</w:t>
            </w:r>
            <w:proofErr w:type="spellEnd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 (sáčky) </w:t>
            </w:r>
            <w:proofErr w:type="gramStart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1kg</w:t>
            </w:r>
            <w:proofErr w:type="gramEnd"/>
          </w:p>
        </w:tc>
        <w:tc>
          <w:tcPr>
            <w:tcW w:w="1842" w:type="dxa"/>
            <w:gridSpan w:val="2"/>
          </w:tcPr>
          <w:p w14:paraId="7365A542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1D81C299" w14:textId="7F34C23D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249,00 Kč</w:t>
            </w:r>
          </w:p>
        </w:tc>
      </w:tr>
      <w:tr w:rsidR="00C64B02" w:rsidRPr="00BF34F1" w14:paraId="7DF2FF1B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A462EF9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čistič a odstraňovač prachu ze dřeva 300 ml</w:t>
            </w:r>
          </w:p>
        </w:tc>
        <w:tc>
          <w:tcPr>
            <w:tcW w:w="1842" w:type="dxa"/>
            <w:gridSpan w:val="2"/>
          </w:tcPr>
          <w:p w14:paraId="71850D1A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18548806" w14:textId="70E64470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85,00 Kč</w:t>
            </w:r>
          </w:p>
        </w:tc>
      </w:tr>
      <w:tr w:rsidR="00C64B02" w:rsidRPr="00BF34F1" w14:paraId="2109862F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6E31A019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čistič myčky - 250 ml</w:t>
            </w:r>
          </w:p>
        </w:tc>
        <w:tc>
          <w:tcPr>
            <w:tcW w:w="1842" w:type="dxa"/>
            <w:gridSpan w:val="2"/>
          </w:tcPr>
          <w:p w14:paraId="00D7D180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728CDD0F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99,00 Kč</w:t>
            </w:r>
          </w:p>
        </w:tc>
      </w:tr>
      <w:tr w:rsidR="00C64B02" w:rsidRPr="00BF34F1" w14:paraId="20A48C17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56D7027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čistič na okna (rozprašovač) - 500 ml</w:t>
            </w:r>
          </w:p>
        </w:tc>
        <w:tc>
          <w:tcPr>
            <w:tcW w:w="1842" w:type="dxa"/>
            <w:gridSpan w:val="2"/>
          </w:tcPr>
          <w:p w14:paraId="527428B0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4D49BB55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59,00 Kč</w:t>
            </w:r>
          </w:p>
        </w:tc>
      </w:tr>
      <w:tr w:rsidR="00C64B02" w:rsidRPr="00BF34F1" w14:paraId="7EDA0447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639F0A85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čistič pračky - 250 ml</w:t>
            </w:r>
          </w:p>
        </w:tc>
        <w:tc>
          <w:tcPr>
            <w:tcW w:w="1842" w:type="dxa"/>
            <w:gridSpan w:val="2"/>
          </w:tcPr>
          <w:p w14:paraId="67638B0C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70DA396D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99,00 Kč</w:t>
            </w:r>
          </w:p>
        </w:tc>
      </w:tr>
      <w:tr w:rsidR="00C64B02" w:rsidRPr="00BF34F1" w14:paraId="106CD401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CE31766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čistič WC - 750 ml</w:t>
            </w:r>
          </w:p>
        </w:tc>
        <w:tc>
          <w:tcPr>
            <w:tcW w:w="1842" w:type="dxa"/>
            <w:gridSpan w:val="2"/>
          </w:tcPr>
          <w:p w14:paraId="7F05646A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0CEA37D6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49,00 Kč</w:t>
            </w:r>
          </w:p>
        </w:tc>
      </w:tr>
      <w:tr w:rsidR="00C64B02" w:rsidRPr="00BF34F1" w14:paraId="0351DDD6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A0DD3E0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RANGE!B10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dezinfekční přípravek pro odstraňování plísní 500 ml</w:t>
            </w:r>
            <w:bookmarkEnd w:id="1"/>
          </w:p>
        </w:tc>
        <w:tc>
          <w:tcPr>
            <w:tcW w:w="1842" w:type="dxa"/>
            <w:gridSpan w:val="2"/>
          </w:tcPr>
          <w:p w14:paraId="3F8603FA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1353723A" w14:textId="3E9C6C03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79,00 Kč</w:t>
            </w:r>
          </w:p>
        </w:tc>
      </w:tr>
      <w:tr w:rsidR="00C64B02" w:rsidRPr="00BF34F1" w14:paraId="43565A91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6B80825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chlornan sodný 1 l</w:t>
            </w:r>
          </w:p>
        </w:tc>
        <w:tc>
          <w:tcPr>
            <w:tcW w:w="1842" w:type="dxa"/>
            <w:gridSpan w:val="2"/>
          </w:tcPr>
          <w:p w14:paraId="0D1D767F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3E57A4B4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109,00 Kč</w:t>
            </w:r>
          </w:p>
        </w:tc>
      </w:tr>
      <w:tr w:rsidR="00C64B02" w:rsidRPr="00BF34F1" w14:paraId="0A192582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62DD49F6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IMAGIN na </w:t>
            </w:r>
            <w:proofErr w:type="spellStart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konvektomaty</w:t>
            </w:r>
            <w:proofErr w:type="spellEnd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 čisticí 1L</w:t>
            </w:r>
          </w:p>
        </w:tc>
        <w:tc>
          <w:tcPr>
            <w:tcW w:w="1842" w:type="dxa"/>
            <w:gridSpan w:val="2"/>
          </w:tcPr>
          <w:p w14:paraId="5E6B41AD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53C3657C" w14:textId="1E925E63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249,00 Kč</w:t>
            </w:r>
          </w:p>
        </w:tc>
      </w:tr>
      <w:tr w:rsidR="00C64B02" w:rsidRPr="00BF34F1" w14:paraId="21AADBB4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1C0AF71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IMAGIN na vodní kámen 1L </w:t>
            </w:r>
          </w:p>
        </w:tc>
        <w:tc>
          <w:tcPr>
            <w:tcW w:w="1842" w:type="dxa"/>
            <w:gridSpan w:val="2"/>
          </w:tcPr>
          <w:p w14:paraId="581732E7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0D08B23F" w14:textId="41583F16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249,00 Kč</w:t>
            </w:r>
          </w:p>
        </w:tc>
      </w:tr>
      <w:tr w:rsidR="00C64B02" w:rsidRPr="00BF34F1" w14:paraId="23C3F34F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2BB4070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jádrové mýdlo - 200 g</w:t>
            </w:r>
          </w:p>
        </w:tc>
        <w:tc>
          <w:tcPr>
            <w:tcW w:w="1842" w:type="dxa"/>
            <w:gridSpan w:val="2"/>
          </w:tcPr>
          <w:p w14:paraId="54A3DD6E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2D72AF83" w14:textId="4CE15334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15,00 Kč</w:t>
            </w:r>
          </w:p>
        </w:tc>
      </w:tr>
      <w:tr w:rsidR="00C64B02" w:rsidRPr="00BF34F1" w14:paraId="2A81CCED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2F59D273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leštěnka do myčky 250 ml</w:t>
            </w:r>
          </w:p>
        </w:tc>
        <w:tc>
          <w:tcPr>
            <w:tcW w:w="1842" w:type="dxa"/>
            <w:gridSpan w:val="2"/>
          </w:tcPr>
          <w:p w14:paraId="23EB5AD3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17080A5A" w14:textId="19CED609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3B65B4C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09F7CB5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leštěnka do myčky 800 ml</w:t>
            </w:r>
          </w:p>
        </w:tc>
        <w:tc>
          <w:tcPr>
            <w:tcW w:w="1842" w:type="dxa"/>
            <w:gridSpan w:val="2"/>
          </w:tcPr>
          <w:p w14:paraId="11801914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7A4EC843" w14:textId="050B1E07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72368C73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47D58C5D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leštěnka na nábytek - 300 ml</w:t>
            </w:r>
          </w:p>
        </w:tc>
        <w:tc>
          <w:tcPr>
            <w:tcW w:w="1842" w:type="dxa"/>
            <w:gridSpan w:val="2"/>
          </w:tcPr>
          <w:p w14:paraId="6676A399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706F2049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89,00 Kč</w:t>
            </w:r>
          </w:p>
        </w:tc>
      </w:tr>
      <w:tr w:rsidR="00C64B02" w:rsidRPr="00BF34F1" w14:paraId="19C9FB00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1B70267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leštidlo na linoleum 10 l</w:t>
            </w:r>
          </w:p>
        </w:tc>
        <w:tc>
          <w:tcPr>
            <w:tcW w:w="1842" w:type="dxa"/>
            <w:gridSpan w:val="2"/>
          </w:tcPr>
          <w:p w14:paraId="54E3EF2D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475B6F4F" w14:textId="03C67E03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90,00 Kč</w:t>
            </w:r>
          </w:p>
        </w:tc>
      </w:tr>
      <w:tr w:rsidR="00C64B02" w:rsidRPr="00BF34F1" w14:paraId="2850B03E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4AEE58B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líh 1 l</w:t>
            </w:r>
          </w:p>
        </w:tc>
        <w:tc>
          <w:tcPr>
            <w:tcW w:w="1842" w:type="dxa"/>
            <w:gridSpan w:val="2"/>
          </w:tcPr>
          <w:p w14:paraId="74A90EB0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14A56642" w14:textId="56FC50B2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7FB63388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A861231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louh 1 l</w:t>
            </w:r>
          </w:p>
        </w:tc>
        <w:tc>
          <w:tcPr>
            <w:tcW w:w="1842" w:type="dxa"/>
            <w:gridSpan w:val="2"/>
          </w:tcPr>
          <w:p w14:paraId="4474A935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4A8C3410" w14:textId="68ACECF6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767EC90B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BE3F3ED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mycí prostředek do myček na nádobí 1L </w:t>
            </w:r>
          </w:p>
        </w:tc>
        <w:tc>
          <w:tcPr>
            <w:tcW w:w="1842" w:type="dxa"/>
            <w:gridSpan w:val="2"/>
          </w:tcPr>
          <w:p w14:paraId="431186F7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12739098" w14:textId="4F37DCEB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BF34F1" w:rsidRPr="00BF34F1" w14:paraId="4041F963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</w:tcPr>
          <w:p w14:paraId="7F26A710" w14:textId="064C28DA" w:rsidR="00BF34F1" w:rsidRPr="00BF34F1" w:rsidRDefault="00BF34F1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mycí prostředek pro myčky RM CLEAN + (12 kg)</w:t>
            </w:r>
          </w:p>
        </w:tc>
        <w:tc>
          <w:tcPr>
            <w:tcW w:w="1842" w:type="dxa"/>
            <w:gridSpan w:val="2"/>
          </w:tcPr>
          <w:p w14:paraId="08E4136B" w14:textId="77777777" w:rsidR="00BF34F1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</w:tcPr>
          <w:p w14:paraId="30C99410" w14:textId="61828AD4" w:rsidR="00BF34F1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1450,00 Kč</w:t>
            </w:r>
          </w:p>
        </w:tc>
      </w:tr>
      <w:tr w:rsidR="00C64B02" w:rsidRPr="00BF34F1" w14:paraId="2ED5C5C6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8F3A32E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mycí prostředek na nádobí - 900 ml</w:t>
            </w:r>
          </w:p>
        </w:tc>
        <w:tc>
          <w:tcPr>
            <w:tcW w:w="1842" w:type="dxa"/>
            <w:gridSpan w:val="2"/>
          </w:tcPr>
          <w:p w14:paraId="35C8030A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55295CB1" w14:textId="35D3EA33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251AF1B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A10FDBE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mýdlo pěnové - 1 l</w:t>
            </w:r>
          </w:p>
        </w:tc>
        <w:tc>
          <w:tcPr>
            <w:tcW w:w="1842" w:type="dxa"/>
            <w:gridSpan w:val="2"/>
          </w:tcPr>
          <w:p w14:paraId="58E3406F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212BB712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299,00 Kč</w:t>
            </w:r>
          </w:p>
        </w:tc>
      </w:tr>
      <w:tr w:rsidR="00C64B02" w:rsidRPr="00BF34F1" w14:paraId="046A3A41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15B82B4A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odstraňovač vodního kamene - 750 ml</w:t>
            </w:r>
          </w:p>
        </w:tc>
        <w:tc>
          <w:tcPr>
            <w:tcW w:w="1842" w:type="dxa"/>
            <w:gridSpan w:val="2"/>
          </w:tcPr>
          <w:p w14:paraId="55616AA2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15449DE6" w14:textId="664A8E2C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611DD4EE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A497DD7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odvápňovací prostředek na parní </w:t>
            </w:r>
            <w:proofErr w:type="spellStart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konvektomaty</w:t>
            </w:r>
            <w:proofErr w:type="spellEnd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 (sáčky) </w:t>
            </w:r>
            <w:proofErr w:type="gramStart"/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1kg</w:t>
            </w:r>
            <w:proofErr w:type="gramEnd"/>
          </w:p>
        </w:tc>
        <w:tc>
          <w:tcPr>
            <w:tcW w:w="1842" w:type="dxa"/>
            <w:gridSpan w:val="2"/>
          </w:tcPr>
          <w:p w14:paraId="706DA414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393C8096" w14:textId="2228526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9,00 Kč</w:t>
            </w:r>
          </w:p>
        </w:tc>
      </w:tr>
      <w:tr w:rsidR="00C64B02" w:rsidRPr="00BF34F1" w14:paraId="4C43960B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07E9184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oplach. prostředek do myček na nádobí 1L </w:t>
            </w:r>
          </w:p>
        </w:tc>
        <w:tc>
          <w:tcPr>
            <w:tcW w:w="1842" w:type="dxa"/>
            <w:gridSpan w:val="2"/>
          </w:tcPr>
          <w:p w14:paraId="22A153BD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22164AE2" w14:textId="68F5D8B6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BF34F1" w:rsidRPr="00BF34F1" w14:paraId="7C0E032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</w:tcPr>
          <w:p w14:paraId="5F6EF2B2" w14:textId="72C184E7" w:rsidR="00BF34F1" w:rsidRPr="00BF34F1" w:rsidRDefault="00BF34F1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oplach. prostředek pro myčky RM RINSE+ (10 kg)</w:t>
            </w:r>
          </w:p>
        </w:tc>
        <w:tc>
          <w:tcPr>
            <w:tcW w:w="1842" w:type="dxa"/>
            <w:gridSpan w:val="2"/>
          </w:tcPr>
          <w:p w14:paraId="3E6183AF" w14:textId="77777777" w:rsidR="00BF34F1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</w:tcPr>
          <w:p w14:paraId="3E05B56E" w14:textId="4FC6FF17" w:rsidR="00BF34F1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1450,00 Kč</w:t>
            </w:r>
          </w:p>
        </w:tc>
      </w:tr>
      <w:tr w:rsidR="00C64B02" w:rsidRPr="00BF34F1" w14:paraId="0C693444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7E00AF2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osvěžovač vzduchu - 300 ml</w:t>
            </w:r>
          </w:p>
        </w:tc>
        <w:tc>
          <w:tcPr>
            <w:tcW w:w="1842" w:type="dxa"/>
            <w:gridSpan w:val="2"/>
          </w:tcPr>
          <w:p w14:paraId="4910D5C8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25E63AC4" w14:textId="64A17066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2F5C3F81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B06DDFC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písek na nádobí - 500 g</w:t>
            </w:r>
          </w:p>
        </w:tc>
        <w:tc>
          <w:tcPr>
            <w:tcW w:w="1842" w:type="dxa"/>
            <w:gridSpan w:val="2"/>
          </w:tcPr>
          <w:p w14:paraId="117ED8C1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4A4E0D2C" w14:textId="650C8B01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1116674F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0FD0EA2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prací prášek - 6 kg</w:t>
            </w:r>
          </w:p>
        </w:tc>
        <w:tc>
          <w:tcPr>
            <w:tcW w:w="1842" w:type="dxa"/>
            <w:gridSpan w:val="2"/>
          </w:tcPr>
          <w:p w14:paraId="07271D5E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029E61B1" w14:textId="42B801D4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359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67889AEF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2385ECAD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prací prášek 7 kg</w:t>
            </w:r>
          </w:p>
        </w:tc>
        <w:tc>
          <w:tcPr>
            <w:tcW w:w="1842" w:type="dxa"/>
            <w:gridSpan w:val="2"/>
          </w:tcPr>
          <w:p w14:paraId="63D566B3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0CD1CBEA" w14:textId="14408FE8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99,00 Kč</w:t>
            </w:r>
          </w:p>
        </w:tc>
      </w:tr>
      <w:tr w:rsidR="00C64B02" w:rsidRPr="00BF34F1" w14:paraId="7BDB9D2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EACB53C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prostředek na změkčení vody (krystal) - 1 kg</w:t>
            </w:r>
          </w:p>
        </w:tc>
        <w:tc>
          <w:tcPr>
            <w:tcW w:w="1842" w:type="dxa"/>
            <w:gridSpan w:val="2"/>
          </w:tcPr>
          <w:p w14:paraId="42B1CD03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3A12BCA3" w14:textId="1496B032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3C99FBD5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329604D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přípravek na praní koberců – neperlivý - 500 g</w:t>
            </w:r>
          </w:p>
        </w:tc>
        <w:tc>
          <w:tcPr>
            <w:tcW w:w="1842" w:type="dxa"/>
            <w:gridSpan w:val="2"/>
          </w:tcPr>
          <w:p w14:paraId="5560302E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6625361E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139,00 Kč</w:t>
            </w:r>
          </w:p>
        </w:tc>
      </w:tr>
      <w:tr w:rsidR="00C64B02" w:rsidRPr="00BF34F1" w14:paraId="3D28DEF6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7A5EF989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SAVO PRIM - 1,2 l</w:t>
            </w:r>
          </w:p>
        </w:tc>
        <w:tc>
          <w:tcPr>
            <w:tcW w:w="1842" w:type="dxa"/>
            <w:gridSpan w:val="2"/>
          </w:tcPr>
          <w:p w14:paraId="2897F0D6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67FF0327" w14:textId="68D2CCFC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5ED6B672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63FE5D81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sůl do myčky - 1 kg</w:t>
            </w:r>
          </w:p>
        </w:tc>
        <w:tc>
          <w:tcPr>
            <w:tcW w:w="1842" w:type="dxa"/>
            <w:gridSpan w:val="2"/>
          </w:tcPr>
          <w:p w14:paraId="30560B69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7000840C" w14:textId="68AC90CE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5055A130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6E221771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škrob - 500 g</w:t>
            </w:r>
          </w:p>
        </w:tc>
        <w:tc>
          <w:tcPr>
            <w:tcW w:w="1842" w:type="dxa"/>
            <w:gridSpan w:val="2"/>
          </w:tcPr>
          <w:p w14:paraId="2CEA36B3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30413331" w14:textId="58D8270D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5F72C3B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01585BC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tablety do myčky (bal. 90 tablet)</w:t>
            </w:r>
          </w:p>
        </w:tc>
        <w:tc>
          <w:tcPr>
            <w:tcW w:w="1842" w:type="dxa"/>
            <w:gridSpan w:val="2"/>
          </w:tcPr>
          <w:p w14:paraId="54B821DC" w14:textId="2F23522E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339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  <w:tc>
          <w:tcPr>
            <w:tcW w:w="1980" w:type="dxa"/>
            <w:noWrap/>
            <w:hideMark/>
          </w:tcPr>
          <w:p w14:paraId="36F7E757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64B02" w:rsidRPr="00BF34F1" w14:paraId="41866A01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0CBAF94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tablety na pohlcování vlhkosti - 450 g</w:t>
            </w:r>
          </w:p>
        </w:tc>
        <w:tc>
          <w:tcPr>
            <w:tcW w:w="1842" w:type="dxa"/>
            <w:gridSpan w:val="2"/>
          </w:tcPr>
          <w:p w14:paraId="311BA805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0D0986D6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275,00 Kč</w:t>
            </w:r>
          </w:p>
        </w:tc>
      </w:tr>
      <w:tr w:rsidR="00C64B02" w:rsidRPr="00BF34F1" w14:paraId="4B2C6D08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5C9D6CEC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tekuté mýdlo - 5 l</w:t>
            </w:r>
          </w:p>
        </w:tc>
        <w:tc>
          <w:tcPr>
            <w:tcW w:w="1842" w:type="dxa"/>
            <w:gridSpan w:val="2"/>
          </w:tcPr>
          <w:p w14:paraId="1E687B4B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noWrap/>
            <w:hideMark/>
          </w:tcPr>
          <w:p w14:paraId="294EB2C1" w14:textId="4819CC5A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36A62884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025F9A5C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tekutý čisticí prostředek s abrazivní přísadou - 600 g</w:t>
            </w:r>
          </w:p>
        </w:tc>
        <w:tc>
          <w:tcPr>
            <w:tcW w:w="1842" w:type="dxa"/>
            <w:gridSpan w:val="2"/>
          </w:tcPr>
          <w:p w14:paraId="28B175B8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3AFDD376" w14:textId="3992D516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6802510B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1F6D10D8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tekutý čistič na rez a vodní kámen - 500 ml</w:t>
            </w:r>
          </w:p>
        </w:tc>
        <w:tc>
          <w:tcPr>
            <w:tcW w:w="1842" w:type="dxa"/>
            <w:gridSpan w:val="2"/>
          </w:tcPr>
          <w:p w14:paraId="362BED7C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4E427EAB" w14:textId="00B55182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,90 Kč</w:t>
            </w:r>
          </w:p>
        </w:tc>
      </w:tr>
      <w:tr w:rsidR="00C64B02" w:rsidRPr="00BF34F1" w14:paraId="62E650A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BEBF48E" w14:textId="77777777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univerzální odmašťovač a čistič – 750 ml</w:t>
            </w:r>
          </w:p>
        </w:tc>
        <w:tc>
          <w:tcPr>
            <w:tcW w:w="1842" w:type="dxa"/>
            <w:gridSpan w:val="2"/>
          </w:tcPr>
          <w:p w14:paraId="6611B217" w14:textId="77777777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4FEA19A3" w14:textId="16F2D8C6" w:rsidR="00C64B02" w:rsidRPr="00BF34F1" w:rsidRDefault="00C64B02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BF34F1" w:rsidRPr="00BF34F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C64B02" w:rsidRPr="00BF34F1" w14:paraId="76AF380A" w14:textId="77777777" w:rsidTr="009B20F8">
        <w:trPr>
          <w:gridAfter w:val="2"/>
          <w:wAfter w:w="170" w:type="dxa"/>
          <w:trHeight w:val="288"/>
        </w:trPr>
        <w:tc>
          <w:tcPr>
            <w:tcW w:w="6091" w:type="dxa"/>
            <w:noWrap/>
            <w:hideMark/>
          </w:tcPr>
          <w:p w14:paraId="38B16A6B" w14:textId="2929D9E1" w:rsidR="00C64B02" w:rsidRPr="00BF34F1" w:rsidRDefault="00C64B02" w:rsidP="003325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 xml:space="preserve">univerzální práškový dezinfekční přípravek na bázi chlóru </w:t>
            </w:r>
            <w:r w:rsidR="009B20F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1kg</w:t>
            </w:r>
          </w:p>
        </w:tc>
        <w:tc>
          <w:tcPr>
            <w:tcW w:w="1842" w:type="dxa"/>
            <w:gridSpan w:val="2"/>
          </w:tcPr>
          <w:p w14:paraId="094C4A7D" w14:textId="77777777" w:rsidR="00C64B02" w:rsidRPr="00BF34F1" w:rsidRDefault="00C64B02" w:rsidP="003325DA">
            <w:pPr>
              <w:jc w:val="right"/>
              <w:rPr>
                <w:sz w:val="23"/>
                <w:szCs w:val="23"/>
              </w:rPr>
            </w:pPr>
            <w:r w:rsidRPr="00BF34F1">
              <w:rPr>
                <w:sz w:val="23"/>
                <w:szCs w:val="23"/>
              </w:rPr>
              <w:t>-</w:t>
            </w:r>
          </w:p>
        </w:tc>
        <w:tc>
          <w:tcPr>
            <w:tcW w:w="1980" w:type="dxa"/>
            <w:noWrap/>
            <w:hideMark/>
          </w:tcPr>
          <w:p w14:paraId="4ED2590D" w14:textId="53EDB69A" w:rsidR="00C64B02" w:rsidRPr="00BF34F1" w:rsidRDefault="00BF34F1" w:rsidP="003325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239</w:t>
            </w:r>
            <w:r w:rsidR="00C64B02" w:rsidRPr="00BF34F1">
              <w:rPr>
                <w:rFonts w:ascii="Times New Roman" w:hAnsi="Times New Roman" w:cs="Times New Roman"/>
                <w:sz w:val="23"/>
                <w:szCs w:val="23"/>
              </w:rPr>
              <w:t>,00 Kč</w:t>
            </w:r>
          </w:p>
        </w:tc>
      </w:tr>
      <w:tr w:rsidR="007F0246" w:rsidRPr="00BF34F1" w14:paraId="6DA74BE6" w14:textId="77777777" w:rsidTr="009B20F8">
        <w:trPr>
          <w:gridAfter w:val="2"/>
          <w:wAfter w:w="171" w:type="dxa"/>
          <w:trHeight w:val="300"/>
        </w:trPr>
        <w:tc>
          <w:tcPr>
            <w:tcW w:w="7933" w:type="dxa"/>
            <w:gridSpan w:val="3"/>
            <w:noWrap/>
            <w:vAlign w:val="center"/>
            <w:hideMark/>
          </w:tcPr>
          <w:p w14:paraId="1FA58803" w14:textId="77777777" w:rsidR="007F0246" w:rsidRPr="00BF34F1" w:rsidRDefault="007F0246" w:rsidP="003325DA">
            <w:pPr>
              <w:suppressAutoHyphens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DOPRAVA – ZDARMA</w:t>
            </w:r>
          </w:p>
        </w:tc>
        <w:tc>
          <w:tcPr>
            <w:tcW w:w="1979" w:type="dxa"/>
            <w:noWrap/>
            <w:vAlign w:val="center"/>
            <w:hideMark/>
          </w:tcPr>
          <w:p w14:paraId="2C5FAE1D" w14:textId="77777777" w:rsidR="007F0246" w:rsidRPr="00BF34F1" w:rsidRDefault="007F0246" w:rsidP="003325DA">
            <w:pPr>
              <w:suppressAutoHyphens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34F1">
              <w:rPr>
                <w:rFonts w:ascii="Times New Roman" w:hAnsi="Times New Roman" w:cs="Times New Roman"/>
                <w:sz w:val="23"/>
                <w:szCs w:val="23"/>
              </w:rPr>
              <w:t>0,00 Kč</w:t>
            </w:r>
          </w:p>
        </w:tc>
      </w:tr>
      <w:tr w:rsidR="00902932" w:rsidRPr="00BD5613" w14:paraId="320B65D7" w14:textId="77777777" w:rsidTr="009B20F8">
        <w:trPr>
          <w:gridAfter w:val="1"/>
          <w:wAfter w:w="23" w:type="dxa"/>
          <w:trHeight w:val="288"/>
        </w:trPr>
        <w:tc>
          <w:tcPr>
            <w:tcW w:w="6516" w:type="dxa"/>
            <w:gridSpan w:val="2"/>
            <w:noWrap/>
            <w:hideMark/>
          </w:tcPr>
          <w:p w14:paraId="5A7D360A" w14:textId="77777777" w:rsidR="00902932" w:rsidRPr="00BD5613" w:rsidRDefault="00902932" w:rsidP="00332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56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ÚKLIDOVÉ PROSTŘEDKY</w:t>
            </w:r>
          </w:p>
          <w:p w14:paraId="0984CA3A" w14:textId="77777777" w:rsidR="00902932" w:rsidRDefault="00902932" w:rsidP="003325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DBF82A" w14:textId="77777777" w:rsidR="00902932" w:rsidRPr="00BD5613" w:rsidRDefault="00902932" w:rsidP="00332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gridSpan w:val="2"/>
            <w:noWrap/>
            <w:hideMark/>
          </w:tcPr>
          <w:p w14:paraId="42CC48A3" w14:textId="77777777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32" w:rsidRPr="00BD5613" w14:paraId="17128E06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ED6E07C" w14:textId="77777777" w:rsidR="00902932" w:rsidRPr="00BD5613" w:rsidRDefault="0090293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35DA1" w14:textId="14FCB1EC" w:rsidR="00902932" w:rsidRPr="00BD5613" w:rsidRDefault="00902932" w:rsidP="003325DA">
            <w:pPr>
              <w:jc w:val="right"/>
              <w:rPr>
                <w:sz w:val="24"/>
                <w:szCs w:val="24"/>
              </w:rPr>
            </w:pPr>
            <w:r w:rsidRPr="00902932">
              <w:rPr>
                <w:rFonts w:ascii="Times New Roman" w:hAnsi="Times New Roman" w:cs="Times New Roman"/>
                <w:sz w:val="24"/>
                <w:szCs w:val="24"/>
              </w:rPr>
              <w:t>cena bez DPH/bal</w:t>
            </w:r>
          </w:p>
        </w:tc>
        <w:tc>
          <w:tcPr>
            <w:tcW w:w="2150" w:type="dxa"/>
            <w:gridSpan w:val="3"/>
            <w:noWrap/>
            <w:hideMark/>
          </w:tcPr>
          <w:p w14:paraId="346EBB41" w14:textId="26F16604" w:rsidR="00902932" w:rsidRPr="00BD5613" w:rsidRDefault="0090293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Cena bez DPH / 1ks </w:t>
            </w:r>
          </w:p>
        </w:tc>
      </w:tr>
      <w:tr w:rsidR="00C64B02" w:rsidRPr="00BD5613" w14:paraId="0DDE5D65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1FC6D03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drátěnka kovová - 50 g</w:t>
            </w:r>
          </w:p>
        </w:tc>
        <w:tc>
          <w:tcPr>
            <w:tcW w:w="1417" w:type="dxa"/>
          </w:tcPr>
          <w:p w14:paraId="0BEEDBE4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5767E76" w14:textId="7E648D4A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20C247CB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6B1AE14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drátěnka spirálová – nerez, 2+1</w:t>
            </w:r>
          </w:p>
        </w:tc>
        <w:tc>
          <w:tcPr>
            <w:tcW w:w="1417" w:type="dxa"/>
          </w:tcPr>
          <w:p w14:paraId="09700C90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2A9E94E1" w14:textId="2EE7D48A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284FECA3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5848F83B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HADR NA PODLAHU 50x60 cm – mikrovlákno –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370g</w:t>
            </w:r>
            <w:proofErr w:type="gramEnd"/>
          </w:p>
        </w:tc>
        <w:tc>
          <w:tcPr>
            <w:tcW w:w="1417" w:type="dxa"/>
          </w:tcPr>
          <w:p w14:paraId="0267E633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6F6E22E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1EAA79F4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D35DF3E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houbička malá kuchyňská</w:t>
            </w:r>
          </w:p>
        </w:tc>
        <w:tc>
          <w:tcPr>
            <w:tcW w:w="1417" w:type="dxa"/>
          </w:tcPr>
          <w:p w14:paraId="36C1FF94" w14:textId="147E48F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4B769121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080ADE51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D154CC0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houbička velká kuchyňská – 10ks/bal.</w:t>
            </w:r>
          </w:p>
        </w:tc>
        <w:tc>
          <w:tcPr>
            <w:tcW w:w="1417" w:type="dxa"/>
          </w:tcPr>
          <w:p w14:paraId="052E23B1" w14:textId="680A0102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561BEAC8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285918B9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3FF6CDE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kbelík na vytírání – 10 l</w:t>
            </w:r>
          </w:p>
        </w:tc>
        <w:tc>
          <w:tcPr>
            <w:tcW w:w="1417" w:type="dxa"/>
          </w:tcPr>
          <w:p w14:paraId="19005745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3D20A4A5" w14:textId="395AE75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58D627CF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D162F52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kbelík na vytírání – 5 l</w:t>
            </w:r>
          </w:p>
        </w:tc>
        <w:tc>
          <w:tcPr>
            <w:tcW w:w="1417" w:type="dxa"/>
          </w:tcPr>
          <w:p w14:paraId="57224CE1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59EC49C0" w14:textId="49F67384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73451BEA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AC220F8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kolíčky na prádlo (20 ks/bal.)</w:t>
            </w:r>
          </w:p>
        </w:tc>
        <w:tc>
          <w:tcPr>
            <w:tcW w:w="1417" w:type="dxa"/>
          </w:tcPr>
          <w:p w14:paraId="74778BBA" w14:textId="4983F913" w:rsidR="00C64B02" w:rsidRPr="00BD5613" w:rsidRDefault="00BF34F1" w:rsidP="003325D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29386345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77DE73D8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D4CD5A5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koště pěnové vytírací s holí – 45 cm</w:t>
            </w:r>
          </w:p>
        </w:tc>
        <w:tc>
          <w:tcPr>
            <w:tcW w:w="1417" w:type="dxa"/>
          </w:tcPr>
          <w:p w14:paraId="47ACFBAC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523FE26E" w14:textId="64423728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79F67DFC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C0F162A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koště zametací podlahové s holí – 160 cm</w:t>
            </w:r>
          </w:p>
        </w:tc>
        <w:tc>
          <w:tcPr>
            <w:tcW w:w="1417" w:type="dxa"/>
          </w:tcPr>
          <w:p w14:paraId="59D203ED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8ED7D8D" w14:textId="6486E80C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542193CE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04C1EBE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lopatka a smetáček</w:t>
            </w:r>
          </w:p>
        </w:tc>
        <w:tc>
          <w:tcPr>
            <w:tcW w:w="1417" w:type="dxa"/>
          </w:tcPr>
          <w:p w14:paraId="03440B9C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47E1612" w14:textId="501BB409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5F986823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730399A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mop s uchy o délce 40 cm určený pro vytírání podlah mokrou cestou</w:t>
            </w:r>
          </w:p>
        </w:tc>
        <w:tc>
          <w:tcPr>
            <w:tcW w:w="1417" w:type="dxa"/>
          </w:tcPr>
          <w:p w14:paraId="001E94C7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303E42E0" w14:textId="2E1E229D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629507EC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4DFE9FE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mop s uchy o délce 50 cm určený pro vytírání podlah mokrou cestou</w:t>
            </w:r>
          </w:p>
        </w:tc>
        <w:tc>
          <w:tcPr>
            <w:tcW w:w="1417" w:type="dxa"/>
          </w:tcPr>
          <w:p w14:paraId="4D20A8F6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78FED096" w14:textId="790D0F51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03E927C6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A5DC546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odpadkový koš - 10 l</w:t>
            </w:r>
          </w:p>
        </w:tc>
        <w:tc>
          <w:tcPr>
            <w:tcW w:w="1417" w:type="dxa"/>
          </w:tcPr>
          <w:p w14:paraId="4A65CE6B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3EACBD5B" w14:textId="5218E6BF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0560D1B3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2A796FF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odpadkový koš PP 16 l</w:t>
            </w:r>
          </w:p>
        </w:tc>
        <w:tc>
          <w:tcPr>
            <w:tcW w:w="1417" w:type="dxa"/>
          </w:tcPr>
          <w:p w14:paraId="125873BB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65C7E29" w14:textId="00E4FCB2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03B3DAD7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6E597B98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pytle velké PE 70x110 cm, černé / 15ks</w:t>
            </w:r>
          </w:p>
        </w:tc>
        <w:tc>
          <w:tcPr>
            <w:tcW w:w="1417" w:type="dxa"/>
          </w:tcPr>
          <w:p w14:paraId="79E75F91" w14:textId="6D4EA634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3C4A2680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2D75C6DE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25DF1185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rukavice nitrilové – M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gentle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skin (100 ks/bal.)</w:t>
            </w:r>
          </w:p>
        </w:tc>
        <w:tc>
          <w:tcPr>
            <w:tcW w:w="1417" w:type="dxa"/>
          </w:tcPr>
          <w:p w14:paraId="79AFE39E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6BBC2F77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454F2536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A5AF603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rukavice úklidové – L latex</w:t>
            </w:r>
          </w:p>
        </w:tc>
        <w:tc>
          <w:tcPr>
            <w:tcW w:w="1417" w:type="dxa"/>
          </w:tcPr>
          <w:p w14:paraId="2E9C8FE2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47488CD2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696421BB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0853690E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rukavice úklidové – S latex</w:t>
            </w:r>
          </w:p>
        </w:tc>
        <w:tc>
          <w:tcPr>
            <w:tcW w:w="1417" w:type="dxa"/>
          </w:tcPr>
          <w:p w14:paraId="02F1E8CD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157CA21E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7D90FB7C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16EE2B1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sáčky do vysavače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Hoover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H81 (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Epa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– 4ks/bal.)</w:t>
            </w:r>
          </w:p>
        </w:tc>
        <w:tc>
          <w:tcPr>
            <w:tcW w:w="1417" w:type="dxa"/>
          </w:tcPr>
          <w:p w14:paraId="55FB7F62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2C52BFB3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0D8C945C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3E0CAC7F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sáčky do vysavače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Kärcher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WD3, filtrační - 6.959-130.0, 5ks/bal.</w:t>
            </w:r>
          </w:p>
        </w:tc>
        <w:tc>
          <w:tcPr>
            <w:tcW w:w="1417" w:type="dxa"/>
          </w:tcPr>
          <w:p w14:paraId="07426612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19528387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454C6657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65243761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sáčky HDPE 63x74 cm (50 ks/bal.)</w:t>
            </w:r>
          </w:p>
        </w:tc>
        <w:tc>
          <w:tcPr>
            <w:tcW w:w="1417" w:type="dxa"/>
          </w:tcPr>
          <w:p w14:paraId="396D79A7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37E0C759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6229B10A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1EFEFC9C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stěrka na okna – 35 cm</w:t>
            </w:r>
          </w:p>
        </w:tc>
        <w:tc>
          <w:tcPr>
            <w:tcW w:w="1417" w:type="dxa"/>
          </w:tcPr>
          <w:p w14:paraId="372DC0D1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714AEB16" w14:textId="6032E05E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3FC81F94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479A4D2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stěrka na podlahu – gumová</w:t>
            </w:r>
          </w:p>
        </w:tc>
        <w:tc>
          <w:tcPr>
            <w:tcW w:w="1417" w:type="dxa"/>
          </w:tcPr>
          <w:p w14:paraId="79B50479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30797D49" w14:textId="17828B15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23150744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B70443C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stěrka na rozmývání – 35 cm</w:t>
            </w:r>
          </w:p>
        </w:tc>
        <w:tc>
          <w:tcPr>
            <w:tcW w:w="1417" w:type="dxa"/>
          </w:tcPr>
          <w:p w14:paraId="1CF698FA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3B5766F1" w14:textId="60A4882A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1DE3B94F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8C47BC4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šňůra na prádlo – 15 m</w:t>
            </w:r>
          </w:p>
        </w:tc>
        <w:tc>
          <w:tcPr>
            <w:tcW w:w="1417" w:type="dxa"/>
          </w:tcPr>
          <w:p w14:paraId="24CCF3A8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5AC4BC5" w14:textId="1B4D5BEB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28727F13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448BF06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štětka na WC</w:t>
            </w:r>
          </w:p>
        </w:tc>
        <w:tc>
          <w:tcPr>
            <w:tcW w:w="1417" w:type="dxa"/>
          </w:tcPr>
          <w:p w14:paraId="35D53347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4F1D0C6D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1C476541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4B81CEB3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utěrka mikrovlákno 40x40 cm – 250 g</w:t>
            </w:r>
          </w:p>
        </w:tc>
        <w:tc>
          <w:tcPr>
            <w:tcW w:w="1417" w:type="dxa"/>
          </w:tcPr>
          <w:p w14:paraId="4DE377DA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2A79C355" w14:textId="0C140ACA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4B02" w:rsidRPr="00BD5613" w14:paraId="59CAD938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7A042C20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utěrka víceúčelová  (5ks/bal.)</w:t>
            </w:r>
          </w:p>
        </w:tc>
        <w:tc>
          <w:tcPr>
            <w:tcW w:w="1417" w:type="dxa"/>
          </w:tcPr>
          <w:p w14:paraId="0D1DCCB3" w14:textId="16A0FF23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50" w:type="dxa"/>
            <w:gridSpan w:val="3"/>
            <w:noWrap/>
            <w:hideMark/>
          </w:tcPr>
          <w:p w14:paraId="4B42B948" w14:textId="77777777" w:rsidR="00C64B02" w:rsidRPr="00BD5613" w:rsidRDefault="00C64B0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B02" w:rsidRPr="00BD5613" w14:paraId="278095FD" w14:textId="77777777" w:rsidTr="009B20F8">
        <w:trPr>
          <w:trHeight w:val="288"/>
        </w:trPr>
        <w:tc>
          <w:tcPr>
            <w:tcW w:w="6516" w:type="dxa"/>
            <w:gridSpan w:val="2"/>
            <w:noWrap/>
            <w:hideMark/>
          </w:tcPr>
          <w:p w14:paraId="55FC1FEB" w14:textId="77777777" w:rsidR="00C64B02" w:rsidRPr="00BD5613" w:rsidRDefault="00C64B02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zvon na odpad</w:t>
            </w:r>
          </w:p>
        </w:tc>
        <w:tc>
          <w:tcPr>
            <w:tcW w:w="1417" w:type="dxa"/>
          </w:tcPr>
          <w:p w14:paraId="44616DC3" w14:textId="77777777" w:rsidR="00C64B02" w:rsidRPr="00BD5613" w:rsidRDefault="00C64B02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0" w:type="dxa"/>
            <w:gridSpan w:val="3"/>
            <w:noWrap/>
            <w:hideMark/>
          </w:tcPr>
          <w:p w14:paraId="68BCA130" w14:textId="484AB5D0" w:rsidR="00C64B02" w:rsidRPr="00BD5613" w:rsidRDefault="00BF34F1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C64B02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14:paraId="7A578991" w14:textId="77777777" w:rsidR="007F0246" w:rsidRDefault="007F0246" w:rsidP="007F0246">
      <w:pPr>
        <w:rPr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7F0246" w:rsidRPr="00BD5613" w14:paraId="13B946D3" w14:textId="77777777" w:rsidTr="00902932">
        <w:trPr>
          <w:trHeight w:val="300"/>
        </w:trPr>
        <w:tc>
          <w:tcPr>
            <w:tcW w:w="7792" w:type="dxa"/>
            <w:noWrap/>
            <w:vAlign w:val="center"/>
            <w:hideMark/>
          </w:tcPr>
          <w:p w14:paraId="0B457AB6" w14:textId="77777777" w:rsidR="007F0246" w:rsidRPr="00BD5613" w:rsidRDefault="007F0246" w:rsidP="003325D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DOPRAVA – ZDARMA</w:t>
            </w:r>
          </w:p>
        </w:tc>
        <w:tc>
          <w:tcPr>
            <w:tcW w:w="2268" w:type="dxa"/>
            <w:noWrap/>
            <w:vAlign w:val="center"/>
            <w:hideMark/>
          </w:tcPr>
          <w:p w14:paraId="0381557D" w14:textId="77777777" w:rsidR="007F0246" w:rsidRPr="00BD5613" w:rsidRDefault="007F0246" w:rsidP="003325D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</w:tbl>
    <w:p w14:paraId="45DEB8C9" w14:textId="77777777" w:rsidR="007F0246" w:rsidRPr="00BD5613" w:rsidRDefault="007F0246" w:rsidP="007F0246">
      <w:pPr>
        <w:rPr>
          <w:sz w:val="24"/>
          <w:szCs w:val="24"/>
        </w:rPr>
      </w:pPr>
    </w:p>
    <w:p w14:paraId="444DDB95" w14:textId="77777777" w:rsidR="007F0246" w:rsidRDefault="007F0246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4AB02E7D" w14:textId="77777777" w:rsidR="00194F92" w:rsidRPr="002C28BD" w:rsidRDefault="00194F92" w:rsidP="000046D8">
      <w:pPr>
        <w:tabs>
          <w:tab w:val="left" w:pos="3096"/>
        </w:tabs>
        <w:suppressAutoHyphens/>
      </w:pPr>
    </w:p>
    <w:p w14:paraId="63F43EE2" w14:textId="02CAE872" w:rsidR="003145C9" w:rsidRPr="002C28BD" w:rsidRDefault="003145C9" w:rsidP="000046D8">
      <w:pPr>
        <w:tabs>
          <w:tab w:val="left" w:pos="3096"/>
        </w:tabs>
        <w:suppressAutoHyphens/>
        <w:rPr>
          <w:sz w:val="24"/>
        </w:rPr>
      </w:pPr>
      <w:r w:rsidRPr="002C28BD">
        <w:rPr>
          <w:sz w:val="24"/>
        </w:rPr>
        <w:t xml:space="preserve">Ústí nad Labem </w:t>
      </w:r>
      <w:r w:rsidR="00BF34F1">
        <w:rPr>
          <w:sz w:val="24"/>
        </w:rPr>
        <w:t>6</w:t>
      </w:r>
      <w:r w:rsidR="00C22F72">
        <w:rPr>
          <w:sz w:val="24"/>
        </w:rPr>
        <w:t>. 2. 202</w:t>
      </w:r>
      <w:r w:rsidR="00BF34F1">
        <w:rPr>
          <w:sz w:val="24"/>
        </w:rPr>
        <w:t>5</w:t>
      </w:r>
    </w:p>
    <w:p w14:paraId="2C1D5D43" w14:textId="77777777" w:rsidR="003145C9" w:rsidRPr="002C28BD" w:rsidRDefault="003145C9" w:rsidP="000046D8">
      <w:pPr>
        <w:tabs>
          <w:tab w:val="left" w:pos="3096"/>
        </w:tabs>
        <w:suppressAutoHyphens/>
      </w:pPr>
    </w:p>
    <w:p w14:paraId="0A4D0266" w14:textId="77777777" w:rsidR="003145C9" w:rsidRPr="002C28BD" w:rsidRDefault="003145C9" w:rsidP="000046D8">
      <w:pPr>
        <w:tabs>
          <w:tab w:val="left" w:pos="3096"/>
        </w:tabs>
        <w:suppressAutoHyphens/>
      </w:pPr>
    </w:p>
    <w:tbl>
      <w:tblPr>
        <w:tblW w:w="4252" w:type="dxa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E172D" w:rsidRPr="002C28BD" w14:paraId="20908B77" w14:textId="77777777" w:rsidTr="003145C9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CD267" w14:textId="38DCA873" w:rsidR="002E172D" w:rsidRPr="008D483F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  <w:highlight w:val="yellow"/>
              </w:rPr>
            </w:pPr>
            <w:proofErr w:type="spellStart"/>
            <w:r w:rsidRPr="008D483F">
              <w:rPr>
                <w:sz w:val="24"/>
                <w:szCs w:val="24"/>
              </w:rPr>
              <w:t>Hyservis</w:t>
            </w:r>
            <w:proofErr w:type="spellEnd"/>
            <w:r w:rsidRPr="008D483F">
              <w:rPr>
                <w:sz w:val="24"/>
                <w:szCs w:val="24"/>
              </w:rPr>
              <w:t xml:space="preserve"> spol. s r. o.</w:t>
            </w:r>
          </w:p>
        </w:tc>
      </w:tr>
      <w:tr w:rsidR="002E172D" w:rsidRPr="002C28BD" w14:paraId="7FB2E110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4432A19" w14:textId="7E6CAD01" w:rsidR="002E172D" w:rsidRPr="008D483F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</w:t>
            </w:r>
            <w:r w:rsidR="00B4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2296/146,</w:t>
            </w:r>
          </w:p>
        </w:tc>
      </w:tr>
      <w:tr w:rsidR="002E172D" w:rsidRPr="002C28BD" w14:paraId="69849734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C7116CE" w14:textId="0686E418" w:rsidR="002E172D" w:rsidRPr="008D483F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Labem</w:t>
            </w:r>
          </w:p>
        </w:tc>
      </w:tr>
      <w:tr w:rsidR="002E172D" w:rsidRPr="002C28BD" w14:paraId="6A72F9A0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A992D7" w14:textId="7FE92E5A" w:rsidR="002E172D" w:rsidRPr="002C28BD" w:rsidRDefault="002E172D" w:rsidP="002E172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 w:rsidRPr="008D483F">
              <w:rPr>
                <w:sz w:val="24"/>
                <w:szCs w:val="24"/>
              </w:rPr>
              <w:t>Jiří Kratochvíl</w:t>
            </w:r>
          </w:p>
        </w:tc>
      </w:tr>
    </w:tbl>
    <w:p w14:paraId="52305A75" w14:textId="77777777" w:rsidR="00194F92" w:rsidRPr="00194F92" w:rsidRDefault="00194F92" w:rsidP="009C2A27">
      <w:pPr>
        <w:widowControl w:val="0"/>
        <w:tabs>
          <w:tab w:val="left" w:pos="284"/>
          <w:tab w:val="center" w:pos="4546"/>
        </w:tabs>
        <w:suppressAutoHyphens/>
        <w:ind w:right="-20"/>
      </w:pPr>
    </w:p>
    <w:sectPr w:rsidR="00194F92" w:rsidRPr="00194F92" w:rsidSect="00043739">
      <w:headerReference w:type="default" r:id="rId8"/>
      <w:footerReference w:type="default" r:id="rId9"/>
      <w:type w:val="continuous"/>
      <w:pgSz w:w="11907" w:h="16840" w:code="9"/>
      <w:pgMar w:top="851" w:right="680" w:bottom="851" w:left="1134" w:header="34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E84EC" w14:textId="77777777" w:rsidR="007A101C" w:rsidRDefault="007A101C">
      <w:r>
        <w:separator/>
      </w:r>
    </w:p>
  </w:endnote>
  <w:endnote w:type="continuationSeparator" w:id="0">
    <w:p w14:paraId="48BBBD73" w14:textId="77777777" w:rsidR="007A101C" w:rsidRDefault="007A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14C1" w14:textId="085FA487" w:rsidR="00194F92" w:rsidRPr="007414F3" w:rsidRDefault="00194F92">
    <w:pPr>
      <w:pStyle w:val="Zpat"/>
      <w:jc w:val="right"/>
      <w:rPr>
        <w:i/>
        <w:sz w:val="24"/>
      </w:rPr>
    </w:pPr>
    <w:r w:rsidRPr="007414F3">
      <w:rPr>
        <w:i/>
        <w:sz w:val="24"/>
      </w:rPr>
      <w:t xml:space="preserve">strana </w:t>
    </w:r>
    <w:sdt>
      <w:sdtPr>
        <w:rPr>
          <w:i/>
          <w:sz w:val="24"/>
        </w:rPr>
        <w:id w:val="-531191365"/>
        <w:docPartObj>
          <w:docPartGallery w:val="Page Numbers (Bottom of Page)"/>
          <w:docPartUnique/>
        </w:docPartObj>
      </w:sdtPr>
      <w:sdtEndPr/>
      <w:sdtContent>
        <w:r w:rsidRPr="007414F3">
          <w:rPr>
            <w:i/>
            <w:sz w:val="24"/>
          </w:rPr>
          <w:fldChar w:fldCharType="begin"/>
        </w:r>
        <w:r w:rsidRPr="007414F3">
          <w:rPr>
            <w:i/>
            <w:sz w:val="24"/>
          </w:rPr>
          <w:instrText>PAGE   \* MERGEFORMAT</w:instrText>
        </w:r>
        <w:r w:rsidRPr="007414F3">
          <w:rPr>
            <w:i/>
            <w:sz w:val="24"/>
          </w:rPr>
          <w:fldChar w:fldCharType="separate"/>
        </w:r>
        <w:r w:rsidR="008D483F">
          <w:rPr>
            <w:i/>
            <w:noProof/>
            <w:sz w:val="24"/>
          </w:rPr>
          <w:t>3</w:t>
        </w:r>
        <w:r w:rsidRPr="007414F3">
          <w:rPr>
            <w:i/>
            <w:sz w:val="24"/>
          </w:rPr>
          <w:fldChar w:fldCharType="end"/>
        </w:r>
        <w:r w:rsidR="007414F3" w:rsidRPr="007414F3">
          <w:rPr>
            <w:i/>
            <w:sz w:val="24"/>
          </w:rPr>
          <w:t xml:space="preserve"> ze </w:t>
        </w:r>
        <w:r w:rsidR="007F0246">
          <w:rPr>
            <w:i/>
            <w:sz w:val="24"/>
          </w:rPr>
          <w:t>6</w:t>
        </w:r>
      </w:sdtContent>
    </w:sdt>
  </w:p>
  <w:p w14:paraId="43C719D6" w14:textId="77777777" w:rsidR="00194F92" w:rsidRDefault="00194F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BD6B" w14:textId="77777777" w:rsidR="007A101C" w:rsidRDefault="007A101C">
      <w:r>
        <w:separator/>
      </w:r>
    </w:p>
  </w:footnote>
  <w:footnote w:type="continuationSeparator" w:id="0">
    <w:p w14:paraId="1F7D41C9" w14:textId="77777777" w:rsidR="007A101C" w:rsidRDefault="007A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65D2" w14:textId="77777777" w:rsidR="000B11C3" w:rsidRPr="001E4F06" w:rsidRDefault="000B11C3" w:rsidP="000B11C3">
    <w:pPr>
      <w:pStyle w:val="Zhlav"/>
    </w:pPr>
  </w:p>
  <w:p w14:paraId="0C75E037" w14:textId="77777777" w:rsidR="00747780" w:rsidRPr="00747780" w:rsidRDefault="00282DEE" w:rsidP="00747780">
    <w:pPr>
      <w:pStyle w:val="Zhlav"/>
      <w:tabs>
        <w:tab w:val="clear" w:pos="4536"/>
        <w:tab w:val="clear" w:pos="9072"/>
        <w:tab w:val="left" w:pos="5812"/>
      </w:tabs>
      <w:spacing w:after="240" w:line="240" w:lineRule="exact"/>
      <w:ind w:left="709"/>
      <w:rPr>
        <w:i/>
        <w:sz w:val="22"/>
        <w:szCs w:val="22"/>
      </w:rPr>
    </w:pPr>
    <w:r>
      <w:t xml:space="preserve">                                                                                                                    </w:t>
    </w:r>
    <w:r w:rsidR="00517D93">
      <w:t xml:space="preserve">                              </w:t>
    </w:r>
  </w:p>
  <w:p w14:paraId="212756EE" w14:textId="77777777" w:rsidR="000B11C3" w:rsidRDefault="000B11C3" w:rsidP="00517D93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43F"/>
    <w:multiLevelType w:val="hybridMultilevel"/>
    <w:tmpl w:val="5B60C6D0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951B9"/>
    <w:multiLevelType w:val="multilevel"/>
    <w:tmpl w:val="E4F091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5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4D1B5B98"/>
    <w:multiLevelType w:val="hybridMultilevel"/>
    <w:tmpl w:val="1A64BC4A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C3"/>
    <w:rsid w:val="000046D8"/>
    <w:rsid w:val="00025DF3"/>
    <w:rsid w:val="000350EE"/>
    <w:rsid w:val="00043739"/>
    <w:rsid w:val="000772DD"/>
    <w:rsid w:val="00077D9A"/>
    <w:rsid w:val="00081634"/>
    <w:rsid w:val="00086CED"/>
    <w:rsid w:val="00091798"/>
    <w:rsid w:val="000A2D15"/>
    <w:rsid w:val="000B11C3"/>
    <w:rsid w:val="000F231A"/>
    <w:rsid w:val="000F5285"/>
    <w:rsid w:val="00106049"/>
    <w:rsid w:val="001100C3"/>
    <w:rsid w:val="001146E1"/>
    <w:rsid w:val="00117E13"/>
    <w:rsid w:val="00123522"/>
    <w:rsid w:val="00143F65"/>
    <w:rsid w:val="00153053"/>
    <w:rsid w:val="0016421D"/>
    <w:rsid w:val="00183A9D"/>
    <w:rsid w:val="001920AF"/>
    <w:rsid w:val="00194F92"/>
    <w:rsid w:val="001B4BD6"/>
    <w:rsid w:val="001E4F06"/>
    <w:rsid w:val="002132B7"/>
    <w:rsid w:val="00282DEE"/>
    <w:rsid w:val="002907B5"/>
    <w:rsid w:val="002975EB"/>
    <w:rsid w:val="002A2D18"/>
    <w:rsid w:val="002C28BD"/>
    <w:rsid w:val="002E172D"/>
    <w:rsid w:val="002F1D12"/>
    <w:rsid w:val="00301BFF"/>
    <w:rsid w:val="003145C9"/>
    <w:rsid w:val="0032431A"/>
    <w:rsid w:val="003739D7"/>
    <w:rsid w:val="003809F5"/>
    <w:rsid w:val="00392F83"/>
    <w:rsid w:val="003B4B31"/>
    <w:rsid w:val="003D0075"/>
    <w:rsid w:val="003D0F29"/>
    <w:rsid w:val="003E1A2F"/>
    <w:rsid w:val="003E59C4"/>
    <w:rsid w:val="003F3FF1"/>
    <w:rsid w:val="00445634"/>
    <w:rsid w:val="0047126D"/>
    <w:rsid w:val="004A5F61"/>
    <w:rsid w:val="004C2EFF"/>
    <w:rsid w:val="004F0F1F"/>
    <w:rsid w:val="004F6203"/>
    <w:rsid w:val="00507DDC"/>
    <w:rsid w:val="00517D93"/>
    <w:rsid w:val="00556468"/>
    <w:rsid w:val="00580771"/>
    <w:rsid w:val="005935D1"/>
    <w:rsid w:val="005A7876"/>
    <w:rsid w:val="005B1395"/>
    <w:rsid w:val="005B3D74"/>
    <w:rsid w:val="005B517F"/>
    <w:rsid w:val="00602380"/>
    <w:rsid w:val="006064EB"/>
    <w:rsid w:val="00614386"/>
    <w:rsid w:val="006219D1"/>
    <w:rsid w:val="00640324"/>
    <w:rsid w:val="00647B24"/>
    <w:rsid w:val="00664BBA"/>
    <w:rsid w:val="00676A16"/>
    <w:rsid w:val="0068150C"/>
    <w:rsid w:val="00685222"/>
    <w:rsid w:val="006D013A"/>
    <w:rsid w:val="006D4BB9"/>
    <w:rsid w:val="006F7483"/>
    <w:rsid w:val="006F7522"/>
    <w:rsid w:val="0071739D"/>
    <w:rsid w:val="00735124"/>
    <w:rsid w:val="007414F3"/>
    <w:rsid w:val="00747780"/>
    <w:rsid w:val="00756AF8"/>
    <w:rsid w:val="0075730E"/>
    <w:rsid w:val="00765247"/>
    <w:rsid w:val="007A101C"/>
    <w:rsid w:val="007E32B6"/>
    <w:rsid w:val="007F0246"/>
    <w:rsid w:val="00851F6F"/>
    <w:rsid w:val="00861F5E"/>
    <w:rsid w:val="00877A6D"/>
    <w:rsid w:val="008A1E72"/>
    <w:rsid w:val="008A1F3C"/>
    <w:rsid w:val="008A28D4"/>
    <w:rsid w:val="008B52B1"/>
    <w:rsid w:val="008D483F"/>
    <w:rsid w:val="008F443E"/>
    <w:rsid w:val="00902932"/>
    <w:rsid w:val="00913048"/>
    <w:rsid w:val="00931CA2"/>
    <w:rsid w:val="0097370D"/>
    <w:rsid w:val="00985AD9"/>
    <w:rsid w:val="009A0CDA"/>
    <w:rsid w:val="009B20F8"/>
    <w:rsid w:val="009B6F36"/>
    <w:rsid w:val="009C2A27"/>
    <w:rsid w:val="009D2887"/>
    <w:rsid w:val="009F071D"/>
    <w:rsid w:val="009F40DC"/>
    <w:rsid w:val="00A004DA"/>
    <w:rsid w:val="00A24181"/>
    <w:rsid w:val="00A43584"/>
    <w:rsid w:val="00A7398C"/>
    <w:rsid w:val="00A872AF"/>
    <w:rsid w:val="00AA0994"/>
    <w:rsid w:val="00AD3D13"/>
    <w:rsid w:val="00AD3D57"/>
    <w:rsid w:val="00AE56DD"/>
    <w:rsid w:val="00AE6659"/>
    <w:rsid w:val="00AF58BB"/>
    <w:rsid w:val="00B015A9"/>
    <w:rsid w:val="00B0769C"/>
    <w:rsid w:val="00B177CB"/>
    <w:rsid w:val="00B30686"/>
    <w:rsid w:val="00B41657"/>
    <w:rsid w:val="00B41D11"/>
    <w:rsid w:val="00B447DD"/>
    <w:rsid w:val="00B56AB2"/>
    <w:rsid w:val="00B75B7B"/>
    <w:rsid w:val="00B8630C"/>
    <w:rsid w:val="00BB0401"/>
    <w:rsid w:val="00BE48F1"/>
    <w:rsid w:val="00BF34F1"/>
    <w:rsid w:val="00C130F5"/>
    <w:rsid w:val="00C22F72"/>
    <w:rsid w:val="00C367D9"/>
    <w:rsid w:val="00C64B02"/>
    <w:rsid w:val="00C72EC6"/>
    <w:rsid w:val="00C735DF"/>
    <w:rsid w:val="00CA2FF7"/>
    <w:rsid w:val="00CB225D"/>
    <w:rsid w:val="00CB5104"/>
    <w:rsid w:val="00CD1CBB"/>
    <w:rsid w:val="00D32A35"/>
    <w:rsid w:val="00D33FD4"/>
    <w:rsid w:val="00D45E7C"/>
    <w:rsid w:val="00DB02CB"/>
    <w:rsid w:val="00DC7686"/>
    <w:rsid w:val="00E2237A"/>
    <w:rsid w:val="00E45717"/>
    <w:rsid w:val="00E74C4A"/>
    <w:rsid w:val="00E81EC9"/>
    <w:rsid w:val="00E94A0D"/>
    <w:rsid w:val="00E950D0"/>
    <w:rsid w:val="00EB693D"/>
    <w:rsid w:val="00EC1979"/>
    <w:rsid w:val="00ED01B3"/>
    <w:rsid w:val="00F00C2B"/>
    <w:rsid w:val="00F01D48"/>
    <w:rsid w:val="00F0320F"/>
    <w:rsid w:val="00F12DFB"/>
    <w:rsid w:val="00F17B04"/>
    <w:rsid w:val="00F33053"/>
    <w:rsid w:val="00F461CE"/>
    <w:rsid w:val="00F63C27"/>
    <w:rsid w:val="00F720E2"/>
    <w:rsid w:val="00F800AF"/>
    <w:rsid w:val="00F82D99"/>
    <w:rsid w:val="00FB4763"/>
    <w:rsid w:val="00FC6E71"/>
    <w:rsid w:val="00FD694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6F522"/>
  <w15:chartTrackingRefBased/>
  <w15:docId w15:val="{74D64682-0B0D-48FA-92B9-6485944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F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4A5F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47DD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semiHidden/>
    <w:rsid w:val="000F231A"/>
  </w:style>
  <w:style w:type="paragraph" w:styleId="Odstavecseseznamem">
    <w:name w:val="List Paragraph"/>
    <w:basedOn w:val="Normln"/>
    <w:uiPriority w:val="34"/>
    <w:qFormat/>
    <w:rsid w:val="0074778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F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ZpatChar">
    <w:name w:val="Zápatí Char"/>
    <w:basedOn w:val="Standardnpsmoodstavce"/>
    <w:link w:val="Zpat"/>
    <w:uiPriority w:val="99"/>
    <w:rsid w:val="00194F92"/>
  </w:style>
  <w:style w:type="table" w:styleId="Mkatabulky">
    <w:name w:val="Table Grid"/>
    <w:basedOn w:val="Normlntabulka"/>
    <w:uiPriority w:val="39"/>
    <w:rsid w:val="007F0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454-34B6-4F0D-8BE8-9572DFD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0</TotalTime>
  <Pages>6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humplova</cp:lastModifiedBy>
  <cp:revision>2</cp:revision>
  <cp:lastPrinted>2025-02-14T08:20:00Z</cp:lastPrinted>
  <dcterms:created xsi:type="dcterms:W3CDTF">2025-02-14T08:20:00Z</dcterms:created>
  <dcterms:modified xsi:type="dcterms:W3CDTF">2025-02-14T08:20:00Z</dcterms:modified>
</cp:coreProperties>
</file>