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F5" w:rsidRDefault="002A29F5" w:rsidP="00804E42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7F3462" w:rsidRDefault="00804E42" w:rsidP="00804E42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A38E5">
        <w:rPr>
          <w:rFonts w:ascii="Arial" w:hAnsi="Arial" w:cs="Arial"/>
          <w:b/>
          <w:sz w:val="28"/>
          <w:szCs w:val="28"/>
        </w:rPr>
        <w:t xml:space="preserve">Příloha č. </w:t>
      </w:r>
      <w:r w:rsidRPr="000B05A0">
        <w:rPr>
          <w:rFonts w:ascii="Arial" w:hAnsi="Arial" w:cs="Arial"/>
          <w:b/>
          <w:sz w:val="28"/>
          <w:szCs w:val="28"/>
        </w:rPr>
        <w:t>1</w:t>
      </w:r>
      <w:r w:rsidRPr="006A38E5">
        <w:rPr>
          <w:rFonts w:ascii="Arial" w:hAnsi="Arial" w:cs="Arial"/>
          <w:b/>
          <w:sz w:val="28"/>
          <w:szCs w:val="28"/>
        </w:rPr>
        <w:t xml:space="preserve"> </w:t>
      </w:r>
      <w:r w:rsidRPr="006A38E5">
        <w:rPr>
          <w:rFonts w:ascii="Arial" w:hAnsi="Arial" w:cs="Arial"/>
          <w:b/>
          <w:sz w:val="24"/>
          <w:szCs w:val="24"/>
        </w:rPr>
        <w:t xml:space="preserve"> </w:t>
      </w:r>
    </w:p>
    <w:p w:rsidR="00804E42" w:rsidRDefault="00804E42" w:rsidP="00804E42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52748A">
        <w:rPr>
          <w:rFonts w:ascii="Arial" w:hAnsi="Arial" w:cs="Arial"/>
          <w:sz w:val="24"/>
          <w:szCs w:val="24"/>
        </w:rPr>
        <w:t xml:space="preserve">ke smlouvě </w:t>
      </w:r>
      <w:r w:rsidR="007F3462" w:rsidRPr="007F3462">
        <w:rPr>
          <w:rFonts w:ascii="Arial" w:hAnsi="Arial" w:cs="Arial"/>
          <w:sz w:val="24"/>
          <w:szCs w:val="24"/>
        </w:rPr>
        <w:t xml:space="preserve">o provozování kotelen a dodávkách </w:t>
      </w:r>
      <w:r w:rsidR="00A143F1" w:rsidRPr="0052748A">
        <w:rPr>
          <w:rFonts w:ascii="Arial" w:hAnsi="Arial" w:cs="Arial"/>
          <w:sz w:val="24"/>
          <w:szCs w:val="24"/>
        </w:rPr>
        <w:t>TE</w:t>
      </w:r>
      <w:r w:rsidR="007F3462">
        <w:rPr>
          <w:rFonts w:ascii="Arial" w:hAnsi="Arial" w:cs="Arial"/>
          <w:sz w:val="24"/>
          <w:szCs w:val="24"/>
        </w:rPr>
        <w:t xml:space="preserve"> </w:t>
      </w:r>
      <w:r w:rsidR="003169B4">
        <w:rPr>
          <w:rFonts w:ascii="Arial" w:hAnsi="Arial" w:cs="Arial"/>
          <w:b/>
          <w:sz w:val="24"/>
          <w:szCs w:val="24"/>
        </w:rPr>
        <w:t xml:space="preserve"> </w:t>
      </w:r>
      <w:r w:rsidR="000B14F7">
        <w:rPr>
          <w:rFonts w:ascii="Arial" w:hAnsi="Arial" w:cs="Arial"/>
          <w:b/>
          <w:sz w:val="24"/>
          <w:szCs w:val="24"/>
        </w:rPr>
        <w:t xml:space="preserve">   </w:t>
      </w:r>
      <w:r w:rsidRPr="003169B4">
        <w:rPr>
          <w:rFonts w:ascii="Arial" w:hAnsi="Arial" w:cs="Arial"/>
          <w:b/>
          <w:sz w:val="24"/>
          <w:szCs w:val="24"/>
        </w:rPr>
        <w:t>č.</w:t>
      </w:r>
      <w:r w:rsidR="003169B4" w:rsidRPr="003169B4">
        <w:rPr>
          <w:rFonts w:ascii="Arial" w:hAnsi="Arial" w:cs="Arial"/>
          <w:b/>
          <w:sz w:val="24"/>
          <w:szCs w:val="24"/>
        </w:rPr>
        <w:t xml:space="preserve"> </w:t>
      </w:r>
      <w:r w:rsidR="00B93A0E">
        <w:rPr>
          <w:rFonts w:ascii="Arial" w:hAnsi="Arial" w:cs="Arial"/>
          <w:b/>
          <w:sz w:val="32"/>
          <w:szCs w:val="32"/>
          <w:highlight w:val="yellow"/>
        </w:rPr>
        <w:t>28</w:t>
      </w:r>
      <w:r w:rsidR="00A143F1" w:rsidRPr="00472798">
        <w:rPr>
          <w:rFonts w:ascii="Arial" w:hAnsi="Arial" w:cs="Arial"/>
          <w:b/>
          <w:sz w:val="32"/>
          <w:szCs w:val="32"/>
          <w:highlight w:val="yellow"/>
        </w:rPr>
        <w:t>/20</w:t>
      </w:r>
      <w:r w:rsidR="00472798" w:rsidRPr="00472798">
        <w:rPr>
          <w:rFonts w:ascii="Arial" w:hAnsi="Arial" w:cs="Arial"/>
          <w:b/>
          <w:sz w:val="32"/>
          <w:szCs w:val="32"/>
          <w:highlight w:val="yellow"/>
        </w:rPr>
        <w:t>2</w:t>
      </w:r>
      <w:r w:rsidR="007D33B3">
        <w:rPr>
          <w:rFonts w:ascii="Arial" w:hAnsi="Arial" w:cs="Arial"/>
          <w:b/>
          <w:sz w:val="32"/>
          <w:szCs w:val="32"/>
          <w:highlight w:val="yellow"/>
        </w:rPr>
        <w:t>5</w:t>
      </w:r>
      <w:r w:rsidR="008E2AD3" w:rsidRPr="00472798">
        <w:rPr>
          <w:rFonts w:ascii="Arial" w:hAnsi="Arial" w:cs="Arial"/>
          <w:b/>
          <w:sz w:val="32"/>
          <w:szCs w:val="32"/>
          <w:highlight w:val="yellow"/>
        </w:rPr>
        <w:t>/01</w:t>
      </w:r>
    </w:p>
    <w:p w:rsidR="001A5809" w:rsidRDefault="001A5809" w:rsidP="00A77EEF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6A38E5" w:rsidRDefault="00804E42" w:rsidP="00A77EEF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6A38E5">
        <w:rPr>
          <w:rFonts w:ascii="Arial" w:hAnsi="Arial" w:cs="Arial"/>
          <w:b/>
          <w:sz w:val="32"/>
          <w:szCs w:val="32"/>
          <w:u w:val="single"/>
        </w:rPr>
        <w:t>Přihláška k</w:t>
      </w:r>
      <w:r w:rsidR="003169B4">
        <w:rPr>
          <w:rFonts w:ascii="Arial" w:hAnsi="Arial" w:cs="Arial"/>
          <w:b/>
          <w:sz w:val="32"/>
          <w:szCs w:val="32"/>
          <w:u w:val="single"/>
        </w:rPr>
        <w:t> </w:t>
      </w:r>
      <w:r w:rsidRPr="006A38E5">
        <w:rPr>
          <w:rFonts w:ascii="Arial" w:hAnsi="Arial" w:cs="Arial"/>
          <w:b/>
          <w:sz w:val="32"/>
          <w:szCs w:val="32"/>
          <w:u w:val="single"/>
        </w:rPr>
        <w:t>odběru</w:t>
      </w:r>
      <w:r w:rsidR="003169B4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Pr="009F371E">
        <w:rPr>
          <w:rFonts w:ascii="Arial" w:hAnsi="Arial" w:cs="Arial"/>
          <w:b/>
          <w:sz w:val="28"/>
          <w:szCs w:val="28"/>
          <w:u w:val="single"/>
        </w:rPr>
        <w:t>Technické</w:t>
      </w:r>
      <w:r w:rsidRPr="006A38E5">
        <w:rPr>
          <w:rFonts w:ascii="Arial" w:hAnsi="Arial" w:cs="Arial"/>
          <w:b/>
          <w:sz w:val="32"/>
          <w:szCs w:val="32"/>
          <w:u w:val="single"/>
        </w:rPr>
        <w:t xml:space="preserve"> parametry odběrného místa</w:t>
      </w:r>
    </w:p>
    <w:p w:rsidR="001A5809" w:rsidRDefault="001A5809" w:rsidP="00CB06B7">
      <w:pPr>
        <w:widowControl w:val="0"/>
        <w:autoSpaceDE w:val="0"/>
        <w:autoSpaceDN w:val="0"/>
        <w:adjustRightInd w:val="0"/>
        <w:spacing w:before="240" w:after="120"/>
        <w:ind w:left="3544" w:hanging="3544"/>
        <w:rPr>
          <w:rFonts w:ascii="Arial" w:hAnsi="Arial" w:cs="Arial"/>
          <w:b/>
          <w:sz w:val="24"/>
          <w:szCs w:val="24"/>
        </w:rPr>
      </w:pPr>
    </w:p>
    <w:p w:rsidR="00B93A0E" w:rsidRDefault="00AA0291" w:rsidP="00CB06B7">
      <w:pPr>
        <w:widowControl w:val="0"/>
        <w:autoSpaceDE w:val="0"/>
        <w:autoSpaceDN w:val="0"/>
        <w:adjustRightInd w:val="0"/>
        <w:spacing w:before="240" w:after="120"/>
        <w:ind w:left="3544" w:hanging="3544"/>
        <w:rPr>
          <w:rFonts w:ascii="Arial" w:hAnsi="Arial" w:cs="Arial"/>
          <w:b/>
          <w:sz w:val="28"/>
          <w:szCs w:val="28"/>
          <w:highlight w:val="yellow"/>
        </w:rPr>
      </w:pPr>
      <w:r w:rsidRPr="008155C6">
        <w:rPr>
          <w:rFonts w:ascii="Arial" w:hAnsi="Arial" w:cs="Arial"/>
          <w:b/>
          <w:sz w:val="24"/>
          <w:szCs w:val="24"/>
        </w:rPr>
        <w:t>Odběrné místo</w:t>
      </w:r>
      <w:r w:rsidRPr="008155C6">
        <w:rPr>
          <w:rFonts w:ascii="Arial" w:hAnsi="Arial" w:cs="Arial"/>
          <w:b/>
          <w:sz w:val="22"/>
          <w:szCs w:val="22"/>
        </w:rPr>
        <w:t xml:space="preserve"> </w:t>
      </w:r>
      <w:r w:rsidRPr="008155C6">
        <w:rPr>
          <w:rFonts w:ascii="Arial" w:hAnsi="Arial" w:cs="Arial"/>
          <w:sz w:val="22"/>
          <w:szCs w:val="22"/>
        </w:rPr>
        <w:t>(název, adresa):</w:t>
      </w:r>
      <w:r>
        <w:rPr>
          <w:rFonts w:ascii="Arial" w:hAnsi="Arial" w:cs="Arial"/>
          <w:sz w:val="22"/>
          <w:szCs w:val="22"/>
        </w:rPr>
        <w:tab/>
      </w:r>
      <w:r w:rsidR="00B93A0E">
        <w:rPr>
          <w:rFonts w:ascii="Arial" w:hAnsi="Arial" w:cs="Arial"/>
          <w:b/>
          <w:sz w:val="28"/>
          <w:szCs w:val="28"/>
          <w:highlight w:val="yellow"/>
        </w:rPr>
        <w:t>Gymnázium Josefa Kainara</w:t>
      </w:r>
      <w:r w:rsidR="00472798" w:rsidRPr="00472798">
        <w:rPr>
          <w:rFonts w:ascii="Arial" w:hAnsi="Arial" w:cs="Arial"/>
          <w:b/>
          <w:sz w:val="28"/>
          <w:szCs w:val="28"/>
          <w:highlight w:val="yellow"/>
        </w:rPr>
        <w:t>,</w:t>
      </w:r>
    </w:p>
    <w:p w:rsidR="00AA0291" w:rsidRPr="008155C6" w:rsidRDefault="00472798" w:rsidP="00CB06B7">
      <w:pPr>
        <w:widowControl w:val="0"/>
        <w:autoSpaceDE w:val="0"/>
        <w:autoSpaceDN w:val="0"/>
        <w:adjustRightInd w:val="0"/>
        <w:spacing w:before="240" w:after="120"/>
        <w:ind w:left="3544" w:hanging="3544"/>
        <w:rPr>
          <w:rFonts w:ascii="Arial" w:hAnsi="Arial" w:cs="Arial"/>
          <w:sz w:val="22"/>
          <w:szCs w:val="22"/>
        </w:rPr>
      </w:pPr>
      <w:r w:rsidRPr="00472798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B93A0E">
        <w:rPr>
          <w:rFonts w:ascii="Arial" w:hAnsi="Arial" w:cs="Arial"/>
          <w:b/>
          <w:sz w:val="28"/>
          <w:szCs w:val="28"/>
          <w:highlight w:val="yellow"/>
        </w:rPr>
        <w:t xml:space="preserve">Dr. E. Beneše 586/7 </w:t>
      </w:r>
      <w:r w:rsidRPr="00472798">
        <w:rPr>
          <w:rFonts w:ascii="Arial" w:hAnsi="Arial" w:cs="Arial"/>
          <w:b/>
          <w:sz w:val="28"/>
          <w:szCs w:val="28"/>
          <w:highlight w:val="yellow"/>
        </w:rPr>
        <w:t xml:space="preserve">, </w:t>
      </w:r>
      <w:r w:rsidR="008E2AD3" w:rsidRPr="00472798">
        <w:rPr>
          <w:rFonts w:ascii="Arial" w:hAnsi="Arial" w:cs="Arial"/>
          <w:b/>
          <w:sz w:val="28"/>
          <w:szCs w:val="28"/>
          <w:highlight w:val="yellow"/>
        </w:rPr>
        <w:t xml:space="preserve"> Hlučín</w:t>
      </w:r>
      <w:r w:rsidR="00A143F1">
        <w:rPr>
          <w:rFonts w:ascii="Arial" w:hAnsi="Arial" w:cs="Arial"/>
          <w:sz w:val="22"/>
          <w:szCs w:val="22"/>
        </w:rPr>
        <w:t xml:space="preserve"> </w:t>
      </w:r>
    </w:p>
    <w:p w:rsidR="00B07028" w:rsidRDefault="00B07028" w:rsidP="00AA0291">
      <w:pPr>
        <w:rPr>
          <w:rFonts w:ascii="Arial" w:hAnsi="Arial" w:cs="Arial"/>
          <w:sz w:val="22"/>
          <w:szCs w:val="22"/>
        </w:rPr>
      </w:pPr>
    </w:p>
    <w:p w:rsidR="00AA0291" w:rsidRPr="0060427B" w:rsidRDefault="00AA0291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0427B">
        <w:rPr>
          <w:rFonts w:ascii="Arial" w:hAnsi="Arial" w:cs="Arial"/>
          <w:sz w:val="22"/>
          <w:szCs w:val="22"/>
        </w:rPr>
        <w:t>ísto předání:</w:t>
      </w:r>
      <w:r w:rsidRPr="006042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3462">
        <w:rPr>
          <w:rFonts w:ascii="Arial" w:hAnsi="Arial" w:cs="Arial"/>
          <w:sz w:val="22"/>
          <w:szCs w:val="22"/>
        </w:rPr>
        <w:t xml:space="preserve">výstup z </w:t>
      </w:r>
      <w:r w:rsidR="00A143F1">
        <w:rPr>
          <w:rFonts w:ascii="Arial" w:hAnsi="Arial" w:cs="Arial"/>
          <w:sz w:val="22"/>
          <w:szCs w:val="22"/>
        </w:rPr>
        <w:t>koteln</w:t>
      </w:r>
      <w:r w:rsidR="007F3462">
        <w:rPr>
          <w:rFonts w:ascii="Arial" w:hAnsi="Arial" w:cs="Arial"/>
          <w:sz w:val="22"/>
          <w:szCs w:val="22"/>
        </w:rPr>
        <w:t>y</w:t>
      </w:r>
      <w:r w:rsidRPr="0060427B">
        <w:rPr>
          <w:rFonts w:ascii="Arial" w:hAnsi="Arial" w:cs="Arial"/>
          <w:sz w:val="22"/>
          <w:szCs w:val="22"/>
        </w:rPr>
        <w:t xml:space="preserve">  </w:t>
      </w:r>
    </w:p>
    <w:p w:rsidR="00AA0291" w:rsidRPr="0060427B" w:rsidRDefault="00AA0291" w:rsidP="00AA0291">
      <w:pPr>
        <w:rPr>
          <w:rFonts w:ascii="Arial" w:hAnsi="Arial" w:cs="Arial"/>
          <w:sz w:val="16"/>
          <w:szCs w:val="16"/>
        </w:rPr>
      </w:pPr>
    </w:p>
    <w:p w:rsidR="00AA0291" w:rsidRPr="0060427B" w:rsidRDefault="008F1849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A0291" w:rsidRPr="0060427B">
        <w:rPr>
          <w:rFonts w:ascii="Arial" w:hAnsi="Arial" w:cs="Arial"/>
          <w:sz w:val="22"/>
          <w:szCs w:val="22"/>
        </w:rPr>
        <w:t>roveň předání:</w:t>
      </w:r>
      <w:r w:rsidR="00AA0291" w:rsidRPr="0060427B">
        <w:rPr>
          <w:rFonts w:ascii="Arial" w:hAnsi="Arial" w:cs="Arial"/>
          <w:sz w:val="22"/>
          <w:szCs w:val="22"/>
        </w:rPr>
        <w:tab/>
      </w:r>
      <w:r w:rsidR="00AA02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uzavírací armatury</w:t>
      </w:r>
    </w:p>
    <w:p w:rsidR="00AA0291" w:rsidRPr="0060427B" w:rsidRDefault="00AA0291" w:rsidP="00AA0291">
      <w:pPr>
        <w:rPr>
          <w:rFonts w:ascii="Arial" w:hAnsi="Arial" w:cs="Arial"/>
          <w:sz w:val="16"/>
          <w:szCs w:val="16"/>
        </w:rPr>
      </w:pPr>
    </w:p>
    <w:p w:rsidR="00D132EB" w:rsidRDefault="008F1849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A0291" w:rsidRPr="0060427B">
        <w:rPr>
          <w:rFonts w:ascii="Arial" w:hAnsi="Arial" w:cs="Arial"/>
          <w:sz w:val="22"/>
          <w:szCs w:val="22"/>
        </w:rPr>
        <w:t>ísto měření:</w:t>
      </w:r>
      <w:r w:rsidR="00AA0291" w:rsidRPr="0060427B">
        <w:rPr>
          <w:rFonts w:ascii="Arial" w:hAnsi="Arial" w:cs="Arial"/>
          <w:sz w:val="22"/>
          <w:szCs w:val="22"/>
        </w:rPr>
        <w:tab/>
      </w:r>
      <w:r w:rsidR="00AA0291" w:rsidRPr="0060427B">
        <w:rPr>
          <w:rFonts w:ascii="Arial" w:hAnsi="Arial" w:cs="Arial"/>
          <w:sz w:val="22"/>
          <w:szCs w:val="22"/>
        </w:rPr>
        <w:tab/>
      </w:r>
      <w:r w:rsidR="00AA0291">
        <w:rPr>
          <w:rFonts w:ascii="Arial" w:hAnsi="Arial" w:cs="Arial"/>
          <w:sz w:val="22"/>
          <w:szCs w:val="22"/>
        </w:rPr>
        <w:tab/>
      </w:r>
      <w:r w:rsidR="00B93A0E">
        <w:rPr>
          <w:rFonts w:ascii="Arial" w:hAnsi="Arial" w:cs="Arial"/>
          <w:sz w:val="22"/>
          <w:szCs w:val="22"/>
        </w:rPr>
        <w:t xml:space="preserve">v místnosti napojovacího a regulačního uzlu </w:t>
      </w:r>
    </w:p>
    <w:p w:rsidR="00AA0291" w:rsidRPr="0060427B" w:rsidRDefault="00AA0291" w:rsidP="00AA02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B93A0E" w:rsidRDefault="008F1849" w:rsidP="00A143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A0291" w:rsidRPr="0060427B">
        <w:rPr>
          <w:rFonts w:ascii="Arial" w:hAnsi="Arial" w:cs="Arial"/>
          <w:sz w:val="22"/>
          <w:szCs w:val="22"/>
        </w:rPr>
        <w:t>působ měření</w:t>
      </w:r>
      <w:r w:rsidR="00B93A0E">
        <w:rPr>
          <w:rFonts w:ascii="Arial" w:hAnsi="Arial" w:cs="Arial"/>
          <w:sz w:val="22"/>
          <w:szCs w:val="22"/>
        </w:rPr>
        <w:t xml:space="preserve"> spotřeby tepelné energie (TE) pro vytápění a ohřev TV</w:t>
      </w:r>
      <w:r w:rsidR="00155362">
        <w:rPr>
          <w:rFonts w:ascii="Arial" w:hAnsi="Arial" w:cs="Arial"/>
          <w:sz w:val="22"/>
          <w:szCs w:val="22"/>
        </w:rPr>
        <w:t xml:space="preserve"> ( hlavní MT )</w:t>
      </w:r>
      <w:r w:rsidR="00AA0291" w:rsidRPr="0060427B">
        <w:rPr>
          <w:rFonts w:ascii="Arial" w:hAnsi="Arial" w:cs="Arial"/>
          <w:sz w:val="22"/>
          <w:szCs w:val="22"/>
        </w:rPr>
        <w:t>:</w:t>
      </w:r>
    </w:p>
    <w:p w:rsidR="00B93A0E" w:rsidRDefault="00B93A0E" w:rsidP="00A143F1">
      <w:pPr>
        <w:rPr>
          <w:rFonts w:ascii="Arial" w:hAnsi="Arial" w:cs="Arial"/>
          <w:sz w:val="22"/>
          <w:szCs w:val="22"/>
        </w:rPr>
      </w:pPr>
    </w:p>
    <w:p w:rsidR="00155362" w:rsidRDefault="00B93A0E" w:rsidP="00B93A0E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měřidlem spotřeby Sharky 775</w:t>
      </w:r>
      <w:r w:rsidR="00155362">
        <w:rPr>
          <w:rFonts w:ascii="Arial" w:hAnsi="Arial" w:cs="Arial"/>
          <w:sz w:val="22"/>
          <w:szCs w:val="22"/>
        </w:rPr>
        <w:t xml:space="preserve"> DN 65, výr. č.:72147423</w:t>
      </w:r>
    </w:p>
    <w:p w:rsidR="001D7941" w:rsidRPr="00155362" w:rsidRDefault="00155362" w:rsidP="00155362">
      <w:pPr>
        <w:ind w:left="1770"/>
        <w:rPr>
          <w:rFonts w:ascii="Arial" w:hAnsi="Arial" w:cs="Arial"/>
          <w:sz w:val="16"/>
          <w:szCs w:val="16"/>
        </w:rPr>
      </w:pPr>
      <w:r w:rsidRPr="00155362">
        <w:rPr>
          <w:rFonts w:ascii="Arial" w:hAnsi="Arial" w:cs="Arial"/>
          <w:b/>
          <w:sz w:val="22"/>
          <w:szCs w:val="22"/>
        </w:rPr>
        <w:t>pro Gymnázium Josefa Kainara</w:t>
      </w:r>
      <w:r>
        <w:rPr>
          <w:rFonts w:ascii="Arial" w:hAnsi="Arial" w:cs="Arial"/>
          <w:sz w:val="16"/>
          <w:szCs w:val="16"/>
        </w:rPr>
        <w:t xml:space="preserve">, </w:t>
      </w:r>
      <w:r w:rsidRPr="00155362">
        <w:rPr>
          <w:rFonts w:ascii="Arial" w:hAnsi="Arial" w:cs="Arial"/>
          <w:b/>
          <w:sz w:val="22"/>
          <w:szCs w:val="22"/>
        </w:rPr>
        <w:t>Dr. E. Beneše č.p. 586/7</w:t>
      </w:r>
      <w:r w:rsidR="00A143F1" w:rsidRPr="00155362">
        <w:rPr>
          <w:rFonts w:ascii="Arial" w:hAnsi="Arial" w:cs="Arial"/>
          <w:sz w:val="16"/>
          <w:szCs w:val="16"/>
        </w:rPr>
        <w:t xml:space="preserve"> </w:t>
      </w:r>
    </w:p>
    <w:p w:rsidR="009E56D9" w:rsidRDefault="009E56D9" w:rsidP="009E56D9">
      <w:pPr>
        <w:rPr>
          <w:rFonts w:ascii="Arial" w:hAnsi="Arial" w:cs="Arial"/>
          <w:sz w:val="22"/>
          <w:szCs w:val="22"/>
        </w:rPr>
      </w:pPr>
    </w:p>
    <w:p w:rsidR="009E56D9" w:rsidRDefault="009E56D9" w:rsidP="009E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0427B">
        <w:rPr>
          <w:rFonts w:ascii="Arial" w:hAnsi="Arial" w:cs="Arial"/>
          <w:sz w:val="22"/>
          <w:szCs w:val="22"/>
        </w:rPr>
        <w:t>působ měření</w:t>
      </w:r>
      <w:r>
        <w:rPr>
          <w:rFonts w:ascii="Arial" w:hAnsi="Arial" w:cs="Arial"/>
          <w:sz w:val="22"/>
          <w:szCs w:val="22"/>
        </w:rPr>
        <w:t xml:space="preserve"> spotřeby TE pro ohřev TV ( </w:t>
      </w:r>
      <w:r w:rsidR="00C215BD">
        <w:rPr>
          <w:rFonts w:ascii="Arial" w:hAnsi="Arial" w:cs="Arial"/>
          <w:sz w:val="22"/>
          <w:szCs w:val="22"/>
        </w:rPr>
        <w:t>podružný MT</w:t>
      </w:r>
      <w:r>
        <w:rPr>
          <w:rFonts w:ascii="Arial" w:hAnsi="Arial" w:cs="Arial"/>
          <w:sz w:val="22"/>
          <w:szCs w:val="22"/>
        </w:rPr>
        <w:t xml:space="preserve"> )</w:t>
      </w:r>
      <w:r w:rsidRPr="0060427B">
        <w:rPr>
          <w:rFonts w:ascii="Arial" w:hAnsi="Arial" w:cs="Arial"/>
          <w:sz w:val="22"/>
          <w:szCs w:val="22"/>
        </w:rPr>
        <w:t>:</w:t>
      </w:r>
    </w:p>
    <w:p w:rsidR="009E56D9" w:rsidRDefault="009E56D9" w:rsidP="009E56D9">
      <w:pPr>
        <w:rPr>
          <w:rFonts w:ascii="Arial" w:hAnsi="Arial" w:cs="Arial"/>
          <w:sz w:val="22"/>
          <w:szCs w:val="22"/>
        </w:rPr>
      </w:pPr>
    </w:p>
    <w:p w:rsidR="009E56D9" w:rsidRDefault="009E56D9" w:rsidP="009E56D9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měřidlem spotřeby Sharky 775 DN 25, výr. č.:72140322</w:t>
      </w:r>
    </w:p>
    <w:p w:rsidR="009E56D9" w:rsidRPr="00155362" w:rsidRDefault="009E56D9" w:rsidP="009E56D9">
      <w:pPr>
        <w:ind w:left="1770"/>
        <w:rPr>
          <w:rFonts w:ascii="Arial" w:hAnsi="Arial" w:cs="Arial"/>
          <w:sz w:val="16"/>
          <w:szCs w:val="16"/>
        </w:rPr>
      </w:pPr>
      <w:r w:rsidRPr="00155362">
        <w:rPr>
          <w:rFonts w:ascii="Arial" w:hAnsi="Arial" w:cs="Arial"/>
          <w:b/>
          <w:sz w:val="22"/>
          <w:szCs w:val="22"/>
        </w:rPr>
        <w:t>pro Gymnázium Josefa Kainara</w:t>
      </w:r>
      <w:r>
        <w:rPr>
          <w:rFonts w:ascii="Arial" w:hAnsi="Arial" w:cs="Arial"/>
          <w:sz w:val="16"/>
          <w:szCs w:val="16"/>
        </w:rPr>
        <w:t xml:space="preserve">, </w:t>
      </w:r>
      <w:r w:rsidRPr="00155362">
        <w:rPr>
          <w:rFonts w:ascii="Arial" w:hAnsi="Arial" w:cs="Arial"/>
          <w:b/>
          <w:sz w:val="22"/>
          <w:szCs w:val="22"/>
        </w:rPr>
        <w:t>Dr. E. Beneše č.p. 586/7</w:t>
      </w:r>
      <w:r w:rsidRPr="00155362">
        <w:rPr>
          <w:rFonts w:ascii="Arial" w:hAnsi="Arial" w:cs="Arial"/>
          <w:sz w:val="16"/>
          <w:szCs w:val="16"/>
        </w:rPr>
        <w:t xml:space="preserve"> </w:t>
      </w:r>
    </w:p>
    <w:p w:rsidR="00AA0291" w:rsidRPr="0060427B" w:rsidRDefault="00AA0291" w:rsidP="00AA0291">
      <w:pPr>
        <w:rPr>
          <w:rFonts w:ascii="Arial" w:hAnsi="Arial" w:cs="Arial"/>
          <w:sz w:val="16"/>
          <w:szCs w:val="16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>Teplonosné médium:</w:t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="007A19B3">
        <w:rPr>
          <w:rFonts w:ascii="Arial" w:hAnsi="Arial" w:cs="Arial"/>
          <w:sz w:val="22"/>
          <w:szCs w:val="22"/>
        </w:rPr>
        <w:t>teplá voda</w:t>
      </w:r>
    </w:p>
    <w:p w:rsidR="00AA0291" w:rsidRPr="007E4A4E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Tl</w:t>
      </w:r>
      <w:r w:rsidRPr="0060427B">
        <w:rPr>
          <w:rFonts w:ascii="Arial" w:hAnsi="Arial" w:cs="Arial"/>
          <w:sz w:val="22"/>
          <w:szCs w:val="22"/>
        </w:rPr>
        <w:t>ak:</w:t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="007A19B3" w:rsidRPr="007A19B3">
        <w:rPr>
          <w:rFonts w:ascii="Arial" w:hAnsi="Arial" w:cs="Arial"/>
          <w:sz w:val="22"/>
          <w:szCs w:val="22"/>
          <w:u w:val="single"/>
        </w:rPr>
        <w:t>0,</w:t>
      </w:r>
      <w:r w:rsidR="00A4151D">
        <w:rPr>
          <w:rFonts w:ascii="Arial" w:hAnsi="Arial" w:cs="Arial"/>
          <w:sz w:val="22"/>
          <w:szCs w:val="22"/>
          <w:u w:val="single"/>
        </w:rPr>
        <w:t>6</w:t>
      </w:r>
      <w:r w:rsidR="007A19B3" w:rsidRPr="007A19B3">
        <w:rPr>
          <w:rFonts w:ascii="Arial" w:hAnsi="Arial" w:cs="Arial"/>
          <w:sz w:val="22"/>
          <w:szCs w:val="22"/>
          <w:u w:val="single"/>
        </w:rPr>
        <w:t>0</w:t>
      </w:r>
      <w:r w:rsidR="007A19B3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  <w:t>MPa</w:t>
      </w:r>
    </w:p>
    <w:p w:rsidR="00AA0291" w:rsidRPr="00E711D2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Tlaková diference: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A19B3" w:rsidRPr="007A19B3">
        <w:rPr>
          <w:rFonts w:ascii="Arial" w:hAnsi="Arial" w:cs="Arial"/>
          <w:sz w:val="22"/>
          <w:szCs w:val="22"/>
          <w:u w:val="single"/>
        </w:rPr>
        <w:t>0,03</w:t>
      </w:r>
      <w:r w:rsidR="007A19B3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  <w:t>MPa</w:t>
      </w:r>
    </w:p>
    <w:p w:rsidR="00AA0291" w:rsidRPr="0060427B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Tepelný v</w:t>
      </w:r>
      <w:r w:rsidRPr="0060427B">
        <w:rPr>
          <w:rFonts w:ascii="Arial" w:hAnsi="Arial" w:cs="Arial"/>
          <w:sz w:val="22"/>
          <w:szCs w:val="22"/>
        </w:rPr>
        <w:t>ýkon:</w:t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="008F1849">
        <w:rPr>
          <w:rFonts w:ascii="Arial" w:hAnsi="Arial" w:cs="Arial"/>
          <w:sz w:val="22"/>
          <w:szCs w:val="22"/>
          <w:u w:val="single"/>
        </w:rPr>
        <w:t>0,06</w:t>
      </w:r>
      <w:r w:rsidR="007A19B3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  <w:t>MW</w:t>
      </w:r>
    </w:p>
    <w:p w:rsidR="00AA0291" w:rsidRPr="0060427B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>Objemový průtok:</w:t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="00A4151D" w:rsidRPr="008F1849">
        <w:rPr>
          <w:rFonts w:ascii="Arial" w:hAnsi="Arial" w:cs="Arial"/>
          <w:sz w:val="22"/>
          <w:szCs w:val="22"/>
          <w:u w:val="single"/>
        </w:rPr>
        <w:t>5</w:t>
      </w:r>
      <w:r w:rsidR="001D7941" w:rsidRPr="008F1849">
        <w:rPr>
          <w:rFonts w:ascii="Arial" w:hAnsi="Arial" w:cs="Arial"/>
          <w:sz w:val="22"/>
          <w:szCs w:val="22"/>
          <w:u w:val="single"/>
        </w:rPr>
        <w:t>,0</w:t>
      </w:r>
      <w:r w:rsidR="007A19B3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  <w:t>m</w:t>
      </w:r>
      <w:r w:rsidRPr="0060427B">
        <w:rPr>
          <w:rFonts w:ascii="Arial" w:hAnsi="Arial" w:cs="Arial"/>
          <w:vertAlign w:val="superscript"/>
        </w:rPr>
        <w:t>3</w:t>
      </w:r>
      <w:r w:rsidRPr="0060427B">
        <w:rPr>
          <w:rFonts w:ascii="Arial" w:hAnsi="Arial" w:cs="Arial"/>
          <w:sz w:val="22"/>
          <w:szCs w:val="22"/>
        </w:rPr>
        <w:t>/hod</w:t>
      </w:r>
    </w:p>
    <w:p w:rsidR="00AA0291" w:rsidRPr="00E711D2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Časový průběh dodávky: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02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ÚT</w:t>
      </w:r>
      <w:r w:rsidR="007A19B3">
        <w:rPr>
          <w:rFonts w:ascii="Arial" w:hAnsi="Arial" w:cs="Arial"/>
          <w:sz w:val="22"/>
          <w:szCs w:val="22"/>
        </w:rPr>
        <w:t xml:space="preserve">   </w:t>
      </w:r>
      <w:r w:rsidR="007A19B3" w:rsidRPr="007A19B3">
        <w:rPr>
          <w:rFonts w:ascii="Arial" w:hAnsi="Arial" w:cs="Arial"/>
          <w:sz w:val="22"/>
          <w:szCs w:val="22"/>
          <w:u w:val="single"/>
        </w:rPr>
        <w:t>00.00-24.00</w:t>
      </w:r>
      <w:r w:rsidR="007A19B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hod.</w:t>
      </w:r>
      <w:r w:rsidRPr="00E711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A0291" w:rsidRPr="0060427B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>Teplota při -15 ˚C  přívod/zpátečka:</w:t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="00E36D42">
        <w:rPr>
          <w:rFonts w:ascii="Arial" w:hAnsi="Arial" w:cs="Arial"/>
          <w:sz w:val="22"/>
          <w:szCs w:val="22"/>
          <w:u w:val="single"/>
        </w:rPr>
        <w:t>ekvitermní regulace</w:t>
      </w:r>
      <w:r w:rsidR="009E56D9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A0291" w:rsidRPr="0060427B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F93181" w:rsidP="00AA0291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Odběr </w:t>
      </w:r>
      <w:r w:rsidR="007F3462">
        <w:rPr>
          <w:rFonts w:ascii="Arial" w:hAnsi="Arial" w:cs="Arial"/>
          <w:sz w:val="22"/>
          <w:szCs w:val="22"/>
        </w:rPr>
        <w:t>teplé vody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2745">
        <w:rPr>
          <w:rFonts w:ascii="Arial" w:hAnsi="Arial" w:cs="Arial"/>
          <w:sz w:val="22"/>
          <w:szCs w:val="22"/>
        </w:rPr>
        <w:tab/>
      </w:r>
      <w:r w:rsidR="009E56D9">
        <w:rPr>
          <w:rFonts w:ascii="Arial" w:hAnsi="Arial" w:cs="Arial"/>
          <w:sz w:val="22"/>
          <w:szCs w:val="22"/>
        </w:rPr>
        <w:t>ano</w:t>
      </w:r>
    </w:p>
    <w:p w:rsidR="00AA0291" w:rsidRPr="0060427B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 xml:space="preserve">Teplota </w:t>
      </w:r>
      <w:r w:rsidR="007F3462">
        <w:rPr>
          <w:rFonts w:ascii="Arial" w:hAnsi="Arial" w:cs="Arial"/>
          <w:sz w:val="22"/>
          <w:szCs w:val="22"/>
        </w:rPr>
        <w:t>teplé vody</w:t>
      </w:r>
      <w:r w:rsidRPr="0060427B">
        <w:rPr>
          <w:rFonts w:ascii="Arial" w:hAnsi="Arial" w:cs="Arial"/>
          <w:sz w:val="22"/>
          <w:szCs w:val="22"/>
        </w:rPr>
        <w:t xml:space="preserve">: </w:t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ab/>
      </w:r>
      <w:r w:rsidR="00DA0210">
        <w:rPr>
          <w:rFonts w:ascii="Arial" w:hAnsi="Arial" w:cs="Arial"/>
          <w:sz w:val="22"/>
          <w:szCs w:val="22"/>
        </w:rPr>
        <w:tab/>
      </w:r>
      <w:r w:rsidR="00DA0210">
        <w:rPr>
          <w:rFonts w:ascii="Arial" w:hAnsi="Arial" w:cs="Arial"/>
          <w:sz w:val="22"/>
          <w:szCs w:val="22"/>
        </w:rPr>
        <w:tab/>
      </w:r>
      <w:r w:rsidR="00DA0210">
        <w:rPr>
          <w:rFonts w:ascii="Arial" w:hAnsi="Arial" w:cs="Arial"/>
          <w:sz w:val="22"/>
          <w:szCs w:val="22"/>
        </w:rPr>
        <w:tab/>
      </w:r>
      <w:r w:rsidR="009E56D9">
        <w:rPr>
          <w:rFonts w:ascii="Arial" w:hAnsi="Arial" w:cs="Arial"/>
          <w:sz w:val="22"/>
          <w:szCs w:val="22"/>
        </w:rPr>
        <w:t>45 – 55 °C</w:t>
      </w:r>
      <w:r w:rsidRPr="0060427B">
        <w:rPr>
          <w:rFonts w:ascii="Arial" w:hAnsi="Arial" w:cs="Arial"/>
          <w:sz w:val="22"/>
          <w:szCs w:val="22"/>
        </w:rPr>
        <w:t xml:space="preserve"> </w:t>
      </w:r>
    </w:p>
    <w:p w:rsidR="00AA0291" w:rsidRPr="007E4A4E" w:rsidRDefault="00AA0291" w:rsidP="00AA0291">
      <w:pPr>
        <w:rPr>
          <w:rFonts w:ascii="Arial" w:hAnsi="Arial" w:cs="Arial"/>
          <w:sz w:val="8"/>
          <w:szCs w:val="8"/>
        </w:rPr>
      </w:pPr>
    </w:p>
    <w:p w:rsidR="00AB6C69" w:rsidRDefault="00A143F1" w:rsidP="00AA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Podlahová plocha</w:t>
      </w:r>
      <w:r w:rsidR="00AB6C69">
        <w:rPr>
          <w:rFonts w:ascii="Arial" w:hAnsi="Arial" w:cs="Arial"/>
          <w:sz w:val="22"/>
          <w:szCs w:val="22"/>
        </w:rPr>
        <w:t xml:space="preserve"> ( v souladu s vyhláškou č. 372/2001 Sb.)</w:t>
      </w:r>
    </w:p>
    <w:p w:rsidR="00AA0291" w:rsidRPr="00AA0291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Pr="00EE5AF5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Pr="00AA0291" w:rsidRDefault="00AB6C69" w:rsidP="00AA029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Gymnázium J. Kainara,Dr. E. Beneše 586/7           </w:t>
      </w:r>
      <w:r w:rsidRPr="00AB6C69">
        <w:rPr>
          <w:rFonts w:ascii="Arial" w:hAnsi="Arial" w:cs="Arial"/>
          <w:sz w:val="22"/>
          <w:szCs w:val="22"/>
          <w:highlight w:val="yellow"/>
        </w:rPr>
        <w:t>4964,10</w:t>
      </w:r>
      <w:r w:rsidR="00647775" w:rsidRPr="00AB6C69">
        <w:rPr>
          <w:rFonts w:ascii="Arial" w:hAnsi="Arial" w:cs="Arial"/>
          <w:sz w:val="22"/>
          <w:szCs w:val="22"/>
          <w:highlight w:val="yellow"/>
        </w:rPr>
        <w:t xml:space="preserve">   </w:t>
      </w:r>
      <w:r w:rsidR="00095619" w:rsidRPr="00AB6C6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A0291" w:rsidRPr="00472798">
        <w:rPr>
          <w:rFonts w:ascii="Arial" w:hAnsi="Arial" w:cs="Arial"/>
          <w:sz w:val="22"/>
          <w:szCs w:val="22"/>
          <w:highlight w:val="yellow"/>
        </w:rPr>
        <w:t>m</w:t>
      </w:r>
      <w:r w:rsidR="00AA0291" w:rsidRPr="00472798">
        <w:rPr>
          <w:rFonts w:ascii="Arial" w:hAnsi="Arial" w:cs="Arial"/>
          <w:highlight w:val="yellow"/>
          <w:vertAlign w:val="superscript"/>
        </w:rPr>
        <w:t>2</w:t>
      </w:r>
    </w:p>
    <w:p w:rsidR="00A143F1" w:rsidRDefault="00A143F1" w:rsidP="00AA0291">
      <w:pPr>
        <w:rPr>
          <w:rFonts w:ascii="Arial" w:hAnsi="Arial" w:cs="Arial"/>
          <w:sz w:val="22"/>
          <w:szCs w:val="22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>Odběr konde</w:t>
      </w:r>
      <w:r w:rsidR="001A798C">
        <w:rPr>
          <w:rFonts w:ascii="Arial" w:hAnsi="Arial" w:cs="Arial"/>
          <w:sz w:val="22"/>
          <w:szCs w:val="22"/>
        </w:rPr>
        <w:t xml:space="preserve">nzátu nebo doplňkové vody: </w:t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>ne</w:t>
      </w:r>
    </w:p>
    <w:p w:rsidR="00AA0291" w:rsidRPr="0060427B" w:rsidRDefault="00AA0291" w:rsidP="00AA0291">
      <w:pPr>
        <w:rPr>
          <w:rFonts w:ascii="Arial" w:hAnsi="Arial" w:cs="Arial"/>
          <w:sz w:val="8"/>
          <w:szCs w:val="8"/>
        </w:rPr>
      </w:pPr>
    </w:p>
    <w:p w:rsidR="00AA0291" w:rsidRDefault="00AA0291" w:rsidP="00AA0291">
      <w:pPr>
        <w:rPr>
          <w:rFonts w:ascii="Arial" w:hAnsi="Arial" w:cs="Arial"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>Kondenz</w:t>
      </w:r>
      <w:r w:rsidR="001A798C">
        <w:rPr>
          <w:rFonts w:ascii="Arial" w:hAnsi="Arial" w:cs="Arial"/>
          <w:sz w:val="22"/>
          <w:szCs w:val="22"/>
        </w:rPr>
        <w:t xml:space="preserve">át vratný: </w:t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Pr="0060427B">
        <w:rPr>
          <w:rFonts w:ascii="Arial" w:hAnsi="Arial" w:cs="Arial"/>
          <w:sz w:val="22"/>
          <w:szCs w:val="22"/>
        </w:rPr>
        <w:t>ne</w:t>
      </w:r>
    </w:p>
    <w:p w:rsidR="00AA0291" w:rsidRPr="00EE5AF5" w:rsidRDefault="00AA0291" w:rsidP="00AA0291">
      <w:pPr>
        <w:rPr>
          <w:rFonts w:ascii="Arial" w:hAnsi="Arial" w:cs="Arial"/>
          <w:sz w:val="8"/>
          <w:szCs w:val="8"/>
        </w:rPr>
      </w:pPr>
    </w:p>
    <w:p w:rsidR="008E2AD3" w:rsidRDefault="00AA0291" w:rsidP="00AA0291">
      <w:pPr>
        <w:rPr>
          <w:rFonts w:ascii="Arial" w:hAnsi="Arial" w:cs="Arial"/>
          <w:b/>
          <w:sz w:val="22"/>
          <w:szCs w:val="22"/>
        </w:rPr>
      </w:pPr>
      <w:r w:rsidRPr="0060427B">
        <w:rPr>
          <w:rFonts w:ascii="Arial" w:hAnsi="Arial" w:cs="Arial"/>
          <w:sz w:val="22"/>
          <w:szCs w:val="22"/>
        </w:rPr>
        <w:t>Datum zahájení odběru</w:t>
      </w:r>
      <w:r w:rsidR="00AB6C69">
        <w:rPr>
          <w:rFonts w:ascii="Arial" w:hAnsi="Arial" w:cs="Arial"/>
          <w:sz w:val="22"/>
          <w:szCs w:val="22"/>
        </w:rPr>
        <w:t xml:space="preserve"> TE</w:t>
      </w:r>
      <w:r w:rsidRPr="0060427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AB6C69">
        <w:rPr>
          <w:rFonts w:ascii="Arial" w:hAnsi="Arial" w:cs="Arial"/>
          <w:b/>
          <w:sz w:val="22"/>
          <w:szCs w:val="22"/>
          <w:highlight w:val="yellow"/>
        </w:rPr>
        <w:t xml:space="preserve">leden </w:t>
      </w:r>
      <w:r w:rsidR="0036504C" w:rsidRPr="00472798">
        <w:rPr>
          <w:rFonts w:ascii="Arial" w:hAnsi="Arial" w:cs="Arial"/>
          <w:b/>
          <w:sz w:val="22"/>
          <w:szCs w:val="22"/>
          <w:highlight w:val="yellow"/>
        </w:rPr>
        <w:t>20</w:t>
      </w:r>
      <w:r w:rsidR="00472798" w:rsidRPr="00472798">
        <w:rPr>
          <w:rFonts w:ascii="Arial" w:hAnsi="Arial" w:cs="Arial"/>
          <w:b/>
          <w:sz w:val="22"/>
          <w:szCs w:val="22"/>
          <w:highlight w:val="yellow"/>
        </w:rPr>
        <w:t>2</w:t>
      </w:r>
      <w:r w:rsidR="007D33B3">
        <w:rPr>
          <w:rFonts w:ascii="Arial" w:hAnsi="Arial" w:cs="Arial"/>
          <w:b/>
          <w:sz w:val="22"/>
          <w:szCs w:val="22"/>
          <w:highlight w:val="yellow"/>
        </w:rPr>
        <w:t>5</w:t>
      </w:r>
    </w:p>
    <w:p w:rsidR="00472798" w:rsidRPr="00AA0291" w:rsidRDefault="00472798" w:rsidP="00AA0291">
      <w:pPr>
        <w:rPr>
          <w:rFonts w:ascii="Arial" w:hAnsi="Arial" w:cs="Arial"/>
          <w:sz w:val="8"/>
          <w:szCs w:val="8"/>
        </w:rPr>
      </w:pPr>
    </w:p>
    <w:p w:rsidR="001A5809" w:rsidRDefault="001A5809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1A5809" w:rsidRDefault="001A5809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1A5809" w:rsidRDefault="001A5809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1A5809" w:rsidRDefault="001A5809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1A5809" w:rsidRDefault="001A5809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0B05A0" w:rsidRPr="008155C6" w:rsidRDefault="000B05A0" w:rsidP="000B05A0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8155C6">
        <w:rPr>
          <w:rFonts w:ascii="Arial" w:hAnsi="Arial" w:cs="Arial"/>
          <w:b/>
          <w:i/>
          <w:sz w:val="22"/>
          <w:szCs w:val="22"/>
        </w:rPr>
        <w:t>Teplotní diagram:</w:t>
      </w:r>
    </w:p>
    <w:p w:rsidR="00D0730F" w:rsidRDefault="00D0730F" w:rsidP="000B05A0">
      <w:pPr>
        <w:pStyle w:val="Zkladntextodsazen2"/>
        <w:spacing w:before="24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B05A0" w:rsidRDefault="00D0730F" w:rsidP="000B05A0">
      <w:pPr>
        <w:pStyle w:val="Zkladntextodsazen2"/>
        <w:spacing w:before="24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B05A0" w:rsidRPr="008155C6">
        <w:rPr>
          <w:rFonts w:ascii="Arial" w:hAnsi="Arial" w:cs="Arial"/>
          <w:sz w:val="22"/>
          <w:szCs w:val="22"/>
        </w:rPr>
        <w:t xml:space="preserve">odavatel se zavazuje </w:t>
      </w:r>
      <w:r w:rsidR="000B05A0">
        <w:rPr>
          <w:rFonts w:ascii="Arial" w:hAnsi="Arial" w:cs="Arial"/>
          <w:sz w:val="22"/>
          <w:szCs w:val="22"/>
        </w:rPr>
        <w:t>dodávat celoročně do předávacího místa teplonosné médium v závislosti na venkovní teplotě.</w:t>
      </w:r>
    </w:p>
    <w:p w:rsidR="00D0730F" w:rsidRDefault="00D0730F" w:rsidP="000B05A0">
      <w:pPr>
        <w:pStyle w:val="Zkladntextodsazen2"/>
        <w:spacing w:before="24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0730F" w:rsidRDefault="00D0730F" w:rsidP="000B05A0">
      <w:pPr>
        <w:pStyle w:val="Zkladntextodsazen2"/>
        <w:spacing w:before="24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573"/>
        <w:gridCol w:w="753"/>
        <w:gridCol w:w="753"/>
        <w:gridCol w:w="719"/>
        <w:gridCol w:w="718"/>
        <w:gridCol w:w="719"/>
        <w:gridCol w:w="719"/>
        <w:gridCol w:w="719"/>
        <w:gridCol w:w="753"/>
        <w:gridCol w:w="685"/>
      </w:tblGrid>
      <w:tr w:rsidR="000B05A0" w:rsidTr="00ED37D7">
        <w:trPr>
          <w:jc w:val="center"/>
        </w:trPr>
        <w:tc>
          <w:tcPr>
            <w:tcW w:w="1726" w:type="dxa"/>
          </w:tcPr>
          <w:p w:rsidR="000B05A0" w:rsidRPr="00E02205" w:rsidRDefault="000B05A0" w:rsidP="00ED37D7">
            <w:pPr>
              <w:pStyle w:val="Zkladntextodsazen2"/>
              <w:spacing w:before="240" w:line="240" w:lineRule="auto"/>
              <w:ind w:left="0"/>
              <w:jc w:val="both"/>
              <w:rPr>
                <w:rFonts w:ascii="Arial" w:hAnsi="Arial" w:cs="Arial"/>
              </w:rPr>
            </w:pPr>
            <w:r w:rsidRPr="00E02205">
              <w:rPr>
                <w:rFonts w:ascii="Arial" w:hAnsi="Arial" w:cs="Arial"/>
              </w:rPr>
              <w:t xml:space="preserve">Venkovní teplota </w:t>
            </w:r>
          </w:p>
        </w:tc>
        <w:tc>
          <w:tcPr>
            <w:tcW w:w="57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-20</w:t>
            </w:r>
          </w:p>
        </w:tc>
        <w:tc>
          <w:tcPr>
            <w:tcW w:w="75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-16</w:t>
            </w:r>
          </w:p>
        </w:tc>
        <w:tc>
          <w:tcPr>
            <w:tcW w:w="75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-12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-8</w:t>
            </w:r>
          </w:p>
        </w:tc>
        <w:tc>
          <w:tcPr>
            <w:tcW w:w="718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5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85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5A0" w:rsidTr="00ED37D7">
        <w:trPr>
          <w:trHeight w:val="709"/>
          <w:jc w:val="center"/>
        </w:trPr>
        <w:tc>
          <w:tcPr>
            <w:tcW w:w="1726" w:type="dxa"/>
          </w:tcPr>
          <w:p w:rsidR="000B05A0" w:rsidRPr="00E02205" w:rsidRDefault="000B05A0" w:rsidP="00ED37D7">
            <w:pPr>
              <w:pStyle w:val="Zkladntextodsazen2"/>
              <w:spacing w:before="240" w:line="240" w:lineRule="auto"/>
              <w:ind w:left="0"/>
              <w:jc w:val="both"/>
              <w:rPr>
                <w:rFonts w:ascii="Arial" w:hAnsi="Arial" w:cs="Arial"/>
              </w:rPr>
            </w:pPr>
            <w:r w:rsidRPr="00E02205">
              <w:rPr>
                <w:rFonts w:ascii="Arial" w:hAnsi="Arial" w:cs="Arial"/>
              </w:rPr>
              <w:t>Teplota výstupu do systému</w:t>
            </w:r>
            <w:r>
              <w:rPr>
                <w:rFonts w:ascii="Arial" w:hAnsi="Arial" w:cs="Arial"/>
              </w:rPr>
              <w:t xml:space="preserve"> v °C</w:t>
            </w:r>
          </w:p>
        </w:tc>
        <w:tc>
          <w:tcPr>
            <w:tcW w:w="57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75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75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718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719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753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685" w:type="dxa"/>
          </w:tcPr>
          <w:p w:rsidR="000B05A0" w:rsidRDefault="000B05A0" w:rsidP="00ED37D7">
            <w:pPr>
              <w:pStyle w:val="Zkladntextodsazen2"/>
              <w:spacing w:before="24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</w:tbl>
    <w:p w:rsidR="000B05A0" w:rsidRDefault="000B05A0" w:rsidP="000B05A0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1A5809" w:rsidRDefault="001A5809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D0730F" w:rsidRDefault="00D0730F" w:rsidP="00AA0291">
      <w:pPr>
        <w:pStyle w:val="Zkladntextodsazen2"/>
        <w:spacing w:before="240" w:line="240" w:lineRule="auto"/>
        <w:ind w:left="0"/>
        <w:jc w:val="center"/>
        <w:rPr>
          <w:rFonts w:ascii="Arial" w:hAnsi="Arial" w:cs="Arial"/>
        </w:rPr>
      </w:pPr>
    </w:p>
    <w:p w:rsidR="00D0730F" w:rsidRDefault="00D0730F" w:rsidP="00AA0291">
      <w:pPr>
        <w:pStyle w:val="Normlnweb"/>
        <w:spacing w:before="120" w:after="120"/>
        <w:outlineLvl w:val="0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outlineLvl w:val="0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outlineLvl w:val="0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outlineLvl w:val="0"/>
        <w:rPr>
          <w:rFonts w:ascii="Arial" w:hAnsi="Arial" w:cs="Arial"/>
          <w:sz w:val="22"/>
          <w:szCs w:val="22"/>
        </w:rPr>
      </w:pPr>
    </w:p>
    <w:p w:rsidR="00AA0291" w:rsidRPr="00AA0291" w:rsidRDefault="00AA0291" w:rsidP="00AA0291">
      <w:pPr>
        <w:pStyle w:val="Normlnweb"/>
        <w:spacing w:before="120" w:after="120"/>
        <w:outlineLvl w:val="0"/>
        <w:rPr>
          <w:rFonts w:ascii="Arial" w:hAnsi="Arial" w:cs="Arial"/>
          <w:sz w:val="8"/>
          <w:szCs w:val="8"/>
        </w:rPr>
      </w:pPr>
      <w:r w:rsidRPr="008155C6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Hlučíně</w:t>
      </w:r>
      <w:r w:rsidRPr="008155C6">
        <w:rPr>
          <w:rFonts w:ascii="Arial" w:hAnsi="Arial" w:cs="Arial"/>
          <w:sz w:val="22"/>
          <w:szCs w:val="22"/>
        </w:rPr>
        <w:t xml:space="preserve"> dne</w:t>
      </w:r>
      <w:r w:rsidR="001A798C">
        <w:rPr>
          <w:rFonts w:ascii="Arial" w:hAnsi="Arial" w:cs="Arial"/>
          <w:sz w:val="22"/>
          <w:szCs w:val="22"/>
        </w:rPr>
        <w:t>:</w:t>
      </w:r>
      <w:r w:rsidRPr="008155C6">
        <w:rPr>
          <w:rFonts w:ascii="Arial" w:hAnsi="Arial" w:cs="Arial"/>
          <w:sz w:val="22"/>
          <w:szCs w:val="22"/>
        </w:rPr>
        <w:t xml:space="preserve"> </w:t>
      </w:r>
      <w:r w:rsidR="004E088D">
        <w:rPr>
          <w:rFonts w:ascii="Arial" w:hAnsi="Arial" w:cs="Arial"/>
          <w:sz w:val="22"/>
          <w:szCs w:val="22"/>
        </w:rPr>
        <w:t>18. 2. 2025</w:t>
      </w:r>
      <w:r w:rsidR="001A798C">
        <w:rPr>
          <w:rFonts w:ascii="Arial" w:hAnsi="Arial" w:cs="Arial"/>
          <w:sz w:val="22"/>
          <w:szCs w:val="22"/>
        </w:rPr>
        <w:tab/>
      </w:r>
      <w:r w:rsidR="001A798C">
        <w:rPr>
          <w:rFonts w:ascii="Arial" w:hAnsi="Arial" w:cs="Arial"/>
          <w:sz w:val="22"/>
          <w:szCs w:val="22"/>
        </w:rPr>
        <w:tab/>
      </w:r>
      <w:r w:rsidR="004E088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1A798C">
        <w:rPr>
          <w:rFonts w:ascii="Arial" w:hAnsi="Arial" w:cs="Arial"/>
          <w:sz w:val="22"/>
          <w:szCs w:val="22"/>
        </w:rPr>
        <w:tab/>
      </w:r>
      <w:r w:rsidRPr="008155C6">
        <w:rPr>
          <w:rFonts w:ascii="Arial" w:hAnsi="Arial" w:cs="Arial"/>
          <w:sz w:val="22"/>
          <w:szCs w:val="22"/>
        </w:rPr>
        <w:t>V</w:t>
      </w:r>
      <w:r w:rsidR="00E46428">
        <w:rPr>
          <w:rFonts w:ascii="Arial" w:hAnsi="Arial" w:cs="Arial"/>
          <w:sz w:val="22"/>
          <w:szCs w:val="22"/>
        </w:rPr>
        <w:t> </w:t>
      </w:r>
      <w:r w:rsidR="00A77EEF">
        <w:rPr>
          <w:rFonts w:ascii="Arial" w:hAnsi="Arial" w:cs="Arial"/>
          <w:sz w:val="22"/>
          <w:szCs w:val="22"/>
        </w:rPr>
        <w:t>Hlučíně</w:t>
      </w:r>
      <w:r w:rsidR="007E4A4E">
        <w:rPr>
          <w:rFonts w:ascii="Arial" w:hAnsi="Arial" w:cs="Arial"/>
          <w:sz w:val="22"/>
          <w:szCs w:val="22"/>
        </w:rPr>
        <w:t xml:space="preserve"> </w:t>
      </w:r>
      <w:r w:rsidR="007E4A4E" w:rsidRPr="008155C6">
        <w:rPr>
          <w:rFonts w:ascii="Arial" w:hAnsi="Arial" w:cs="Arial"/>
          <w:sz w:val="22"/>
          <w:szCs w:val="22"/>
        </w:rPr>
        <w:t>dne</w:t>
      </w:r>
      <w:r w:rsidR="007E4A4E">
        <w:rPr>
          <w:rFonts w:ascii="Arial" w:hAnsi="Arial" w:cs="Arial"/>
          <w:sz w:val="22"/>
          <w:szCs w:val="22"/>
        </w:rPr>
        <w:t>:</w:t>
      </w:r>
      <w:r w:rsidR="004E088D">
        <w:rPr>
          <w:rFonts w:ascii="Arial" w:hAnsi="Arial" w:cs="Arial"/>
          <w:sz w:val="22"/>
          <w:szCs w:val="22"/>
        </w:rPr>
        <w:t xml:space="preserve"> 17. 2. 2025</w:t>
      </w:r>
    </w:p>
    <w:p w:rsidR="00CB06B7" w:rsidRDefault="00CB06B7" w:rsidP="00AA0291">
      <w:pPr>
        <w:pStyle w:val="Normlnweb"/>
        <w:spacing w:before="120" w:after="120"/>
        <w:rPr>
          <w:rFonts w:ascii="Arial" w:hAnsi="Arial" w:cs="Arial"/>
          <w:sz w:val="22"/>
          <w:szCs w:val="22"/>
        </w:rPr>
      </w:pPr>
    </w:p>
    <w:p w:rsidR="00AA0291" w:rsidRDefault="00AA0291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D0730F" w:rsidRDefault="00D0730F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1A798C" w:rsidRPr="008155C6" w:rsidRDefault="001A798C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1A798C" w:rsidRDefault="001A798C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7E4A4E" w:rsidRDefault="007E4A4E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7E4A4E" w:rsidRPr="008155C6" w:rsidRDefault="007E4A4E" w:rsidP="00AA0291">
      <w:pPr>
        <w:pStyle w:val="Normlnweb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0B05A0" w:rsidRDefault="00CB06B7" w:rsidP="00CB06B7">
      <w:pPr>
        <w:pStyle w:val="Normlnweb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="00AA0291" w:rsidRPr="00AA0291">
        <w:rPr>
          <w:rFonts w:ascii="Arial" w:hAnsi="Arial" w:cs="Arial"/>
          <w:sz w:val="22"/>
          <w:szCs w:val="22"/>
        </w:rPr>
        <w:t>.......</w:t>
      </w:r>
      <w:r w:rsidR="001A798C">
        <w:rPr>
          <w:rFonts w:ascii="Arial" w:hAnsi="Arial" w:cs="Arial"/>
          <w:sz w:val="22"/>
          <w:szCs w:val="22"/>
        </w:rPr>
        <w:t>...........................</w:t>
      </w:r>
      <w:r w:rsidR="00A77EEF">
        <w:rPr>
          <w:rFonts w:ascii="Arial" w:hAnsi="Arial" w:cs="Arial"/>
          <w:sz w:val="22"/>
          <w:szCs w:val="22"/>
        </w:rPr>
        <w:t>..........</w:t>
      </w:r>
      <w:r w:rsidR="000B05A0">
        <w:rPr>
          <w:rFonts w:ascii="Arial" w:hAnsi="Arial" w:cs="Arial"/>
          <w:sz w:val="22"/>
          <w:szCs w:val="22"/>
        </w:rPr>
        <w:t>..</w:t>
      </w:r>
      <w:r w:rsidR="00A77EEF">
        <w:rPr>
          <w:rFonts w:ascii="Arial" w:hAnsi="Arial" w:cs="Arial"/>
          <w:sz w:val="22"/>
          <w:szCs w:val="22"/>
        </w:rPr>
        <w:t>...........</w:t>
      </w:r>
      <w:r w:rsidR="00A77EEF">
        <w:rPr>
          <w:rFonts w:ascii="Arial" w:hAnsi="Arial" w:cs="Arial"/>
          <w:sz w:val="22"/>
          <w:szCs w:val="22"/>
        </w:rPr>
        <w:tab/>
      </w:r>
      <w:r w:rsidR="00A77E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</w:t>
      </w:r>
      <w:r w:rsidR="000B05A0">
        <w:rPr>
          <w:rFonts w:ascii="Arial" w:hAnsi="Arial" w:cs="Arial"/>
          <w:sz w:val="22"/>
          <w:szCs w:val="22"/>
        </w:rPr>
        <w:t>……</w:t>
      </w:r>
      <w:r w:rsidR="00AA0291" w:rsidRPr="00AA0291">
        <w:rPr>
          <w:rFonts w:ascii="Arial" w:hAnsi="Arial" w:cs="Arial"/>
          <w:sz w:val="22"/>
          <w:szCs w:val="22"/>
        </w:rPr>
        <w:t>..............</w:t>
      </w:r>
      <w:r w:rsidR="001A798C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</w:t>
      </w:r>
      <w:r w:rsidR="006A38E5" w:rsidRPr="00AA0291">
        <w:rPr>
          <w:rFonts w:ascii="Arial" w:hAnsi="Arial" w:cs="Arial"/>
          <w:sz w:val="22"/>
          <w:szCs w:val="22"/>
        </w:rPr>
        <w:tab/>
      </w:r>
    </w:p>
    <w:p w:rsidR="00CB06B7" w:rsidRPr="008155C6" w:rsidRDefault="00CB06B7" w:rsidP="00CB06B7">
      <w:pPr>
        <w:pStyle w:val="Normlnweb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Teplo Hlučín, spol. s 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05A0">
        <w:rPr>
          <w:rFonts w:ascii="Arial" w:hAnsi="Arial" w:cs="Arial"/>
          <w:sz w:val="22"/>
          <w:szCs w:val="22"/>
        </w:rPr>
        <w:t>Gymnázium Josefa Kainara,</w:t>
      </w:r>
      <w:r w:rsidR="00A77E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Hlučín</w:t>
      </w:r>
    </w:p>
    <w:p w:rsidR="006A38E5" w:rsidRPr="00AA0291" w:rsidRDefault="00CB06B7" w:rsidP="00AC3233">
      <w:pPr>
        <w:pStyle w:val="Normlnweb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Rončka - jednatel společnosti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33B3">
        <w:rPr>
          <w:rFonts w:ascii="Arial" w:hAnsi="Arial" w:cs="Arial"/>
          <w:sz w:val="22"/>
          <w:szCs w:val="22"/>
        </w:rPr>
        <w:t>Mgr. Andrea Cahel</w:t>
      </w:r>
      <w:r w:rsidR="000B05A0">
        <w:rPr>
          <w:rFonts w:ascii="Arial" w:hAnsi="Arial" w:cs="Arial"/>
          <w:sz w:val="22"/>
          <w:szCs w:val="22"/>
        </w:rPr>
        <w:t>ová</w:t>
      </w:r>
      <w:r>
        <w:rPr>
          <w:rFonts w:ascii="Arial" w:hAnsi="Arial" w:cs="Arial"/>
          <w:sz w:val="22"/>
          <w:szCs w:val="22"/>
        </w:rPr>
        <w:t xml:space="preserve"> - ředitel</w:t>
      </w:r>
      <w:r w:rsidR="000B05A0">
        <w:rPr>
          <w:rFonts w:ascii="Arial" w:hAnsi="Arial" w:cs="Arial"/>
          <w:sz w:val="22"/>
          <w:szCs w:val="22"/>
        </w:rPr>
        <w:t>ka</w:t>
      </w:r>
    </w:p>
    <w:sectPr w:rsidR="006A38E5" w:rsidRPr="00AA0291" w:rsidSect="007F3462">
      <w:footerReference w:type="even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DF" w:rsidRDefault="00634CDF">
      <w:r>
        <w:separator/>
      </w:r>
    </w:p>
  </w:endnote>
  <w:endnote w:type="continuationSeparator" w:id="0">
    <w:p w:rsidR="00634CDF" w:rsidRDefault="0063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8D8" w:rsidRDefault="00CD672F" w:rsidP="005376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8D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68D8" w:rsidRDefault="00AB68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8D8" w:rsidRDefault="00CD672F" w:rsidP="005376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8D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088D">
      <w:rPr>
        <w:rStyle w:val="slostrnky"/>
        <w:noProof/>
      </w:rPr>
      <w:t>1</w:t>
    </w:r>
    <w:r>
      <w:rPr>
        <w:rStyle w:val="slostrnky"/>
      </w:rPr>
      <w:fldChar w:fldCharType="end"/>
    </w:r>
  </w:p>
  <w:p w:rsidR="008155C6" w:rsidRPr="008155C6" w:rsidRDefault="00B61915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 příloha č.1</w:t>
    </w:r>
    <w:r w:rsidR="000B05A0">
      <w:rPr>
        <w:i/>
        <w:sz w:val="16"/>
        <w:szCs w:val="16"/>
      </w:rPr>
      <w:t>Gymnázium Josefa Kainara</w:t>
    </w:r>
    <w:r w:rsidR="00472798">
      <w:rPr>
        <w:i/>
        <w:sz w:val="16"/>
        <w:szCs w:val="16"/>
      </w:rPr>
      <w:t>, Hlučín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DF" w:rsidRDefault="00634CDF">
      <w:r>
        <w:separator/>
      </w:r>
    </w:p>
  </w:footnote>
  <w:footnote w:type="continuationSeparator" w:id="0">
    <w:p w:rsidR="00634CDF" w:rsidRDefault="0063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5F45"/>
    <w:multiLevelType w:val="hybridMultilevel"/>
    <w:tmpl w:val="404E5F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3478"/>
    <w:multiLevelType w:val="hybridMultilevel"/>
    <w:tmpl w:val="EA1256BE"/>
    <w:lvl w:ilvl="0" w:tplc="E912E2F2">
      <w:start w:val="3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D4B"/>
    <w:rsid w:val="000733A1"/>
    <w:rsid w:val="000869C3"/>
    <w:rsid w:val="00095619"/>
    <w:rsid w:val="000A2701"/>
    <w:rsid w:val="000B05A0"/>
    <w:rsid w:val="000B14F7"/>
    <w:rsid w:val="000D7A90"/>
    <w:rsid w:val="000E07E0"/>
    <w:rsid w:val="0012475D"/>
    <w:rsid w:val="001261EA"/>
    <w:rsid w:val="00155362"/>
    <w:rsid w:val="00162745"/>
    <w:rsid w:val="001824C4"/>
    <w:rsid w:val="0018358E"/>
    <w:rsid w:val="001A5809"/>
    <w:rsid w:val="001A6EAA"/>
    <w:rsid w:val="001A798C"/>
    <w:rsid w:val="001C4F36"/>
    <w:rsid w:val="001D7941"/>
    <w:rsid w:val="001E4DEF"/>
    <w:rsid w:val="002001FB"/>
    <w:rsid w:val="002216FE"/>
    <w:rsid w:val="0022381A"/>
    <w:rsid w:val="002546F7"/>
    <w:rsid w:val="00254CCC"/>
    <w:rsid w:val="002A1B5B"/>
    <w:rsid w:val="002A29F5"/>
    <w:rsid w:val="002C1821"/>
    <w:rsid w:val="003169B4"/>
    <w:rsid w:val="003360C3"/>
    <w:rsid w:val="0036504C"/>
    <w:rsid w:val="003A1275"/>
    <w:rsid w:val="003D5A3E"/>
    <w:rsid w:val="00417975"/>
    <w:rsid w:val="004351FB"/>
    <w:rsid w:val="0044750B"/>
    <w:rsid w:val="00447851"/>
    <w:rsid w:val="00447C7A"/>
    <w:rsid w:val="004506F3"/>
    <w:rsid w:val="00465D27"/>
    <w:rsid w:val="00472798"/>
    <w:rsid w:val="00485367"/>
    <w:rsid w:val="004B46EF"/>
    <w:rsid w:val="004C322B"/>
    <w:rsid w:val="004E088D"/>
    <w:rsid w:val="005009FD"/>
    <w:rsid w:val="005025B5"/>
    <w:rsid w:val="0052748A"/>
    <w:rsid w:val="005376A2"/>
    <w:rsid w:val="00567C62"/>
    <w:rsid w:val="00573C64"/>
    <w:rsid w:val="0058501F"/>
    <w:rsid w:val="005A0434"/>
    <w:rsid w:val="005A4565"/>
    <w:rsid w:val="005E21F5"/>
    <w:rsid w:val="005F1678"/>
    <w:rsid w:val="006167D8"/>
    <w:rsid w:val="00634CDF"/>
    <w:rsid w:val="00647775"/>
    <w:rsid w:val="00663591"/>
    <w:rsid w:val="0068403D"/>
    <w:rsid w:val="006A38E5"/>
    <w:rsid w:val="006A7DFB"/>
    <w:rsid w:val="006D0D71"/>
    <w:rsid w:val="00715BDF"/>
    <w:rsid w:val="00744F16"/>
    <w:rsid w:val="00797ABD"/>
    <w:rsid w:val="007A0539"/>
    <w:rsid w:val="007A1285"/>
    <w:rsid w:val="007A19B3"/>
    <w:rsid w:val="007A1A0F"/>
    <w:rsid w:val="007C0243"/>
    <w:rsid w:val="007C607A"/>
    <w:rsid w:val="007D33B3"/>
    <w:rsid w:val="007D4357"/>
    <w:rsid w:val="007E0134"/>
    <w:rsid w:val="007E1CE0"/>
    <w:rsid w:val="007E31B2"/>
    <w:rsid w:val="007E3AAB"/>
    <w:rsid w:val="007E4A4E"/>
    <w:rsid w:val="007F3462"/>
    <w:rsid w:val="00804E42"/>
    <w:rsid w:val="008155C6"/>
    <w:rsid w:val="00821722"/>
    <w:rsid w:val="00832AB8"/>
    <w:rsid w:val="00845192"/>
    <w:rsid w:val="0084761F"/>
    <w:rsid w:val="008755B4"/>
    <w:rsid w:val="00890685"/>
    <w:rsid w:val="008E2AD3"/>
    <w:rsid w:val="008F1849"/>
    <w:rsid w:val="00916FF0"/>
    <w:rsid w:val="00923988"/>
    <w:rsid w:val="00952092"/>
    <w:rsid w:val="00976FDA"/>
    <w:rsid w:val="009A62DB"/>
    <w:rsid w:val="009E421E"/>
    <w:rsid w:val="009E56D9"/>
    <w:rsid w:val="009E7354"/>
    <w:rsid w:val="009F371E"/>
    <w:rsid w:val="009F6A73"/>
    <w:rsid w:val="00A0673D"/>
    <w:rsid w:val="00A143F1"/>
    <w:rsid w:val="00A404E9"/>
    <w:rsid w:val="00A4151D"/>
    <w:rsid w:val="00A42B4E"/>
    <w:rsid w:val="00A77EEF"/>
    <w:rsid w:val="00A83C51"/>
    <w:rsid w:val="00AA0291"/>
    <w:rsid w:val="00AB62B2"/>
    <w:rsid w:val="00AB68D8"/>
    <w:rsid w:val="00AB6C69"/>
    <w:rsid w:val="00AC17F2"/>
    <w:rsid w:val="00AC3233"/>
    <w:rsid w:val="00AF322D"/>
    <w:rsid w:val="00B07028"/>
    <w:rsid w:val="00B07B72"/>
    <w:rsid w:val="00B4221E"/>
    <w:rsid w:val="00B61915"/>
    <w:rsid w:val="00B64FCB"/>
    <w:rsid w:val="00B6787B"/>
    <w:rsid w:val="00B67C41"/>
    <w:rsid w:val="00B865B0"/>
    <w:rsid w:val="00B93A0E"/>
    <w:rsid w:val="00B962B3"/>
    <w:rsid w:val="00BA3D4B"/>
    <w:rsid w:val="00BE4420"/>
    <w:rsid w:val="00BF78B9"/>
    <w:rsid w:val="00C01F90"/>
    <w:rsid w:val="00C1702E"/>
    <w:rsid w:val="00C215BD"/>
    <w:rsid w:val="00C502A3"/>
    <w:rsid w:val="00C86E7C"/>
    <w:rsid w:val="00CB06B7"/>
    <w:rsid w:val="00CD2DD3"/>
    <w:rsid w:val="00CD64E3"/>
    <w:rsid w:val="00CD672F"/>
    <w:rsid w:val="00D001ED"/>
    <w:rsid w:val="00D0730F"/>
    <w:rsid w:val="00D130D7"/>
    <w:rsid w:val="00D132EB"/>
    <w:rsid w:val="00D350C7"/>
    <w:rsid w:val="00D537EE"/>
    <w:rsid w:val="00D854EB"/>
    <w:rsid w:val="00DA0210"/>
    <w:rsid w:val="00DD25B4"/>
    <w:rsid w:val="00DE0C1A"/>
    <w:rsid w:val="00E20FCE"/>
    <w:rsid w:val="00E36D42"/>
    <w:rsid w:val="00E45D47"/>
    <w:rsid w:val="00E46428"/>
    <w:rsid w:val="00E5096B"/>
    <w:rsid w:val="00E71E4F"/>
    <w:rsid w:val="00EA37DD"/>
    <w:rsid w:val="00EB6278"/>
    <w:rsid w:val="00EC230D"/>
    <w:rsid w:val="00F159EE"/>
    <w:rsid w:val="00F4195E"/>
    <w:rsid w:val="00F7449B"/>
    <w:rsid w:val="00F93181"/>
    <w:rsid w:val="00FA3265"/>
    <w:rsid w:val="00FA7AB1"/>
    <w:rsid w:val="00FC0B45"/>
    <w:rsid w:val="00FC4E14"/>
    <w:rsid w:val="00FC70BB"/>
    <w:rsid w:val="00FD4C0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EB1B7"/>
  <w15:docId w15:val="{3514500C-21C0-4B2D-BF0A-EF73EB29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E42"/>
  </w:style>
  <w:style w:type="paragraph" w:styleId="Nadpis5">
    <w:name w:val="heading 5"/>
    <w:basedOn w:val="Normln"/>
    <w:next w:val="Normln"/>
    <w:link w:val="Nadpis5Char"/>
    <w:semiHidden/>
    <w:unhideWhenUsed/>
    <w:qFormat/>
    <w:rsid w:val="007F34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36504C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04E42"/>
    <w:rPr>
      <w:sz w:val="24"/>
      <w:szCs w:val="24"/>
    </w:rPr>
  </w:style>
  <w:style w:type="paragraph" w:styleId="Zkladntextodsazen2">
    <w:name w:val="Body Text Indent 2"/>
    <w:basedOn w:val="Normln"/>
    <w:rsid w:val="00804E42"/>
    <w:pPr>
      <w:spacing w:after="120" w:line="480" w:lineRule="auto"/>
      <w:ind w:left="283"/>
    </w:pPr>
  </w:style>
  <w:style w:type="table" w:styleId="Mkatabulky">
    <w:name w:val="Table Grid"/>
    <w:basedOn w:val="Normlntabulka"/>
    <w:rsid w:val="00804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155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55C6"/>
    <w:pPr>
      <w:tabs>
        <w:tab w:val="center" w:pos="4536"/>
        <w:tab w:val="right" w:pos="9072"/>
      </w:tabs>
    </w:pPr>
  </w:style>
  <w:style w:type="character" w:styleId="Hypertextovodkaz">
    <w:name w:val="Hyperlink"/>
    <w:rsid w:val="001261EA"/>
    <w:rPr>
      <w:color w:val="0000FF"/>
      <w:u w:val="single"/>
    </w:rPr>
  </w:style>
  <w:style w:type="character" w:styleId="slostrnky">
    <w:name w:val="page number"/>
    <w:basedOn w:val="Standardnpsmoodstavce"/>
    <w:rsid w:val="00AB68D8"/>
  </w:style>
  <w:style w:type="character" w:customStyle="1" w:styleId="Nadpis9Char">
    <w:name w:val="Nadpis 9 Char"/>
    <w:link w:val="Nadpis9"/>
    <w:rsid w:val="0036504C"/>
    <w:rPr>
      <w:b/>
      <w:sz w:val="22"/>
    </w:rPr>
  </w:style>
  <w:style w:type="character" w:customStyle="1" w:styleId="Nadpis5Char">
    <w:name w:val="Nadpis 5 Char"/>
    <w:link w:val="Nadpis5"/>
    <w:semiHidden/>
    <w:rsid w:val="007F346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9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REDITEL</dc:creator>
  <cp:lastModifiedBy>Sylva Brixová</cp:lastModifiedBy>
  <cp:revision>6</cp:revision>
  <cp:lastPrinted>2025-02-19T06:08:00Z</cp:lastPrinted>
  <dcterms:created xsi:type="dcterms:W3CDTF">2025-02-18T11:35:00Z</dcterms:created>
  <dcterms:modified xsi:type="dcterms:W3CDTF">2025-02-19T06:08:00Z</dcterms:modified>
</cp:coreProperties>
</file>