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53C36F" w14:textId="77777777" w:rsidR="00DD3F89" w:rsidRPr="00210CE2" w:rsidRDefault="00A10D3B">
      <w:pPr>
        <w:pStyle w:val="Nadpis4"/>
        <w:pBdr>
          <w:bottom w:val="single" w:sz="4" w:space="1" w:color="CA005D"/>
        </w:pBdr>
        <w:rPr>
          <w:rFonts w:ascii="Arial" w:hAnsi="Arial" w:cs="Arial"/>
          <w:color w:val="8A003E"/>
        </w:rPr>
      </w:pPr>
      <w:r w:rsidRPr="00210CE2">
        <w:rPr>
          <w:rFonts w:ascii="Arial" w:hAnsi="Arial" w:cs="Arial"/>
          <w:color w:val="8A003E"/>
        </w:rPr>
        <w:t xml:space="preserve">Smlouva o dílo: </w:t>
      </w:r>
      <w:r w:rsidRPr="00210CE2">
        <w:rPr>
          <w:rFonts w:ascii="Arial" w:hAnsi="Arial" w:cs="Arial"/>
        </w:rPr>
        <w:t>Upgrade modulu Objednávky o napojení na služby CRIBIS iFIS</w:t>
      </w:r>
    </w:p>
    <w:p w14:paraId="227D4288" w14:textId="3A8BC83F" w:rsidR="00DD3F89" w:rsidRPr="00210CE2" w:rsidRDefault="00A10D3B">
      <w:pPr>
        <w:pBdr>
          <w:top w:val="nil"/>
          <w:left w:val="nil"/>
          <w:bottom w:val="nil"/>
          <w:right w:val="nil"/>
          <w:between w:val="nil"/>
        </w:pBdr>
        <w:spacing w:before="360" w:after="180"/>
        <w:rPr>
          <w:rFonts w:ascii="Arial" w:hAnsi="Arial" w:cs="Arial"/>
          <w:b/>
          <w:color w:val="000000"/>
          <w:sz w:val="20"/>
          <w:szCs w:val="20"/>
        </w:rPr>
      </w:pPr>
      <w:bookmarkStart w:id="0" w:name="_heading=h.1ksv4uv" w:colFirst="0" w:colLast="0"/>
      <w:bookmarkEnd w:id="0"/>
      <w:r w:rsidRPr="00210CE2">
        <w:rPr>
          <w:rFonts w:ascii="Arial" w:hAnsi="Arial" w:cs="Arial"/>
          <w:color w:val="000000"/>
          <w:sz w:val="20"/>
          <w:szCs w:val="20"/>
        </w:rPr>
        <w:t>číslo smlouvy Zhotovitele: SD-008/25</w:t>
      </w:r>
      <w:r w:rsidRPr="00210CE2">
        <w:rPr>
          <w:rFonts w:ascii="Arial" w:hAnsi="Arial" w:cs="Arial"/>
          <w:color w:val="000000"/>
          <w:sz w:val="20"/>
          <w:szCs w:val="20"/>
        </w:rPr>
        <w:tab/>
      </w:r>
      <w:r w:rsidRPr="00210CE2">
        <w:rPr>
          <w:rFonts w:ascii="Arial" w:hAnsi="Arial" w:cs="Arial"/>
          <w:color w:val="000000"/>
          <w:sz w:val="20"/>
          <w:szCs w:val="20"/>
        </w:rPr>
        <w:tab/>
      </w:r>
      <w:r w:rsidRPr="00210CE2">
        <w:rPr>
          <w:rFonts w:ascii="Arial" w:hAnsi="Arial" w:cs="Arial"/>
          <w:color w:val="000000"/>
          <w:sz w:val="20"/>
          <w:szCs w:val="20"/>
        </w:rPr>
        <w:tab/>
        <w:t>číslo smlouvy Objednatele:</w:t>
      </w:r>
      <w:r w:rsidR="00210CE2" w:rsidRPr="00210CE2">
        <w:rPr>
          <w:rFonts w:ascii="Arial" w:hAnsi="Arial" w:cs="Arial"/>
          <w:color w:val="000000"/>
          <w:sz w:val="20"/>
          <w:szCs w:val="20"/>
        </w:rPr>
        <w:t xml:space="preserve"> </w:t>
      </w:r>
      <w:r w:rsidRPr="00210CE2">
        <w:rPr>
          <w:rFonts w:ascii="Arial" w:hAnsi="Arial" w:cs="Arial"/>
          <w:color w:val="000000"/>
          <w:sz w:val="20"/>
          <w:szCs w:val="20"/>
        </w:rPr>
        <w:t>2025/00048</w:t>
      </w:r>
      <w:r w:rsidRPr="00210CE2">
        <w:rPr>
          <w:rFonts w:ascii="Arial" w:hAnsi="Arial" w:cs="Arial"/>
          <w:noProof/>
          <w:sz w:val="20"/>
          <w:szCs w:val="20"/>
        </w:rPr>
        <mc:AlternateContent>
          <mc:Choice Requires="wps">
            <w:drawing>
              <wp:anchor distT="0" distB="0" distL="114297" distR="114297" simplePos="0" relativeHeight="251658240" behindDoc="0" locked="0" layoutInCell="1" hidden="0" allowOverlap="1" wp14:anchorId="02004102" wp14:editId="5ECA9868">
                <wp:simplePos x="0" y="0"/>
                <wp:positionH relativeFrom="column">
                  <wp:posOffset>2895597</wp:posOffset>
                </wp:positionH>
                <wp:positionV relativeFrom="paragraph">
                  <wp:posOffset>38100</wp:posOffset>
                </wp:positionV>
                <wp:extent cx="0" cy="2980055"/>
                <wp:effectExtent l="0" t="0" r="0" b="0"/>
                <wp:wrapNone/>
                <wp:docPr id="19" name="Přímá spojnice se šipkou 19"/>
                <wp:cNvGraphicFramePr/>
                <a:graphic xmlns:a="http://schemas.openxmlformats.org/drawingml/2006/main">
                  <a:graphicData uri="http://schemas.microsoft.com/office/word/2010/wordprocessingShape">
                    <wps:wsp>
                      <wps:cNvCnPr/>
                      <wps:spPr>
                        <a:xfrm>
                          <a:off x="5346000" y="2289973"/>
                          <a:ext cx="0" cy="2980055"/>
                        </a:xfrm>
                        <a:prstGeom prst="straightConnector1">
                          <a:avLst/>
                        </a:prstGeom>
                        <a:noFill/>
                        <a:ln w="9525" cap="flat" cmpd="sng">
                          <a:solidFill>
                            <a:srgbClr val="CA005D"/>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7" distR="114297" hidden="0" layoutInCell="1" locked="0" relativeHeight="0" simplePos="0">
                <wp:simplePos x="0" y="0"/>
                <wp:positionH relativeFrom="column">
                  <wp:posOffset>2895597</wp:posOffset>
                </wp:positionH>
                <wp:positionV relativeFrom="paragraph">
                  <wp:posOffset>38100</wp:posOffset>
                </wp:positionV>
                <wp:extent cx="0" cy="2980055"/>
                <wp:effectExtent b="0" l="0" r="0" t="0"/>
                <wp:wrapNone/>
                <wp:docPr id="19"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0" cy="2980055"/>
                        </a:xfrm>
                        <a:prstGeom prst="rect"/>
                        <a:ln/>
                      </pic:spPr>
                    </pic:pic>
                  </a:graphicData>
                </a:graphic>
              </wp:anchor>
            </w:drawing>
          </mc:Fallback>
        </mc:AlternateContent>
      </w:r>
    </w:p>
    <w:p w14:paraId="3A6E20A4" w14:textId="77777777" w:rsidR="00DD3F89" w:rsidRPr="00210CE2" w:rsidRDefault="00DD3F89">
      <w:pPr>
        <w:pBdr>
          <w:top w:val="nil"/>
          <w:left w:val="nil"/>
          <w:bottom w:val="nil"/>
          <w:right w:val="nil"/>
          <w:between w:val="nil"/>
        </w:pBdr>
        <w:spacing w:after="180"/>
        <w:rPr>
          <w:rFonts w:ascii="Arial" w:hAnsi="Arial" w:cs="Arial"/>
          <w:b/>
          <w:color w:val="000000"/>
          <w:sz w:val="20"/>
          <w:szCs w:val="20"/>
        </w:rPr>
      </w:pPr>
    </w:p>
    <w:p w14:paraId="2DE70720" w14:textId="77777777" w:rsidR="00DD3F89" w:rsidRPr="00210CE2" w:rsidRDefault="00A10D3B">
      <w:pPr>
        <w:pBdr>
          <w:top w:val="nil"/>
          <w:left w:val="nil"/>
          <w:bottom w:val="nil"/>
          <w:right w:val="nil"/>
          <w:between w:val="nil"/>
        </w:pBdr>
        <w:tabs>
          <w:tab w:val="left" w:pos="2552"/>
        </w:tabs>
        <w:spacing w:after="180"/>
        <w:rPr>
          <w:rFonts w:ascii="Arial" w:hAnsi="Arial" w:cs="Arial"/>
          <w:color w:val="000000"/>
          <w:sz w:val="20"/>
          <w:szCs w:val="20"/>
        </w:rPr>
      </w:pPr>
      <w:r w:rsidRPr="00210CE2">
        <w:rPr>
          <w:rFonts w:ascii="Arial" w:hAnsi="Arial" w:cs="Arial"/>
          <w:b/>
          <w:color w:val="000000"/>
          <w:sz w:val="20"/>
          <w:szCs w:val="20"/>
        </w:rPr>
        <w:t>Smluvní strany:</w:t>
      </w:r>
      <w:r w:rsidRPr="00210CE2">
        <w:rPr>
          <w:rFonts w:ascii="Arial" w:hAnsi="Arial" w:cs="Arial"/>
          <w:noProof/>
          <w:sz w:val="20"/>
          <w:szCs w:val="20"/>
        </w:rPr>
        <mc:AlternateContent>
          <mc:Choice Requires="wps">
            <w:drawing>
              <wp:anchor distT="0" distB="720090" distL="114300" distR="114300" simplePos="0" relativeHeight="251659264" behindDoc="0" locked="0" layoutInCell="1" hidden="0" allowOverlap="1" wp14:anchorId="1D45ADD8" wp14:editId="152AFCB5">
                <wp:simplePos x="0" y="0"/>
                <wp:positionH relativeFrom="column">
                  <wp:posOffset>-63499</wp:posOffset>
                </wp:positionH>
                <wp:positionV relativeFrom="paragraph">
                  <wp:posOffset>381000</wp:posOffset>
                </wp:positionV>
                <wp:extent cx="2867660" cy="2238871"/>
                <wp:effectExtent l="0" t="0" r="0" b="0"/>
                <wp:wrapTopAndBottom distT="0" distB="720090"/>
                <wp:docPr id="17" name="Obdélník 17"/>
                <wp:cNvGraphicFramePr/>
                <a:graphic xmlns:a="http://schemas.openxmlformats.org/drawingml/2006/main">
                  <a:graphicData uri="http://schemas.microsoft.com/office/word/2010/wordprocessingShape">
                    <wps:wsp>
                      <wps:cNvSpPr/>
                      <wps:spPr>
                        <a:xfrm>
                          <a:off x="3921695" y="2672243"/>
                          <a:ext cx="2848610" cy="2215515"/>
                        </a:xfrm>
                        <a:prstGeom prst="rect">
                          <a:avLst/>
                        </a:prstGeom>
                        <a:solidFill>
                          <a:srgbClr val="FFFFFF"/>
                        </a:solidFill>
                        <a:ln>
                          <a:noFill/>
                        </a:ln>
                      </wps:spPr>
                      <wps:txbx>
                        <w:txbxContent>
                          <w:p w14:paraId="27CF4E03" w14:textId="77777777" w:rsidR="00DD3F89" w:rsidRPr="00210CE2" w:rsidRDefault="00A10D3B">
                            <w:pPr>
                              <w:spacing w:after="120"/>
                              <w:textDirection w:val="btLr"/>
                              <w:rPr>
                                <w:rFonts w:ascii="Arial" w:hAnsi="Arial" w:cs="Arial"/>
                              </w:rPr>
                            </w:pPr>
                            <w:r w:rsidRPr="00210CE2">
                              <w:rPr>
                                <w:rFonts w:ascii="Arial" w:hAnsi="Arial" w:cs="Arial"/>
                                <w:b/>
                                <w:color w:val="000000"/>
                                <w:sz w:val="30"/>
                              </w:rPr>
                              <w:t>DERS Group s.r.o.</w:t>
                            </w:r>
                          </w:p>
                          <w:p w14:paraId="56F0A0D4" w14:textId="77777777" w:rsidR="00DD3F89" w:rsidRPr="00210CE2" w:rsidRDefault="00A10D3B">
                            <w:pPr>
                              <w:spacing w:after="120"/>
                              <w:textDirection w:val="btLr"/>
                              <w:rPr>
                                <w:rFonts w:ascii="Arial" w:hAnsi="Arial" w:cs="Arial"/>
                              </w:rPr>
                            </w:pPr>
                            <w:r w:rsidRPr="00210CE2">
                              <w:rPr>
                                <w:rFonts w:ascii="Arial" w:hAnsi="Arial" w:cs="Arial"/>
                                <w:color w:val="000000"/>
                                <w:sz w:val="22"/>
                              </w:rPr>
                              <w:t>Řehořova 932/27, Žižkov, 130 00 Praha 3</w:t>
                            </w:r>
                          </w:p>
                          <w:p w14:paraId="6856D9C0" w14:textId="77777777" w:rsidR="00DD3F89" w:rsidRPr="00210CE2" w:rsidRDefault="00A10D3B">
                            <w:pPr>
                              <w:spacing w:after="120"/>
                              <w:textDirection w:val="btLr"/>
                              <w:rPr>
                                <w:rFonts w:ascii="Arial" w:hAnsi="Arial" w:cs="Arial"/>
                              </w:rPr>
                            </w:pPr>
                            <w:r w:rsidRPr="00210CE2">
                              <w:rPr>
                                <w:rFonts w:ascii="Arial" w:hAnsi="Arial" w:cs="Arial"/>
                                <w:color w:val="000000"/>
                                <w:sz w:val="22"/>
                              </w:rPr>
                              <w:t>IČ: 27513149, DIČ: CZ 27513149</w:t>
                            </w:r>
                          </w:p>
                          <w:p w14:paraId="66EC9ACD" w14:textId="77777777" w:rsidR="00DD3F89" w:rsidRPr="00210CE2" w:rsidRDefault="00A10D3B">
                            <w:pPr>
                              <w:spacing w:after="120"/>
                              <w:textDirection w:val="btLr"/>
                              <w:rPr>
                                <w:rFonts w:ascii="Arial" w:hAnsi="Arial" w:cs="Arial"/>
                              </w:rPr>
                            </w:pPr>
                            <w:proofErr w:type="gramStart"/>
                            <w:r w:rsidRPr="00210CE2">
                              <w:rPr>
                                <w:rFonts w:ascii="Arial" w:hAnsi="Arial" w:cs="Arial"/>
                                <w:color w:val="000000"/>
                                <w:sz w:val="22"/>
                              </w:rPr>
                              <w:t>registrace: v  OR</w:t>
                            </w:r>
                            <w:proofErr w:type="gramEnd"/>
                            <w:r w:rsidRPr="00210CE2">
                              <w:rPr>
                                <w:rFonts w:ascii="Arial" w:hAnsi="Arial" w:cs="Arial"/>
                                <w:color w:val="000000"/>
                                <w:sz w:val="22"/>
                              </w:rPr>
                              <w:t xml:space="preserve"> Městského </w:t>
                            </w:r>
                            <w:proofErr w:type="gramStart"/>
                            <w:r w:rsidRPr="00210CE2">
                              <w:rPr>
                                <w:rFonts w:ascii="Arial" w:hAnsi="Arial" w:cs="Arial"/>
                                <w:color w:val="000000"/>
                                <w:sz w:val="22"/>
                              </w:rPr>
                              <w:t>soudu v Praze</w:t>
                            </w:r>
                            <w:proofErr w:type="gramEnd"/>
                            <w:r w:rsidRPr="00210CE2">
                              <w:rPr>
                                <w:rFonts w:ascii="Arial" w:hAnsi="Arial" w:cs="Arial"/>
                                <w:color w:val="000000"/>
                                <w:sz w:val="22"/>
                              </w:rPr>
                              <w:t>, oddíl C, vložka 205820</w:t>
                            </w:r>
                          </w:p>
                          <w:p w14:paraId="1DFB9493" w14:textId="77777777" w:rsidR="00DD3F89" w:rsidRPr="00210CE2" w:rsidRDefault="00A10D3B">
                            <w:pPr>
                              <w:spacing w:after="120"/>
                              <w:textDirection w:val="btLr"/>
                              <w:rPr>
                                <w:rFonts w:ascii="Arial" w:hAnsi="Arial" w:cs="Arial"/>
                              </w:rPr>
                            </w:pPr>
                            <w:r w:rsidRPr="00210CE2">
                              <w:rPr>
                                <w:rFonts w:ascii="Arial" w:hAnsi="Arial" w:cs="Arial"/>
                                <w:color w:val="000000"/>
                                <w:sz w:val="22"/>
                              </w:rPr>
                              <w:t xml:space="preserve">ID datové schránky: </w:t>
                            </w:r>
                            <w:proofErr w:type="spellStart"/>
                            <w:r w:rsidRPr="00210CE2">
                              <w:rPr>
                                <w:rFonts w:ascii="Arial" w:eastAsia="Arial" w:hAnsi="Arial" w:cs="Arial"/>
                                <w:color w:val="1F1F1F"/>
                                <w:sz w:val="21"/>
                                <w:highlight w:val="white"/>
                              </w:rPr>
                              <w:t>vzxmbxh</w:t>
                            </w:r>
                            <w:proofErr w:type="spellEnd"/>
                          </w:p>
                          <w:p w14:paraId="577F86AB" w14:textId="6FE2CD2A" w:rsidR="00DD3F89" w:rsidRPr="00210CE2" w:rsidRDefault="00A10D3B">
                            <w:pPr>
                              <w:spacing w:after="120"/>
                              <w:textDirection w:val="btLr"/>
                              <w:rPr>
                                <w:rFonts w:ascii="Arial" w:hAnsi="Arial" w:cs="Arial"/>
                              </w:rPr>
                            </w:pPr>
                            <w:r w:rsidRPr="00210CE2">
                              <w:rPr>
                                <w:rFonts w:ascii="Arial" w:hAnsi="Arial" w:cs="Arial"/>
                                <w:color w:val="000000"/>
                                <w:sz w:val="22"/>
                              </w:rPr>
                              <w:t xml:space="preserve">zástupce: </w:t>
                            </w:r>
                            <w:proofErr w:type="spellStart"/>
                            <w:r w:rsidR="00C2535E">
                              <w:rPr>
                                <w:rFonts w:ascii="Arial" w:hAnsi="Arial" w:cs="Arial"/>
                                <w:b/>
                                <w:color w:val="000000"/>
                                <w:sz w:val="22"/>
                              </w:rPr>
                              <w:t>xxxxx</w:t>
                            </w:r>
                            <w:proofErr w:type="spellEnd"/>
                          </w:p>
                          <w:p w14:paraId="525E41F6" w14:textId="77777777" w:rsidR="00DD3F89" w:rsidRPr="00210CE2" w:rsidRDefault="00A10D3B">
                            <w:pPr>
                              <w:spacing w:before="20" w:after="20"/>
                              <w:textDirection w:val="btLr"/>
                              <w:rPr>
                                <w:rFonts w:ascii="Arial" w:hAnsi="Arial" w:cs="Arial"/>
                              </w:rPr>
                            </w:pPr>
                            <w:r w:rsidRPr="00210CE2">
                              <w:rPr>
                                <w:rFonts w:ascii="Arial" w:hAnsi="Arial" w:cs="Arial"/>
                                <w:color w:val="000000"/>
                                <w:sz w:val="22"/>
                              </w:rPr>
                              <w:t>(dále jen „</w:t>
                            </w:r>
                            <w:r w:rsidRPr="00210CE2">
                              <w:rPr>
                                <w:rFonts w:ascii="Arial" w:hAnsi="Arial" w:cs="Arial"/>
                                <w:b/>
                                <w:color w:val="000000"/>
                                <w:sz w:val="22"/>
                              </w:rPr>
                              <w:t>Zhotovitel</w:t>
                            </w:r>
                            <w:r w:rsidRPr="00210CE2">
                              <w:rPr>
                                <w:rFonts w:ascii="Arial" w:hAnsi="Arial" w:cs="Arial"/>
                                <w:color w:val="000000"/>
                                <w:sz w:val="22"/>
                              </w:rPr>
                              <w:t>“)</w:t>
                            </w:r>
                          </w:p>
                        </w:txbxContent>
                      </wps:txbx>
                      <wps:bodyPr spcFirstLastPara="1" wrap="square" lIns="91425" tIns="45700" rIns="91425" bIns="45700" anchor="t" anchorCtr="0">
                        <a:noAutofit/>
                      </wps:bodyPr>
                    </wps:wsp>
                  </a:graphicData>
                </a:graphic>
              </wp:anchor>
            </w:drawing>
          </mc:Choice>
          <mc:Fallback>
            <w:pict>
              <v:rect w14:anchorId="1D45ADD8" id="Obdélník 17" o:spid="_x0000_s1026" style="position:absolute;margin-left:-5pt;margin-top:30pt;width:225.8pt;height:176.3pt;z-index:251659264;visibility:visible;mso-wrap-style:square;mso-wrap-distance-left:9pt;mso-wrap-distance-top:0;mso-wrap-distance-right:9pt;mso-wrap-distance-bottom:56.7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" stroked="f">
                <v:textbox inset="2.53958mm,1.2694mm,2.53958mm,1.2694mm">
                  <w:txbxContent>
                    <w:p w14:paraId="27CF4E03" w14:textId="77777777" w:rsidR="00DD3F89" w:rsidRPr="00210CE2" w:rsidRDefault="00A10D3B">
                      <w:pPr>
                        <w:spacing w:after="120"/>
                        <w:textDirection w:val="btLr"/>
                        <w:rPr>
                          <w:rFonts w:ascii="Arial" w:hAnsi="Arial" w:cs="Arial"/>
                        </w:rPr>
                      </w:pPr>
                      <w:r w:rsidRPr="00210CE2">
                        <w:rPr>
                          <w:rFonts w:ascii="Arial" w:hAnsi="Arial" w:cs="Arial"/>
                          <w:b/>
                          <w:color w:val="000000"/>
                          <w:sz w:val="30"/>
                        </w:rPr>
                        <w:t>DERS Group s.r.o.</w:t>
                      </w:r>
                    </w:p>
                    <w:p w14:paraId="56F0A0D4" w14:textId="77777777" w:rsidR="00DD3F89" w:rsidRPr="00210CE2" w:rsidRDefault="00A10D3B">
                      <w:pPr>
                        <w:spacing w:after="120"/>
                        <w:textDirection w:val="btLr"/>
                        <w:rPr>
                          <w:rFonts w:ascii="Arial" w:hAnsi="Arial" w:cs="Arial"/>
                        </w:rPr>
                      </w:pPr>
                      <w:r w:rsidRPr="00210CE2">
                        <w:rPr>
                          <w:rFonts w:ascii="Arial" w:hAnsi="Arial" w:cs="Arial"/>
                          <w:color w:val="000000"/>
                          <w:sz w:val="22"/>
                        </w:rPr>
                        <w:t>Řehořova 932/27, Žižkov, 130 00 Praha 3</w:t>
                      </w:r>
                    </w:p>
                    <w:p w14:paraId="6856D9C0" w14:textId="77777777" w:rsidR="00DD3F89" w:rsidRPr="00210CE2" w:rsidRDefault="00A10D3B">
                      <w:pPr>
                        <w:spacing w:after="120"/>
                        <w:textDirection w:val="btLr"/>
                        <w:rPr>
                          <w:rFonts w:ascii="Arial" w:hAnsi="Arial" w:cs="Arial"/>
                        </w:rPr>
                      </w:pPr>
                      <w:r w:rsidRPr="00210CE2">
                        <w:rPr>
                          <w:rFonts w:ascii="Arial" w:hAnsi="Arial" w:cs="Arial"/>
                          <w:color w:val="000000"/>
                          <w:sz w:val="22"/>
                        </w:rPr>
                        <w:t>IČ: 27513149, DIČ: CZ 27513149</w:t>
                      </w:r>
                    </w:p>
                    <w:p w14:paraId="66EC9ACD" w14:textId="77777777" w:rsidR="00DD3F89" w:rsidRPr="00210CE2" w:rsidRDefault="00A10D3B">
                      <w:pPr>
                        <w:spacing w:after="120"/>
                        <w:textDirection w:val="btLr"/>
                        <w:rPr>
                          <w:rFonts w:ascii="Arial" w:hAnsi="Arial" w:cs="Arial"/>
                        </w:rPr>
                      </w:pPr>
                      <w:proofErr w:type="gramStart"/>
                      <w:r w:rsidRPr="00210CE2">
                        <w:rPr>
                          <w:rFonts w:ascii="Arial" w:hAnsi="Arial" w:cs="Arial"/>
                          <w:color w:val="000000"/>
                          <w:sz w:val="22"/>
                        </w:rPr>
                        <w:t>registrace: v  OR</w:t>
                      </w:r>
                      <w:proofErr w:type="gramEnd"/>
                      <w:r w:rsidRPr="00210CE2">
                        <w:rPr>
                          <w:rFonts w:ascii="Arial" w:hAnsi="Arial" w:cs="Arial"/>
                          <w:color w:val="000000"/>
                          <w:sz w:val="22"/>
                        </w:rPr>
                        <w:t xml:space="preserve"> Městského </w:t>
                      </w:r>
                      <w:proofErr w:type="gramStart"/>
                      <w:r w:rsidRPr="00210CE2">
                        <w:rPr>
                          <w:rFonts w:ascii="Arial" w:hAnsi="Arial" w:cs="Arial"/>
                          <w:color w:val="000000"/>
                          <w:sz w:val="22"/>
                        </w:rPr>
                        <w:t>soudu v Praze</w:t>
                      </w:r>
                      <w:proofErr w:type="gramEnd"/>
                      <w:r w:rsidRPr="00210CE2">
                        <w:rPr>
                          <w:rFonts w:ascii="Arial" w:hAnsi="Arial" w:cs="Arial"/>
                          <w:color w:val="000000"/>
                          <w:sz w:val="22"/>
                        </w:rPr>
                        <w:t>, oddíl C, vložka 2</w:t>
                      </w:r>
                      <w:bookmarkStart w:id="2" w:name="_GoBack"/>
                      <w:bookmarkEnd w:id="2"/>
                      <w:r w:rsidRPr="00210CE2">
                        <w:rPr>
                          <w:rFonts w:ascii="Arial" w:hAnsi="Arial" w:cs="Arial"/>
                          <w:color w:val="000000"/>
                          <w:sz w:val="22"/>
                        </w:rPr>
                        <w:t>05820</w:t>
                      </w:r>
                    </w:p>
                    <w:p w14:paraId="1DFB9493" w14:textId="77777777" w:rsidR="00DD3F89" w:rsidRPr="00210CE2" w:rsidRDefault="00A10D3B">
                      <w:pPr>
                        <w:spacing w:after="120"/>
                        <w:textDirection w:val="btLr"/>
                        <w:rPr>
                          <w:rFonts w:ascii="Arial" w:hAnsi="Arial" w:cs="Arial"/>
                        </w:rPr>
                      </w:pPr>
                      <w:r w:rsidRPr="00210CE2">
                        <w:rPr>
                          <w:rFonts w:ascii="Arial" w:hAnsi="Arial" w:cs="Arial"/>
                          <w:color w:val="000000"/>
                          <w:sz w:val="22"/>
                        </w:rPr>
                        <w:t xml:space="preserve">ID datové schránky: </w:t>
                      </w:r>
                      <w:proofErr w:type="spellStart"/>
                      <w:r w:rsidRPr="00210CE2">
                        <w:rPr>
                          <w:rFonts w:ascii="Arial" w:eastAsia="Arial" w:hAnsi="Arial" w:cs="Arial"/>
                          <w:color w:val="1F1F1F"/>
                          <w:sz w:val="21"/>
                          <w:highlight w:val="white"/>
                        </w:rPr>
                        <w:t>vzxmbxh</w:t>
                      </w:r>
                      <w:proofErr w:type="spellEnd"/>
                    </w:p>
                    <w:p w14:paraId="577F86AB" w14:textId="6FE2CD2A" w:rsidR="00DD3F89" w:rsidRPr="00210CE2" w:rsidRDefault="00A10D3B">
                      <w:pPr>
                        <w:spacing w:after="120"/>
                        <w:textDirection w:val="btLr"/>
                        <w:rPr>
                          <w:rFonts w:ascii="Arial" w:hAnsi="Arial" w:cs="Arial"/>
                        </w:rPr>
                      </w:pPr>
                      <w:r w:rsidRPr="00210CE2">
                        <w:rPr>
                          <w:rFonts w:ascii="Arial" w:hAnsi="Arial" w:cs="Arial"/>
                          <w:color w:val="000000"/>
                          <w:sz w:val="22"/>
                        </w:rPr>
                        <w:t xml:space="preserve">zástupce: </w:t>
                      </w:r>
                      <w:proofErr w:type="spellStart"/>
                      <w:r w:rsidR="00C2535E">
                        <w:rPr>
                          <w:rFonts w:ascii="Arial" w:hAnsi="Arial" w:cs="Arial"/>
                          <w:b/>
                          <w:color w:val="000000"/>
                          <w:sz w:val="22"/>
                        </w:rPr>
                        <w:t>xxxxx</w:t>
                      </w:r>
                      <w:proofErr w:type="spellEnd"/>
                    </w:p>
                    <w:p w14:paraId="525E41F6" w14:textId="77777777" w:rsidR="00DD3F89" w:rsidRPr="00210CE2" w:rsidRDefault="00A10D3B">
                      <w:pPr>
                        <w:spacing w:before="20" w:after="20"/>
                        <w:textDirection w:val="btLr"/>
                        <w:rPr>
                          <w:rFonts w:ascii="Arial" w:hAnsi="Arial" w:cs="Arial"/>
                        </w:rPr>
                      </w:pPr>
                      <w:r w:rsidRPr="00210CE2">
                        <w:rPr>
                          <w:rFonts w:ascii="Arial" w:hAnsi="Arial" w:cs="Arial"/>
                          <w:color w:val="000000"/>
                          <w:sz w:val="22"/>
                        </w:rPr>
                        <w:t>(dále jen „</w:t>
                      </w:r>
                      <w:r w:rsidRPr="00210CE2">
                        <w:rPr>
                          <w:rFonts w:ascii="Arial" w:hAnsi="Arial" w:cs="Arial"/>
                          <w:b/>
                          <w:color w:val="000000"/>
                          <w:sz w:val="22"/>
                        </w:rPr>
                        <w:t>Zhotovitel</w:t>
                      </w:r>
                      <w:r w:rsidRPr="00210CE2">
                        <w:rPr>
                          <w:rFonts w:ascii="Arial" w:hAnsi="Arial" w:cs="Arial"/>
                          <w:color w:val="000000"/>
                          <w:sz w:val="22"/>
                        </w:rPr>
                        <w:t>“)</w:t>
                      </w:r>
                    </w:p>
                  </w:txbxContent>
                </v:textbox>
                <w10:wrap type="topAndBottom"/>
              </v:rect>
            </w:pict>
          </mc:Fallback>
        </mc:AlternateContent>
      </w:r>
      <w:r w:rsidRPr="00210CE2">
        <w:rPr>
          <w:rFonts w:ascii="Arial" w:hAnsi="Arial" w:cs="Arial"/>
          <w:noProof/>
          <w:sz w:val="20"/>
          <w:szCs w:val="20"/>
        </w:rPr>
        <mc:AlternateContent>
          <mc:Choice Requires="wps">
            <w:drawing>
              <wp:anchor distT="0" distB="720090" distL="114300" distR="114300" simplePos="0" relativeHeight="251660288" behindDoc="0" locked="0" layoutInCell="1" hidden="0" allowOverlap="1" wp14:anchorId="2D2D58F0" wp14:editId="3FB9B6F8">
                <wp:simplePos x="0" y="0"/>
                <wp:positionH relativeFrom="column">
                  <wp:posOffset>3086100</wp:posOffset>
                </wp:positionH>
                <wp:positionV relativeFrom="paragraph">
                  <wp:posOffset>381000</wp:posOffset>
                </wp:positionV>
                <wp:extent cx="2637790" cy="1818640"/>
                <wp:effectExtent l="0" t="0" r="0" b="0"/>
                <wp:wrapTopAndBottom distT="0" distB="720090"/>
                <wp:docPr id="21" name="Obdélník 21"/>
                <wp:cNvGraphicFramePr/>
                <a:graphic xmlns:a="http://schemas.openxmlformats.org/drawingml/2006/main">
                  <a:graphicData uri="http://schemas.microsoft.com/office/word/2010/wordprocessingShape">
                    <wps:wsp>
                      <wps:cNvSpPr/>
                      <wps:spPr>
                        <a:xfrm>
                          <a:off x="4036630" y="2880205"/>
                          <a:ext cx="2618740" cy="1799590"/>
                        </a:xfrm>
                        <a:prstGeom prst="rect">
                          <a:avLst/>
                        </a:prstGeom>
                        <a:solidFill>
                          <a:srgbClr val="FFFFFF"/>
                        </a:solidFill>
                        <a:ln>
                          <a:noFill/>
                        </a:ln>
                      </wps:spPr>
                      <wps:txbx>
                        <w:txbxContent>
                          <w:p w14:paraId="1D3E1316" w14:textId="77777777" w:rsidR="00DD3F89" w:rsidRPr="00210CE2" w:rsidRDefault="00A10D3B">
                            <w:pPr>
                              <w:spacing w:before="20"/>
                              <w:jc w:val="right"/>
                              <w:textDirection w:val="btLr"/>
                              <w:rPr>
                                <w:rFonts w:ascii="Arial" w:hAnsi="Arial" w:cs="Arial"/>
                              </w:rPr>
                            </w:pPr>
                            <w:r w:rsidRPr="00210CE2">
                              <w:rPr>
                                <w:rFonts w:ascii="Arial" w:hAnsi="Arial" w:cs="Arial"/>
                                <w:b/>
                                <w:color w:val="000000"/>
                                <w:sz w:val="30"/>
                              </w:rPr>
                              <w:t>UNIVERZITA JANA EVANGELISTY PURKYNĚ</w:t>
                            </w:r>
                          </w:p>
                          <w:p w14:paraId="716EE9C3" w14:textId="77777777" w:rsidR="00DD3F89" w:rsidRPr="00210CE2" w:rsidRDefault="00A10D3B">
                            <w:pPr>
                              <w:spacing w:after="120"/>
                              <w:jc w:val="right"/>
                              <w:textDirection w:val="btLr"/>
                              <w:rPr>
                                <w:rFonts w:ascii="Arial" w:hAnsi="Arial" w:cs="Arial"/>
                              </w:rPr>
                            </w:pPr>
                            <w:r w:rsidRPr="00210CE2">
                              <w:rPr>
                                <w:rFonts w:ascii="Arial" w:hAnsi="Arial" w:cs="Arial"/>
                                <w:color w:val="000000"/>
                                <w:sz w:val="22"/>
                              </w:rPr>
                              <w:t>Pasteurova 3544/1, 400 96 Ústí nad Labem-město</w:t>
                            </w:r>
                          </w:p>
                          <w:p w14:paraId="470AD593" w14:textId="77777777" w:rsidR="00DD3F89" w:rsidRPr="00210CE2" w:rsidRDefault="00A10D3B">
                            <w:pPr>
                              <w:spacing w:after="120"/>
                              <w:jc w:val="right"/>
                              <w:textDirection w:val="btLr"/>
                              <w:rPr>
                                <w:rFonts w:ascii="Arial" w:hAnsi="Arial" w:cs="Arial"/>
                              </w:rPr>
                            </w:pPr>
                            <w:r w:rsidRPr="00210CE2">
                              <w:rPr>
                                <w:rFonts w:ascii="Arial" w:hAnsi="Arial" w:cs="Arial"/>
                                <w:color w:val="000000"/>
                                <w:sz w:val="22"/>
                              </w:rPr>
                              <w:t>IČ: 44555601, DIČ: CZ 44555601</w:t>
                            </w:r>
                          </w:p>
                          <w:p w14:paraId="05B04C6F" w14:textId="4EA6E910" w:rsidR="00DD3F89" w:rsidRPr="00210CE2" w:rsidRDefault="00A10D3B">
                            <w:pPr>
                              <w:spacing w:after="120"/>
                              <w:jc w:val="right"/>
                              <w:textDirection w:val="btLr"/>
                              <w:rPr>
                                <w:rFonts w:ascii="Arial" w:hAnsi="Arial" w:cs="Arial"/>
                              </w:rPr>
                            </w:pPr>
                            <w:r w:rsidRPr="00210CE2">
                              <w:rPr>
                                <w:rFonts w:ascii="Arial" w:hAnsi="Arial" w:cs="Arial"/>
                                <w:color w:val="000000"/>
                                <w:sz w:val="22"/>
                              </w:rPr>
                              <w:t>zástupce:</w:t>
                            </w:r>
                            <w:r w:rsidRPr="00210CE2">
                              <w:rPr>
                                <w:rFonts w:ascii="Arial" w:hAnsi="Arial" w:cs="Arial"/>
                                <w:b/>
                                <w:color w:val="000000"/>
                                <w:sz w:val="22"/>
                              </w:rPr>
                              <w:t xml:space="preserve"> </w:t>
                            </w:r>
                            <w:proofErr w:type="spellStart"/>
                            <w:r w:rsidR="00C2535E">
                              <w:rPr>
                                <w:rFonts w:ascii="Arial" w:hAnsi="Arial" w:cs="Arial"/>
                                <w:b/>
                                <w:color w:val="000000"/>
                                <w:sz w:val="22"/>
                              </w:rPr>
                              <w:t>xxxxx</w:t>
                            </w:r>
                            <w:proofErr w:type="spellEnd"/>
                          </w:p>
                          <w:p w14:paraId="5771049B" w14:textId="77777777" w:rsidR="00DD3F89" w:rsidRPr="00210CE2" w:rsidRDefault="00A10D3B">
                            <w:pPr>
                              <w:spacing w:before="20" w:after="20"/>
                              <w:jc w:val="right"/>
                              <w:textDirection w:val="btLr"/>
                              <w:rPr>
                                <w:rFonts w:ascii="Arial" w:hAnsi="Arial" w:cs="Arial"/>
                              </w:rPr>
                            </w:pPr>
                            <w:r w:rsidRPr="00210CE2">
                              <w:rPr>
                                <w:rFonts w:ascii="Arial" w:hAnsi="Arial" w:cs="Arial"/>
                                <w:color w:val="000000"/>
                                <w:sz w:val="22"/>
                              </w:rPr>
                              <w:t>(dále jen „</w:t>
                            </w:r>
                            <w:r w:rsidRPr="00210CE2">
                              <w:rPr>
                                <w:rFonts w:ascii="Arial" w:hAnsi="Arial" w:cs="Arial"/>
                                <w:b/>
                                <w:color w:val="000000"/>
                                <w:sz w:val="22"/>
                              </w:rPr>
                              <w:t>Objednatel</w:t>
                            </w:r>
                            <w:r w:rsidRPr="00210CE2">
                              <w:rPr>
                                <w:rFonts w:ascii="Arial" w:hAnsi="Arial" w:cs="Arial"/>
                                <w:color w:val="000000"/>
                                <w:sz w:val="22"/>
                              </w:rPr>
                              <w:t>“)</w:t>
                            </w:r>
                          </w:p>
                        </w:txbxContent>
                      </wps:txbx>
                      <wps:bodyPr spcFirstLastPara="1" wrap="square" lIns="91425" tIns="45700" rIns="91425" bIns="45700" anchor="t" anchorCtr="0">
                        <a:noAutofit/>
                      </wps:bodyPr>
                    </wps:wsp>
                  </a:graphicData>
                </a:graphic>
              </wp:anchor>
            </w:drawing>
          </mc:Choice>
          <mc:Fallback>
            <w:pict>
              <v:rect w14:anchorId="2D2D58F0" id="Obdélník 21" o:spid="_x0000_s1027" style="position:absolute;margin-left:243pt;margin-top:30pt;width:207.7pt;height:143.2pt;z-index:251660288;visibility:visible;mso-wrap-style:square;mso-wrap-distance-left:9pt;mso-wrap-distance-top:0;mso-wrap-distance-right:9pt;mso-wrap-distance-bottom:56.7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" stroked="f">
                <v:textbox inset="2.53958mm,1.2694mm,2.53958mm,1.2694mm">
                  <w:txbxContent>
                    <w:p w14:paraId="1D3E1316" w14:textId="77777777" w:rsidR="00DD3F89" w:rsidRPr="00210CE2" w:rsidRDefault="00A10D3B">
                      <w:pPr>
                        <w:spacing w:before="20"/>
                        <w:jc w:val="right"/>
                        <w:textDirection w:val="btLr"/>
                        <w:rPr>
                          <w:rFonts w:ascii="Arial" w:hAnsi="Arial" w:cs="Arial"/>
                        </w:rPr>
                      </w:pPr>
                      <w:r w:rsidRPr="00210CE2">
                        <w:rPr>
                          <w:rFonts w:ascii="Arial" w:hAnsi="Arial" w:cs="Arial"/>
                          <w:b/>
                          <w:color w:val="000000"/>
                          <w:sz w:val="30"/>
                        </w:rPr>
                        <w:t>UNIVERZITA JANA EVANGELISTY PURKYNĚ</w:t>
                      </w:r>
                    </w:p>
                    <w:p w14:paraId="716EE9C3" w14:textId="77777777" w:rsidR="00DD3F89" w:rsidRPr="00210CE2" w:rsidRDefault="00A10D3B">
                      <w:pPr>
                        <w:spacing w:after="120"/>
                        <w:jc w:val="right"/>
                        <w:textDirection w:val="btLr"/>
                        <w:rPr>
                          <w:rFonts w:ascii="Arial" w:hAnsi="Arial" w:cs="Arial"/>
                        </w:rPr>
                      </w:pPr>
                      <w:r w:rsidRPr="00210CE2">
                        <w:rPr>
                          <w:rFonts w:ascii="Arial" w:hAnsi="Arial" w:cs="Arial"/>
                          <w:color w:val="000000"/>
                          <w:sz w:val="22"/>
                        </w:rPr>
                        <w:t>Pasteurova 3544/1, 400 96 Ústí nad Labem-město</w:t>
                      </w:r>
                    </w:p>
                    <w:p w14:paraId="470AD593" w14:textId="77777777" w:rsidR="00DD3F89" w:rsidRPr="00210CE2" w:rsidRDefault="00A10D3B">
                      <w:pPr>
                        <w:spacing w:after="120"/>
                        <w:jc w:val="right"/>
                        <w:textDirection w:val="btLr"/>
                        <w:rPr>
                          <w:rFonts w:ascii="Arial" w:hAnsi="Arial" w:cs="Arial"/>
                        </w:rPr>
                      </w:pPr>
                      <w:r w:rsidRPr="00210CE2">
                        <w:rPr>
                          <w:rFonts w:ascii="Arial" w:hAnsi="Arial" w:cs="Arial"/>
                          <w:color w:val="000000"/>
                          <w:sz w:val="22"/>
                        </w:rPr>
                        <w:t>IČ: 44555601, DIČ: CZ 44555601</w:t>
                      </w:r>
                    </w:p>
                    <w:p w14:paraId="05B04C6F" w14:textId="4EA6E910" w:rsidR="00DD3F89" w:rsidRPr="00210CE2" w:rsidRDefault="00A10D3B">
                      <w:pPr>
                        <w:spacing w:after="120"/>
                        <w:jc w:val="right"/>
                        <w:textDirection w:val="btLr"/>
                        <w:rPr>
                          <w:rFonts w:ascii="Arial" w:hAnsi="Arial" w:cs="Arial"/>
                        </w:rPr>
                      </w:pPr>
                      <w:r w:rsidRPr="00210CE2">
                        <w:rPr>
                          <w:rFonts w:ascii="Arial" w:hAnsi="Arial" w:cs="Arial"/>
                          <w:color w:val="000000"/>
                          <w:sz w:val="22"/>
                        </w:rPr>
                        <w:t>zástupce:</w:t>
                      </w:r>
                      <w:r w:rsidRPr="00210CE2">
                        <w:rPr>
                          <w:rFonts w:ascii="Arial" w:hAnsi="Arial" w:cs="Arial"/>
                          <w:b/>
                          <w:color w:val="000000"/>
                          <w:sz w:val="22"/>
                        </w:rPr>
                        <w:t xml:space="preserve"> </w:t>
                      </w:r>
                      <w:proofErr w:type="spellStart"/>
                      <w:r w:rsidR="00C2535E">
                        <w:rPr>
                          <w:rFonts w:ascii="Arial" w:hAnsi="Arial" w:cs="Arial"/>
                          <w:b/>
                          <w:color w:val="000000"/>
                          <w:sz w:val="22"/>
                        </w:rPr>
                        <w:t>xxxxx</w:t>
                      </w:r>
                      <w:proofErr w:type="spellEnd"/>
                    </w:p>
                    <w:p w14:paraId="5771049B" w14:textId="77777777" w:rsidR="00DD3F89" w:rsidRPr="00210CE2" w:rsidRDefault="00A10D3B">
                      <w:pPr>
                        <w:spacing w:before="20" w:after="20"/>
                        <w:jc w:val="right"/>
                        <w:textDirection w:val="btLr"/>
                        <w:rPr>
                          <w:rFonts w:ascii="Arial" w:hAnsi="Arial" w:cs="Arial"/>
                        </w:rPr>
                      </w:pPr>
                      <w:r w:rsidRPr="00210CE2">
                        <w:rPr>
                          <w:rFonts w:ascii="Arial" w:hAnsi="Arial" w:cs="Arial"/>
                          <w:color w:val="000000"/>
                          <w:sz w:val="22"/>
                        </w:rPr>
                        <w:t>(dále jen „</w:t>
                      </w:r>
                      <w:r w:rsidRPr="00210CE2">
                        <w:rPr>
                          <w:rFonts w:ascii="Arial" w:hAnsi="Arial" w:cs="Arial"/>
                          <w:b/>
                          <w:color w:val="000000"/>
                          <w:sz w:val="22"/>
                        </w:rPr>
                        <w:t>Objednatel</w:t>
                      </w:r>
                      <w:r w:rsidRPr="00210CE2">
                        <w:rPr>
                          <w:rFonts w:ascii="Arial" w:hAnsi="Arial" w:cs="Arial"/>
                          <w:color w:val="000000"/>
                          <w:sz w:val="22"/>
                        </w:rPr>
                        <w:t>“)</w:t>
                      </w:r>
                    </w:p>
                  </w:txbxContent>
                </v:textbox>
                <w10:wrap type="topAndBottom"/>
              </v:rect>
            </w:pict>
          </mc:Fallback>
        </mc:AlternateContent>
      </w:r>
    </w:p>
    <w:p w14:paraId="13091E69" w14:textId="77777777" w:rsidR="00DD3F89" w:rsidRPr="00210CE2" w:rsidRDefault="00A10D3B">
      <w:pPr>
        <w:pBdr>
          <w:top w:val="nil"/>
          <w:left w:val="nil"/>
          <w:bottom w:val="nil"/>
          <w:right w:val="nil"/>
          <w:between w:val="nil"/>
        </w:pBdr>
        <w:tabs>
          <w:tab w:val="left" w:pos="1080"/>
        </w:tabs>
        <w:spacing w:after="120" w:line="360" w:lineRule="auto"/>
        <w:jc w:val="center"/>
        <w:rPr>
          <w:rFonts w:ascii="Arial" w:hAnsi="Arial" w:cs="Arial"/>
          <w:color w:val="000000"/>
          <w:sz w:val="20"/>
          <w:szCs w:val="20"/>
        </w:rPr>
      </w:pPr>
      <w:r w:rsidRPr="00210CE2">
        <w:rPr>
          <w:rFonts w:ascii="Arial" w:hAnsi="Arial" w:cs="Arial"/>
          <w:color w:val="000000"/>
          <w:sz w:val="20"/>
          <w:szCs w:val="20"/>
        </w:rPr>
        <w:t>(Zhotovitel a Objednatel každý jednotlivě dále také jen „Smluvní strana“ nebo společně „Smluvní strany“)</w:t>
      </w:r>
    </w:p>
    <w:p w14:paraId="5FE05611" w14:textId="77777777" w:rsidR="00DD3F89" w:rsidRPr="00210CE2" w:rsidRDefault="00A10D3B">
      <w:pPr>
        <w:pBdr>
          <w:top w:val="nil"/>
          <w:left w:val="nil"/>
          <w:bottom w:val="nil"/>
          <w:right w:val="nil"/>
          <w:between w:val="nil"/>
        </w:pBdr>
        <w:tabs>
          <w:tab w:val="left" w:pos="1080"/>
        </w:tabs>
        <w:spacing w:after="120" w:line="360" w:lineRule="auto"/>
        <w:jc w:val="center"/>
        <w:rPr>
          <w:rFonts w:ascii="Arial" w:hAnsi="Arial" w:cs="Arial"/>
          <w:color w:val="000000"/>
          <w:sz w:val="20"/>
          <w:szCs w:val="20"/>
        </w:rPr>
      </w:pPr>
      <w:r w:rsidRPr="00210CE2">
        <w:rPr>
          <w:rFonts w:ascii="Arial" w:hAnsi="Arial" w:cs="Arial"/>
          <w:color w:val="000000"/>
          <w:sz w:val="20"/>
          <w:szCs w:val="20"/>
        </w:rPr>
        <w:t>uzavírají dle § 2586 a násl. zákona č. 89/2012 Sb., občanský zákoník, (dále jen „občanský zákoník“) tuto</w:t>
      </w:r>
    </w:p>
    <w:p w14:paraId="3C52C5A8" w14:textId="77777777" w:rsidR="00DD3F89" w:rsidRPr="00210CE2" w:rsidRDefault="00A10D3B">
      <w:pPr>
        <w:pBdr>
          <w:top w:val="nil"/>
          <w:left w:val="nil"/>
          <w:bottom w:val="nil"/>
          <w:right w:val="nil"/>
          <w:between w:val="nil"/>
        </w:pBdr>
        <w:tabs>
          <w:tab w:val="left" w:pos="1080"/>
        </w:tabs>
        <w:spacing w:after="120" w:line="360" w:lineRule="auto"/>
        <w:jc w:val="center"/>
        <w:rPr>
          <w:rFonts w:ascii="Arial" w:hAnsi="Arial" w:cs="Arial"/>
          <w:b/>
          <w:color w:val="000000"/>
          <w:sz w:val="20"/>
          <w:szCs w:val="20"/>
        </w:rPr>
      </w:pPr>
      <w:r w:rsidRPr="00210CE2">
        <w:rPr>
          <w:rFonts w:ascii="Arial" w:hAnsi="Arial" w:cs="Arial"/>
          <w:b/>
          <w:color w:val="000000"/>
          <w:sz w:val="20"/>
          <w:szCs w:val="20"/>
        </w:rPr>
        <w:t>SMLOUVU O DÍLO</w:t>
      </w:r>
    </w:p>
    <w:p w14:paraId="4E75A50F" w14:textId="77777777" w:rsidR="00DD3F89" w:rsidRPr="00210CE2" w:rsidRDefault="00A10D3B">
      <w:pPr>
        <w:pBdr>
          <w:top w:val="nil"/>
          <w:left w:val="nil"/>
          <w:bottom w:val="nil"/>
          <w:right w:val="nil"/>
          <w:between w:val="nil"/>
        </w:pBdr>
        <w:tabs>
          <w:tab w:val="left" w:pos="1080"/>
        </w:tabs>
        <w:spacing w:after="120" w:line="360" w:lineRule="auto"/>
        <w:jc w:val="center"/>
        <w:rPr>
          <w:rFonts w:ascii="Arial" w:hAnsi="Arial" w:cs="Arial"/>
          <w:color w:val="000000"/>
          <w:sz w:val="20"/>
          <w:szCs w:val="20"/>
        </w:rPr>
      </w:pPr>
      <w:r w:rsidRPr="00210CE2">
        <w:rPr>
          <w:rFonts w:ascii="Arial" w:hAnsi="Arial" w:cs="Arial"/>
          <w:color w:val="000000"/>
          <w:sz w:val="20"/>
          <w:szCs w:val="20"/>
        </w:rPr>
        <w:t>(dále jen „Smlouva“)</w:t>
      </w:r>
    </w:p>
    <w:p w14:paraId="124A00ED" w14:textId="77777777" w:rsidR="00DD3F89" w:rsidRPr="00210CE2" w:rsidRDefault="00A10D3B">
      <w:pPr>
        <w:pBdr>
          <w:top w:val="nil"/>
          <w:left w:val="nil"/>
          <w:bottom w:val="nil"/>
          <w:right w:val="nil"/>
          <w:between w:val="nil"/>
        </w:pBdr>
        <w:tabs>
          <w:tab w:val="left" w:pos="1080"/>
        </w:tabs>
        <w:spacing w:after="120"/>
        <w:jc w:val="both"/>
        <w:rPr>
          <w:rFonts w:ascii="Arial" w:hAnsi="Arial" w:cs="Arial"/>
          <w:color w:val="000000"/>
          <w:sz w:val="20"/>
          <w:szCs w:val="20"/>
        </w:rPr>
      </w:pPr>
      <w:r w:rsidRPr="00210CE2">
        <w:rPr>
          <w:rFonts w:ascii="Arial" w:hAnsi="Arial" w:cs="Arial"/>
          <w:sz w:val="20"/>
          <w:szCs w:val="20"/>
        </w:rPr>
        <w:br w:type="page"/>
      </w:r>
    </w:p>
    <w:p w14:paraId="3C123AB9" w14:textId="77777777" w:rsidR="00DD3F89" w:rsidRPr="00210CE2" w:rsidRDefault="00A10D3B">
      <w:pPr>
        <w:keepNext/>
        <w:numPr>
          <w:ilvl w:val="0"/>
          <w:numId w:val="1"/>
        </w:numPr>
        <w:pBdr>
          <w:top w:val="nil"/>
          <w:left w:val="nil"/>
          <w:bottom w:val="single" w:sz="4" w:space="1" w:color="CA005D"/>
          <w:right w:val="nil"/>
          <w:between w:val="nil"/>
        </w:pBdr>
        <w:spacing w:before="360" w:after="180"/>
        <w:rPr>
          <w:rFonts w:ascii="Arial" w:hAnsi="Arial" w:cs="Arial"/>
          <w:sz w:val="20"/>
          <w:szCs w:val="20"/>
        </w:rPr>
      </w:pPr>
      <w:bookmarkStart w:id="1" w:name="_heading=h.gjdgxs" w:colFirst="0" w:colLast="0"/>
      <w:bookmarkEnd w:id="1"/>
      <w:r w:rsidRPr="00210CE2">
        <w:rPr>
          <w:rFonts w:ascii="Arial" w:hAnsi="Arial" w:cs="Arial"/>
          <w:b/>
          <w:smallCaps/>
          <w:color w:val="000000"/>
          <w:sz w:val="20"/>
          <w:szCs w:val="20"/>
        </w:rPr>
        <w:lastRenderedPageBreak/>
        <w:t>Předmět smlouvy</w:t>
      </w:r>
    </w:p>
    <w:p w14:paraId="22638EA5" w14:textId="77777777" w:rsidR="00DD3F89" w:rsidRPr="00210CE2" w:rsidRDefault="00A10D3B">
      <w:pPr>
        <w:numPr>
          <w:ilvl w:val="1"/>
          <w:numId w:val="6"/>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 xml:space="preserve">Zhotovitel se zavazuje pro Objednatele vytvořit </w:t>
      </w:r>
      <w:r w:rsidRPr="00210CE2">
        <w:rPr>
          <w:rFonts w:ascii="Arial" w:hAnsi="Arial" w:cs="Arial"/>
          <w:b/>
          <w:color w:val="000000"/>
          <w:sz w:val="20"/>
          <w:szCs w:val="20"/>
        </w:rPr>
        <w:t xml:space="preserve">napojení modulu Objednávky (ZAD) na služby CRIBIS iFIS </w:t>
      </w:r>
      <w:r w:rsidRPr="00210CE2">
        <w:rPr>
          <w:rFonts w:ascii="Arial" w:hAnsi="Arial" w:cs="Arial"/>
          <w:color w:val="000000"/>
          <w:sz w:val="20"/>
          <w:szCs w:val="20"/>
        </w:rPr>
        <w:t>(dále jen „Dílo“) a Objednatel se zavazuje uhradit Zhotoviteli cenu za jeho vytvoření, to vše za podmínek uvedených v této Smlouvě.</w:t>
      </w:r>
    </w:p>
    <w:p w14:paraId="606415B3" w14:textId="77777777" w:rsidR="00DD3F89" w:rsidRPr="00210CE2" w:rsidRDefault="00A10D3B">
      <w:pPr>
        <w:numPr>
          <w:ilvl w:val="1"/>
          <w:numId w:val="6"/>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Dílo, které se Zhotovitel zavazuje pro Objednatele vytvořit, bude následujícího rozsahu:</w:t>
      </w:r>
    </w:p>
    <w:p w14:paraId="7AA151FC" w14:textId="77777777" w:rsidR="00DD3F89" w:rsidRPr="00210CE2" w:rsidRDefault="00A10D3B">
      <w:pPr>
        <w:numPr>
          <w:ilvl w:val="0"/>
          <w:numId w:val="14"/>
        </w:numPr>
        <w:pBdr>
          <w:top w:val="nil"/>
          <w:left w:val="nil"/>
          <w:bottom w:val="nil"/>
          <w:right w:val="nil"/>
          <w:between w:val="nil"/>
        </w:pBdr>
        <w:tabs>
          <w:tab w:val="left" w:pos="1134"/>
        </w:tabs>
        <w:spacing w:before="60" w:after="60"/>
        <w:ind w:left="1134" w:hanging="425"/>
        <w:jc w:val="both"/>
        <w:rPr>
          <w:rFonts w:ascii="Arial" w:hAnsi="Arial" w:cs="Arial"/>
          <w:color w:val="000000"/>
          <w:sz w:val="20"/>
          <w:szCs w:val="20"/>
        </w:rPr>
      </w:pPr>
      <w:r w:rsidRPr="00210CE2">
        <w:rPr>
          <w:rFonts w:ascii="Arial" w:hAnsi="Arial" w:cs="Arial"/>
          <w:color w:val="000000"/>
          <w:sz w:val="20"/>
          <w:szCs w:val="20"/>
        </w:rPr>
        <w:t>návrh napojení na iFIS CRIBIS,</w:t>
      </w:r>
    </w:p>
    <w:p w14:paraId="19D32836" w14:textId="77777777" w:rsidR="00DD3F89" w:rsidRPr="00210CE2" w:rsidRDefault="00A10D3B">
      <w:pPr>
        <w:numPr>
          <w:ilvl w:val="0"/>
          <w:numId w:val="14"/>
        </w:numPr>
        <w:pBdr>
          <w:top w:val="nil"/>
          <w:left w:val="nil"/>
          <w:bottom w:val="nil"/>
          <w:right w:val="nil"/>
          <w:between w:val="nil"/>
        </w:pBdr>
        <w:tabs>
          <w:tab w:val="left" w:pos="1134"/>
        </w:tabs>
        <w:spacing w:before="60" w:after="60"/>
        <w:ind w:left="1134" w:hanging="425"/>
        <w:jc w:val="both"/>
        <w:rPr>
          <w:rFonts w:ascii="Arial" w:hAnsi="Arial" w:cs="Arial"/>
          <w:color w:val="000000"/>
          <w:sz w:val="20"/>
          <w:szCs w:val="20"/>
        </w:rPr>
      </w:pPr>
      <w:r w:rsidRPr="00210CE2">
        <w:rPr>
          <w:rFonts w:ascii="Arial" w:hAnsi="Arial" w:cs="Arial"/>
          <w:color w:val="000000"/>
          <w:sz w:val="20"/>
          <w:szCs w:val="20"/>
        </w:rPr>
        <w:t>vývoj,</w:t>
      </w:r>
    </w:p>
    <w:p w14:paraId="54BA563D" w14:textId="77777777" w:rsidR="00DD3F89" w:rsidRPr="00210CE2" w:rsidRDefault="00A10D3B">
      <w:pPr>
        <w:numPr>
          <w:ilvl w:val="0"/>
          <w:numId w:val="14"/>
        </w:numPr>
        <w:pBdr>
          <w:top w:val="nil"/>
          <w:left w:val="nil"/>
          <w:bottom w:val="nil"/>
          <w:right w:val="nil"/>
          <w:between w:val="nil"/>
        </w:pBdr>
        <w:tabs>
          <w:tab w:val="left" w:pos="1134"/>
        </w:tabs>
        <w:spacing w:before="60" w:after="60"/>
        <w:ind w:left="1134" w:hanging="425"/>
        <w:jc w:val="both"/>
        <w:rPr>
          <w:rFonts w:ascii="Arial" w:hAnsi="Arial" w:cs="Arial"/>
          <w:color w:val="000000"/>
          <w:sz w:val="20"/>
          <w:szCs w:val="20"/>
        </w:rPr>
      </w:pPr>
      <w:r w:rsidRPr="00210CE2">
        <w:rPr>
          <w:rFonts w:ascii="Arial" w:hAnsi="Arial" w:cs="Arial"/>
          <w:color w:val="000000"/>
          <w:sz w:val="20"/>
          <w:szCs w:val="20"/>
        </w:rPr>
        <w:t>implementace,</w:t>
      </w:r>
    </w:p>
    <w:p w14:paraId="0B8B4BF6" w14:textId="77777777" w:rsidR="00DD3F89" w:rsidRPr="00210CE2" w:rsidRDefault="00A10D3B">
      <w:pPr>
        <w:numPr>
          <w:ilvl w:val="0"/>
          <w:numId w:val="14"/>
        </w:numPr>
        <w:pBdr>
          <w:top w:val="nil"/>
          <w:left w:val="nil"/>
          <w:bottom w:val="nil"/>
          <w:right w:val="nil"/>
          <w:between w:val="nil"/>
        </w:pBdr>
        <w:tabs>
          <w:tab w:val="left" w:pos="1134"/>
        </w:tabs>
        <w:spacing w:before="60" w:after="60"/>
        <w:ind w:left="1134" w:hanging="425"/>
        <w:jc w:val="both"/>
        <w:rPr>
          <w:rFonts w:ascii="Arial" w:hAnsi="Arial" w:cs="Arial"/>
          <w:color w:val="000000"/>
          <w:sz w:val="20"/>
          <w:szCs w:val="20"/>
        </w:rPr>
      </w:pPr>
      <w:r w:rsidRPr="00210CE2">
        <w:rPr>
          <w:rFonts w:ascii="Arial" w:hAnsi="Arial" w:cs="Arial"/>
          <w:color w:val="000000"/>
          <w:sz w:val="20"/>
          <w:szCs w:val="20"/>
        </w:rPr>
        <w:t xml:space="preserve">další specifikace je uvedena v příloze č. 1. </w:t>
      </w:r>
    </w:p>
    <w:p w14:paraId="79EDE21F" w14:textId="77777777" w:rsidR="00DD3F89" w:rsidRPr="00210CE2" w:rsidRDefault="00A10D3B">
      <w:pPr>
        <w:keepNext/>
        <w:numPr>
          <w:ilvl w:val="0"/>
          <w:numId w:val="1"/>
        </w:numPr>
        <w:pBdr>
          <w:top w:val="nil"/>
          <w:left w:val="nil"/>
          <w:bottom w:val="single" w:sz="4" w:space="1" w:color="CA005D"/>
          <w:right w:val="nil"/>
          <w:between w:val="nil"/>
        </w:pBdr>
        <w:spacing w:before="360" w:after="180"/>
        <w:ind w:left="567" w:hanging="567"/>
        <w:rPr>
          <w:rFonts w:ascii="Arial" w:hAnsi="Arial" w:cs="Arial"/>
          <w:sz w:val="20"/>
          <w:szCs w:val="20"/>
        </w:rPr>
      </w:pPr>
      <w:r w:rsidRPr="00210CE2">
        <w:rPr>
          <w:rFonts w:ascii="Arial" w:hAnsi="Arial" w:cs="Arial"/>
          <w:b/>
          <w:smallCaps/>
          <w:color w:val="000000"/>
          <w:sz w:val="20"/>
          <w:szCs w:val="20"/>
        </w:rPr>
        <w:t>Závazky zhotovitele</w:t>
      </w:r>
    </w:p>
    <w:p w14:paraId="5602021E" w14:textId="77777777" w:rsidR="00210CE2" w:rsidRPr="00210CE2" w:rsidRDefault="00210CE2" w:rsidP="00210CE2">
      <w:pPr>
        <w:pStyle w:val="Odstavecseseznamem"/>
        <w:numPr>
          <w:ilvl w:val="0"/>
          <w:numId w:val="7"/>
        </w:numPr>
        <w:pBdr>
          <w:top w:val="nil"/>
          <w:left w:val="nil"/>
          <w:bottom w:val="nil"/>
          <w:right w:val="nil"/>
          <w:between w:val="nil"/>
        </w:pBdr>
        <w:spacing w:after="120"/>
        <w:contextualSpacing w:val="0"/>
        <w:jc w:val="both"/>
        <w:rPr>
          <w:rFonts w:ascii="Arial" w:hAnsi="Arial" w:cs="Arial"/>
          <w:vanish/>
          <w:color w:val="000000"/>
          <w:sz w:val="20"/>
          <w:szCs w:val="20"/>
        </w:rPr>
      </w:pPr>
      <w:bookmarkStart w:id="2" w:name="_heading=h.30j0zll" w:colFirst="0" w:colLast="0"/>
      <w:bookmarkEnd w:id="2"/>
    </w:p>
    <w:p w14:paraId="04CD2BC0" w14:textId="77777777" w:rsidR="00210CE2" w:rsidRPr="00210CE2" w:rsidRDefault="00210CE2" w:rsidP="00210CE2">
      <w:pPr>
        <w:pStyle w:val="Odstavecseseznamem"/>
        <w:numPr>
          <w:ilvl w:val="0"/>
          <w:numId w:val="7"/>
        </w:numPr>
        <w:pBdr>
          <w:top w:val="nil"/>
          <w:left w:val="nil"/>
          <w:bottom w:val="nil"/>
          <w:right w:val="nil"/>
          <w:between w:val="nil"/>
        </w:pBdr>
        <w:spacing w:after="120"/>
        <w:contextualSpacing w:val="0"/>
        <w:jc w:val="both"/>
        <w:rPr>
          <w:rFonts w:ascii="Arial" w:hAnsi="Arial" w:cs="Arial"/>
          <w:vanish/>
          <w:color w:val="000000"/>
          <w:sz w:val="20"/>
          <w:szCs w:val="20"/>
        </w:rPr>
      </w:pPr>
    </w:p>
    <w:p w14:paraId="3608C396" w14:textId="2618143D" w:rsidR="00DD3F89" w:rsidRPr="00210CE2" w:rsidRDefault="00A10D3B" w:rsidP="00210CE2">
      <w:pPr>
        <w:numPr>
          <w:ilvl w:val="1"/>
          <w:numId w:val="7"/>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Zhotovitel zaručuje, že činnosti prováděné z jeho strany a vytvořené Dílo podle této Smlouvy budou odpovídat všeobecně uznávanému standardu.</w:t>
      </w:r>
    </w:p>
    <w:p w14:paraId="094422F1" w14:textId="77777777" w:rsidR="00DD3F89" w:rsidRPr="00210CE2" w:rsidRDefault="00A10D3B">
      <w:pPr>
        <w:numPr>
          <w:ilvl w:val="1"/>
          <w:numId w:val="7"/>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 xml:space="preserve">Zhotovitel se zavazuje, že jeho zaměstnanci budou při plnění předmětu Smlouvy na pracovištích Objednatele dodržovat vnitřní normy a vnitřní předpisy Objednatele, se kterými je Objednatel seznámí. </w:t>
      </w:r>
    </w:p>
    <w:p w14:paraId="15FD3C0A" w14:textId="77777777" w:rsidR="00DD3F89" w:rsidRPr="00210CE2" w:rsidRDefault="00A10D3B">
      <w:pPr>
        <w:numPr>
          <w:ilvl w:val="1"/>
          <w:numId w:val="7"/>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Zhotovitel odpovídá za časové a obsahové plnění této Smlouvy, pokud Objednatel včas splní své závazky dle této Smlouvy, zejména závazky uvedené v kapitole III.</w:t>
      </w:r>
    </w:p>
    <w:p w14:paraId="2EF4FFDC" w14:textId="77777777" w:rsidR="00DD3F89" w:rsidRPr="00210CE2" w:rsidRDefault="00A10D3B">
      <w:pPr>
        <w:numPr>
          <w:ilvl w:val="1"/>
          <w:numId w:val="7"/>
        </w:numPr>
        <w:pBdr>
          <w:top w:val="nil"/>
          <w:left w:val="nil"/>
          <w:bottom w:val="nil"/>
          <w:right w:val="nil"/>
          <w:between w:val="nil"/>
        </w:pBdr>
        <w:spacing w:after="120"/>
        <w:ind w:left="567" w:hanging="567"/>
        <w:jc w:val="both"/>
        <w:rPr>
          <w:rFonts w:ascii="Arial" w:hAnsi="Arial" w:cs="Arial"/>
          <w:sz w:val="20"/>
          <w:szCs w:val="20"/>
        </w:rPr>
      </w:pPr>
      <w:bookmarkStart w:id="3" w:name="_heading=h.1fob9te" w:colFirst="0" w:colLast="0"/>
      <w:bookmarkEnd w:id="3"/>
      <w:r w:rsidRPr="00210CE2">
        <w:rPr>
          <w:rFonts w:ascii="Arial" w:hAnsi="Arial" w:cs="Arial"/>
          <w:color w:val="000000"/>
          <w:sz w:val="20"/>
          <w:szCs w:val="20"/>
        </w:rPr>
        <w:t>Zhotovitel odpovídá od data převzetí Díla jako celku nebo jeho části Objednatelem po dobu 1 roku za to, že Dílo nebo jeho část bude vykonávat funkce, které jsou uvedeny v kapitole I této Smlouvy. Záruční doba běží od předání Díla jako celku či předání jednotlivých částí Díla vždy pro každou předanou část Díla samostatně. Záruka se nevztahuje na případy, kdy vada byla způsobena:</w:t>
      </w:r>
    </w:p>
    <w:p w14:paraId="0808658E" w14:textId="77777777" w:rsidR="00DD3F89" w:rsidRPr="00210CE2" w:rsidRDefault="00A10D3B">
      <w:pPr>
        <w:numPr>
          <w:ilvl w:val="0"/>
          <w:numId w:val="14"/>
        </w:numPr>
        <w:pBdr>
          <w:top w:val="nil"/>
          <w:left w:val="nil"/>
          <w:bottom w:val="nil"/>
          <w:right w:val="nil"/>
          <w:between w:val="nil"/>
        </w:pBdr>
        <w:tabs>
          <w:tab w:val="left" w:pos="1134"/>
        </w:tabs>
        <w:spacing w:before="60" w:after="60"/>
        <w:ind w:left="1134" w:hanging="425"/>
        <w:jc w:val="both"/>
        <w:rPr>
          <w:rFonts w:ascii="Arial" w:hAnsi="Arial" w:cs="Arial"/>
          <w:color w:val="000000"/>
          <w:sz w:val="20"/>
          <w:szCs w:val="20"/>
        </w:rPr>
      </w:pPr>
      <w:bookmarkStart w:id="4" w:name="_heading=h.3znysh7" w:colFirst="0" w:colLast="0"/>
      <w:bookmarkEnd w:id="4"/>
      <w:r w:rsidRPr="00210CE2">
        <w:rPr>
          <w:rFonts w:ascii="Arial" w:hAnsi="Arial" w:cs="Arial"/>
          <w:color w:val="000000"/>
          <w:sz w:val="20"/>
          <w:szCs w:val="20"/>
        </w:rPr>
        <w:t>z důvodu průkazně zkreslených informací ze strany Objednatele předaných Objednatelem při uzavření smlouvy či v průběhu provádění díla, nebo</w:t>
      </w:r>
    </w:p>
    <w:p w14:paraId="452CA8C4" w14:textId="77777777" w:rsidR="00DD3F89" w:rsidRPr="00210CE2" w:rsidRDefault="00A10D3B">
      <w:pPr>
        <w:numPr>
          <w:ilvl w:val="0"/>
          <w:numId w:val="14"/>
        </w:numPr>
        <w:pBdr>
          <w:top w:val="nil"/>
          <w:left w:val="nil"/>
          <w:bottom w:val="nil"/>
          <w:right w:val="nil"/>
          <w:between w:val="nil"/>
        </w:pBdr>
        <w:tabs>
          <w:tab w:val="left" w:pos="1134"/>
        </w:tabs>
        <w:spacing w:before="60" w:after="60"/>
        <w:ind w:left="1134" w:hanging="425"/>
        <w:jc w:val="both"/>
        <w:rPr>
          <w:rFonts w:ascii="Arial" w:hAnsi="Arial" w:cs="Arial"/>
          <w:color w:val="000000"/>
          <w:sz w:val="20"/>
          <w:szCs w:val="20"/>
        </w:rPr>
      </w:pPr>
      <w:bookmarkStart w:id="5" w:name="_heading=h.2et92p0" w:colFirst="0" w:colLast="0"/>
      <w:bookmarkEnd w:id="5"/>
      <w:r w:rsidRPr="00210CE2">
        <w:rPr>
          <w:rFonts w:ascii="Arial" w:hAnsi="Arial" w:cs="Arial"/>
          <w:color w:val="000000"/>
          <w:sz w:val="20"/>
          <w:szCs w:val="20"/>
        </w:rPr>
        <w:t>použitím hardwarových a softwarových prostředků nevyhovujících doporučení Zhotovitele, nebo</w:t>
      </w:r>
    </w:p>
    <w:p w14:paraId="5D53392C" w14:textId="77777777" w:rsidR="00DD3F89" w:rsidRPr="00210CE2" w:rsidRDefault="00A10D3B">
      <w:pPr>
        <w:numPr>
          <w:ilvl w:val="0"/>
          <w:numId w:val="14"/>
        </w:numPr>
        <w:pBdr>
          <w:top w:val="nil"/>
          <w:left w:val="nil"/>
          <w:bottom w:val="nil"/>
          <w:right w:val="nil"/>
          <w:between w:val="nil"/>
        </w:pBdr>
        <w:tabs>
          <w:tab w:val="left" w:pos="1134"/>
        </w:tabs>
        <w:spacing w:before="60" w:after="60"/>
        <w:ind w:left="1134" w:hanging="425"/>
        <w:jc w:val="both"/>
        <w:rPr>
          <w:rFonts w:ascii="Arial" w:hAnsi="Arial" w:cs="Arial"/>
          <w:color w:val="000000"/>
          <w:sz w:val="20"/>
          <w:szCs w:val="20"/>
        </w:rPr>
      </w:pPr>
      <w:bookmarkStart w:id="6" w:name="_heading=h.tyjcwt" w:colFirst="0" w:colLast="0"/>
      <w:bookmarkEnd w:id="6"/>
      <w:r w:rsidRPr="00210CE2">
        <w:rPr>
          <w:rFonts w:ascii="Arial" w:hAnsi="Arial" w:cs="Arial"/>
          <w:color w:val="000000"/>
          <w:sz w:val="20"/>
          <w:szCs w:val="20"/>
        </w:rPr>
        <w:t>úpravou Díla Objednatelem nebo třetí stranou, nejde-li o úpravu písemně schválenou Zhotovitelem nebo</w:t>
      </w:r>
    </w:p>
    <w:p w14:paraId="5CC5423F" w14:textId="77777777" w:rsidR="00DD3F89" w:rsidRPr="00210CE2" w:rsidRDefault="00A10D3B">
      <w:pPr>
        <w:numPr>
          <w:ilvl w:val="0"/>
          <w:numId w:val="14"/>
        </w:numPr>
        <w:pBdr>
          <w:top w:val="nil"/>
          <w:left w:val="nil"/>
          <w:bottom w:val="nil"/>
          <w:right w:val="nil"/>
          <w:between w:val="nil"/>
        </w:pBdr>
        <w:tabs>
          <w:tab w:val="left" w:pos="1134"/>
        </w:tabs>
        <w:spacing w:before="60" w:after="60"/>
        <w:ind w:left="1134" w:hanging="425"/>
        <w:jc w:val="both"/>
        <w:rPr>
          <w:rFonts w:ascii="Arial" w:hAnsi="Arial" w:cs="Arial"/>
          <w:color w:val="000000"/>
          <w:sz w:val="20"/>
          <w:szCs w:val="20"/>
        </w:rPr>
      </w:pPr>
      <w:r w:rsidRPr="00210CE2">
        <w:rPr>
          <w:rFonts w:ascii="Arial" w:hAnsi="Arial" w:cs="Arial"/>
          <w:color w:val="000000"/>
          <w:sz w:val="20"/>
          <w:szCs w:val="20"/>
        </w:rPr>
        <w:t xml:space="preserve">změnou funkcionality či konfigurace použitých či jinak napojených hardware (dále jen „HW“) a software (dále jen „SW“) prostředků třetích stran, pokud toto nebylo dříve písemně odsouhlaseno Zhotovitelem. </w:t>
      </w:r>
    </w:p>
    <w:p w14:paraId="168B4EFE" w14:textId="77777777" w:rsidR="00DD3F89" w:rsidRPr="00210CE2" w:rsidRDefault="00A10D3B">
      <w:pPr>
        <w:numPr>
          <w:ilvl w:val="1"/>
          <w:numId w:val="7"/>
        </w:numPr>
        <w:pBdr>
          <w:top w:val="nil"/>
          <w:left w:val="nil"/>
          <w:bottom w:val="nil"/>
          <w:right w:val="nil"/>
          <w:between w:val="nil"/>
        </w:pBdr>
        <w:spacing w:after="120"/>
        <w:ind w:left="567" w:hanging="567"/>
        <w:jc w:val="both"/>
        <w:rPr>
          <w:rFonts w:ascii="Arial" w:hAnsi="Arial" w:cs="Arial"/>
          <w:sz w:val="20"/>
          <w:szCs w:val="20"/>
        </w:rPr>
      </w:pPr>
      <w:bookmarkStart w:id="7" w:name="_heading=h.3dy6vkm" w:colFirst="0" w:colLast="0"/>
      <w:bookmarkEnd w:id="7"/>
      <w:r w:rsidRPr="00210CE2">
        <w:rPr>
          <w:rFonts w:ascii="Arial" w:hAnsi="Arial" w:cs="Arial"/>
          <w:color w:val="000000"/>
          <w:sz w:val="20"/>
          <w:szCs w:val="20"/>
        </w:rPr>
        <w:t>Zhotovitel neodpovídá za poruchy způsobené třetí stranou nebo událostí, za kterou tato strana odpovídá, nebo za poruchy způsobené okolnostmi vylučujícími odpovědnost podle § 2913 Občanského zákoníku.</w:t>
      </w:r>
    </w:p>
    <w:p w14:paraId="79623385" w14:textId="77777777" w:rsidR="00DD3F89" w:rsidRPr="00210CE2" w:rsidRDefault="00A10D3B">
      <w:pPr>
        <w:numPr>
          <w:ilvl w:val="1"/>
          <w:numId w:val="7"/>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Zhotovitel neodpovídá za jakékoliv škody způsobené selháním Díla, pokud k němu došlo působením třetích osob, jimž umožní Objednatel k Dílu přístup, chybou nebo nedbalostí Objednatele, nevhodného používání Díla včetně jakýchkoliv úprav Díla, používání Díla způsobem, pro který není určen nebo příčin mimo Dílo (např. přerušení dodávky elektrické energie).</w:t>
      </w:r>
    </w:p>
    <w:p w14:paraId="475F7FEF" w14:textId="77777777" w:rsidR="00DD3F89" w:rsidRPr="00210CE2" w:rsidRDefault="00A10D3B">
      <w:pPr>
        <w:keepNext/>
        <w:numPr>
          <w:ilvl w:val="0"/>
          <w:numId w:val="1"/>
        </w:numPr>
        <w:pBdr>
          <w:top w:val="nil"/>
          <w:left w:val="nil"/>
          <w:bottom w:val="single" w:sz="4" w:space="1" w:color="CA005D"/>
          <w:right w:val="nil"/>
          <w:between w:val="nil"/>
        </w:pBdr>
        <w:spacing w:before="360" w:after="180"/>
        <w:ind w:left="567" w:hanging="567"/>
        <w:rPr>
          <w:rFonts w:ascii="Arial" w:hAnsi="Arial" w:cs="Arial"/>
          <w:sz w:val="20"/>
          <w:szCs w:val="20"/>
        </w:rPr>
      </w:pPr>
      <w:bookmarkStart w:id="8" w:name="_heading=h.1t3h5sf" w:colFirst="0" w:colLast="0"/>
      <w:bookmarkEnd w:id="8"/>
      <w:r w:rsidRPr="00210CE2">
        <w:rPr>
          <w:rFonts w:ascii="Arial" w:hAnsi="Arial" w:cs="Arial"/>
          <w:b/>
          <w:smallCaps/>
          <w:color w:val="000000"/>
          <w:sz w:val="20"/>
          <w:szCs w:val="20"/>
        </w:rPr>
        <w:t>Závazky Objednatele</w:t>
      </w:r>
    </w:p>
    <w:p w14:paraId="279A82C8" w14:textId="77777777" w:rsidR="00210CE2" w:rsidRPr="00210CE2" w:rsidRDefault="00210CE2" w:rsidP="00210CE2">
      <w:pPr>
        <w:pStyle w:val="Odstavecseseznamem"/>
        <w:numPr>
          <w:ilvl w:val="0"/>
          <w:numId w:val="8"/>
        </w:numPr>
        <w:pBdr>
          <w:top w:val="nil"/>
          <w:left w:val="nil"/>
          <w:bottom w:val="nil"/>
          <w:right w:val="nil"/>
          <w:between w:val="nil"/>
        </w:pBdr>
        <w:spacing w:after="120"/>
        <w:contextualSpacing w:val="0"/>
        <w:jc w:val="both"/>
        <w:rPr>
          <w:rFonts w:ascii="Arial" w:hAnsi="Arial" w:cs="Arial"/>
          <w:vanish/>
          <w:color w:val="000000"/>
          <w:sz w:val="20"/>
          <w:szCs w:val="20"/>
        </w:rPr>
      </w:pPr>
      <w:bookmarkStart w:id="9" w:name="_heading=h.4d34og8" w:colFirst="0" w:colLast="0"/>
      <w:bookmarkEnd w:id="9"/>
    </w:p>
    <w:p w14:paraId="786A0C40" w14:textId="77777777" w:rsidR="00210CE2" w:rsidRPr="00210CE2" w:rsidRDefault="00210CE2" w:rsidP="00210CE2">
      <w:pPr>
        <w:pStyle w:val="Odstavecseseznamem"/>
        <w:numPr>
          <w:ilvl w:val="0"/>
          <w:numId w:val="8"/>
        </w:numPr>
        <w:pBdr>
          <w:top w:val="nil"/>
          <w:left w:val="nil"/>
          <w:bottom w:val="nil"/>
          <w:right w:val="nil"/>
          <w:between w:val="nil"/>
        </w:pBdr>
        <w:spacing w:after="120"/>
        <w:contextualSpacing w:val="0"/>
        <w:jc w:val="both"/>
        <w:rPr>
          <w:rFonts w:ascii="Arial" w:hAnsi="Arial" w:cs="Arial"/>
          <w:vanish/>
          <w:color w:val="000000"/>
          <w:sz w:val="20"/>
          <w:szCs w:val="20"/>
        </w:rPr>
      </w:pPr>
    </w:p>
    <w:p w14:paraId="35BBCF2A" w14:textId="6D97ECF3" w:rsidR="00DD3F89" w:rsidRPr="00210CE2" w:rsidRDefault="00A10D3B" w:rsidP="00210CE2">
      <w:pPr>
        <w:numPr>
          <w:ilvl w:val="1"/>
          <w:numId w:val="8"/>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lastRenderedPageBreak/>
        <w:t>Objednatel se touto Smlouvou zavazuje zaplatit Zhotoviteli za zhotovené Dílo cenu stanovenou v kapitole IX této Smlouvy.</w:t>
      </w:r>
    </w:p>
    <w:p w14:paraId="010741D9" w14:textId="77777777" w:rsidR="00DD3F89" w:rsidRPr="00210CE2" w:rsidRDefault="00A10D3B">
      <w:pPr>
        <w:numPr>
          <w:ilvl w:val="1"/>
          <w:numId w:val="8"/>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Pro úspěšný průběh realizace Díla se Objednatel zavazuje k poskytnutí součinnosti podle požadavků Zhotovitele. Součinnost Objednatele zahrnuje zejména:</w:t>
      </w:r>
    </w:p>
    <w:p w14:paraId="0E75CF2B" w14:textId="77777777" w:rsidR="00DD3F89" w:rsidRPr="00210CE2" w:rsidRDefault="00A10D3B">
      <w:pPr>
        <w:numPr>
          <w:ilvl w:val="0"/>
          <w:numId w:val="14"/>
        </w:numPr>
        <w:pBdr>
          <w:top w:val="nil"/>
          <w:left w:val="nil"/>
          <w:bottom w:val="nil"/>
          <w:right w:val="nil"/>
          <w:between w:val="nil"/>
        </w:pBdr>
        <w:tabs>
          <w:tab w:val="left" w:pos="1134"/>
        </w:tabs>
        <w:spacing w:before="60" w:after="60"/>
        <w:ind w:left="1134" w:hanging="425"/>
        <w:jc w:val="both"/>
        <w:rPr>
          <w:rFonts w:ascii="Arial" w:hAnsi="Arial" w:cs="Arial"/>
          <w:color w:val="000000"/>
          <w:sz w:val="20"/>
          <w:szCs w:val="20"/>
        </w:rPr>
      </w:pPr>
      <w:r w:rsidRPr="00210CE2">
        <w:rPr>
          <w:rFonts w:ascii="Arial" w:hAnsi="Arial" w:cs="Arial"/>
          <w:color w:val="000000"/>
          <w:sz w:val="20"/>
          <w:szCs w:val="20"/>
        </w:rPr>
        <w:t xml:space="preserve">spolupráci na řízení prací, jmenování manažera projektu, případně i klíčového uživatele (konzultanta) s pravomocí rozhodovat ve všech záležitostech týkajících se této Smlouvy, odbornou kompetencí a přiměřenou pravidelnou časovou dispozicí dle dohody zástupců obou Smluvních stran, </w:t>
      </w:r>
    </w:p>
    <w:p w14:paraId="589953FA" w14:textId="77777777" w:rsidR="00DD3F89" w:rsidRPr="00210CE2" w:rsidRDefault="00A10D3B">
      <w:pPr>
        <w:numPr>
          <w:ilvl w:val="0"/>
          <w:numId w:val="14"/>
        </w:numPr>
        <w:pBdr>
          <w:top w:val="nil"/>
          <w:left w:val="nil"/>
          <w:bottom w:val="nil"/>
          <w:right w:val="nil"/>
          <w:between w:val="nil"/>
        </w:pBdr>
        <w:tabs>
          <w:tab w:val="left" w:pos="1134"/>
        </w:tabs>
        <w:spacing w:before="60" w:after="60"/>
        <w:ind w:left="1134" w:hanging="425"/>
        <w:jc w:val="both"/>
        <w:rPr>
          <w:rFonts w:ascii="Arial" w:hAnsi="Arial" w:cs="Arial"/>
          <w:color w:val="000000"/>
          <w:sz w:val="20"/>
          <w:szCs w:val="20"/>
        </w:rPr>
      </w:pPr>
      <w:r w:rsidRPr="00210CE2">
        <w:rPr>
          <w:rFonts w:ascii="Arial" w:hAnsi="Arial" w:cs="Arial"/>
          <w:color w:val="000000"/>
          <w:sz w:val="20"/>
          <w:szCs w:val="20"/>
        </w:rPr>
        <w:t>zajištění kompletní technické a uživatelské dokumentace HW a SW prostředků Objednatele a třetích stran v Díle použitých či jinak napojených,</w:t>
      </w:r>
    </w:p>
    <w:p w14:paraId="0D377B5F" w14:textId="77777777" w:rsidR="00DD3F89" w:rsidRPr="00210CE2" w:rsidRDefault="00A10D3B">
      <w:pPr>
        <w:numPr>
          <w:ilvl w:val="0"/>
          <w:numId w:val="14"/>
        </w:numPr>
        <w:pBdr>
          <w:top w:val="nil"/>
          <w:left w:val="nil"/>
          <w:bottom w:val="nil"/>
          <w:right w:val="nil"/>
          <w:between w:val="nil"/>
        </w:pBdr>
        <w:tabs>
          <w:tab w:val="left" w:pos="1134"/>
        </w:tabs>
        <w:spacing w:before="60" w:after="60"/>
        <w:ind w:left="1134" w:hanging="425"/>
        <w:jc w:val="both"/>
        <w:rPr>
          <w:rFonts w:ascii="Arial" w:hAnsi="Arial" w:cs="Arial"/>
          <w:color w:val="000000"/>
          <w:sz w:val="20"/>
          <w:szCs w:val="20"/>
        </w:rPr>
      </w:pPr>
      <w:r w:rsidRPr="00210CE2">
        <w:rPr>
          <w:rFonts w:ascii="Arial" w:hAnsi="Arial" w:cs="Arial"/>
          <w:color w:val="000000"/>
          <w:sz w:val="20"/>
          <w:szCs w:val="20"/>
        </w:rPr>
        <w:t xml:space="preserve">vytvoření nezbytných organizačních a provozních podmínek na straně Objednatele pro všechny úkony předpokládané touto Smlouvou nebo s ní související, </w:t>
      </w:r>
    </w:p>
    <w:p w14:paraId="2484A9B4" w14:textId="77777777" w:rsidR="00DD3F89" w:rsidRPr="00210CE2" w:rsidRDefault="00A10D3B">
      <w:pPr>
        <w:numPr>
          <w:ilvl w:val="0"/>
          <w:numId w:val="14"/>
        </w:numPr>
        <w:pBdr>
          <w:top w:val="nil"/>
          <w:left w:val="nil"/>
          <w:bottom w:val="nil"/>
          <w:right w:val="nil"/>
          <w:between w:val="nil"/>
        </w:pBdr>
        <w:tabs>
          <w:tab w:val="left" w:pos="1134"/>
        </w:tabs>
        <w:spacing w:before="60" w:after="60"/>
        <w:ind w:left="1134" w:hanging="425"/>
        <w:jc w:val="both"/>
        <w:rPr>
          <w:rFonts w:ascii="Arial" w:hAnsi="Arial" w:cs="Arial"/>
          <w:color w:val="000000"/>
          <w:sz w:val="20"/>
          <w:szCs w:val="20"/>
        </w:rPr>
      </w:pPr>
      <w:r w:rsidRPr="00210CE2">
        <w:rPr>
          <w:rFonts w:ascii="Arial" w:hAnsi="Arial" w:cs="Arial"/>
          <w:color w:val="000000"/>
          <w:sz w:val="20"/>
          <w:szCs w:val="20"/>
        </w:rPr>
        <w:t>umožnění konzultací s budoucími faktickými uživateli a administrátory Díla u Objednatele,</w:t>
      </w:r>
    </w:p>
    <w:p w14:paraId="106F2F17" w14:textId="77777777" w:rsidR="00DD3F89" w:rsidRPr="00210CE2" w:rsidRDefault="00A10D3B">
      <w:pPr>
        <w:numPr>
          <w:ilvl w:val="0"/>
          <w:numId w:val="14"/>
        </w:numPr>
        <w:pBdr>
          <w:top w:val="nil"/>
          <w:left w:val="nil"/>
          <w:bottom w:val="nil"/>
          <w:right w:val="nil"/>
          <w:between w:val="nil"/>
        </w:pBdr>
        <w:tabs>
          <w:tab w:val="left" w:pos="1134"/>
        </w:tabs>
        <w:spacing w:before="60" w:after="60"/>
        <w:ind w:left="1134" w:hanging="425"/>
        <w:jc w:val="both"/>
        <w:rPr>
          <w:rFonts w:ascii="Arial" w:hAnsi="Arial" w:cs="Arial"/>
          <w:color w:val="000000"/>
          <w:sz w:val="20"/>
          <w:szCs w:val="20"/>
        </w:rPr>
      </w:pPr>
      <w:r w:rsidRPr="00210CE2">
        <w:rPr>
          <w:rFonts w:ascii="Arial" w:hAnsi="Arial" w:cs="Arial"/>
          <w:color w:val="000000"/>
          <w:sz w:val="20"/>
          <w:szCs w:val="20"/>
        </w:rPr>
        <w:t>spolupráci na přípravě testovacích scénářů a provádění a vyhodnocení testů Díla,</w:t>
      </w:r>
    </w:p>
    <w:p w14:paraId="146E50E3" w14:textId="77777777" w:rsidR="00DD3F89" w:rsidRPr="00210CE2" w:rsidRDefault="00A10D3B">
      <w:pPr>
        <w:numPr>
          <w:ilvl w:val="0"/>
          <w:numId w:val="14"/>
        </w:numPr>
        <w:pBdr>
          <w:top w:val="nil"/>
          <w:left w:val="nil"/>
          <w:bottom w:val="nil"/>
          <w:right w:val="nil"/>
          <w:between w:val="nil"/>
        </w:pBdr>
        <w:tabs>
          <w:tab w:val="left" w:pos="1134"/>
        </w:tabs>
        <w:spacing w:before="60" w:after="60"/>
        <w:ind w:left="1134" w:hanging="425"/>
        <w:jc w:val="both"/>
        <w:rPr>
          <w:rFonts w:ascii="Arial" w:hAnsi="Arial" w:cs="Arial"/>
          <w:color w:val="000000"/>
          <w:sz w:val="20"/>
          <w:szCs w:val="20"/>
        </w:rPr>
      </w:pPr>
      <w:r w:rsidRPr="00210CE2">
        <w:rPr>
          <w:rFonts w:ascii="Arial" w:hAnsi="Arial" w:cs="Arial"/>
          <w:color w:val="000000"/>
          <w:sz w:val="20"/>
          <w:szCs w:val="20"/>
        </w:rPr>
        <w:t>organizační a technické zabezpečení školení faktických uživatelů a zajištění jejich účasti na tomto školení,</w:t>
      </w:r>
    </w:p>
    <w:p w14:paraId="6721CB89" w14:textId="77777777" w:rsidR="00DD3F89" w:rsidRPr="00210CE2" w:rsidRDefault="00A10D3B">
      <w:pPr>
        <w:numPr>
          <w:ilvl w:val="0"/>
          <w:numId w:val="14"/>
        </w:numPr>
        <w:pBdr>
          <w:top w:val="nil"/>
          <w:left w:val="nil"/>
          <w:bottom w:val="nil"/>
          <w:right w:val="nil"/>
          <w:between w:val="nil"/>
        </w:pBdr>
        <w:tabs>
          <w:tab w:val="left" w:pos="1134"/>
        </w:tabs>
        <w:spacing w:before="60" w:after="60"/>
        <w:ind w:left="1134" w:hanging="425"/>
        <w:jc w:val="both"/>
        <w:rPr>
          <w:rFonts w:ascii="Arial" w:hAnsi="Arial" w:cs="Arial"/>
          <w:color w:val="000000"/>
          <w:sz w:val="20"/>
          <w:szCs w:val="20"/>
        </w:rPr>
      </w:pPr>
      <w:r w:rsidRPr="00210CE2">
        <w:rPr>
          <w:rFonts w:ascii="Arial" w:hAnsi="Arial" w:cs="Arial"/>
          <w:color w:val="000000"/>
          <w:sz w:val="20"/>
          <w:szCs w:val="20"/>
        </w:rPr>
        <w:t>spolupráci při předání a akceptaci Díla dle kapitoly VIII.</w:t>
      </w:r>
    </w:p>
    <w:p w14:paraId="168A3405" w14:textId="77777777" w:rsidR="00DD3F89" w:rsidRPr="00210CE2" w:rsidRDefault="00A10D3B">
      <w:pPr>
        <w:numPr>
          <w:ilvl w:val="1"/>
          <w:numId w:val="8"/>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 xml:space="preserve">Objednatel připraví či umožní vytvoření validačního/testovacího prostředí HW + SW, které bude svými vlastnostmi a nastavením odpovídat produkčnímu prostředí, na kterém bude Objednatel dílo provozovat, v termínu určeném Zhotovitelem. Nesplněním tohoto závazku vzniká Zhotoviteli právo na úhradu víceprací spojených s nasazováním/implementací Díla nad rámec sjednaný touto Smlouvou. </w:t>
      </w:r>
    </w:p>
    <w:p w14:paraId="4EFA50D9" w14:textId="77777777" w:rsidR="00DD3F89" w:rsidRPr="00210CE2" w:rsidRDefault="00A10D3B">
      <w:pPr>
        <w:numPr>
          <w:ilvl w:val="1"/>
          <w:numId w:val="8"/>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Pro činnosti, které bude Zhotovitel provádět na pracovištích Objednatele, vytvoří Objednatel pro Zhotovitele v termínu určeném Zhotovitelem potřebné pracovní podmínky (zejména pracovní stůl a připojení do počítačové sítě) a předem seznámí Zhotovitele se všemi vnitřními normami a vnitřními předpisy, k jejichž dodržování je potom Zhotovitel zavázán.</w:t>
      </w:r>
    </w:p>
    <w:p w14:paraId="73FC750A" w14:textId="77777777" w:rsidR="00DD3F89" w:rsidRPr="00210CE2" w:rsidRDefault="00A10D3B">
      <w:pPr>
        <w:numPr>
          <w:ilvl w:val="1"/>
          <w:numId w:val="8"/>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Objednatel nese výhradní odpovědnost za posouzení a zhodnocení vhodnosti Díla pro své potřeby, za zhodnocení, zda bude moci Dílo vhodně využívat, a za zajištění, že všechny HW a SW prostředky používané ve spojení s Dílem jsou vyhovující a bez chyb, které by na něho mohly mít negativní vliv.</w:t>
      </w:r>
    </w:p>
    <w:p w14:paraId="3722E32A" w14:textId="7DCD6A4E" w:rsidR="00DD3F89" w:rsidRPr="00210CE2" w:rsidRDefault="00A10D3B">
      <w:pPr>
        <w:keepNext/>
        <w:numPr>
          <w:ilvl w:val="0"/>
          <w:numId w:val="1"/>
        </w:numPr>
        <w:pBdr>
          <w:top w:val="nil"/>
          <w:left w:val="nil"/>
          <w:bottom w:val="single" w:sz="4" w:space="1" w:color="CA005D"/>
          <w:right w:val="nil"/>
          <w:between w:val="nil"/>
        </w:pBdr>
        <w:spacing w:before="360" w:after="180"/>
        <w:ind w:left="567" w:hanging="567"/>
        <w:rPr>
          <w:rFonts w:ascii="Arial" w:hAnsi="Arial" w:cs="Arial"/>
          <w:sz w:val="20"/>
          <w:szCs w:val="20"/>
        </w:rPr>
      </w:pPr>
      <w:r w:rsidRPr="00210CE2">
        <w:rPr>
          <w:rFonts w:ascii="Arial" w:hAnsi="Arial" w:cs="Arial"/>
          <w:b/>
          <w:smallCaps/>
          <w:color w:val="000000"/>
          <w:sz w:val="20"/>
          <w:szCs w:val="20"/>
        </w:rPr>
        <w:t>Autorská práva k dílu</w:t>
      </w:r>
    </w:p>
    <w:p w14:paraId="7F5BF951" w14:textId="77777777" w:rsidR="00210CE2" w:rsidRPr="00210CE2" w:rsidRDefault="00210CE2" w:rsidP="00210CE2">
      <w:pPr>
        <w:pStyle w:val="Odstavecseseznamem"/>
        <w:numPr>
          <w:ilvl w:val="0"/>
          <w:numId w:val="9"/>
        </w:numPr>
        <w:pBdr>
          <w:top w:val="nil"/>
          <w:left w:val="nil"/>
          <w:bottom w:val="nil"/>
          <w:right w:val="nil"/>
          <w:between w:val="nil"/>
        </w:pBdr>
        <w:spacing w:after="120"/>
        <w:contextualSpacing w:val="0"/>
        <w:jc w:val="both"/>
        <w:rPr>
          <w:rFonts w:ascii="Arial" w:hAnsi="Arial" w:cs="Arial"/>
          <w:vanish/>
          <w:color w:val="000000"/>
          <w:sz w:val="20"/>
          <w:szCs w:val="20"/>
        </w:rPr>
      </w:pPr>
    </w:p>
    <w:p w14:paraId="5CDA3AEB" w14:textId="77777777" w:rsidR="00210CE2" w:rsidRPr="00210CE2" w:rsidRDefault="00210CE2" w:rsidP="00210CE2">
      <w:pPr>
        <w:pStyle w:val="Odstavecseseznamem"/>
        <w:numPr>
          <w:ilvl w:val="0"/>
          <w:numId w:val="9"/>
        </w:numPr>
        <w:pBdr>
          <w:top w:val="nil"/>
          <w:left w:val="nil"/>
          <w:bottom w:val="nil"/>
          <w:right w:val="nil"/>
          <w:between w:val="nil"/>
        </w:pBdr>
        <w:spacing w:after="120"/>
        <w:contextualSpacing w:val="0"/>
        <w:jc w:val="both"/>
        <w:rPr>
          <w:rFonts w:ascii="Arial" w:hAnsi="Arial" w:cs="Arial"/>
          <w:vanish/>
          <w:color w:val="000000"/>
          <w:sz w:val="20"/>
          <w:szCs w:val="20"/>
        </w:rPr>
      </w:pPr>
    </w:p>
    <w:p w14:paraId="507196B4" w14:textId="0678A18C" w:rsidR="00DD3F89" w:rsidRPr="00210CE2" w:rsidRDefault="00A10D3B" w:rsidP="00210CE2">
      <w:pPr>
        <w:numPr>
          <w:ilvl w:val="1"/>
          <w:numId w:val="9"/>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Majetková a osobnostní práva k Dílu se řídí touto Smlouvou, licenčními podmínkami uvedenými níže, případně také příslušnou licenční smlouvou k Dílu, pokud se mezi Smluvními stranami uzavírá, a zákonem č. 121/2000 Sb., autorský zákon, (dále jen „Autorský zákon“). Smluvní strany sjednávají, že ustanovení § 58 Autorského zákona se na jejich smluvní vztah nepoužije.</w:t>
      </w:r>
    </w:p>
    <w:p w14:paraId="30AF4611" w14:textId="77777777" w:rsidR="00DD3F89" w:rsidRPr="00210CE2" w:rsidRDefault="00A10D3B">
      <w:pPr>
        <w:numPr>
          <w:ilvl w:val="1"/>
          <w:numId w:val="9"/>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 xml:space="preserve">Zhotovitel tímto uděluje Objednateli nevýhradní licenci k užívání rozmnoženiny Díla po jeho vytvoření a neopravňuje Objednatele s Dílem jinak nakládat (dále jen „Licence“). Zhotoviteli zůstávají zachována veškerá autorská majetková i osobnostní práva k Dílu v plném rozsahu. Užívat rozmnoženinu Díla v rozsahu stanoveném touto Smlouvou je oprávněn pouze Objednatel. Objednatel může dále v rámci své organizační struktury pověřit faktickým výkonem svých uživatelských práv k jednotlivým částem Díla pouze své zaměstnance. Objednatel není oprávněn poskytnout licenci k užití Díla třetí osobě. Právo užívat Dílo i pro jiné osoby může být na žádost Objednatele za úplatu zřízeno pouze písemným dodatkem k této Smlouvě. </w:t>
      </w:r>
    </w:p>
    <w:p w14:paraId="4F1FC960" w14:textId="77777777" w:rsidR="00DD3F89" w:rsidRPr="00210CE2" w:rsidRDefault="00A10D3B">
      <w:pPr>
        <w:numPr>
          <w:ilvl w:val="1"/>
          <w:numId w:val="9"/>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 xml:space="preserve">Objednatel je povinen dbát autorské ochrany Díla, zejména do něho nezasahovat, ani jej neměnit, nepokoušet se o zpětnou kompilaci, bránit jeho neoprávněnému používání, zveřejnění, šíření nebo </w:t>
      </w:r>
      <w:r w:rsidRPr="00210CE2">
        <w:rPr>
          <w:rFonts w:ascii="Arial" w:hAnsi="Arial" w:cs="Arial"/>
          <w:color w:val="000000"/>
          <w:sz w:val="20"/>
          <w:szCs w:val="20"/>
        </w:rPr>
        <w:lastRenderedPageBreak/>
        <w:t>pořizování kopií, nevyhotovovat odvozené práce vycházející z Díla, sám jej nepředávat třetím osobám, ani jej jinak nešířit. Objednatel je povinen zabránit třetím osobám v přístupu ke zdrojovému kódu Díla nebo jeho části.</w:t>
      </w:r>
    </w:p>
    <w:p w14:paraId="117D417E" w14:textId="77777777" w:rsidR="00DD3F89" w:rsidRPr="00210CE2" w:rsidRDefault="00A10D3B">
      <w:pPr>
        <w:numPr>
          <w:ilvl w:val="1"/>
          <w:numId w:val="9"/>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 xml:space="preserve"> Objednatel není oprávněn Dílo či udělenou Licenci převádět, pronajímat, poskytovat na leasing, půjčovat, či prodat jako součást závodu nebo jeho části.</w:t>
      </w:r>
    </w:p>
    <w:p w14:paraId="0D463B8B" w14:textId="77777777" w:rsidR="00DD3F89" w:rsidRPr="00210CE2" w:rsidRDefault="00A10D3B">
      <w:pPr>
        <w:keepNext/>
        <w:numPr>
          <w:ilvl w:val="0"/>
          <w:numId w:val="1"/>
        </w:numPr>
        <w:pBdr>
          <w:top w:val="nil"/>
          <w:left w:val="nil"/>
          <w:bottom w:val="single" w:sz="4" w:space="1" w:color="CA005D"/>
          <w:right w:val="nil"/>
          <w:between w:val="nil"/>
        </w:pBdr>
        <w:spacing w:before="360" w:after="180"/>
        <w:ind w:left="567" w:hanging="567"/>
        <w:rPr>
          <w:rFonts w:ascii="Arial" w:hAnsi="Arial" w:cs="Arial"/>
          <w:sz w:val="20"/>
          <w:szCs w:val="20"/>
        </w:rPr>
      </w:pPr>
      <w:r w:rsidRPr="00210CE2">
        <w:rPr>
          <w:rFonts w:ascii="Arial" w:hAnsi="Arial" w:cs="Arial"/>
          <w:b/>
          <w:smallCaps/>
          <w:color w:val="000000"/>
          <w:sz w:val="20"/>
          <w:szCs w:val="20"/>
        </w:rPr>
        <w:t>Spolupráce objednatele a zhotovitele</w:t>
      </w:r>
    </w:p>
    <w:p w14:paraId="5E474B61" w14:textId="77777777" w:rsidR="00210CE2" w:rsidRPr="00210CE2" w:rsidRDefault="00210CE2" w:rsidP="00210CE2">
      <w:pPr>
        <w:pStyle w:val="Odstavecseseznamem"/>
        <w:numPr>
          <w:ilvl w:val="0"/>
          <w:numId w:val="10"/>
        </w:numPr>
        <w:pBdr>
          <w:top w:val="nil"/>
          <w:left w:val="nil"/>
          <w:bottom w:val="nil"/>
          <w:right w:val="nil"/>
          <w:between w:val="nil"/>
        </w:pBdr>
        <w:spacing w:after="120"/>
        <w:contextualSpacing w:val="0"/>
        <w:jc w:val="both"/>
        <w:rPr>
          <w:rFonts w:ascii="Arial" w:hAnsi="Arial" w:cs="Arial"/>
          <w:vanish/>
          <w:color w:val="000000"/>
          <w:sz w:val="20"/>
          <w:szCs w:val="20"/>
        </w:rPr>
      </w:pPr>
      <w:bookmarkStart w:id="10" w:name="_heading=h.2s8eyo1" w:colFirst="0" w:colLast="0"/>
      <w:bookmarkEnd w:id="10"/>
    </w:p>
    <w:p w14:paraId="253E0636" w14:textId="77777777" w:rsidR="00210CE2" w:rsidRPr="00210CE2" w:rsidRDefault="00210CE2" w:rsidP="00210CE2">
      <w:pPr>
        <w:pStyle w:val="Odstavecseseznamem"/>
        <w:numPr>
          <w:ilvl w:val="0"/>
          <w:numId w:val="10"/>
        </w:numPr>
        <w:pBdr>
          <w:top w:val="nil"/>
          <w:left w:val="nil"/>
          <w:bottom w:val="nil"/>
          <w:right w:val="nil"/>
          <w:between w:val="nil"/>
        </w:pBdr>
        <w:spacing w:after="120"/>
        <w:contextualSpacing w:val="0"/>
        <w:jc w:val="both"/>
        <w:rPr>
          <w:rFonts w:ascii="Arial" w:hAnsi="Arial" w:cs="Arial"/>
          <w:vanish/>
          <w:color w:val="000000"/>
          <w:sz w:val="20"/>
          <w:szCs w:val="20"/>
        </w:rPr>
      </w:pPr>
    </w:p>
    <w:p w14:paraId="5A6702E2" w14:textId="1EFB6E5D" w:rsidR="00DD3F89" w:rsidRPr="00210CE2" w:rsidRDefault="00A10D3B" w:rsidP="00210CE2">
      <w:pPr>
        <w:numPr>
          <w:ilvl w:val="1"/>
          <w:numId w:val="10"/>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Každá ze Smluvních stran tímto jmenuje svého zplnomocněného zástupce (dále jen „Manažer projektu“ nebo</w:t>
      </w:r>
      <w:r w:rsidR="00210CE2" w:rsidRPr="00210CE2">
        <w:rPr>
          <w:rFonts w:ascii="Arial" w:hAnsi="Arial" w:cs="Arial"/>
          <w:color w:val="000000"/>
          <w:sz w:val="20"/>
          <w:szCs w:val="20"/>
        </w:rPr>
        <w:t xml:space="preserve"> </w:t>
      </w:r>
      <w:r w:rsidRPr="00210CE2">
        <w:rPr>
          <w:rFonts w:ascii="Arial" w:hAnsi="Arial" w:cs="Arial"/>
          <w:color w:val="000000"/>
          <w:sz w:val="20"/>
          <w:szCs w:val="20"/>
        </w:rPr>
        <w:t xml:space="preserve">„MP“), který ji bude výlučně zastupovat ve smluvních, obchodních a realizačních záležitostech souvisejících s plněním této Smlouvy. </w:t>
      </w:r>
    </w:p>
    <w:p w14:paraId="3CE68B91" w14:textId="531C0494" w:rsidR="00DD3F89" w:rsidRPr="00210CE2" w:rsidRDefault="00A10D3B">
      <w:pPr>
        <w:pBdr>
          <w:top w:val="nil"/>
          <w:left w:val="nil"/>
          <w:bottom w:val="nil"/>
          <w:right w:val="nil"/>
          <w:between w:val="nil"/>
        </w:pBdr>
        <w:tabs>
          <w:tab w:val="left" w:pos="5400"/>
        </w:tabs>
        <w:spacing w:before="120" w:after="180"/>
        <w:ind w:left="567" w:hanging="567"/>
        <w:rPr>
          <w:rFonts w:ascii="Arial" w:hAnsi="Arial" w:cs="Arial"/>
          <w:color w:val="000000"/>
          <w:sz w:val="20"/>
          <w:szCs w:val="20"/>
        </w:rPr>
      </w:pPr>
      <w:r w:rsidRPr="00210CE2">
        <w:rPr>
          <w:rFonts w:ascii="Arial" w:hAnsi="Arial" w:cs="Arial"/>
          <w:color w:val="000000"/>
          <w:sz w:val="20"/>
          <w:szCs w:val="20"/>
        </w:rPr>
        <w:tab/>
        <w:t xml:space="preserve">Manažer projektu za Objednatele (MPO): </w:t>
      </w:r>
      <w:r w:rsidRPr="00210CE2">
        <w:rPr>
          <w:rFonts w:ascii="Arial" w:hAnsi="Arial" w:cs="Arial"/>
          <w:color w:val="000000"/>
          <w:sz w:val="20"/>
          <w:szCs w:val="20"/>
        </w:rPr>
        <w:tab/>
      </w:r>
      <w:proofErr w:type="spellStart"/>
      <w:r w:rsidR="00C2535E">
        <w:rPr>
          <w:rFonts w:ascii="Arial" w:hAnsi="Arial" w:cs="Arial"/>
          <w:color w:val="000000"/>
          <w:sz w:val="20"/>
          <w:szCs w:val="20"/>
        </w:rPr>
        <w:t>xxxxx</w:t>
      </w:r>
      <w:proofErr w:type="spellEnd"/>
      <w:r w:rsidRPr="00210CE2">
        <w:rPr>
          <w:rFonts w:ascii="Arial" w:hAnsi="Arial" w:cs="Arial"/>
          <w:color w:val="000000"/>
          <w:sz w:val="20"/>
          <w:szCs w:val="20"/>
        </w:rPr>
        <w:t xml:space="preserve">  </w:t>
      </w:r>
    </w:p>
    <w:p w14:paraId="73850FFE" w14:textId="6197A736" w:rsidR="00DD3F89" w:rsidRPr="00210CE2" w:rsidRDefault="00A10D3B">
      <w:pPr>
        <w:pBdr>
          <w:top w:val="nil"/>
          <w:left w:val="nil"/>
          <w:bottom w:val="nil"/>
          <w:right w:val="nil"/>
          <w:between w:val="nil"/>
        </w:pBdr>
        <w:tabs>
          <w:tab w:val="left" w:pos="5400"/>
        </w:tabs>
        <w:spacing w:after="120"/>
        <w:ind w:left="567" w:hanging="567"/>
        <w:rPr>
          <w:rFonts w:ascii="Arial" w:hAnsi="Arial" w:cs="Arial"/>
          <w:color w:val="000000"/>
          <w:sz w:val="20"/>
          <w:szCs w:val="20"/>
        </w:rPr>
      </w:pPr>
      <w:r w:rsidRPr="00210CE2">
        <w:rPr>
          <w:rFonts w:ascii="Arial" w:hAnsi="Arial" w:cs="Arial"/>
          <w:color w:val="000000"/>
          <w:sz w:val="20"/>
          <w:szCs w:val="20"/>
        </w:rPr>
        <w:tab/>
        <w:t>Manažer projektu za Zhotovitele (MPZ):</w:t>
      </w:r>
      <w:r w:rsidRPr="00210CE2">
        <w:rPr>
          <w:rFonts w:ascii="Arial" w:hAnsi="Arial" w:cs="Arial"/>
          <w:color w:val="000000"/>
          <w:sz w:val="20"/>
          <w:szCs w:val="20"/>
        </w:rPr>
        <w:tab/>
      </w:r>
      <w:proofErr w:type="spellStart"/>
      <w:r w:rsidR="00C2535E">
        <w:rPr>
          <w:rFonts w:ascii="Arial" w:hAnsi="Arial" w:cs="Arial"/>
          <w:sz w:val="20"/>
          <w:szCs w:val="20"/>
        </w:rPr>
        <w:t>xxxxx</w:t>
      </w:r>
      <w:proofErr w:type="spellEnd"/>
      <w:r w:rsidRPr="00210CE2">
        <w:rPr>
          <w:rFonts w:ascii="Arial" w:hAnsi="Arial" w:cs="Arial"/>
          <w:color w:val="000000"/>
          <w:sz w:val="20"/>
          <w:szCs w:val="20"/>
        </w:rPr>
        <w:t xml:space="preserve">  </w:t>
      </w:r>
    </w:p>
    <w:p w14:paraId="52C366B4" w14:textId="77777777" w:rsidR="00DD3F89" w:rsidRPr="00210CE2" w:rsidRDefault="00A10D3B">
      <w:pPr>
        <w:numPr>
          <w:ilvl w:val="0"/>
          <w:numId w:val="14"/>
        </w:numPr>
        <w:pBdr>
          <w:top w:val="nil"/>
          <w:left w:val="nil"/>
          <w:bottom w:val="nil"/>
          <w:right w:val="nil"/>
          <w:between w:val="nil"/>
        </w:pBdr>
        <w:tabs>
          <w:tab w:val="left" w:pos="1134"/>
        </w:tabs>
        <w:spacing w:before="60" w:after="60"/>
        <w:ind w:left="1134" w:hanging="425"/>
        <w:jc w:val="both"/>
        <w:rPr>
          <w:rFonts w:ascii="Arial" w:hAnsi="Arial" w:cs="Arial"/>
          <w:color w:val="000000"/>
          <w:sz w:val="20"/>
          <w:szCs w:val="20"/>
        </w:rPr>
      </w:pPr>
      <w:r w:rsidRPr="00210CE2">
        <w:rPr>
          <w:rFonts w:ascii="Arial" w:hAnsi="Arial" w:cs="Arial"/>
          <w:color w:val="000000"/>
          <w:sz w:val="20"/>
          <w:szCs w:val="20"/>
        </w:rPr>
        <w:t xml:space="preserve">MP na straně Objednatele i Zhotovitele jsou oprávněni jednat o změnách smluvních podmínek ve smyslu posunu termínů a změny ceny v souvislosti se změnou požadavků na Dílo. </w:t>
      </w:r>
    </w:p>
    <w:p w14:paraId="2D47E2BB" w14:textId="77777777" w:rsidR="00DD3F89" w:rsidRPr="00210CE2" w:rsidRDefault="00A10D3B">
      <w:pPr>
        <w:numPr>
          <w:ilvl w:val="0"/>
          <w:numId w:val="14"/>
        </w:numPr>
        <w:pBdr>
          <w:top w:val="nil"/>
          <w:left w:val="nil"/>
          <w:bottom w:val="nil"/>
          <w:right w:val="nil"/>
          <w:between w:val="nil"/>
        </w:pBdr>
        <w:tabs>
          <w:tab w:val="left" w:pos="1134"/>
        </w:tabs>
        <w:spacing w:before="60" w:after="60"/>
        <w:ind w:left="1134" w:hanging="425"/>
        <w:jc w:val="both"/>
        <w:rPr>
          <w:rFonts w:ascii="Arial" w:hAnsi="Arial" w:cs="Arial"/>
          <w:color w:val="000000"/>
          <w:sz w:val="20"/>
          <w:szCs w:val="20"/>
        </w:rPr>
      </w:pPr>
      <w:r w:rsidRPr="00210CE2">
        <w:rPr>
          <w:rFonts w:ascii="Arial" w:hAnsi="Arial" w:cs="Arial"/>
          <w:color w:val="000000"/>
          <w:sz w:val="20"/>
          <w:szCs w:val="20"/>
        </w:rPr>
        <w:t xml:space="preserve">MPO akceptuje Dílo či jeho jednotlivou samostatnou část a dává pokyn k uvolnění níže specifikovaných finančních prostředků, jsou-li tyto vázány na akceptaci. </w:t>
      </w:r>
    </w:p>
    <w:p w14:paraId="39D1E385" w14:textId="77777777" w:rsidR="00DD3F89" w:rsidRPr="00210CE2" w:rsidRDefault="00A10D3B">
      <w:pPr>
        <w:numPr>
          <w:ilvl w:val="0"/>
          <w:numId w:val="14"/>
        </w:numPr>
        <w:pBdr>
          <w:top w:val="nil"/>
          <w:left w:val="nil"/>
          <w:bottom w:val="nil"/>
          <w:right w:val="nil"/>
          <w:between w:val="nil"/>
        </w:pBdr>
        <w:tabs>
          <w:tab w:val="left" w:pos="1134"/>
        </w:tabs>
        <w:spacing w:before="60" w:after="60"/>
        <w:ind w:left="1134" w:hanging="425"/>
        <w:jc w:val="both"/>
        <w:rPr>
          <w:rFonts w:ascii="Arial" w:hAnsi="Arial" w:cs="Arial"/>
          <w:color w:val="000000"/>
          <w:sz w:val="20"/>
          <w:szCs w:val="20"/>
        </w:rPr>
      </w:pPr>
      <w:r w:rsidRPr="00210CE2">
        <w:rPr>
          <w:rFonts w:ascii="Arial" w:hAnsi="Arial" w:cs="Arial"/>
          <w:color w:val="000000"/>
          <w:sz w:val="20"/>
          <w:szCs w:val="20"/>
        </w:rPr>
        <w:t>MPZ odpovídá na straně Zhotovitele za úplné a správné provedení Díla dle této Smlouvy.</w:t>
      </w:r>
    </w:p>
    <w:p w14:paraId="44123903" w14:textId="77777777" w:rsidR="00DD3F89" w:rsidRPr="00210CE2" w:rsidRDefault="00A10D3B">
      <w:pPr>
        <w:numPr>
          <w:ilvl w:val="1"/>
          <w:numId w:val="10"/>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Každá ze Smluvních stran je oprávněna v případě potřeby pověřit jinou osobu za svou Smluvní stranu, aby v době nepřítomnosti zastupovala Manažera Projektu ve výkonu jeho funkce.</w:t>
      </w:r>
    </w:p>
    <w:p w14:paraId="0A21FDD0" w14:textId="77777777" w:rsidR="00DD3F89" w:rsidRPr="00210CE2" w:rsidRDefault="00A10D3B">
      <w:pPr>
        <w:numPr>
          <w:ilvl w:val="1"/>
          <w:numId w:val="10"/>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Smluvní strany jsou oprávněny osobu jmenovanou svým zplnomocněným zástupcem změnit, jsou však povinny o takové změně druhou Smluvní stranu písemně informovat, a to nejméně 3 pracovní dny přede dnem, kdy taková změna bude vůči druhé Smluvní straně účinná.</w:t>
      </w:r>
    </w:p>
    <w:p w14:paraId="5512C03F" w14:textId="77777777" w:rsidR="00DD3F89" w:rsidRPr="00210CE2" w:rsidRDefault="00A10D3B">
      <w:pPr>
        <w:keepNext/>
        <w:numPr>
          <w:ilvl w:val="0"/>
          <w:numId w:val="1"/>
        </w:numPr>
        <w:pBdr>
          <w:top w:val="nil"/>
          <w:left w:val="nil"/>
          <w:bottom w:val="single" w:sz="4" w:space="1" w:color="CA005D"/>
          <w:right w:val="nil"/>
          <w:between w:val="nil"/>
        </w:pBdr>
        <w:spacing w:before="360" w:after="180"/>
        <w:ind w:left="567" w:hanging="567"/>
        <w:rPr>
          <w:rFonts w:ascii="Arial" w:hAnsi="Arial" w:cs="Arial"/>
          <w:sz w:val="20"/>
          <w:szCs w:val="20"/>
        </w:rPr>
      </w:pPr>
      <w:r w:rsidRPr="00210CE2">
        <w:rPr>
          <w:rFonts w:ascii="Arial" w:hAnsi="Arial" w:cs="Arial"/>
          <w:b/>
          <w:smallCaps/>
          <w:color w:val="000000"/>
          <w:sz w:val="20"/>
          <w:szCs w:val="20"/>
        </w:rPr>
        <w:t>Komunikace mezi smluvními stranami</w:t>
      </w:r>
    </w:p>
    <w:p w14:paraId="1F1A81F3" w14:textId="77777777" w:rsidR="00210CE2" w:rsidRPr="00210CE2" w:rsidRDefault="00210CE2" w:rsidP="00210CE2">
      <w:pPr>
        <w:pStyle w:val="Odstavecseseznamem"/>
        <w:numPr>
          <w:ilvl w:val="0"/>
          <w:numId w:val="11"/>
        </w:numPr>
        <w:pBdr>
          <w:top w:val="nil"/>
          <w:left w:val="nil"/>
          <w:bottom w:val="nil"/>
          <w:right w:val="nil"/>
          <w:between w:val="nil"/>
        </w:pBdr>
        <w:spacing w:after="120"/>
        <w:contextualSpacing w:val="0"/>
        <w:jc w:val="both"/>
        <w:rPr>
          <w:rFonts w:ascii="Arial" w:hAnsi="Arial" w:cs="Arial"/>
          <w:vanish/>
          <w:color w:val="000000"/>
          <w:sz w:val="20"/>
          <w:szCs w:val="20"/>
        </w:rPr>
      </w:pPr>
    </w:p>
    <w:p w14:paraId="02E58995" w14:textId="77777777" w:rsidR="00210CE2" w:rsidRPr="00210CE2" w:rsidRDefault="00210CE2" w:rsidP="00210CE2">
      <w:pPr>
        <w:pStyle w:val="Odstavecseseznamem"/>
        <w:numPr>
          <w:ilvl w:val="0"/>
          <w:numId w:val="11"/>
        </w:numPr>
        <w:pBdr>
          <w:top w:val="nil"/>
          <w:left w:val="nil"/>
          <w:bottom w:val="nil"/>
          <w:right w:val="nil"/>
          <w:between w:val="nil"/>
        </w:pBdr>
        <w:spacing w:after="120"/>
        <w:contextualSpacing w:val="0"/>
        <w:jc w:val="both"/>
        <w:rPr>
          <w:rFonts w:ascii="Arial" w:hAnsi="Arial" w:cs="Arial"/>
          <w:vanish/>
          <w:color w:val="000000"/>
          <w:sz w:val="20"/>
          <w:szCs w:val="20"/>
        </w:rPr>
      </w:pPr>
    </w:p>
    <w:p w14:paraId="4B6606C1" w14:textId="56F7FE59" w:rsidR="00DD3F89" w:rsidRPr="00210CE2" w:rsidRDefault="00A10D3B" w:rsidP="00210CE2">
      <w:pPr>
        <w:numPr>
          <w:ilvl w:val="1"/>
          <w:numId w:val="11"/>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Smluvní strany spolu budou komunikovat:</w:t>
      </w:r>
    </w:p>
    <w:p w14:paraId="241DFA19" w14:textId="77777777" w:rsidR="00DD3F89" w:rsidRPr="00210CE2" w:rsidRDefault="00A10D3B">
      <w:pPr>
        <w:numPr>
          <w:ilvl w:val="0"/>
          <w:numId w:val="14"/>
        </w:numPr>
        <w:pBdr>
          <w:top w:val="nil"/>
          <w:left w:val="nil"/>
          <w:bottom w:val="nil"/>
          <w:right w:val="nil"/>
          <w:between w:val="nil"/>
        </w:pBdr>
        <w:tabs>
          <w:tab w:val="left" w:pos="1134"/>
        </w:tabs>
        <w:spacing w:before="60" w:after="60"/>
        <w:ind w:left="1134" w:hanging="425"/>
        <w:jc w:val="both"/>
        <w:rPr>
          <w:rFonts w:ascii="Arial" w:hAnsi="Arial" w:cs="Arial"/>
          <w:color w:val="000000"/>
          <w:sz w:val="20"/>
          <w:szCs w:val="20"/>
        </w:rPr>
      </w:pPr>
      <w:r w:rsidRPr="00210CE2">
        <w:rPr>
          <w:rFonts w:ascii="Arial" w:hAnsi="Arial" w:cs="Arial"/>
          <w:color w:val="000000"/>
          <w:sz w:val="20"/>
          <w:szCs w:val="20"/>
        </w:rPr>
        <w:t xml:space="preserve">písemně poštou na adresy uvedené v záhlaví této Smlouvy a elektronickou poštou s elektronicky ověřeným podpisem nebo prostřednictvím datové schránky Smluvních stran, a to i pro případy související s úpravou smluvních vztahů, </w:t>
      </w:r>
    </w:p>
    <w:p w14:paraId="2D105EB6" w14:textId="77777777" w:rsidR="00DD3F89" w:rsidRPr="00210CE2" w:rsidRDefault="00A10D3B">
      <w:pPr>
        <w:numPr>
          <w:ilvl w:val="0"/>
          <w:numId w:val="14"/>
        </w:numPr>
        <w:pBdr>
          <w:top w:val="nil"/>
          <w:left w:val="nil"/>
          <w:bottom w:val="nil"/>
          <w:right w:val="nil"/>
          <w:between w:val="nil"/>
        </w:pBdr>
        <w:tabs>
          <w:tab w:val="left" w:pos="1134"/>
        </w:tabs>
        <w:spacing w:before="60" w:after="60"/>
        <w:ind w:left="1134" w:hanging="425"/>
        <w:jc w:val="both"/>
        <w:rPr>
          <w:rFonts w:ascii="Arial" w:hAnsi="Arial" w:cs="Arial"/>
          <w:color w:val="000000"/>
          <w:sz w:val="20"/>
          <w:szCs w:val="20"/>
        </w:rPr>
      </w:pPr>
      <w:r w:rsidRPr="00210CE2">
        <w:rPr>
          <w:rFonts w:ascii="Arial" w:hAnsi="Arial" w:cs="Arial"/>
          <w:color w:val="000000"/>
          <w:sz w:val="20"/>
          <w:szCs w:val="20"/>
        </w:rPr>
        <w:t>přes internetovou aplikaci JIRA (HelpDesk), a to pro případy související s řízením a realizací projektu (zápisy z jednání, úkoly vzniklé z jednání, testování, hlášení chyb, požadavků apod.). Pro tyto účely zřídí Zhotovitel Manažeru projektu za Objednatele přístup do aplikace, a to do 10 pracovních dnů od podpisu této smlouvy. V případě potřeby vytvoření dalších přístupů pro další pracovníky Objednatele, bude toto sděleno přes aplikaci JIRA jako úkol.</w:t>
      </w:r>
    </w:p>
    <w:p w14:paraId="680E267C" w14:textId="77777777" w:rsidR="00DD3F89" w:rsidRPr="00210CE2" w:rsidRDefault="00A10D3B">
      <w:pPr>
        <w:numPr>
          <w:ilvl w:val="0"/>
          <w:numId w:val="14"/>
        </w:numPr>
        <w:pBdr>
          <w:top w:val="nil"/>
          <w:left w:val="nil"/>
          <w:bottom w:val="nil"/>
          <w:right w:val="nil"/>
          <w:between w:val="nil"/>
        </w:pBdr>
        <w:tabs>
          <w:tab w:val="left" w:pos="1134"/>
        </w:tabs>
        <w:spacing w:before="60" w:after="60"/>
        <w:ind w:left="1134" w:hanging="425"/>
        <w:jc w:val="both"/>
        <w:rPr>
          <w:rFonts w:ascii="Arial" w:hAnsi="Arial" w:cs="Arial"/>
          <w:color w:val="000000"/>
          <w:sz w:val="20"/>
          <w:szCs w:val="20"/>
        </w:rPr>
      </w:pPr>
      <w:r w:rsidRPr="00210CE2">
        <w:rPr>
          <w:rFonts w:ascii="Arial" w:hAnsi="Arial" w:cs="Arial"/>
          <w:color w:val="000000"/>
          <w:sz w:val="20"/>
          <w:szCs w:val="20"/>
        </w:rPr>
        <w:t>osobně prostřednictvím Manažerů projektu nebo jiných k tomu zplnomocněných zástupců.</w:t>
      </w:r>
    </w:p>
    <w:p w14:paraId="01E74FFF" w14:textId="77777777" w:rsidR="00DD3F89" w:rsidRPr="00210CE2" w:rsidRDefault="00A10D3B">
      <w:pPr>
        <w:numPr>
          <w:ilvl w:val="1"/>
          <w:numId w:val="11"/>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 xml:space="preserve">Všechna oznámení mezi Smluvními stranami, která se vztahují k této Smlouvě, nebo která mají být učiněna na základě této Smlouvy, musejí být učiněna v písemné podobě. </w:t>
      </w:r>
    </w:p>
    <w:p w14:paraId="21F4A129" w14:textId="77777777" w:rsidR="00DD3F89" w:rsidRPr="00210CE2" w:rsidRDefault="00A10D3B">
      <w:pPr>
        <w:numPr>
          <w:ilvl w:val="1"/>
          <w:numId w:val="11"/>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Oznámení zaslaná poštou nebo do datové schránky či elektronicky se zaručeným elektronickým podpisem se považují za doručená nejpozději třetí den po jejich prokazatelném odeslání.</w:t>
      </w:r>
    </w:p>
    <w:p w14:paraId="40D76C3A" w14:textId="77777777" w:rsidR="00DD3F89" w:rsidRPr="00210CE2" w:rsidRDefault="00A10D3B">
      <w:pPr>
        <w:keepNext/>
        <w:numPr>
          <w:ilvl w:val="0"/>
          <w:numId w:val="1"/>
        </w:numPr>
        <w:pBdr>
          <w:top w:val="nil"/>
          <w:left w:val="nil"/>
          <w:bottom w:val="single" w:sz="4" w:space="1" w:color="CA005D"/>
          <w:right w:val="nil"/>
          <w:between w:val="nil"/>
        </w:pBdr>
        <w:spacing w:before="360" w:after="180"/>
        <w:ind w:left="567" w:hanging="567"/>
        <w:rPr>
          <w:rFonts w:ascii="Arial" w:hAnsi="Arial" w:cs="Arial"/>
          <w:sz w:val="20"/>
          <w:szCs w:val="20"/>
        </w:rPr>
      </w:pPr>
      <w:bookmarkStart w:id="11" w:name="_heading=h.17dp8vu" w:colFirst="0" w:colLast="0"/>
      <w:bookmarkEnd w:id="11"/>
      <w:r w:rsidRPr="00210CE2">
        <w:rPr>
          <w:rFonts w:ascii="Arial" w:hAnsi="Arial" w:cs="Arial"/>
          <w:b/>
          <w:smallCaps/>
          <w:color w:val="000000"/>
          <w:sz w:val="20"/>
          <w:szCs w:val="20"/>
        </w:rPr>
        <w:lastRenderedPageBreak/>
        <w:t>Harmonogram termínů plnění</w:t>
      </w:r>
    </w:p>
    <w:p w14:paraId="35B92CCD" w14:textId="77777777" w:rsidR="00210CE2" w:rsidRPr="00210CE2" w:rsidRDefault="00210CE2" w:rsidP="00210CE2">
      <w:pPr>
        <w:pStyle w:val="Odstavecseseznamem"/>
        <w:numPr>
          <w:ilvl w:val="0"/>
          <w:numId w:val="12"/>
        </w:numPr>
        <w:pBdr>
          <w:top w:val="nil"/>
          <w:left w:val="nil"/>
          <w:bottom w:val="nil"/>
          <w:right w:val="nil"/>
          <w:between w:val="nil"/>
        </w:pBdr>
        <w:spacing w:after="120"/>
        <w:contextualSpacing w:val="0"/>
        <w:jc w:val="both"/>
        <w:rPr>
          <w:rFonts w:ascii="Arial" w:hAnsi="Arial" w:cs="Arial"/>
          <w:vanish/>
          <w:color w:val="000000"/>
          <w:sz w:val="20"/>
          <w:szCs w:val="20"/>
        </w:rPr>
      </w:pPr>
    </w:p>
    <w:p w14:paraId="26286AE3" w14:textId="77777777" w:rsidR="00210CE2" w:rsidRPr="00210CE2" w:rsidRDefault="00210CE2" w:rsidP="00210CE2">
      <w:pPr>
        <w:pStyle w:val="Odstavecseseznamem"/>
        <w:numPr>
          <w:ilvl w:val="0"/>
          <w:numId w:val="12"/>
        </w:numPr>
        <w:pBdr>
          <w:top w:val="nil"/>
          <w:left w:val="nil"/>
          <w:bottom w:val="nil"/>
          <w:right w:val="nil"/>
          <w:between w:val="nil"/>
        </w:pBdr>
        <w:spacing w:after="120"/>
        <w:contextualSpacing w:val="0"/>
        <w:jc w:val="both"/>
        <w:rPr>
          <w:rFonts w:ascii="Arial" w:hAnsi="Arial" w:cs="Arial"/>
          <w:vanish/>
          <w:color w:val="000000"/>
          <w:sz w:val="20"/>
          <w:szCs w:val="20"/>
        </w:rPr>
      </w:pPr>
    </w:p>
    <w:p w14:paraId="235FBEBF" w14:textId="5FB9C99E" w:rsidR="00DD3F89" w:rsidRPr="0008430E" w:rsidRDefault="00A10D3B" w:rsidP="00210CE2">
      <w:pPr>
        <w:numPr>
          <w:ilvl w:val="1"/>
          <w:numId w:val="12"/>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 xml:space="preserve">Zahájení plnění Díla je stanoveno </w:t>
      </w:r>
      <w:r w:rsidR="0008430E" w:rsidRPr="0008430E">
        <w:rPr>
          <w:rFonts w:ascii="Arial" w:hAnsi="Arial" w:cs="Arial"/>
          <w:color w:val="000000"/>
          <w:sz w:val="20"/>
          <w:szCs w:val="20"/>
        </w:rPr>
        <w:t>1</w:t>
      </w:r>
      <w:r w:rsidRPr="0008430E">
        <w:rPr>
          <w:rFonts w:ascii="Arial" w:hAnsi="Arial" w:cs="Arial"/>
          <w:color w:val="000000"/>
          <w:sz w:val="20"/>
          <w:szCs w:val="20"/>
        </w:rPr>
        <w:t xml:space="preserve">. </w:t>
      </w:r>
      <w:r w:rsidR="0008430E" w:rsidRPr="0008430E">
        <w:rPr>
          <w:rFonts w:ascii="Arial" w:hAnsi="Arial" w:cs="Arial"/>
          <w:color w:val="000000"/>
          <w:sz w:val="20"/>
          <w:szCs w:val="20"/>
        </w:rPr>
        <w:t>3</w:t>
      </w:r>
      <w:r w:rsidRPr="0008430E">
        <w:rPr>
          <w:rFonts w:ascii="Arial" w:hAnsi="Arial" w:cs="Arial"/>
          <w:color w:val="000000"/>
          <w:sz w:val="20"/>
          <w:szCs w:val="20"/>
        </w:rPr>
        <w:t>. 2025.</w:t>
      </w:r>
    </w:p>
    <w:p w14:paraId="2B25586A" w14:textId="77777777" w:rsidR="00DD3F89" w:rsidRPr="00210CE2" w:rsidRDefault="00A10D3B">
      <w:pPr>
        <w:numPr>
          <w:ilvl w:val="1"/>
          <w:numId w:val="12"/>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Celé Dílo bude předáno k 31. 7. 2025.</w:t>
      </w:r>
    </w:p>
    <w:p w14:paraId="52BDA8BB" w14:textId="77777777" w:rsidR="00DD3F89" w:rsidRPr="00210CE2" w:rsidRDefault="00A10D3B">
      <w:pPr>
        <w:numPr>
          <w:ilvl w:val="1"/>
          <w:numId w:val="12"/>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Předání a akceptace Díla či jeho jednotlivých částí bude probíhat dle podmínek sjednaných v této Smlouvě.</w:t>
      </w:r>
    </w:p>
    <w:p w14:paraId="50FF000C" w14:textId="77777777" w:rsidR="00DD3F89" w:rsidRPr="00210CE2" w:rsidRDefault="00A10D3B">
      <w:pPr>
        <w:keepNext/>
        <w:numPr>
          <w:ilvl w:val="0"/>
          <w:numId w:val="1"/>
        </w:numPr>
        <w:pBdr>
          <w:top w:val="nil"/>
          <w:left w:val="nil"/>
          <w:bottom w:val="single" w:sz="4" w:space="1" w:color="CA005D"/>
          <w:right w:val="nil"/>
          <w:between w:val="nil"/>
        </w:pBdr>
        <w:spacing w:before="360" w:after="180"/>
        <w:ind w:left="567" w:hanging="567"/>
        <w:rPr>
          <w:rFonts w:ascii="Arial" w:hAnsi="Arial" w:cs="Arial"/>
          <w:sz w:val="20"/>
          <w:szCs w:val="20"/>
        </w:rPr>
      </w:pPr>
      <w:bookmarkStart w:id="12" w:name="_heading=h.3rdcrjn" w:colFirst="0" w:colLast="0"/>
      <w:bookmarkEnd w:id="12"/>
      <w:r w:rsidRPr="00210CE2">
        <w:rPr>
          <w:rFonts w:ascii="Arial" w:hAnsi="Arial" w:cs="Arial"/>
          <w:b/>
          <w:smallCaps/>
          <w:color w:val="000000"/>
          <w:sz w:val="20"/>
          <w:szCs w:val="20"/>
        </w:rPr>
        <w:t>Přejímací postupy</w:t>
      </w:r>
    </w:p>
    <w:p w14:paraId="29270757" w14:textId="77777777" w:rsidR="00210CE2" w:rsidRPr="00210CE2" w:rsidRDefault="00210CE2" w:rsidP="00210CE2">
      <w:pPr>
        <w:pStyle w:val="Odstavecseseznamem"/>
        <w:numPr>
          <w:ilvl w:val="0"/>
          <w:numId w:val="13"/>
        </w:numPr>
        <w:pBdr>
          <w:top w:val="nil"/>
          <w:left w:val="nil"/>
          <w:bottom w:val="nil"/>
          <w:right w:val="nil"/>
          <w:between w:val="nil"/>
        </w:pBdr>
        <w:spacing w:after="120"/>
        <w:contextualSpacing w:val="0"/>
        <w:jc w:val="both"/>
        <w:rPr>
          <w:rFonts w:ascii="Arial" w:hAnsi="Arial" w:cs="Arial"/>
          <w:vanish/>
          <w:color w:val="000000"/>
          <w:sz w:val="20"/>
          <w:szCs w:val="20"/>
        </w:rPr>
      </w:pPr>
    </w:p>
    <w:p w14:paraId="20B9C31C" w14:textId="77777777" w:rsidR="00210CE2" w:rsidRPr="00210CE2" w:rsidRDefault="00210CE2" w:rsidP="00210CE2">
      <w:pPr>
        <w:pStyle w:val="Odstavecseseznamem"/>
        <w:numPr>
          <w:ilvl w:val="0"/>
          <w:numId w:val="13"/>
        </w:numPr>
        <w:pBdr>
          <w:top w:val="nil"/>
          <w:left w:val="nil"/>
          <w:bottom w:val="nil"/>
          <w:right w:val="nil"/>
          <w:between w:val="nil"/>
        </w:pBdr>
        <w:spacing w:after="120"/>
        <w:contextualSpacing w:val="0"/>
        <w:jc w:val="both"/>
        <w:rPr>
          <w:rFonts w:ascii="Arial" w:hAnsi="Arial" w:cs="Arial"/>
          <w:vanish/>
          <w:color w:val="000000"/>
          <w:sz w:val="20"/>
          <w:szCs w:val="20"/>
        </w:rPr>
      </w:pPr>
    </w:p>
    <w:p w14:paraId="61B1BEB3" w14:textId="5951586A" w:rsidR="00DD3F89" w:rsidRPr="00210CE2" w:rsidRDefault="00A10D3B" w:rsidP="00210CE2">
      <w:pPr>
        <w:numPr>
          <w:ilvl w:val="1"/>
          <w:numId w:val="13"/>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Zhotovitel se zavazuje předat Objednateli Dílo či jeho jednotlivou samostatnou část určenou k akceptaci nebo její doplnění či úpravu stanovené v této Smlouvě nejpozději v termínech stanovených v této Smlouvě v místě sídla Objednatele a Objednatel se zavazuje převzít Dílo nebo jeho část k akceptaci v souladu s pravidly a v termínech sjednaných v této Smlouvě. Zhotovitel je oprávněn předat Dílo nebo jeho část i před sjednaným termínem a Objednatel se zavazuje takové plnění převzít.</w:t>
      </w:r>
    </w:p>
    <w:p w14:paraId="7AEDB9E8" w14:textId="77777777" w:rsidR="00DD3F89" w:rsidRPr="00210CE2" w:rsidRDefault="00A10D3B">
      <w:pPr>
        <w:numPr>
          <w:ilvl w:val="1"/>
          <w:numId w:val="13"/>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 xml:space="preserve">Pokud Objednatel neposkytne Zhotoviteli potřebnou součinnost k převzetí Díla či jeho části nejpozději do 5 pracovních dnů od výzvy Zhotovitele, bude se Dílo považovat za řádně předané, převzaté a také za akceptované bez výhrad uplynutím tohoto pátého dne. </w:t>
      </w:r>
    </w:p>
    <w:p w14:paraId="0D01F42B" w14:textId="77777777" w:rsidR="00DD3F89" w:rsidRPr="00210CE2" w:rsidRDefault="00A10D3B">
      <w:pPr>
        <w:numPr>
          <w:ilvl w:val="1"/>
          <w:numId w:val="13"/>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V případě prodlení Objednatele s převzetím Díla se Objednatel zavazuje uhradit Zhotoviteli smluvní pokutu ve výši 1.000,- Kč za každý den prodlení. Tím není dotčen nárok Zhotovitele na náhradu škody tím způsobené.</w:t>
      </w:r>
    </w:p>
    <w:p w14:paraId="1F00C4E7" w14:textId="77777777" w:rsidR="00DD3F89" w:rsidRPr="00210CE2" w:rsidRDefault="00A10D3B">
      <w:pPr>
        <w:numPr>
          <w:ilvl w:val="1"/>
          <w:numId w:val="13"/>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 xml:space="preserve">Zhotovitel oznámí Objednateli dokončení každé jednotlivé části Díla, která je uvedena v harmonogramu jako část určená k akceptaci, její doplnění či úpravu na základě Závazných požadavků (jak je tento termín definován níže) po původní akceptaci a dokončení Díla pro předání v termínech stanovených touto Smlouvou. Poté proběhne za účasti obou Smluvních stran akceptační řízení. O převzetí a akceptačním řízení budou pořízeny písemné protokoly, a to předávací protokol a akceptační protokol. Protokoly budou podepsány oprávněnými osobami stanovenými v této Smlouvě. Současně bude také předána uživatelská dokumentace k Dílu nebo jeho jednotlivé části. </w:t>
      </w:r>
    </w:p>
    <w:p w14:paraId="7B8E9CFE" w14:textId="77777777" w:rsidR="00DD3F89" w:rsidRPr="00210CE2" w:rsidRDefault="00A10D3B">
      <w:pPr>
        <w:numPr>
          <w:ilvl w:val="1"/>
          <w:numId w:val="13"/>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 xml:space="preserve">Zhotovitel je povinen vyzvat Objednatele nejméně 2 pracovní dny předem k převzetí každé jednotlivé části Díla a nejméně 3 pracovní dny předem k převzetí kompletně dokončeného Díla. </w:t>
      </w:r>
    </w:p>
    <w:p w14:paraId="2929BCA1" w14:textId="77777777" w:rsidR="00DD3F89" w:rsidRPr="00210CE2" w:rsidRDefault="00A10D3B">
      <w:pPr>
        <w:numPr>
          <w:ilvl w:val="1"/>
          <w:numId w:val="13"/>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 xml:space="preserve">Objednatel stvrdí převzetí Díla podpisem předávacího protokolu, v němž bude uveden seznam předávaných částí Díla, dokumentů a potvrzení, že byla předvedena funkčnost a kompletnost předávaného Díla nebo jeho části, a bude uveden datum zahájení akceptačního řízení. Dnem podpisu předávacího protokolu začíná běžet akceptační lhůta, která trvá 10 kalendářních dnů (dále jen „Akceptační lhůta“). </w:t>
      </w:r>
    </w:p>
    <w:p w14:paraId="413625CF" w14:textId="77777777" w:rsidR="00DD3F89" w:rsidRPr="00210CE2" w:rsidRDefault="00A10D3B">
      <w:pPr>
        <w:numPr>
          <w:ilvl w:val="1"/>
          <w:numId w:val="13"/>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 xml:space="preserve">V rámci akceptačního řízení je Objednatel povinen přezkoumat, zda předané Dílo nebo jeho část (dále jen „Předmět akceptace“) splňuje požadavky specifikované v této Smlouvě, zejména dle vymezení předmětu smlouvy v odst. 1.2 této smlouvy a dle podrobnější specifikace v přílohách, jež jsou nedílnou součástí této smlouvy (dále jen „Závazné požadavky“). </w:t>
      </w:r>
    </w:p>
    <w:p w14:paraId="55554E50" w14:textId="77777777" w:rsidR="00DD3F89" w:rsidRPr="00210CE2" w:rsidRDefault="00A10D3B">
      <w:pPr>
        <w:numPr>
          <w:ilvl w:val="1"/>
          <w:numId w:val="13"/>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 xml:space="preserve">Objednatel akceptuje Předmět akceptace, bude-li v souladu se  Závaznými požadavky a nebude-li vykazovat vady a nedodělky. Výsledek přezkoumání shody Předmětu akceptace se Závaznými požadavky je Objednatel povinen zaznamenat do akceptačního protokolu předaného mu Zhotovitelem na začátku akceptačního řízení (dále jen „Akceptační protokol“). V případě, že Předmět akceptace vykazuje vady a nedodělky, Objednatel tyto zanese do Akceptačního protokolu tak, že uvede, kterého konkrétního požadavku se vada nebo nedodělek týká (jednoznačným odkazem na požadavek nebo jeho kompletním přepisem), a stručný popis důvodu neshody Předmětu akceptace se Závaznými požadavky (dále jen „Neshoda s požadavky“). Důvod Neshody s požadavky musí být konkrétní, formulace „požadavek nesplněn“ nebo jí obdobná se nepovažuje za Neshodu s požadavky. </w:t>
      </w:r>
    </w:p>
    <w:p w14:paraId="44AA4447" w14:textId="77777777" w:rsidR="00DD3F89" w:rsidRPr="00210CE2" w:rsidRDefault="00A10D3B">
      <w:pPr>
        <w:numPr>
          <w:ilvl w:val="1"/>
          <w:numId w:val="13"/>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lastRenderedPageBreak/>
        <w:t xml:space="preserve">Nejpozději v den ukončení Akceptační lhůty předá Objednatel Zhotoviteli Akceptační protokol, ve kterém uvede výsledek přezkoumání v jednom ze tří možných stavů: „Akceptováno“, „Akceptováno s výhradami“ nebo „Neakceptováno“. </w:t>
      </w:r>
    </w:p>
    <w:p w14:paraId="530A433D" w14:textId="77777777" w:rsidR="00DD3F89" w:rsidRPr="00210CE2" w:rsidRDefault="00A10D3B">
      <w:pPr>
        <w:numPr>
          <w:ilvl w:val="1"/>
          <w:numId w:val="13"/>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Stav „Akceptováno“ znamená, že Předmět akceptace je řádně akceptován Objednatelem bez vad a nedodělků a uvolněn do provozu u Objednatele. „Akceptováno s výhradami“ znamená, že Předmět akceptace je řádně akceptován Objednatelem a uvolněn do provozu u Objednatele, ale Zhotovitel je povinen odstranit uvedené Neshody s požadavky ve lhůtě 25 pracovních dnů (dále jen „Opravná lhůta“). „Neakceptováno“ znamená, že Předmět akceptace není uvolněn do provozu u Objednatele a Zhotovitel je povinen opravit uvedené Neshody s požadavky v Opravné lhůtě. V případě, že je akceptační řízení uzavřeno stavy Neakceptováno nebo Akceptováno s výhradami, je povinen Objednatel uvést konkrétní Neshody s požadavky. Nejsou-li Neshody s požadavky v Akceptačním protokolu uvedeny, je Předmět akceptace akceptován bez ohledu na uvedený stav (míněno Akceptováno, Akceptováno s výhradami, Neakceptováno).  Není-li Akceptační protokol prokazatelně předán Zhotoviteli nejpozději do uplynutí Akceptační lhůty, je Předmět akceptace považován uplynutím Akceptační lhůty za akceptovaný Objednatelem bez výhrad.</w:t>
      </w:r>
    </w:p>
    <w:p w14:paraId="4BC26722" w14:textId="77777777" w:rsidR="00DD3F89" w:rsidRPr="00210CE2" w:rsidRDefault="00A10D3B">
      <w:pPr>
        <w:numPr>
          <w:ilvl w:val="1"/>
          <w:numId w:val="13"/>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 xml:space="preserve">Smluvní strany se dohodly, že platí, že Předmět akceptace splňuje všechny požadavky uvedené v rámci Závazných požadavků, které nejsou uvedeny v Akceptačním protokolu jako Neshody s požadavky.  Požadavky, které Předmět akceptace splňuje, se dále označují jako „Shodné požadavky“. </w:t>
      </w:r>
    </w:p>
    <w:p w14:paraId="7BFB535F" w14:textId="77777777" w:rsidR="00DD3F89" w:rsidRPr="00210CE2" w:rsidRDefault="00A10D3B">
      <w:pPr>
        <w:numPr>
          <w:ilvl w:val="1"/>
          <w:numId w:val="13"/>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Zhotovitel se zavazuje zapracovat všechny Neshody s požadavky do Předmětu akceptace v Opravné lhůtě. Nebude-li Zhotovitel souhlasit s Objednatelem popsanými Neshodami s požadavky, není povinen Neshody s požadavky do Předmětu akceptace v Opravné lhůtě zapracovat. V takovém případě se smluvní strany zavazují, že zahájí jednání za účelem vyjasnění sporných stanovisek a dosažení shody ohledně vytčených nedostatků. Nebude-li mezi stranami spor vyřešen, zavazuje se každá ze smluvních stran zajistit na své náklady zpracování znaleckého posudku znalcem vybraným ze seznamu znalců vedeného příslušným Krajským soudem k otázce posouzení oprávněnosti Objednatelem vytčených Neshod s požadavky. Smluvní strany se zavazují postupovat podle závěrů zpracovaných znaleckých posudků, budou-li tyto ve shodě.</w:t>
      </w:r>
    </w:p>
    <w:p w14:paraId="73BA6369" w14:textId="77777777" w:rsidR="00DD3F89" w:rsidRPr="00210CE2" w:rsidRDefault="00A10D3B">
      <w:pPr>
        <w:numPr>
          <w:ilvl w:val="1"/>
          <w:numId w:val="13"/>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Opravený Předmět akceptace předá Zhotovitel v Opravné lhůtě opětovně Objednateli do následného akceptačního řízení. V následných akceptačních řízeních již nejsou Objednatelem přezkoumávány Shodné požadavky. To znamená, že Objednatel posuzuje pouze ty požadavky, u nichž byla stanovena v předchozích akceptačních řízeních Neshoda s požadavky a tato byla protokolárně zdokumentována v Akceptačním protokolu. Pokud se proto bude jakákoliv výhrada Objednatele týkat Shodného požadavku, k takové výhradě se nepřihlíží, považuje se za neuplatněnou a nebude na ni Zhotovitelem nijak reagováno v rámci akceptačního řízení.</w:t>
      </w:r>
    </w:p>
    <w:p w14:paraId="5084B5BE" w14:textId="77777777" w:rsidR="00DD3F89" w:rsidRPr="00210CE2" w:rsidRDefault="00A10D3B">
      <w:pPr>
        <w:numPr>
          <w:ilvl w:val="1"/>
          <w:numId w:val="13"/>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 xml:space="preserve">Změnové řízení se týká změn Závazných požadavků a úpravy Předmětu akceptace do doby jeho akceptace. Zhotovitel se zavazuje zapracovat změny Závazných požadavků nebo změny Předmětu akceptace na základě změnového řízení. V rámci změnového řízení bude mezi Smluvními stranami dohodnuta cena a termín realizace změny. Změna je realizována na základě písemné objednávky Objednatele potvrzené Zhotovitelem nebo na základě dodatku k této Smlouvě. Již akceptované Dílo je možno změnit jen na základě nové smlouvy o dílo nebo nové objednávky. </w:t>
      </w:r>
    </w:p>
    <w:p w14:paraId="0E3D2AF2" w14:textId="77777777" w:rsidR="00DD3F89" w:rsidRPr="00210CE2" w:rsidRDefault="00A10D3B">
      <w:pPr>
        <w:numPr>
          <w:ilvl w:val="1"/>
          <w:numId w:val="13"/>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 xml:space="preserve">Dnem podpisu Akceptačního protokolu ve stavu Akceptováno, přechází nebezpečí škody na Díle nebo jeho části na Objednatele a začíná běžet sjednaná záruční doba. </w:t>
      </w:r>
    </w:p>
    <w:p w14:paraId="5BA52F20" w14:textId="77777777" w:rsidR="00DD3F89" w:rsidRPr="00210CE2" w:rsidRDefault="00A10D3B">
      <w:pPr>
        <w:numPr>
          <w:ilvl w:val="1"/>
          <w:numId w:val="13"/>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 xml:space="preserve">Vadou se pro účely této Smlouvy rozumí odchylka v kvalitě, rozsahu nebo parametrech Díla nebo jeho části stanovených Závaznými požadavky. Nedodělkem se rozumí nedokončená práce oproti Závazným požadavkům. </w:t>
      </w:r>
    </w:p>
    <w:p w14:paraId="6B0DB4B7" w14:textId="77777777" w:rsidR="00DD3F89" w:rsidRPr="00210CE2" w:rsidRDefault="00A10D3B">
      <w:pPr>
        <w:numPr>
          <w:ilvl w:val="1"/>
          <w:numId w:val="13"/>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 xml:space="preserve">Zhotoviteli vzniká nárok na zaplacení ceny Díla nebo jeho samostatné části Díla po podpisu akceptačního protokolu s výsledkem Akceptováno nebo Akceptováno s výhradami a/nebo okamžikem, kdy jsou Dílo nebo jeho část považovány v souladu s touto Smlouvou za akceptované bez výhrad. </w:t>
      </w:r>
    </w:p>
    <w:p w14:paraId="07DAC55F" w14:textId="77777777" w:rsidR="00DD3F89" w:rsidRPr="00210CE2" w:rsidRDefault="00A10D3B">
      <w:pPr>
        <w:keepNext/>
        <w:numPr>
          <w:ilvl w:val="0"/>
          <w:numId w:val="1"/>
        </w:numPr>
        <w:pBdr>
          <w:top w:val="nil"/>
          <w:left w:val="nil"/>
          <w:bottom w:val="single" w:sz="4" w:space="1" w:color="CA005D"/>
          <w:right w:val="nil"/>
          <w:between w:val="nil"/>
        </w:pBdr>
        <w:spacing w:before="360" w:after="180"/>
        <w:ind w:left="567" w:hanging="567"/>
        <w:rPr>
          <w:rFonts w:ascii="Arial" w:hAnsi="Arial" w:cs="Arial"/>
          <w:sz w:val="20"/>
          <w:szCs w:val="20"/>
        </w:rPr>
      </w:pPr>
      <w:bookmarkStart w:id="13" w:name="_heading=h.26in1rg" w:colFirst="0" w:colLast="0"/>
      <w:bookmarkEnd w:id="13"/>
      <w:r w:rsidRPr="00210CE2">
        <w:rPr>
          <w:rFonts w:ascii="Arial" w:hAnsi="Arial" w:cs="Arial"/>
          <w:b/>
          <w:smallCaps/>
          <w:color w:val="000000"/>
          <w:sz w:val="20"/>
          <w:szCs w:val="20"/>
        </w:rPr>
        <w:lastRenderedPageBreak/>
        <w:t>Cena a platební podmínky</w:t>
      </w:r>
    </w:p>
    <w:p w14:paraId="1466918D" w14:textId="77777777" w:rsidR="00210CE2" w:rsidRPr="00210CE2" w:rsidRDefault="00210CE2" w:rsidP="00F10844">
      <w:pPr>
        <w:pStyle w:val="Odstavecseseznamem"/>
        <w:keepNext/>
        <w:numPr>
          <w:ilvl w:val="0"/>
          <w:numId w:val="2"/>
        </w:numPr>
        <w:spacing w:before="360" w:after="180"/>
        <w:contextualSpacing w:val="0"/>
        <w:outlineLvl w:val="2"/>
        <w:rPr>
          <w:rFonts w:ascii="Arial" w:hAnsi="Arial" w:cs="Arial"/>
          <w:b/>
          <w:smallCaps/>
          <w:vanish/>
          <w:sz w:val="20"/>
          <w:szCs w:val="20"/>
        </w:rPr>
      </w:pPr>
      <w:bookmarkStart w:id="14" w:name="_heading=h.lnxbz9" w:colFirst="0" w:colLast="0"/>
      <w:bookmarkEnd w:id="14"/>
    </w:p>
    <w:p w14:paraId="6B921E43" w14:textId="77777777" w:rsidR="00210CE2" w:rsidRPr="00210CE2" w:rsidRDefault="00210CE2" w:rsidP="00F10844">
      <w:pPr>
        <w:pStyle w:val="Odstavecseseznamem"/>
        <w:keepNext/>
        <w:numPr>
          <w:ilvl w:val="0"/>
          <w:numId w:val="2"/>
        </w:numPr>
        <w:spacing w:before="360" w:after="180"/>
        <w:contextualSpacing w:val="0"/>
        <w:outlineLvl w:val="2"/>
        <w:rPr>
          <w:rFonts w:ascii="Arial" w:hAnsi="Arial" w:cs="Arial"/>
          <w:b/>
          <w:smallCaps/>
          <w:vanish/>
          <w:sz w:val="20"/>
          <w:szCs w:val="20"/>
        </w:rPr>
      </w:pPr>
    </w:p>
    <w:p w14:paraId="6ED28EC6" w14:textId="3DEA963B" w:rsidR="00DD3F89" w:rsidRPr="00210CE2" w:rsidRDefault="00A10D3B" w:rsidP="00210CE2">
      <w:pPr>
        <w:pStyle w:val="Odstavecseseznamem"/>
        <w:numPr>
          <w:ilvl w:val="1"/>
          <w:numId w:val="2"/>
        </w:numPr>
        <w:ind w:left="567" w:hanging="567"/>
        <w:rPr>
          <w:rFonts w:ascii="Arial" w:hAnsi="Arial" w:cs="Arial"/>
          <w:sz w:val="20"/>
          <w:szCs w:val="20"/>
        </w:rPr>
      </w:pPr>
      <w:r w:rsidRPr="00210CE2">
        <w:rPr>
          <w:rFonts w:ascii="Arial" w:hAnsi="Arial" w:cs="Arial"/>
          <w:sz w:val="20"/>
          <w:szCs w:val="20"/>
        </w:rPr>
        <w:t xml:space="preserve">Celková cena plnění Zhotovitele dle této Smlouvy činí </w:t>
      </w:r>
      <w:r w:rsidRPr="00210CE2">
        <w:rPr>
          <w:rFonts w:ascii="Arial" w:hAnsi="Arial" w:cs="Arial"/>
          <w:b/>
          <w:sz w:val="20"/>
          <w:szCs w:val="20"/>
        </w:rPr>
        <w:t>==123.354==Kč</w:t>
      </w:r>
      <w:r w:rsidRPr="00210CE2">
        <w:rPr>
          <w:rFonts w:ascii="Arial" w:hAnsi="Arial" w:cs="Arial"/>
          <w:sz w:val="20"/>
          <w:szCs w:val="20"/>
        </w:rPr>
        <w:t xml:space="preserve"> bez DPH. K této ceně bude připočtena DPH dle aktuálně platných předpisů. Cena vč. DPH činí </w:t>
      </w:r>
      <w:r w:rsidRPr="00210CE2">
        <w:rPr>
          <w:rFonts w:ascii="Arial" w:hAnsi="Arial" w:cs="Arial"/>
          <w:b/>
          <w:sz w:val="20"/>
          <w:szCs w:val="20"/>
        </w:rPr>
        <w:t>==149.258==Kč</w:t>
      </w:r>
      <w:r w:rsidRPr="00210CE2">
        <w:rPr>
          <w:rFonts w:ascii="Arial" w:hAnsi="Arial" w:cs="Arial"/>
          <w:sz w:val="20"/>
          <w:szCs w:val="20"/>
        </w:rPr>
        <w:t>.</w:t>
      </w:r>
    </w:p>
    <w:p w14:paraId="1EBC23CA" w14:textId="77777777" w:rsidR="00DD3F89" w:rsidRPr="00210CE2" w:rsidRDefault="00A10D3B">
      <w:pPr>
        <w:numPr>
          <w:ilvl w:val="1"/>
          <w:numId w:val="2"/>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Cena uvedená v odstavci 9.1 je nejvýše přípustná, zahrnuje všechny náklady Zhotovitele, pokud nebude Smluvními stranami dohodnuto jinak.</w:t>
      </w:r>
    </w:p>
    <w:p w14:paraId="32B5B88D" w14:textId="77777777" w:rsidR="00DD3F89" w:rsidRPr="00210CE2" w:rsidRDefault="00A10D3B">
      <w:pPr>
        <w:numPr>
          <w:ilvl w:val="1"/>
          <w:numId w:val="2"/>
        </w:numPr>
        <w:pBdr>
          <w:top w:val="nil"/>
          <w:left w:val="nil"/>
          <w:bottom w:val="nil"/>
          <w:right w:val="nil"/>
          <w:between w:val="nil"/>
        </w:pBdr>
        <w:spacing w:after="120"/>
        <w:ind w:left="567" w:hanging="567"/>
        <w:jc w:val="both"/>
        <w:rPr>
          <w:rFonts w:ascii="Arial" w:hAnsi="Arial" w:cs="Arial"/>
          <w:sz w:val="20"/>
          <w:szCs w:val="20"/>
        </w:rPr>
      </w:pPr>
      <w:bookmarkStart w:id="15" w:name="_heading=h.35nkun2" w:colFirst="0" w:colLast="0"/>
      <w:bookmarkEnd w:id="15"/>
      <w:r w:rsidRPr="00210CE2">
        <w:rPr>
          <w:rFonts w:ascii="Arial" w:hAnsi="Arial" w:cs="Arial"/>
          <w:color w:val="000000"/>
          <w:sz w:val="20"/>
          <w:szCs w:val="20"/>
        </w:rPr>
        <w:t>Faktura vystavená Zhotovitelem dle této Smlouvy bude vystavena jako daňový doklad se zúčtováním DPH dle předpisů platných k datu zdanitelného plnění a musí mít náležitosti stanovené pro daňový doklad. Splatnost faktury bude 14 kalendářních dnů od vystavení faktury. Dnem uhrazení faktury je den, kdy byla příslušná částka připsána na účet Zhotovitele uvedený na příslušné faktuře.</w:t>
      </w:r>
    </w:p>
    <w:p w14:paraId="0075CD99" w14:textId="77777777" w:rsidR="00DD3F89" w:rsidRPr="00210CE2" w:rsidRDefault="00A10D3B">
      <w:pPr>
        <w:numPr>
          <w:ilvl w:val="1"/>
          <w:numId w:val="2"/>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Nesprávně nebo neúplně vyplněnou fakturu je Objednatel povinen vrátit Zhotoviteli k opravě do 3 pracovních dnů po jejím obdržení. V takovém případě po tuto dobu neběží doba splatnosti faktury, po vystavení bezchybné faktury počíná běžet nová lhůta splatnosti.</w:t>
      </w:r>
    </w:p>
    <w:p w14:paraId="425D07ED" w14:textId="77777777" w:rsidR="00DD3F89" w:rsidRPr="00210CE2" w:rsidRDefault="00A10D3B">
      <w:pPr>
        <w:numPr>
          <w:ilvl w:val="1"/>
          <w:numId w:val="2"/>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Objednatel se zavazuje uhradit sjednanou cenu ve stanoveném termínu. V případě prodlení Objednatele se zaplacením faktury se Objednatel zavazuje uhradit Zhotoviteli smluvní pokutu ve výši 0,05 % z dlužné částky za každý den prodlení. Tím není dotčen nárok Zhotovitele na náhradu škody tím způsobené.</w:t>
      </w:r>
    </w:p>
    <w:p w14:paraId="0605E26C" w14:textId="77777777" w:rsidR="00DD3F89" w:rsidRPr="00210CE2" w:rsidRDefault="00A10D3B">
      <w:pPr>
        <w:keepNext/>
        <w:numPr>
          <w:ilvl w:val="0"/>
          <w:numId w:val="1"/>
        </w:numPr>
        <w:pBdr>
          <w:top w:val="nil"/>
          <w:left w:val="nil"/>
          <w:bottom w:val="single" w:sz="4" w:space="1" w:color="CA005D"/>
          <w:right w:val="nil"/>
          <w:between w:val="nil"/>
        </w:pBdr>
        <w:spacing w:before="360" w:after="180"/>
        <w:ind w:left="567" w:hanging="567"/>
        <w:rPr>
          <w:rFonts w:ascii="Arial" w:hAnsi="Arial" w:cs="Arial"/>
          <w:sz w:val="20"/>
          <w:szCs w:val="20"/>
        </w:rPr>
      </w:pPr>
      <w:r w:rsidRPr="00210CE2">
        <w:rPr>
          <w:rFonts w:ascii="Arial" w:hAnsi="Arial" w:cs="Arial"/>
          <w:b/>
          <w:smallCaps/>
          <w:color w:val="000000"/>
          <w:sz w:val="20"/>
          <w:szCs w:val="20"/>
        </w:rPr>
        <w:t>Důvěrné informace</w:t>
      </w:r>
    </w:p>
    <w:p w14:paraId="60422EFA" w14:textId="77777777" w:rsidR="00210CE2" w:rsidRPr="00210CE2" w:rsidRDefault="00210CE2" w:rsidP="00210CE2">
      <w:pPr>
        <w:pStyle w:val="Odstavecseseznamem"/>
        <w:numPr>
          <w:ilvl w:val="0"/>
          <w:numId w:val="3"/>
        </w:numPr>
        <w:tabs>
          <w:tab w:val="left" w:pos="1134"/>
        </w:tabs>
        <w:spacing w:before="60" w:after="60"/>
        <w:contextualSpacing w:val="0"/>
        <w:jc w:val="both"/>
        <w:rPr>
          <w:rFonts w:ascii="Arial" w:hAnsi="Arial" w:cs="Arial"/>
          <w:vanish/>
          <w:sz w:val="20"/>
          <w:szCs w:val="20"/>
        </w:rPr>
      </w:pPr>
    </w:p>
    <w:p w14:paraId="3810BDDC" w14:textId="77777777" w:rsidR="00210CE2" w:rsidRPr="00210CE2" w:rsidRDefault="00210CE2" w:rsidP="00210CE2">
      <w:pPr>
        <w:pStyle w:val="Odstavecseseznamem"/>
        <w:numPr>
          <w:ilvl w:val="0"/>
          <w:numId w:val="3"/>
        </w:numPr>
        <w:tabs>
          <w:tab w:val="left" w:pos="1134"/>
        </w:tabs>
        <w:spacing w:before="60" w:after="60"/>
        <w:contextualSpacing w:val="0"/>
        <w:jc w:val="both"/>
        <w:rPr>
          <w:rFonts w:ascii="Arial" w:hAnsi="Arial" w:cs="Arial"/>
          <w:vanish/>
          <w:sz w:val="20"/>
          <w:szCs w:val="20"/>
        </w:rPr>
      </w:pPr>
    </w:p>
    <w:p w14:paraId="2ACC0794" w14:textId="661112F2" w:rsidR="00DD3F89" w:rsidRPr="00210CE2" w:rsidRDefault="00A10D3B" w:rsidP="00210CE2">
      <w:pPr>
        <w:pStyle w:val="Odstavecseseznamem"/>
        <w:numPr>
          <w:ilvl w:val="1"/>
          <w:numId w:val="3"/>
        </w:numPr>
        <w:ind w:left="567" w:hanging="567"/>
        <w:rPr>
          <w:rFonts w:ascii="Arial" w:hAnsi="Arial" w:cs="Arial"/>
          <w:sz w:val="20"/>
          <w:szCs w:val="20"/>
        </w:rPr>
      </w:pPr>
      <w:r w:rsidRPr="00210CE2">
        <w:rPr>
          <w:rFonts w:ascii="Arial" w:hAnsi="Arial" w:cs="Arial"/>
          <w:sz w:val="20"/>
          <w:szCs w:val="20"/>
        </w:rPr>
        <w:t>Za důvěrné informace se bez ohledu na formu jejich zachycení považují veškeré informace, které nebyly některou ze Smluvních stran označeny jako veřejné a které se týkají této Smlouvy, jejího plnění a informace obsažené v informačních systémech Objednatele. Dále se považují za informace důvěrného charakteru takové informace, které jsou jako důvěrné výslovně některou ze Smluvních stran označeny.</w:t>
      </w:r>
    </w:p>
    <w:p w14:paraId="704B7109" w14:textId="77777777" w:rsidR="00DD3F89" w:rsidRPr="00210CE2" w:rsidRDefault="00A10D3B">
      <w:pPr>
        <w:numPr>
          <w:ilvl w:val="1"/>
          <w:numId w:val="3"/>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Pro nakládání s osobními údaji, s nimiž Zhotovitel přijde do styku v průběhu plnění, a pro ochranu těchto údajů při jejich zpracování platí v plném rozsahu ustanovení zákona č. 101/2000 Sb., o ochraně osobních údajů, ve znění pozdějších předpisů.</w:t>
      </w:r>
    </w:p>
    <w:p w14:paraId="193C4FEC" w14:textId="77777777" w:rsidR="00DD3F89" w:rsidRPr="00210CE2" w:rsidRDefault="00A10D3B">
      <w:pPr>
        <w:numPr>
          <w:ilvl w:val="1"/>
          <w:numId w:val="3"/>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Smluvní strany jsou povinny zajistit utajení získaných důvěrných informací způsobem obvyklým pro utajování takových informací, není-li dále v této kapitole výslovně sjednáno jinak. Smluvní strany se tímto zavazují, že podniknou všechny kroky k zabezpečení utajení těchto informací.</w:t>
      </w:r>
    </w:p>
    <w:p w14:paraId="39D2C8B5" w14:textId="77777777" w:rsidR="00DD3F89" w:rsidRPr="00210CE2" w:rsidRDefault="00A10D3B">
      <w:pPr>
        <w:numPr>
          <w:ilvl w:val="1"/>
          <w:numId w:val="3"/>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Povinnost oboustranného utajení důvěrných informací platí bez ohledu na ukončení účinnosti této Smlouvy.</w:t>
      </w:r>
    </w:p>
    <w:p w14:paraId="666A9587" w14:textId="77777777" w:rsidR="00DD3F89" w:rsidRPr="00210CE2" w:rsidRDefault="00A10D3B">
      <w:pPr>
        <w:numPr>
          <w:ilvl w:val="1"/>
          <w:numId w:val="3"/>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Smluvní strany jsou povinny respektovat veškerá práva a oprávněné zájmy druhé Smluvní strany, její obchodní tajemství, obchodní značky a ochranné známky.</w:t>
      </w:r>
    </w:p>
    <w:p w14:paraId="21F74AB7" w14:textId="77777777" w:rsidR="00DD3F89" w:rsidRPr="00210CE2" w:rsidRDefault="00A10D3B">
      <w:pPr>
        <w:numPr>
          <w:ilvl w:val="1"/>
          <w:numId w:val="3"/>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Žádné ustanovení této Smlouvy nebrání žádné ze Smluvních stran v poskytnutí informací orgánům státní a veřejné správy České republiky, pokud povinnost poskytnutí těchto informací vyplývá z platných právních předpisů.</w:t>
      </w:r>
    </w:p>
    <w:p w14:paraId="26FA0CD3" w14:textId="77777777" w:rsidR="00DD3F89" w:rsidRPr="00210CE2" w:rsidRDefault="00A10D3B">
      <w:pPr>
        <w:keepNext/>
        <w:numPr>
          <w:ilvl w:val="0"/>
          <w:numId w:val="1"/>
        </w:numPr>
        <w:pBdr>
          <w:top w:val="nil"/>
          <w:left w:val="nil"/>
          <w:bottom w:val="single" w:sz="4" w:space="1" w:color="CA005D"/>
          <w:right w:val="nil"/>
          <w:between w:val="nil"/>
        </w:pBdr>
        <w:spacing w:before="360" w:after="180"/>
        <w:ind w:left="567" w:hanging="567"/>
        <w:rPr>
          <w:rFonts w:ascii="Arial" w:hAnsi="Arial" w:cs="Arial"/>
          <w:sz w:val="20"/>
          <w:szCs w:val="20"/>
        </w:rPr>
      </w:pPr>
      <w:r w:rsidRPr="00210CE2">
        <w:rPr>
          <w:rFonts w:ascii="Arial" w:hAnsi="Arial" w:cs="Arial"/>
          <w:b/>
          <w:smallCaps/>
          <w:color w:val="000000"/>
          <w:sz w:val="20"/>
          <w:szCs w:val="20"/>
        </w:rPr>
        <w:t>Platnost a účinnost smlouvy</w:t>
      </w:r>
    </w:p>
    <w:p w14:paraId="061CA10B" w14:textId="77777777" w:rsidR="00210CE2" w:rsidRPr="00210CE2" w:rsidRDefault="00210CE2" w:rsidP="00210CE2">
      <w:pPr>
        <w:pStyle w:val="Odstavecseseznamem"/>
        <w:numPr>
          <w:ilvl w:val="0"/>
          <w:numId w:val="4"/>
        </w:numPr>
        <w:pBdr>
          <w:top w:val="nil"/>
          <w:left w:val="nil"/>
          <w:bottom w:val="nil"/>
          <w:right w:val="nil"/>
          <w:between w:val="nil"/>
        </w:pBdr>
        <w:spacing w:after="120"/>
        <w:contextualSpacing w:val="0"/>
        <w:jc w:val="both"/>
        <w:rPr>
          <w:rFonts w:ascii="Arial" w:hAnsi="Arial" w:cs="Arial"/>
          <w:vanish/>
          <w:color w:val="000000"/>
          <w:sz w:val="20"/>
          <w:szCs w:val="20"/>
        </w:rPr>
      </w:pPr>
    </w:p>
    <w:p w14:paraId="1F754B09" w14:textId="77777777" w:rsidR="00210CE2" w:rsidRPr="00210CE2" w:rsidRDefault="00210CE2" w:rsidP="00210CE2">
      <w:pPr>
        <w:pStyle w:val="Odstavecseseznamem"/>
        <w:numPr>
          <w:ilvl w:val="0"/>
          <w:numId w:val="4"/>
        </w:numPr>
        <w:pBdr>
          <w:top w:val="nil"/>
          <w:left w:val="nil"/>
          <w:bottom w:val="nil"/>
          <w:right w:val="nil"/>
          <w:between w:val="nil"/>
        </w:pBdr>
        <w:spacing w:after="120"/>
        <w:contextualSpacing w:val="0"/>
        <w:jc w:val="both"/>
        <w:rPr>
          <w:rFonts w:ascii="Arial" w:hAnsi="Arial" w:cs="Arial"/>
          <w:vanish/>
          <w:color w:val="000000"/>
          <w:sz w:val="20"/>
          <w:szCs w:val="20"/>
        </w:rPr>
      </w:pPr>
    </w:p>
    <w:p w14:paraId="61CAB2EC" w14:textId="135ADA4C" w:rsidR="00DD3F89" w:rsidRPr="00210CE2" w:rsidRDefault="00A10D3B" w:rsidP="00210CE2">
      <w:pPr>
        <w:numPr>
          <w:ilvl w:val="1"/>
          <w:numId w:val="4"/>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lastRenderedPageBreak/>
        <w:t>Tato Smlouva nabývá platnosti dnem podpisu a účinnosti dnem uveřejnění ve veřejném centrálním registru smluv v souladu se zákonem 340/2015 Sb., zákon o zvláštních podmínkách účinnosti některých smluv, uveřejňování těchto smluv a o registru smluv (zákon o registru smluv).</w:t>
      </w:r>
    </w:p>
    <w:p w14:paraId="383EF162" w14:textId="77777777" w:rsidR="00DD3F89" w:rsidRPr="00210CE2" w:rsidRDefault="00A10D3B">
      <w:pPr>
        <w:numPr>
          <w:ilvl w:val="1"/>
          <w:numId w:val="4"/>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Objednatel i Zhotovitel jsou oprávněni odstoupit od této Smlouvy v případě podstatného porušení některého ujednání této Smlouvy druhou Smluvní stranou, pokud na toto porušení příslušná Smluvní strana písemně upozorní druhou Smluvní stranu a porušující Smluvní strana do 20 kalendářních dnů neodstraní vzniklé porušení. Po marném uplynutí dodatečně poskytnuté lhůty je smlouva v tomto případě ukončena dnem prokazatelného doručení písemného sdělení o odstoupení od Smlouvy druhé Smluvní straně.</w:t>
      </w:r>
    </w:p>
    <w:p w14:paraId="61BF1AC9" w14:textId="77777777" w:rsidR="00DD3F89" w:rsidRPr="00210CE2" w:rsidRDefault="00A10D3B">
      <w:pPr>
        <w:numPr>
          <w:ilvl w:val="1"/>
          <w:numId w:val="4"/>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V případě skončení Smlouvy zanikají práva Smluvních stran založená touto Smlouvou vyjma příslušných ujednání v kapitole IV., kapitole X. a dalších ustanovení, z jejichž povahy vyplývá, že mají přetrvat i po skončení této Smlouvy. V případě skončení Smlouvy je Objednatel povinen neprodleně vrátit Zhotoviteli veškeré podklady či jiné plnění, které mu bylo Zhotovitelem v souvislosti s touto Smlouvou poskytnuto. V případě předčasného ukončení Smlouvy má Zhotovitel právo na poměrnou část sjednané ceny Díla odpovídající práci, kterou již na přípravě Díla do doby skončení Smlouvy odvedl.</w:t>
      </w:r>
    </w:p>
    <w:p w14:paraId="7B737738" w14:textId="77777777" w:rsidR="00DD3F89" w:rsidRPr="00210CE2" w:rsidRDefault="00A10D3B">
      <w:pPr>
        <w:keepNext/>
        <w:numPr>
          <w:ilvl w:val="0"/>
          <w:numId w:val="1"/>
        </w:numPr>
        <w:pBdr>
          <w:top w:val="nil"/>
          <w:left w:val="nil"/>
          <w:bottom w:val="single" w:sz="4" w:space="1" w:color="CA005D"/>
          <w:right w:val="nil"/>
          <w:between w:val="nil"/>
        </w:pBdr>
        <w:spacing w:before="360" w:after="180"/>
        <w:ind w:left="567" w:hanging="567"/>
        <w:rPr>
          <w:rFonts w:ascii="Arial" w:hAnsi="Arial" w:cs="Arial"/>
          <w:sz w:val="20"/>
          <w:szCs w:val="20"/>
        </w:rPr>
      </w:pPr>
      <w:r w:rsidRPr="00210CE2">
        <w:rPr>
          <w:rFonts w:ascii="Arial" w:hAnsi="Arial" w:cs="Arial"/>
          <w:b/>
          <w:smallCaps/>
          <w:color w:val="000000"/>
          <w:sz w:val="20"/>
          <w:szCs w:val="20"/>
        </w:rPr>
        <w:t>Závěrečná ustanovení</w:t>
      </w:r>
    </w:p>
    <w:p w14:paraId="265D2747" w14:textId="77777777" w:rsidR="00210CE2" w:rsidRPr="00210CE2" w:rsidRDefault="00210CE2" w:rsidP="00210CE2">
      <w:pPr>
        <w:pStyle w:val="Odstavecseseznamem"/>
        <w:numPr>
          <w:ilvl w:val="0"/>
          <w:numId w:val="5"/>
        </w:numPr>
        <w:pBdr>
          <w:top w:val="nil"/>
          <w:left w:val="nil"/>
          <w:bottom w:val="nil"/>
          <w:right w:val="nil"/>
          <w:between w:val="nil"/>
        </w:pBdr>
        <w:spacing w:after="120"/>
        <w:contextualSpacing w:val="0"/>
        <w:jc w:val="both"/>
        <w:rPr>
          <w:rFonts w:ascii="Arial" w:hAnsi="Arial" w:cs="Arial"/>
          <w:vanish/>
          <w:color w:val="000000"/>
          <w:sz w:val="20"/>
          <w:szCs w:val="20"/>
        </w:rPr>
      </w:pPr>
    </w:p>
    <w:p w14:paraId="6CCE24A9" w14:textId="77777777" w:rsidR="00210CE2" w:rsidRPr="00210CE2" w:rsidRDefault="00210CE2" w:rsidP="00210CE2">
      <w:pPr>
        <w:pStyle w:val="Odstavecseseznamem"/>
        <w:numPr>
          <w:ilvl w:val="0"/>
          <w:numId w:val="5"/>
        </w:numPr>
        <w:pBdr>
          <w:top w:val="nil"/>
          <w:left w:val="nil"/>
          <w:bottom w:val="nil"/>
          <w:right w:val="nil"/>
          <w:between w:val="nil"/>
        </w:pBdr>
        <w:spacing w:after="120"/>
        <w:contextualSpacing w:val="0"/>
        <w:jc w:val="both"/>
        <w:rPr>
          <w:rFonts w:ascii="Arial" w:hAnsi="Arial" w:cs="Arial"/>
          <w:vanish/>
          <w:color w:val="000000"/>
          <w:sz w:val="20"/>
          <w:szCs w:val="20"/>
        </w:rPr>
      </w:pPr>
    </w:p>
    <w:p w14:paraId="17B19642" w14:textId="5EB8A63C" w:rsidR="00DD3F89" w:rsidRPr="00210CE2" w:rsidRDefault="00A10D3B" w:rsidP="00210CE2">
      <w:pPr>
        <w:numPr>
          <w:ilvl w:val="1"/>
          <w:numId w:val="5"/>
        </w:numPr>
        <w:pBdr>
          <w:top w:val="nil"/>
          <w:left w:val="nil"/>
          <w:bottom w:val="nil"/>
          <w:right w:val="nil"/>
          <w:between w:val="nil"/>
        </w:pBdr>
        <w:spacing w:after="120"/>
        <w:ind w:left="567" w:hanging="643"/>
        <w:jc w:val="both"/>
        <w:rPr>
          <w:rFonts w:ascii="Arial" w:hAnsi="Arial" w:cs="Arial"/>
          <w:sz w:val="20"/>
          <w:szCs w:val="20"/>
        </w:rPr>
      </w:pPr>
      <w:r w:rsidRPr="00210CE2">
        <w:rPr>
          <w:rFonts w:ascii="Arial" w:hAnsi="Arial" w:cs="Arial"/>
          <w:color w:val="000000"/>
          <w:sz w:val="20"/>
          <w:szCs w:val="20"/>
        </w:rPr>
        <w:t xml:space="preserve">Výkon autorských a souvisejících práv z této Smlouvy se ve věcech, které výslovně Smlouva neupravuje, řídí Autorským zákonem.  Smluvní strany současně sjednávají, že pro jejich smluvní vztah vylučují použití ustanovení § 66 odst. 1 písm. b) Autorského zákona. </w:t>
      </w:r>
    </w:p>
    <w:p w14:paraId="12DE1FA5" w14:textId="77777777" w:rsidR="00DD3F89" w:rsidRPr="00210CE2" w:rsidRDefault="00A10D3B">
      <w:pPr>
        <w:numPr>
          <w:ilvl w:val="1"/>
          <w:numId w:val="5"/>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Smluvní strany sjednávají, že Zhotovitel odpovídá Objednateli za jakoukoliv újmu vzniklou v souvislosti s touto Smlouvou v celkovém souhrnu pouze do výše ceny za Dílo sjednané touto Smlouvou a uhrazené Objednatelem Zhotoviteli. Co do zbytku se Objednatel svého nároku na náhradu újmy vzniklé v souvislosti s touto Smlouvou vzdává.</w:t>
      </w:r>
    </w:p>
    <w:p w14:paraId="6E70C339" w14:textId="77777777" w:rsidR="00DD3F89" w:rsidRPr="00210CE2" w:rsidRDefault="00A10D3B">
      <w:pPr>
        <w:numPr>
          <w:ilvl w:val="1"/>
          <w:numId w:val="5"/>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Bude-li některé z ustanovení této Smlouvy shledáno neplatným nebo nevymahatelným, nemá taková skutečnost vliv na platnost nebo vymahatelnost zbývajících ustanovení této Smlouvy od něho oddělitelných a Smluvní strany se zavazují neprodleně nahradit takové neplatné nebo nevymahatelné ustanovení či jeho část ustanovením novým, které se svým smyslem a účelem nejvíce blíží takovému neplatnému či nevymahatelnému ustanovení.</w:t>
      </w:r>
    </w:p>
    <w:p w14:paraId="76FE4A14" w14:textId="77777777" w:rsidR="00DD3F89" w:rsidRPr="00210CE2" w:rsidRDefault="00A10D3B">
      <w:pPr>
        <w:numPr>
          <w:ilvl w:val="1"/>
          <w:numId w:val="5"/>
        </w:numPr>
        <w:pBdr>
          <w:top w:val="nil"/>
          <w:left w:val="nil"/>
          <w:bottom w:val="nil"/>
          <w:right w:val="nil"/>
          <w:between w:val="nil"/>
        </w:pBdr>
        <w:spacing w:after="120"/>
        <w:ind w:left="567" w:hanging="567"/>
        <w:jc w:val="both"/>
        <w:rPr>
          <w:rFonts w:ascii="Arial" w:hAnsi="Arial" w:cs="Arial"/>
          <w:sz w:val="20"/>
          <w:szCs w:val="20"/>
        </w:rPr>
      </w:pPr>
      <w:r w:rsidRPr="00210CE2">
        <w:rPr>
          <w:rFonts w:ascii="Arial" w:hAnsi="Arial" w:cs="Arial"/>
          <w:color w:val="000000"/>
          <w:sz w:val="20"/>
          <w:szCs w:val="20"/>
        </w:rPr>
        <w:t>Tato Smlouva se řídí právními předpisy České republiky. Strany se zavazují řešit případné spory vzniklé z této smlouvy přednostně vzájemnou dohodou. Všechny spory, které vzniknou z této Smlouvy nebo v souvislosti s ní, a které se nepodaří vyřešit přednostně smírnou cestou, budou rozhodovány obecnými soudy České republiky podle místa sídla žalující strany.</w:t>
      </w:r>
    </w:p>
    <w:p w14:paraId="25D3667F" w14:textId="43716BAA" w:rsidR="00210CE2" w:rsidRDefault="00A10D3B" w:rsidP="00210CE2">
      <w:pPr>
        <w:numPr>
          <w:ilvl w:val="1"/>
          <w:numId w:val="5"/>
        </w:numPr>
        <w:pBdr>
          <w:top w:val="nil"/>
          <w:left w:val="nil"/>
          <w:bottom w:val="nil"/>
          <w:right w:val="nil"/>
          <w:between w:val="nil"/>
        </w:pBdr>
        <w:spacing w:after="120"/>
        <w:ind w:left="567" w:hanging="567"/>
        <w:jc w:val="both"/>
        <w:rPr>
          <w:rFonts w:ascii="Arial" w:hAnsi="Arial" w:cs="Arial"/>
          <w:color w:val="000000"/>
          <w:sz w:val="20"/>
          <w:szCs w:val="20"/>
        </w:rPr>
      </w:pPr>
      <w:r w:rsidRPr="00210CE2">
        <w:rPr>
          <w:rFonts w:ascii="Arial" w:hAnsi="Arial" w:cs="Arial"/>
          <w:color w:val="000000"/>
          <w:sz w:val="20"/>
          <w:szCs w:val="20"/>
        </w:rPr>
        <w:t>Smlouva je vyhotovena ve dvou stejnopisech a každá ze Smluvních stran obdrží jedno vyhotovení. Smlouva může být měněna pouze písemnou dohodou obou Smluvních stran.</w:t>
      </w:r>
    </w:p>
    <w:p w14:paraId="713C2448" w14:textId="77777777" w:rsidR="00210CE2" w:rsidRDefault="00210CE2">
      <w:pPr>
        <w:rPr>
          <w:rFonts w:ascii="Arial" w:hAnsi="Arial" w:cs="Arial"/>
          <w:color w:val="000000"/>
          <w:sz w:val="20"/>
          <w:szCs w:val="20"/>
        </w:rPr>
      </w:pPr>
      <w:r>
        <w:rPr>
          <w:rFonts w:ascii="Arial" w:hAnsi="Arial" w:cs="Arial"/>
          <w:color w:val="000000"/>
          <w:sz w:val="20"/>
          <w:szCs w:val="20"/>
        </w:rPr>
        <w:br w:type="page"/>
      </w:r>
    </w:p>
    <w:p w14:paraId="4A268963" w14:textId="77777777" w:rsidR="00210CE2" w:rsidRPr="00210CE2" w:rsidRDefault="00210CE2" w:rsidP="00210CE2">
      <w:pPr>
        <w:pBdr>
          <w:top w:val="nil"/>
          <w:left w:val="nil"/>
          <w:bottom w:val="nil"/>
          <w:right w:val="nil"/>
          <w:between w:val="nil"/>
        </w:pBdr>
        <w:spacing w:after="120"/>
        <w:ind w:left="567"/>
        <w:jc w:val="both"/>
        <w:rPr>
          <w:rFonts w:ascii="Arial" w:hAnsi="Arial" w:cs="Arial"/>
          <w:sz w:val="20"/>
          <w:szCs w:val="20"/>
        </w:rPr>
      </w:pPr>
    </w:p>
    <w:p w14:paraId="197ED42E" w14:textId="0BC90F80" w:rsidR="00210CE2" w:rsidRPr="00210CE2" w:rsidRDefault="00A10D3B" w:rsidP="00210CE2">
      <w:pPr>
        <w:numPr>
          <w:ilvl w:val="1"/>
          <w:numId w:val="5"/>
        </w:numPr>
        <w:pBdr>
          <w:top w:val="nil"/>
          <w:left w:val="nil"/>
          <w:bottom w:val="nil"/>
          <w:right w:val="nil"/>
          <w:between w:val="nil"/>
        </w:pBdr>
        <w:spacing w:after="120"/>
        <w:ind w:left="567" w:hanging="567"/>
        <w:jc w:val="both"/>
        <w:rPr>
          <w:rFonts w:ascii="Arial" w:hAnsi="Arial" w:cs="Arial"/>
          <w:color w:val="000000"/>
          <w:sz w:val="20"/>
          <w:szCs w:val="20"/>
        </w:rPr>
      </w:pPr>
      <w:r w:rsidRPr="00210CE2">
        <w:rPr>
          <w:rFonts w:ascii="Arial" w:hAnsi="Arial" w:cs="Arial"/>
          <w:color w:val="000000"/>
          <w:sz w:val="20"/>
          <w:szCs w:val="20"/>
        </w:rPr>
        <w:t xml:space="preserve">Obě Smluvní strany potvrzují autentičnost této Smlouvy a zároveň prohlašují, že si Smlouvu přečetly a že jejímu obsahu v celé šíři rozumějí. Smluvní strany potvrzují, že tato Smlouva nebyla uzavřena v tísni ani za jednostranně nevýhodných podmínek, a na důkaz své pravé, svobodné a vážné vůle pak připojují své podpisy. </w:t>
      </w:r>
    </w:p>
    <w:p w14:paraId="2EAC5A29" w14:textId="77777777" w:rsidR="00210CE2" w:rsidRPr="00210CE2" w:rsidRDefault="00210CE2" w:rsidP="00210CE2">
      <w:pPr>
        <w:pBdr>
          <w:top w:val="nil"/>
          <w:left w:val="nil"/>
          <w:bottom w:val="nil"/>
          <w:right w:val="nil"/>
          <w:between w:val="nil"/>
        </w:pBdr>
        <w:spacing w:after="120"/>
        <w:ind w:left="567"/>
        <w:jc w:val="both"/>
        <w:rPr>
          <w:rFonts w:ascii="Arial" w:hAnsi="Arial" w:cs="Arial"/>
          <w:sz w:val="20"/>
          <w:szCs w:val="20"/>
        </w:rPr>
      </w:pPr>
    </w:p>
    <w:p w14:paraId="5A2BD66E" w14:textId="77777777" w:rsidR="00DD3F89" w:rsidRPr="00210CE2" w:rsidRDefault="00DD3F89">
      <w:pPr>
        <w:pBdr>
          <w:top w:val="nil"/>
          <w:left w:val="nil"/>
          <w:bottom w:val="nil"/>
          <w:right w:val="nil"/>
          <w:between w:val="nil"/>
        </w:pBdr>
        <w:spacing w:before="40" w:after="40"/>
        <w:ind w:left="567" w:hanging="567"/>
        <w:jc w:val="both"/>
        <w:rPr>
          <w:rFonts w:ascii="Arial" w:eastAsia="Arial" w:hAnsi="Arial" w:cs="Arial"/>
          <w:color w:val="000000"/>
          <w:sz w:val="20"/>
          <w:szCs w:val="20"/>
        </w:rPr>
      </w:pPr>
    </w:p>
    <w:p w14:paraId="5ECE2FAC" w14:textId="77777777" w:rsidR="00DD3F89" w:rsidRPr="00210CE2" w:rsidRDefault="00DD3F89">
      <w:pPr>
        <w:pBdr>
          <w:top w:val="nil"/>
          <w:left w:val="nil"/>
          <w:bottom w:val="nil"/>
          <w:right w:val="nil"/>
          <w:between w:val="nil"/>
        </w:pBdr>
        <w:spacing w:before="40" w:after="40"/>
        <w:ind w:left="1296" w:hanging="1296"/>
        <w:jc w:val="both"/>
        <w:rPr>
          <w:rFonts w:ascii="Arial" w:eastAsia="Arial" w:hAnsi="Arial" w:cs="Arial"/>
          <w:color w:val="000000"/>
          <w:sz w:val="20"/>
          <w:szCs w:val="20"/>
        </w:rPr>
      </w:pPr>
    </w:p>
    <w:p w14:paraId="2707C10A" w14:textId="50868751" w:rsidR="00DD3F89" w:rsidRPr="00210CE2" w:rsidRDefault="00210CE2">
      <w:pPr>
        <w:pBdr>
          <w:top w:val="nil"/>
          <w:left w:val="nil"/>
          <w:bottom w:val="nil"/>
          <w:right w:val="nil"/>
          <w:between w:val="nil"/>
        </w:pBdr>
        <w:spacing w:after="180"/>
        <w:rPr>
          <w:rFonts w:ascii="Arial" w:hAnsi="Arial" w:cs="Arial"/>
          <w:sz w:val="20"/>
          <w:szCs w:val="20"/>
        </w:rPr>
      </w:pPr>
      <w:r w:rsidRPr="00210CE2">
        <w:rPr>
          <w:rFonts w:ascii="Arial" w:hAnsi="Arial" w:cs="Arial"/>
          <w:noProof/>
          <w:sz w:val="20"/>
          <w:szCs w:val="20"/>
        </w:rPr>
        <mc:AlternateContent>
          <mc:Choice Requires="wps">
            <w:drawing>
              <wp:anchor distT="0" distB="0" distL="114300" distR="114300" simplePos="0" relativeHeight="251662336" behindDoc="0" locked="0" layoutInCell="1" hidden="0" allowOverlap="1" wp14:anchorId="23C91FDF" wp14:editId="25635F1C">
                <wp:simplePos x="0" y="0"/>
                <wp:positionH relativeFrom="column">
                  <wp:posOffset>328295</wp:posOffset>
                </wp:positionH>
                <wp:positionV relativeFrom="paragraph">
                  <wp:posOffset>87630</wp:posOffset>
                </wp:positionV>
                <wp:extent cx="2665095" cy="1581150"/>
                <wp:effectExtent l="0" t="0" r="1905" b="0"/>
                <wp:wrapNone/>
                <wp:docPr id="18" name="Obdélník 18"/>
                <wp:cNvGraphicFramePr/>
                <a:graphic xmlns:a="http://schemas.openxmlformats.org/drawingml/2006/main">
                  <a:graphicData uri="http://schemas.microsoft.com/office/word/2010/wordprocessingShape">
                    <wps:wsp>
                      <wps:cNvSpPr/>
                      <wps:spPr>
                        <a:xfrm>
                          <a:off x="0" y="0"/>
                          <a:ext cx="2665095" cy="1581150"/>
                        </a:xfrm>
                        <a:prstGeom prst="rect">
                          <a:avLst/>
                        </a:prstGeom>
                        <a:solidFill>
                          <a:srgbClr val="FFFFFF"/>
                        </a:solidFill>
                        <a:ln>
                          <a:noFill/>
                        </a:ln>
                      </wps:spPr>
                      <wps:txbx>
                        <w:txbxContent>
                          <w:p w14:paraId="082847D8" w14:textId="77777777" w:rsidR="00DD3F89" w:rsidRDefault="00A10D3B">
                            <w:pPr>
                              <w:jc w:val="center"/>
                              <w:textDirection w:val="btLr"/>
                            </w:pPr>
                            <w:r>
                              <w:rPr>
                                <w:color w:val="000000"/>
                                <w:sz w:val="22"/>
                              </w:rPr>
                              <w:t>V Hradci Králové dne</w:t>
                            </w:r>
                          </w:p>
                          <w:p w14:paraId="0C58D947" w14:textId="77777777" w:rsidR="00DD3F89" w:rsidRDefault="00DD3F89">
                            <w:pPr>
                              <w:jc w:val="center"/>
                              <w:textDirection w:val="btLr"/>
                            </w:pPr>
                          </w:p>
                          <w:p w14:paraId="479427EC" w14:textId="77777777" w:rsidR="00DD3F89" w:rsidRDefault="00DD3F89">
                            <w:pPr>
                              <w:jc w:val="center"/>
                              <w:textDirection w:val="btLr"/>
                            </w:pPr>
                          </w:p>
                          <w:p w14:paraId="19CC6C3E" w14:textId="77777777" w:rsidR="00DD3F89" w:rsidRDefault="00DD3F89">
                            <w:pPr>
                              <w:jc w:val="center"/>
                              <w:textDirection w:val="btLr"/>
                            </w:pPr>
                          </w:p>
                          <w:p w14:paraId="52614264" w14:textId="77777777" w:rsidR="00DD3F89" w:rsidRDefault="00A10D3B">
                            <w:pPr>
                              <w:jc w:val="center"/>
                              <w:textDirection w:val="btLr"/>
                            </w:pPr>
                            <w:r>
                              <w:rPr>
                                <w:color w:val="000000"/>
                                <w:sz w:val="22"/>
                              </w:rPr>
                              <w:t>…………………………………….</w:t>
                            </w:r>
                          </w:p>
                          <w:p w14:paraId="50CB6AA1" w14:textId="3892912B" w:rsidR="00DD3F89" w:rsidRDefault="00C2535E">
                            <w:pPr>
                              <w:jc w:val="center"/>
                              <w:textDirection w:val="btLr"/>
                            </w:pPr>
                            <w:proofErr w:type="spellStart"/>
                            <w:r>
                              <w:rPr>
                                <w:b/>
                                <w:color w:val="000000"/>
                                <w:sz w:val="22"/>
                              </w:rPr>
                              <w:t>xxxxxx</w:t>
                            </w:r>
                            <w:proofErr w:type="spellEnd"/>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3C91FDF" id="Obdélník 18" o:spid="_x0000_s1028" style="position:absolute;margin-left:25.85pt;margin-top:6.9pt;width:209.85pt;height:1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" stroked="f">
                <v:textbox inset="2.53958mm,1.2694mm,2.53958mm,1.2694mm">
                  <w:txbxContent>
                    <w:p w14:paraId="082847D8" w14:textId="77777777" w:rsidR="00DD3F89" w:rsidRDefault="00A10D3B">
                      <w:pPr>
                        <w:jc w:val="center"/>
                        <w:textDirection w:val="btLr"/>
                      </w:pPr>
                      <w:r>
                        <w:rPr>
                          <w:color w:val="000000"/>
                          <w:sz w:val="22"/>
                        </w:rPr>
                        <w:t>V Hradci Králové dne</w:t>
                      </w:r>
                    </w:p>
                    <w:p w14:paraId="0C58D947" w14:textId="77777777" w:rsidR="00DD3F89" w:rsidRDefault="00DD3F89">
                      <w:pPr>
                        <w:jc w:val="center"/>
                        <w:textDirection w:val="btLr"/>
                      </w:pPr>
                    </w:p>
                    <w:p w14:paraId="479427EC" w14:textId="77777777" w:rsidR="00DD3F89" w:rsidRDefault="00DD3F89">
                      <w:pPr>
                        <w:jc w:val="center"/>
                        <w:textDirection w:val="btLr"/>
                      </w:pPr>
                    </w:p>
                    <w:p w14:paraId="19CC6C3E" w14:textId="77777777" w:rsidR="00DD3F89" w:rsidRDefault="00DD3F89">
                      <w:pPr>
                        <w:jc w:val="center"/>
                        <w:textDirection w:val="btLr"/>
                      </w:pPr>
                    </w:p>
                    <w:p w14:paraId="52614264" w14:textId="77777777" w:rsidR="00DD3F89" w:rsidRDefault="00A10D3B">
                      <w:pPr>
                        <w:jc w:val="center"/>
                        <w:textDirection w:val="btLr"/>
                      </w:pPr>
                      <w:r>
                        <w:rPr>
                          <w:color w:val="000000"/>
                          <w:sz w:val="22"/>
                        </w:rPr>
                        <w:t>…………………………………….</w:t>
                      </w:r>
                    </w:p>
                    <w:p w14:paraId="50CB6AA1" w14:textId="3892912B" w:rsidR="00DD3F89" w:rsidRDefault="00C2535E">
                      <w:pPr>
                        <w:jc w:val="center"/>
                        <w:textDirection w:val="btLr"/>
                      </w:pPr>
                      <w:proofErr w:type="spellStart"/>
                      <w:r>
                        <w:rPr>
                          <w:b/>
                          <w:color w:val="000000"/>
                          <w:sz w:val="22"/>
                        </w:rPr>
                        <w:t>xxxxxx</w:t>
                      </w:r>
                      <w:proofErr w:type="spellEnd"/>
                    </w:p>
                  </w:txbxContent>
                </v:textbox>
              </v:rect>
            </w:pict>
          </mc:Fallback>
        </mc:AlternateContent>
      </w:r>
      <w:r w:rsidRPr="00210CE2">
        <w:rPr>
          <w:rFonts w:ascii="Arial" w:hAnsi="Arial" w:cs="Arial"/>
          <w:noProof/>
          <w:sz w:val="20"/>
          <w:szCs w:val="20"/>
        </w:rPr>
        <mc:AlternateContent>
          <mc:Choice Requires="wps">
            <w:drawing>
              <wp:anchor distT="0" distB="0" distL="114300" distR="114300" simplePos="0" relativeHeight="251661312" behindDoc="0" locked="0" layoutInCell="1" hidden="0" allowOverlap="1" wp14:anchorId="52AD2262" wp14:editId="51D21471">
                <wp:simplePos x="0" y="0"/>
                <wp:positionH relativeFrom="column">
                  <wp:posOffset>3175000</wp:posOffset>
                </wp:positionH>
                <wp:positionV relativeFrom="paragraph">
                  <wp:posOffset>114300</wp:posOffset>
                </wp:positionV>
                <wp:extent cx="2743200" cy="1311910"/>
                <wp:effectExtent l="0" t="0" r="0" b="0"/>
                <wp:wrapNone/>
                <wp:docPr id="20" name="Obdélník 20"/>
                <wp:cNvGraphicFramePr/>
                <a:graphic xmlns:a="http://schemas.openxmlformats.org/drawingml/2006/main">
                  <a:graphicData uri="http://schemas.microsoft.com/office/word/2010/wordprocessingShape">
                    <wps:wsp>
                      <wps:cNvSpPr/>
                      <wps:spPr>
                        <a:xfrm>
                          <a:off x="3983925" y="3133570"/>
                          <a:ext cx="2724150" cy="1292860"/>
                        </a:xfrm>
                        <a:prstGeom prst="rect">
                          <a:avLst/>
                        </a:prstGeom>
                        <a:solidFill>
                          <a:srgbClr val="FFFFFF"/>
                        </a:solidFill>
                        <a:ln>
                          <a:noFill/>
                        </a:ln>
                      </wps:spPr>
                      <wps:txbx>
                        <w:txbxContent>
                          <w:p w14:paraId="68039263" w14:textId="77777777" w:rsidR="00DD3F89" w:rsidRDefault="00A10D3B">
                            <w:pPr>
                              <w:jc w:val="center"/>
                              <w:textDirection w:val="btLr"/>
                            </w:pPr>
                            <w:r>
                              <w:rPr>
                                <w:color w:val="000000"/>
                                <w:sz w:val="22"/>
                              </w:rPr>
                              <w:t>V Ústí nad Labem dne</w:t>
                            </w:r>
                          </w:p>
                          <w:p w14:paraId="6C13BF7F" w14:textId="77777777" w:rsidR="00DD3F89" w:rsidRDefault="00DD3F89">
                            <w:pPr>
                              <w:jc w:val="center"/>
                              <w:textDirection w:val="btLr"/>
                            </w:pPr>
                          </w:p>
                          <w:p w14:paraId="4CA65BAE" w14:textId="77777777" w:rsidR="00DD3F89" w:rsidRDefault="00DD3F89">
                            <w:pPr>
                              <w:jc w:val="center"/>
                              <w:textDirection w:val="btLr"/>
                            </w:pPr>
                          </w:p>
                          <w:p w14:paraId="2517F575" w14:textId="77777777" w:rsidR="00DD3F89" w:rsidRDefault="00DD3F89">
                            <w:pPr>
                              <w:jc w:val="center"/>
                              <w:textDirection w:val="btLr"/>
                            </w:pPr>
                          </w:p>
                          <w:p w14:paraId="23305BC7" w14:textId="77777777" w:rsidR="00DD3F89" w:rsidRDefault="00A10D3B">
                            <w:pPr>
                              <w:jc w:val="center"/>
                              <w:textDirection w:val="btLr"/>
                            </w:pPr>
                            <w:r>
                              <w:rPr>
                                <w:color w:val="000000"/>
                                <w:sz w:val="22"/>
                              </w:rPr>
                              <w:t>…………………………………….</w:t>
                            </w:r>
                          </w:p>
                          <w:p w14:paraId="113DA5B5" w14:textId="79354A7F" w:rsidR="00DD3F89" w:rsidRDefault="00C2535E">
                            <w:pPr>
                              <w:jc w:val="center"/>
                              <w:textDirection w:val="btLr"/>
                            </w:pPr>
                            <w:proofErr w:type="spellStart"/>
                            <w:r>
                              <w:rPr>
                                <w:b/>
                                <w:color w:val="000000"/>
                                <w:sz w:val="22"/>
                              </w:rPr>
                              <w:t>xxxxxx</w:t>
                            </w:r>
                            <w:proofErr w:type="spellEnd"/>
                          </w:p>
                        </w:txbxContent>
                      </wps:txbx>
                      <wps:bodyPr spcFirstLastPara="1" wrap="square" lIns="91425" tIns="45700" rIns="91425" bIns="45700" anchor="t" anchorCtr="0">
                        <a:noAutofit/>
                      </wps:bodyPr>
                    </wps:wsp>
                  </a:graphicData>
                </a:graphic>
              </wp:anchor>
            </w:drawing>
          </mc:Choice>
          <mc:Fallback>
            <w:pict>
              <v:rect w14:anchorId="52AD2262" id="Obdélník 20" o:spid="_x0000_s1029" style="position:absolute;margin-left:250pt;margin-top:9pt;width:3in;height:103.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" stroked="f">
                <v:textbox inset="2.53958mm,1.2694mm,2.53958mm,1.2694mm">
                  <w:txbxContent>
                    <w:p w14:paraId="68039263" w14:textId="77777777" w:rsidR="00DD3F89" w:rsidRDefault="00A10D3B">
                      <w:pPr>
                        <w:jc w:val="center"/>
                        <w:textDirection w:val="btLr"/>
                      </w:pPr>
                      <w:r>
                        <w:rPr>
                          <w:color w:val="000000"/>
                          <w:sz w:val="22"/>
                        </w:rPr>
                        <w:t>V Ústí nad Labem dne</w:t>
                      </w:r>
                    </w:p>
                    <w:p w14:paraId="6C13BF7F" w14:textId="77777777" w:rsidR="00DD3F89" w:rsidRDefault="00DD3F89">
                      <w:pPr>
                        <w:jc w:val="center"/>
                        <w:textDirection w:val="btLr"/>
                      </w:pPr>
                    </w:p>
                    <w:p w14:paraId="4CA65BAE" w14:textId="77777777" w:rsidR="00DD3F89" w:rsidRDefault="00DD3F89">
                      <w:pPr>
                        <w:jc w:val="center"/>
                        <w:textDirection w:val="btLr"/>
                      </w:pPr>
                    </w:p>
                    <w:p w14:paraId="2517F575" w14:textId="77777777" w:rsidR="00DD3F89" w:rsidRDefault="00DD3F89">
                      <w:pPr>
                        <w:jc w:val="center"/>
                        <w:textDirection w:val="btLr"/>
                      </w:pPr>
                    </w:p>
                    <w:p w14:paraId="23305BC7" w14:textId="77777777" w:rsidR="00DD3F89" w:rsidRDefault="00A10D3B">
                      <w:pPr>
                        <w:jc w:val="center"/>
                        <w:textDirection w:val="btLr"/>
                      </w:pPr>
                      <w:r>
                        <w:rPr>
                          <w:color w:val="000000"/>
                          <w:sz w:val="22"/>
                        </w:rPr>
                        <w:t>…………………………………….</w:t>
                      </w:r>
                    </w:p>
                    <w:p w14:paraId="113DA5B5" w14:textId="79354A7F" w:rsidR="00DD3F89" w:rsidRDefault="00C2535E">
                      <w:pPr>
                        <w:jc w:val="center"/>
                        <w:textDirection w:val="btLr"/>
                      </w:pPr>
                      <w:proofErr w:type="spellStart"/>
                      <w:r>
                        <w:rPr>
                          <w:b/>
                          <w:color w:val="000000"/>
                          <w:sz w:val="22"/>
                        </w:rPr>
                        <w:t>xxxxxx</w:t>
                      </w:r>
                      <w:proofErr w:type="spellEnd"/>
                    </w:p>
                  </w:txbxContent>
                </v:textbox>
              </v:rect>
            </w:pict>
          </mc:Fallback>
        </mc:AlternateContent>
      </w:r>
    </w:p>
    <w:p w14:paraId="6F855128" w14:textId="77777777" w:rsidR="00DD3F89" w:rsidRPr="00210CE2" w:rsidRDefault="00DD3F89">
      <w:pPr>
        <w:pBdr>
          <w:top w:val="nil"/>
          <w:left w:val="nil"/>
          <w:bottom w:val="nil"/>
          <w:right w:val="nil"/>
          <w:between w:val="nil"/>
        </w:pBdr>
        <w:spacing w:after="180"/>
        <w:rPr>
          <w:rFonts w:ascii="Arial" w:hAnsi="Arial" w:cs="Arial"/>
          <w:sz w:val="20"/>
          <w:szCs w:val="20"/>
        </w:rPr>
      </w:pPr>
    </w:p>
    <w:p w14:paraId="68875208" w14:textId="77777777" w:rsidR="00DD3F89" w:rsidRPr="00210CE2" w:rsidRDefault="00DD3F89">
      <w:pPr>
        <w:pBdr>
          <w:top w:val="nil"/>
          <w:left w:val="nil"/>
          <w:bottom w:val="nil"/>
          <w:right w:val="nil"/>
          <w:between w:val="nil"/>
        </w:pBdr>
        <w:spacing w:after="180"/>
        <w:rPr>
          <w:rFonts w:ascii="Arial" w:hAnsi="Arial" w:cs="Arial"/>
          <w:sz w:val="20"/>
          <w:szCs w:val="20"/>
        </w:rPr>
      </w:pPr>
    </w:p>
    <w:p w14:paraId="2A62E954" w14:textId="77777777" w:rsidR="00DD3F89" w:rsidRPr="00210CE2" w:rsidRDefault="00DD3F89">
      <w:pPr>
        <w:pBdr>
          <w:top w:val="nil"/>
          <w:left w:val="nil"/>
          <w:bottom w:val="nil"/>
          <w:right w:val="nil"/>
          <w:between w:val="nil"/>
        </w:pBdr>
        <w:spacing w:after="180"/>
        <w:rPr>
          <w:rFonts w:ascii="Arial" w:hAnsi="Arial" w:cs="Arial"/>
          <w:sz w:val="20"/>
          <w:szCs w:val="20"/>
        </w:rPr>
      </w:pPr>
    </w:p>
    <w:p w14:paraId="2F9E0EFD" w14:textId="77777777" w:rsidR="00DD3F89" w:rsidRPr="00210CE2" w:rsidRDefault="00DD3F89">
      <w:pPr>
        <w:pBdr>
          <w:top w:val="nil"/>
          <w:left w:val="nil"/>
          <w:bottom w:val="nil"/>
          <w:right w:val="nil"/>
          <w:between w:val="nil"/>
        </w:pBdr>
        <w:spacing w:after="180"/>
        <w:rPr>
          <w:rFonts w:ascii="Arial" w:hAnsi="Arial" w:cs="Arial"/>
          <w:sz w:val="20"/>
          <w:szCs w:val="20"/>
        </w:rPr>
      </w:pPr>
    </w:p>
    <w:p w14:paraId="5DB1C0B9" w14:textId="77777777" w:rsidR="00DD3F89" w:rsidRPr="00210CE2" w:rsidRDefault="00DD3F89">
      <w:pPr>
        <w:pBdr>
          <w:top w:val="nil"/>
          <w:left w:val="nil"/>
          <w:bottom w:val="nil"/>
          <w:right w:val="nil"/>
          <w:between w:val="nil"/>
        </w:pBdr>
        <w:spacing w:after="180"/>
        <w:rPr>
          <w:rFonts w:ascii="Arial" w:hAnsi="Arial" w:cs="Arial"/>
          <w:sz w:val="20"/>
          <w:szCs w:val="20"/>
        </w:rPr>
      </w:pPr>
    </w:p>
    <w:p w14:paraId="073B579F" w14:textId="77777777" w:rsidR="00DD3F89" w:rsidRPr="00210CE2" w:rsidRDefault="00A10D3B">
      <w:pPr>
        <w:pBdr>
          <w:top w:val="nil"/>
          <w:left w:val="nil"/>
          <w:bottom w:val="nil"/>
          <w:right w:val="nil"/>
          <w:between w:val="nil"/>
        </w:pBdr>
        <w:spacing w:after="180"/>
        <w:rPr>
          <w:rFonts w:ascii="Arial" w:hAnsi="Arial" w:cs="Arial"/>
          <w:sz w:val="20"/>
          <w:szCs w:val="20"/>
        </w:rPr>
      </w:pPr>
      <w:r w:rsidRPr="00210CE2">
        <w:rPr>
          <w:rFonts w:ascii="Arial" w:hAnsi="Arial" w:cs="Arial"/>
          <w:sz w:val="20"/>
          <w:szCs w:val="20"/>
        </w:rPr>
        <w:br w:type="page"/>
      </w:r>
    </w:p>
    <w:p w14:paraId="0A9D1D25" w14:textId="77777777" w:rsidR="00DD3F89" w:rsidRPr="006D25CD" w:rsidRDefault="00A10D3B">
      <w:pPr>
        <w:pStyle w:val="Nadpis4"/>
        <w:pBdr>
          <w:bottom w:val="single" w:sz="4" w:space="1" w:color="CA005D"/>
        </w:pBdr>
        <w:rPr>
          <w:rFonts w:ascii="Arial" w:hAnsi="Arial" w:cs="Arial"/>
        </w:rPr>
      </w:pPr>
      <w:bookmarkStart w:id="16" w:name="_heading=h.5xfuhnxbsu5f" w:colFirst="0" w:colLast="0"/>
      <w:bookmarkEnd w:id="16"/>
      <w:r w:rsidRPr="006D25CD">
        <w:rPr>
          <w:rFonts w:ascii="Arial" w:hAnsi="Arial" w:cs="Arial"/>
          <w:color w:val="8A003E"/>
        </w:rPr>
        <w:lastRenderedPageBreak/>
        <w:t xml:space="preserve">Příloha č. 1 Smlouvy o dílo: </w:t>
      </w:r>
      <w:r w:rsidRPr="006D25CD">
        <w:rPr>
          <w:rFonts w:ascii="Arial" w:hAnsi="Arial" w:cs="Arial"/>
        </w:rPr>
        <w:t>Nabídka</w:t>
      </w:r>
    </w:p>
    <w:p w14:paraId="4873D8A0" w14:textId="77777777" w:rsidR="00DD3F89" w:rsidRPr="00210CE2" w:rsidRDefault="00DD3F89">
      <w:pPr>
        <w:rPr>
          <w:rFonts w:ascii="Arial" w:hAnsi="Arial" w:cs="Arial"/>
          <w:sz w:val="20"/>
          <w:szCs w:val="20"/>
        </w:rPr>
      </w:pPr>
    </w:p>
    <w:p w14:paraId="1F4A5735" w14:textId="3312B487" w:rsidR="00DD3F89" w:rsidRPr="00210CE2" w:rsidRDefault="008130B9">
      <w:pPr>
        <w:rPr>
          <w:rFonts w:ascii="Arial" w:hAnsi="Arial" w:cs="Arial"/>
          <w:sz w:val="20"/>
          <w:szCs w:val="20"/>
        </w:rPr>
      </w:pPr>
      <w:r w:rsidRPr="008130B9">
        <w:rPr>
          <w:rFonts w:ascii="Arial" w:hAnsi="Arial" w:cs="Arial"/>
          <w:noProof/>
          <w:sz w:val="20"/>
          <w:szCs w:val="20"/>
        </w:rPr>
        <w:drawing>
          <wp:inline distT="0" distB="0" distL="0" distR="0" wp14:anchorId="4405CEDB" wp14:editId="4B8BD8A4">
            <wp:extent cx="6119495" cy="8033648"/>
            <wp:effectExtent l="0" t="0" r="0" b="5715"/>
            <wp:docPr id="2" name="Obrázek 2" descr="C:\Users\ZajickovaJ\Desktop\Nabíd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jickovaJ\Desktop\Nabídk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8033648"/>
                    </a:xfrm>
                    <a:prstGeom prst="rect">
                      <a:avLst/>
                    </a:prstGeom>
                    <a:noFill/>
                    <a:ln>
                      <a:noFill/>
                    </a:ln>
                  </pic:spPr>
                </pic:pic>
              </a:graphicData>
            </a:graphic>
          </wp:inline>
        </w:drawing>
      </w:r>
      <w:bookmarkStart w:id="17" w:name="_GoBack"/>
      <w:bookmarkEnd w:id="17"/>
    </w:p>
    <w:sectPr w:rsidR="00DD3F89" w:rsidRPr="00210CE2">
      <w:headerReference w:type="default" r:id="rId10"/>
      <w:footerReference w:type="default" r:id="rId11"/>
      <w:headerReference w:type="first" r:id="rId12"/>
      <w:footerReference w:type="first" r:id="rId13"/>
      <w:pgSz w:w="11906" w:h="16838"/>
      <w:pgMar w:top="1554" w:right="851" w:bottom="1418" w:left="1418" w:header="709" w:footer="748"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CBFA66" w14:textId="77777777" w:rsidR="00CC02D1" w:rsidRDefault="00CC02D1">
      <w:r>
        <w:separator/>
      </w:r>
    </w:p>
  </w:endnote>
  <w:endnote w:type="continuationSeparator" w:id="0">
    <w:p w14:paraId="7DFFA27B" w14:textId="77777777" w:rsidR="00CC02D1" w:rsidRDefault="00CC0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3A8D1593-C3B3-466F-805F-5A264B0D0D9F}"/>
    <w:embedBold r:id="rId2" w:fontKey="{9F219FD0-9AE1-48E5-BB4C-322C34E83F6C}"/>
  </w:font>
  <w:font w:name="Calibri">
    <w:panose1 w:val="020F0502020204030204"/>
    <w:charset w:val="EE"/>
    <w:family w:val="swiss"/>
    <w:pitch w:val="variable"/>
    <w:sig w:usb0="E4002EFF" w:usb1="C000247B" w:usb2="00000009" w:usb3="00000000" w:csb0="000001FF" w:csb1="00000000"/>
    <w:embedRegular r:id="rId3" w:fontKey="{7F14B506-205A-4E4F-A41E-8E657BADC005}"/>
    <w:embedBold r:id="rId4" w:fontKey="{B938668D-B928-4E9B-9846-BE4D22D0D1FD}"/>
    <w:embedItalic r:id="rId5" w:fontKey="{FA2E33B7-4152-46F8-B8A5-E9C05B91FF97}"/>
    <w:embedBoldItalic r:id="rId6" w:fontKey="{A12BDC03-34AA-4B17-9D2F-91F9849369A7}"/>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7" w:fontKey="{DCCB1C29-1D5D-4ADD-B207-A375E1775B2E}"/>
    <w:embedBold r:id="rId8" w:fontKey="{BD640F44-2059-43D5-8FE7-3ADCFACE1FCB}"/>
  </w:font>
  <w:font w:name="Georgia">
    <w:panose1 w:val="02040502050405020303"/>
    <w:charset w:val="EE"/>
    <w:family w:val="roman"/>
    <w:pitch w:val="variable"/>
    <w:sig w:usb0="00000287" w:usb1="00000000" w:usb2="00000000" w:usb3="00000000" w:csb0="0000009F" w:csb1="00000000"/>
    <w:embedRegular r:id="rId9" w:fontKey="{B835C503-BD69-44A0-88CA-563F5BF5E87B}"/>
    <w:embedItalic r:id="rId10" w:fontKey="{7D7F417E-154A-402A-83B2-BB3687F52181}"/>
  </w:font>
  <w:font w:name="Cambria">
    <w:panose1 w:val="02040503050406030204"/>
    <w:charset w:val="EE"/>
    <w:family w:val="roman"/>
    <w:pitch w:val="variable"/>
    <w:sig w:usb0="E00006FF" w:usb1="420024FF" w:usb2="02000000" w:usb3="00000000" w:csb0="0000019F" w:csb1="00000000"/>
    <w:embedRegular r:id="rId11" w:fontKey="{558E6F09-2BAD-477A-9314-08C5F3C823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B75A3" w14:textId="77777777" w:rsidR="00DD3F89" w:rsidRDefault="00A10D3B">
    <w:pPr>
      <w:pBdr>
        <w:top w:val="dashed" w:sz="4" w:space="1" w:color="000000"/>
        <w:left w:val="nil"/>
        <w:bottom w:val="nil"/>
        <w:right w:val="nil"/>
        <w:between w:val="nil"/>
      </w:pBdr>
      <w:tabs>
        <w:tab w:val="center" w:pos="4536"/>
        <w:tab w:val="right" w:pos="9072"/>
      </w:tabs>
      <w:jc w:val="right"/>
      <w:rPr>
        <w:color w:val="000000"/>
        <w:sz w:val="16"/>
        <w:szCs w:val="16"/>
      </w:rPr>
    </w:pPr>
    <w:r>
      <w:rPr>
        <w:color w:val="000000"/>
        <w:sz w:val="16"/>
        <w:szCs w:val="16"/>
      </w:rPr>
      <w:t xml:space="preserve">Strana </w:t>
    </w:r>
    <w:r>
      <w:rPr>
        <w:color w:val="000000"/>
        <w:sz w:val="16"/>
        <w:szCs w:val="16"/>
      </w:rPr>
      <w:fldChar w:fldCharType="begin"/>
    </w:r>
    <w:r>
      <w:rPr>
        <w:color w:val="000000"/>
        <w:sz w:val="16"/>
        <w:szCs w:val="16"/>
      </w:rPr>
      <w:instrText>PAGE</w:instrText>
    </w:r>
    <w:r>
      <w:rPr>
        <w:color w:val="000000"/>
        <w:sz w:val="16"/>
        <w:szCs w:val="16"/>
      </w:rPr>
      <w:fldChar w:fldCharType="separate"/>
    </w:r>
    <w:r w:rsidR="008130B9">
      <w:rPr>
        <w:noProof/>
        <w:color w:val="000000"/>
        <w:sz w:val="16"/>
        <w:szCs w:val="16"/>
      </w:rPr>
      <w:t>10</w:t>
    </w:r>
    <w:r>
      <w:rPr>
        <w:color w:val="000000"/>
        <w:sz w:val="16"/>
        <w:szCs w:val="16"/>
      </w:rPr>
      <w:fldChar w:fldCharType="end"/>
    </w:r>
    <w:r>
      <w:rPr>
        <w:color w:val="000000"/>
        <w:sz w:val="16"/>
        <w:szCs w:val="16"/>
      </w:rPr>
      <w:t xml:space="preserve"> (celkem </w:t>
    </w:r>
    <w:r>
      <w:rPr>
        <w:color w:val="000000"/>
        <w:sz w:val="16"/>
        <w:szCs w:val="16"/>
      </w:rPr>
      <w:fldChar w:fldCharType="begin"/>
    </w:r>
    <w:r>
      <w:rPr>
        <w:color w:val="000000"/>
        <w:sz w:val="16"/>
        <w:szCs w:val="16"/>
      </w:rPr>
      <w:instrText>NUMPAGES</w:instrText>
    </w:r>
    <w:r>
      <w:rPr>
        <w:color w:val="000000"/>
        <w:sz w:val="16"/>
        <w:szCs w:val="16"/>
      </w:rPr>
      <w:fldChar w:fldCharType="separate"/>
    </w:r>
    <w:r w:rsidR="008130B9">
      <w:rPr>
        <w:noProof/>
        <w:color w:val="000000"/>
        <w:sz w:val="16"/>
        <w:szCs w:val="16"/>
      </w:rPr>
      <w:t>10</w:t>
    </w:r>
    <w:r>
      <w:rPr>
        <w:color w:val="000000"/>
        <w:sz w:val="16"/>
        <w:szCs w:val="16"/>
      </w:rPr>
      <w:fldChar w:fldCharType="end"/>
    </w:r>
    <w:r>
      <w:rPr>
        <w:color w:val="000000"/>
        <w:sz w:val="16"/>
        <w:szCs w:val="16"/>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71F1E" w14:textId="77777777" w:rsidR="00DD3F89" w:rsidRDefault="00A10D3B">
    <w:pPr>
      <w:pBdr>
        <w:top w:val="dashed" w:sz="4" w:space="1" w:color="000000"/>
        <w:left w:val="nil"/>
        <w:bottom w:val="nil"/>
        <w:right w:val="nil"/>
        <w:between w:val="nil"/>
      </w:pBdr>
      <w:tabs>
        <w:tab w:val="center" w:pos="4536"/>
        <w:tab w:val="right" w:pos="9072"/>
      </w:tabs>
      <w:jc w:val="right"/>
      <w:rPr>
        <w:color w:val="000000"/>
        <w:sz w:val="16"/>
        <w:szCs w:val="16"/>
      </w:rPr>
    </w:pPr>
    <w:r>
      <w:rPr>
        <w:color w:val="000000"/>
        <w:sz w:val="16"/>
        <w:szCs w:val="16"/>
      </w:rPr>
      <w:t xml:space="preserve">Strana </w:t>
    </w:r>
    <w:r>
      <w:rPr>
        <w:color w:val="000000"/>
        <w:sz w:val="16"/>
        <w:szCs w:val="16"/>
      </w:rPr>
      <w:fldChar w:fldCharType="begin"/>
    </w:r>
    <w:r>
      <w:rPr>
        <w:color w:val="000000"/>
        <w:sz w:val="16"/>
        <w:szCs w:val="16"/>
      </w:rPr>
      <w:instrText>PAGE</w:instrText>
    </w:r>
    <w:r>
      <w:rPr>
        <w:color w:val="000000"/>
        <w:sz w:val="16"/>
        <w:szCs w:val="16"/>
      </w:rPr>
      <w:fldChar w:fldCharType="separate"/>
    </w:r>
    <w:r w:rsidR="008130B9">
      <w:rPr>
        <w:noProof/>
        <w:color w:val="000000"/>
        <w:sz w:val="16"/>
        <w:szCs w:val="16"/>
      </w:rPr>
      <w:t>1</w:t>
    </w:r>
    <w:r>
      <w:rPr>
        <w:color w:val="000000"/>
        <w:sz w:val="16"/>
        <w:szCs w:val="16"/>
      </w:rPr>
      <w:fldChar w:fldCharType="end"/>
    </w:r>
    <w:r>
      <w:rPr>
        <w:color w:val="000000"/>
        <w:sz w:val="16"/>
        <w:szCs w:val="16"/>
      </w:rPr>
      <w:t xml:space="preserve"> (celkem </w:t>
    </w:r>
    <w:r>
      <w:rPr>
        <w:color w:val="000000"/>
        <w:sz w:val="16"/>
        <w:szCs w:val="16"/>
      </w:rPr>
      <w:fldChar w:fldCharType="begin"/>
    </w:r>
    <w:r>
      <w:rPr>
        <w:color w:val="000000"/>
        <w:sz w:val="16"/>
        <w:szCs w:val="16"/>
      </w:rPr>
      <w:instrText>NUMPAGES</w:instrText>
    </w:r>
    <w:r>
      <w:rPr>
        <w:color w:val="000000"/>
        <w:sz w:val="16"/>
        <w:szCs w:val="16"/>
      </w:rPr>
      <w:fldChar w:fldCharType="separate"/>
    </w:r>
    <w:r w:rsidR="008130B9">
      <w:rPr>
        <w:noProof/>
        <w:color w:val="000000"/>
        <w:sz w:val="16"/>
        <w:szCs w:val="16"/>
      </w:rPr>
      <w:t>10</w:t>
    </w:r>
    <w:r>
      <w:rPr>
        <w:color w:val="000000"/>
        <w:sz w:val="16"/>
        <w:szCs w:val="16"/>
      </w:rPr>
      <w:fldChar w:fldCharType="end"/>
    </w:r>
    <w:r>
      <w:rPr>
        <w:color w:val="000000"/>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7CC7E8" w14:textId="77777777" w:rsidR="00CC02D1" w:rsidRDefault="00CC02D1">
      <w:r>
        <w:separator/>
      </w:r>
    </w:p>
  </w:footnote>
  <w:footnote w:type="continuationSeparator" w:id="0">
    <w:p w14:paraId="6E873501" w14:textId="77777777" w:rsidR="00CC02D1" w:rsidRDefault="00CC02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31005" w14:textId="77777777" w:rsidR="00DD3F89" w:rsidRDefault="00A10D3B">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4592310D" wp14:editId="14708EB3">
          <wp:simplePos x="0" y="0"/>
          <wp:positionH relativeFrom="column">
            <wp:posOffset>1</wp:posOffset>
          </wp:positionH>
          <wp:positionV relativeFrom="paragraph">
            <wp:posOffset>-57149</wp:posOffset>
          </wp:positionV>
          <wp:extent cx="538480" cy="704850"/>
          <wp:effectExtent l="0" t="0" r="0" b="0"/>
          <wp:wrapSquare wrapText="bothSides" distT="0" distB="0" distL="114300" distR="114300"/>
          <wp:docPr id="23" name="image1.jpg" descr="ders-styly-vnitrek-LevyHorniRoh-uNadpisu1urovne"/>
          <wp:cNvGraphicFramePr/>
          <a:graphic xmlns:a="http://schemas.openxmlformats.org/drawingml/2006/main">
            <a:graphicData uri="http://schemas.openxmlformats.org/drawingml/2006/picture">
              <pic:pic xmlns:pic="http://schemas.openxmlformats.org/drawingml/2006/picture">
                <pic:nvPicPr>
                  <pic:cNvPr id="0" name="image1.jpg" descr="ders-styly-vnitrek-LevyHorniRoh-uNadpisu1urovne"/>
                  <pic:cNvPicPr preferRelativeResize="0"/>
                </pic:nvPicPr>
                <pic:blipFill>
                  <a:blip r:embed="rId1"/>
                  <a:srcRect l="31887" t="11587"/>
                  <a:stretch>
                    <a:fillRect/>
                  </a:stretch>
                </pic:blipFill>
                <pic:spPr>
                  <a:xfrm>
                    <a:off x="0" y="0"/>
                    <a:ext cx="538480" cy="704850"/>
                  </a:xfrm>
                  <a:prstGeom prst="rect">
                    <a:avLst/>
                  </a:prstGeom>
                  <a:ln/>
                </pic:spPr>
              </pic:pic>
            </a:graphicData>
          </a:graphic>
        </wp:anchor>
      </w:drawing>
    </w:r>
  </w:p>
  <w:p w14:paraId="3F6A617D" w14:textId="77777777" w:rsidR="00DD3F89" w:rsidRDefault="00A10D3B">
    <w:pPr>
      <w:pBdr>
        <w:top w:val="nil"/>
        <w:left w:val="nil"/>
        <w:bottom w:val="nil"/>
        <w:right w:val="nil"/>
        <w:between w:val="nil"/>
      </w:pBdr>
      <w:tabs>
        <w:tab w:val="center" w:pos="4536"/>
        <w:tab w:val="right" w:pos="9072"/>
        <w:tab w:val="right" w:pos="7920"/>
      </w:tabs>
      <w:jc w:val="right"/>
      <w:rPr>
        <w:color w:val="000000"/>
      </w:rPr>
    </w:pPr>
    <w:r>
      <w:rPr>
        <w:color w:val="000000"/>
      </w:rPr>
      <w:t>Smlouva o dílo</w:t>
    </w:r>
  </w:p>
  <w:p w14:paraId="6F2AD1CC" w14:textId="77777777" w:rsidR="00DD3F89" w:rsidRDefault="00DD3F89">
    <w:pPr>
      <w:pBdr>
        <w:top w:val="nil"/>
        <w:left w:val="nil"/>
        <w:bottom w:val="nil"/>
        <w:right w:val="nil"/>
        <w:between w:val="nil"/>
      </w:pBdr>
      <w:tabs>
        <w:tab w:val="center" w:pos="4536"/>
        <w:tab w:val="right" w:pos="9072"/>
      </w:tabs>
      <w:jc w:val="right"/>
      <w:rPr>
        <w:color w:val="000000"/>
      </w:rPr>
    </w:pPr>
  </w:p>
  <w:p w14:paraId="58BF73B2" w14:textId="77777777" w:rsidR="00DD3F89" w:rsidRDefault="00DD3F89">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208D1" w14:textId="77777777" w:rsidR="00DD3F89" w:rsidRDefault="00A10D3B">
    <w:pPr>
      <w:pBdr>
        <w:top w:val="nil"/>
        <w:left w:val="nil"/>
        <w:bottom w:val="nil"/>
        <w:right w:val="nil"/>
        <w:between w:val="nil"/>
      </w:pBdr>
      <w:tabs>
        <w:tab w:val="center" w:pos="4536"/>
        <w:tab w:val="right" w:pos="9072"/>
        <w:tab w:val="left" w:pos="3015"/>
        <w:tab w:val="right" w:pos="9637"/>
      </w:tabs>
      <w:rPr>
        <w:b/>
        <w:color w:val="8A003E"/>
        <w:sz w:val="20"/>
        <w:szCs w:val="20"/>
      </w:rPr>
    </w:pPr>
    <w:r>
      <w:rPr>
        <w:b/>
        <w:color w:val="8A003E"/>
        <w:sz w:val="20"/>
        <w:szCs w:val="20"/>
      </w:rPr>
      <w:t>Smlouva o dílo: Upgrade modulu Objednávky o napojení na služby CRIBIS iFIS</w:t>
    </w:r>
    <w:r>
      <w:rPr>
        <w:b/>
        <w:color w:val="8A003E"/>
        <w:sz w:val="20"/>
        <w:szCs w:val="20"/>
      </w:rPr>
      <w:tab/>
    </w:r>
    <w:r>
      <w:rPr>
        <w:b/>
        <w:color w:val="8A003E"/>
        <w:sz w:val="20"/>
        <w:szCs w:val="20"/>
      </w:rPr>
      <w:tab/>
    </w:r>
    <w:r>
      <w:rPr>
        <w:b/>
        <w:color w:val="8A003E"/>
        <w:sz w:val="20"/>
        <w:szCs w:val="20"/>
      </w:rPr>
      <w:tab/>
    </w:r>
    <w:r>
      <w:rPr>
        <w:noProof/>
      </w:rPr>
      <w:drawing>
        <wp:anchor distT="0" distB="0" distL="114300" distR="114300" simplePos="0" relativeHeight="251659264" behindDoc="0" locked="0" layoutInCell="1" hidden="0" allowOverlap="1" wp14:anchorId="3D1F2DBD" wp14:editId="702A74CA">
          <wp:simplePos x="0" y="0"/>
          <wp:positionH relativeFrom="column">
            <wp:posOffset>5457508</wp:posOffset>
          </wp:positionH>
          <wp:positionV relativeFrom="paragraph">
            <wp:posOffset>0</wp:posOffset>
          </wp:positionV>
          <wp:extent cx="638492" cy="645358"/>
          <wp:effectExtent l="0" t="0" r="0" b="0"/>
          <wp:wrapSquare wrapText="bothSides" distT="0" distB="0" distL="114300" distR="114300"/>
          <wp:docPr id="22" name="image1.jpg" descr="ders-styly-vnitrek-LevyHorniRoh-uNadpisu1urovne"/>
          <wp:cNvGraphicFramePr/>
          <a:graphic xmlns:a="http://schemas.openxmlformats.org/drawingml/2006/main">
            <a:graphicData uri="http://schemas.openxmlformats.org/drawingml/2006/picture">
              <pic:pic xmlns:pic="http://schemas.openxmlformats.org/drawingml/2006/picture">
                <pic:nvPicPr>
                  <pic:cNvPr id="0" name="image1.jpg" descr="ders-styly-vnitrek-LevyHorniRoh-uNadpisu1urovne"/>
                  <pic:cNvPicPr preferRelativeResize="0"/>
                </pic:nvPicPr>
                <pic:blipFill>
                  <a:blip r:embed="rId1"/>
                  <a:srcRect/>
                  <a:stretch>
                    <a:fillRect/>
                  </a:stretch>
                </pic:blipFill>
                <pic:spPr>
                  <a:xfrm>
                    <a:off x="0" y="0"/>
                    <a:ext cx="638492" cy="64535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70835"/>
    <w:multiLevelType w:val="multilevel"/>
    <w:tmpl w:val="77F0B4B4"/>
    <w:lvl w:ilvl="0">
      <w:start w:val="2"/>
      <w:numFmt w:val="decimal"/>
      <w:lvlText w:val="%1"/>
      <w:lvlJc w:val="left"/>
      <w:pPr>
        <w:ind w:left="644" w:hanging="360"/>
      </w:pPr>
      <w:rPr>
        <w:color w:val="FFFFFF" w:themeColor="background1"/>
      </w:rPr>
    </w:lvl>
    <w:lvl w:ilvl="1">
      <w:start w:val="1"/>
      <w:numFmt w:val="decimal"/>
      <w:lvlText w:val="%1.%2"/>
      <w:lvlJc w:val="left"/>
      <w:pPr>
        <w:ind w:left="644" w:hanging="360"/>
      </w:p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004" w:hanging="720"/>
      </w:pPr>
    </w:lvl>
    <w:lvl w:ilvl="5">
      <w:start w:val="1"/>
      <w:numFmt w:val="decimal"/>
      <w:lvlText w:val="%1.%2.%3.%4.%5.%6"/>
      <w:lvlJc w:val="left"/>
      <w:pPr>
        <w:ind w:left="1364" w:hanging="1080"/>
      </w:pPr>
    </w:lvl>
    <w:lvl w:ilvl="6">
      <w:start w:val="1"/>
      <w:numFmt w:val="decimal"/>
      <w:lvlText w:val="%1.%2.%3.%4.%5.%6.%7"/>
      <w:lvlJc w:val="left"/>
      <w:pPr>
        <w:ind w:left="1364" w:hanging="1080"/>
      </w:pPr>
    </w:lvl>
    <w:lvl w:ilvl="7">
      <w:start w:val="1"/>
      <w:numFmt w:val="decimal"/>
      <w:lvlText w:val="%1.%2.%3.%4.%5.%6.%7.%8"/>
      <w:lvlJc w:val="left"/>
      <w:pPr>
        <w:ind w:left="1724" w:hanging="1440"/>
      </w:pPr>
    </w:lvl>
    <w:lvl w:ilvl="8">
      <w:start w:val="1"/>
      <w:numFmt w:val="decimal"/>
      <w:lvlText w:val="%1.%2.%3.%4.%5.%6.%7.%8.%9"/>
      <w:lvlJc w:val="left"/>
      <w:pPr>
        <w:ind w:left="1724" w:hanging="1440"/>
      </w:pPr>
    </w:lvl>
  </w:abstractNum>
  <w:abstractNum w:abstractNumId="1" w15:restartNumberingAfterBreak="0">
    <w:nsid w:val="0BBE1C2A"/>
    <w:multiLevelType w:val="multilevel"/>
    <w:tmpl w:val="7146E6AE"/>
    <w:lvl w:ilvl="0">
      <w:start w:val="1"/>
      <w:numFmt w:val="bullet"/>
      <w:lvlText w:val="●"/>
      <w:lvlJc w:val="left"/>
      <w:pPr>
        <w:ind w:left="1021" w:hanging="341"/>
      </w:pPr>
      <w:rPr>
        <w:rFonts w:ascii="Noto Sans Symbols" w:eastAsia="Noto Sans Symbols" w:hAnsi="Noto Sans Symbols" w:cs="Noto Sans Symbols"/>
        <w:b/>
        <w:i w:val="0"/>
        <w:color w:val="CA005D"/>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E46D0E"/>
    <w:multiLevelType w:val="multilevel"/>
    <w:tmpl w:val="F850C8A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184C5C3E"/>
    <w:multiLevelType w:val="multilevel"/>
    <w:tmpl w:val="E9CE1176"/>
    <w:lvl w:ilvl="0">
      <w:start w:val="10"/>
      <w:numFmt w:val="decimal"/>
      <w:lvlText w:val="%1"/>
      <w:lvlJc w:val="left"/>
      <w:pPr>
        <w:ind w:left="360" w:hanging="360"/>
      </w:pPr>
      <w:rPr>
        <w:color w:val="FFFFFF" w:themeColor="background1"/>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pStyle w:val="Zakladnitextnecislovany"/>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15:restartNumberingAfterBreak="0">
    <w:nsid w:val="2C185A58"/>
    <w:multiLevelType w:val="multilevel"/>
    <w:tmpl w:val="FC76D406"/>
    <w:lvl w:ilvl="0">
      <w:start w:val="3"/>
      <w:numFmt w:val="decimal"/>
      <w:lvlText w:val="%1"/>
      <w:lvlJc w:val="left"/>
      <w:pPr>
        <w:ind w:left="360" w:hanging="360"/>
      </w:pPr>
      <w:rPr>
        <w:color w:val="FFFFFF" w:themeColor="background1"/>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 w15:restartNumberingAfterBreak="0">
    <w:nsid w:val="2CDD5E7B"/>
    <w:multiLevelType w:val="multilevel"/>
    <w:tmpl w:val="9626A494"/>
    <w:lvl w:ilvl="0">
      <w:start w:val="4"/>
      <w:numFmt w:val="decimal"/>
      <w:lvlText w:val="%1"/>
      <w:lvlJc w:val="left"/>
      <w:pPr>
        <w:ind w:left="360" w:hanging="360"/>
      </w:pPr>
      <w:rPr>
        <w:color w:val="FFFFFF" w:themeColor="background1"/>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 w15:restartNumberingAfterBreak="0">
    <w:nsid w:val="2D3878CE"/>
    <w:multiLevelType w:val="multilevel"/>
    <w:tmpl w:val="4A32C7FA"/>
    <w:lvl w:ilvl="0">
      <w:start w:val="11"/>
      <w:numFmt w:val="decimal"/>
      <w:lvlText w:val="%1"/>
      <w:lvlJc w:val="left"/>
      <w:pPr>
        <w:ind w:left="360" w:hanging="360"/>
      </w:pPr>
      <w:rPr>
        <w:color w:val="FFFFFF" w:themeColor="background1"/>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pStyle w:val="Zakladnitextcislovany2"/>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307837CF"/>
    <w:multiLevelType w:val="multilevel"/>
    <w:tmpl w:val="190AF396"/>
    <w:lvl w:ilvl="0">
      <w:start w:val="1"/>
      <w:numFmt w:val="decimal"/>
      <w:lvlText w:val="%1"/>
      <w:lvlJc w:val="left"/>
      <w:pPr>
        <w:ind w:left="360" w:hanging="360"/>
      </w:pPr>
      <w:rPr>
        <w:color w:val="FFFFFF" w:themeColor="background1"/>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 w15:restartNumberingAfterBreak="0">
    <w:nsid w:val="365218B7"/>
    <w:multiLevelType w:val="multilevel"/>
    <w:tmpl w:val="6052BC3A"/>
    <w:lvl w:ilvl="0">
      <w:start w:val="5"/>
      <w:numFmt w:val="decimal"/>
      <w:lvlText w:val="%1"/>
      <w:lvlJc w:val="left"/>
      <w:pPr>
        <w:ind w:left="360" w:hanging="360"/>
      </w:pPr>
      <w:rPr>
        <w:color w:val="FFFFFF" w:themeColor="background1"/>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38D218E7"/>
    <w:multiLevelType w:val="multilevel"/>
    <w:tmpl w:val="3B50F600"/>
    <w:lvl w:ilvl="0">
      <w:start w:val="1"/>
      <w:numFmt w:val="decimal"/>
      <w:pStyle w:val="Odrazkysmlouv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2101D63"/>
    <w:multiLevelType w:val="multilevel"/>
    <w:tmpl w:val="C38094F4"/>
    <w:lvl w:ilvl="0">
      <w:start w:val="9"/>
      <w:numFmt w:val="decimal"/>
      <w:pStyle w:val="Odrky"/>
      <w:lvlText w:val="%1"/>
      <w:lvlJc w:val="left"/>
      <w:pPr>
        <w:ind w:left="360" w:hanging="360"/>
      </w:pPr>
      <w:rPr>
        <w:color w:val="FFFFFF" w:themeColor="background1"/>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 w15:restartNumberingAfterBreak="0">
    <w:nsid w:val="4DF27463"/>
    <w:multiLevelType w:val="multilevel"/>
    <w:tmpl w:val="763C4632"/>
    <w:lvl w:ilvl="0">
      <w:start w:val="1"/>
      <w:numFmt w:val="upperRoman"/>
      <w:pStyle w:val="Nadpis1"/>
      <w:lvlText w:val="%1."/>
      <w:lvlJc w:val="left"/>
      <w:pPr>
        <w:ind w:left="907" w:hanging="907"/>
      </w:pPr>
      <w:rPr>
        <w:rFonts w:ascii="Calibri" w:eastAsia="Calibri" w:hAnsi="Calibri" w:cs="Calibri"/>
        <w:b/>
        <w:i w:val="0"/>
        <w:color w:val="808080"/>
      </w:rPr>
    </w:lvl>
    <w:lvl w:ilvl="1">
      <w:start w:val="1"/>
      <w:numFmt w:val="lowerLetter"/>
      <w:pStyle w:val="Nadpis2"/>
      <w:lvlText w:val="%2."/>
      <w:lvlJc w:val="left"/>
      <w:pPr>
        <w:ind w:left="1440" w:hanging="360"/>
      </w:pPr>
    </w:lvl>
    <w:lvl w:ilvl="2">
      <w:start w:val="1"/>
      <w:numFmt w:val="lowerRoman"/>
      <w:pStyle w:val="Nadpis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CE75F2D"/>
    <w:multiLevelType w:val="multilevel"/>
    <w:tmpl w:val="7E38AE00"/>
    <w:lvl w:ilvl="0">
      <w:start w:val="6"/>
      <w:numFmt w:val="decimal"/>
      <w:lvlText w:val="%1"/>
      <w:lvlJc w:val="left"/>
      <w:pPr>
        <w:ind w:left="360" w:hanging="360"/>
      </w:pPr>
      <w:rPr>
        <w:color w:val="FFFFFF" w:themeColor="background1"/>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 w15:restartNumberingAfterBreak="0">
    <w:nsid w:val="6B777900"/>
    <w:multiLevelType w:val="multilevel"/>
    <w:tmpl w:val="A25ACB14"/>
    <w:lvl w:ilvl="0">
      <w:start w:val="7"/>
      <w:numFmt w:val="decimal"/>
      <w:lvlText w:val="%1"/>
      <w:lvlJc w:val="left"/>
      <w:pPr>
        <w:ind w:left="360" w:hanging="360"/>
      </w:pPr>
      <w:rPr>
        <w:color w:val="FFFFFF" w:themeColor="background1"/>
      </w:rPr>
    </w:lvl>
    <w:lvl w:ilvl="1">
      <w:start w:val="1"/>
      <w:numFmt w:val="decimal"/>
      <w:lvlText w:val="%1.%2"/>
      <w:lvlJc w:val="left"/>
      <w:pPr>
        <w:ind w:left="360" w:hanging="360"/>
      </w:pPr>
      <w:rPr>
        <w:sz w:val="20"/>
        <w:szCs w:val="2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15:restartNumberingAfterBreak="0">
    <w:nsid w:val="70861099"/>
    <w:multiLevelType w:val="multilevel"/>
    <w:tmpl w:val="2108AC6C"/>
    <w:lvl w:ilvl="0">
      <w:start w:val="8"/>
      <w:numFmt w:val="decimal"/>
      <w:pStyle w:val="lneksmlouvy"/>
      <w:lvlText w:val="%1"/>
      <w:lvlJc w:val="left"/>
      <w:pPr>
        <w:ind w:left="360" w:hanging="360"/>
      </w:pPr>
      <w:rPr>
        <w:color w:val="FFFFFF" w:themeColor="background1"/>
      </w:rPr>
    </w:lvl>
    <w:lvl w:ilvl="1">
      <w:start w:val="1"/>
      <w:numFmt w:val="decimal"/>
      <w:lvlText w:val="%1.%2"/>
      <w:lvlJc w:val="left"/>
      <w:pPr>
        <w:ind w:left="360" w:hanging="360"/>
      </w:pPr>
      <w:rPr>
        <w:sz w:val="20"/>
        <w:szCs w:val="2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abstractNumId w:val="11"/>
  </w:num>
  <w:num w:numId="2">
    <w:abstractNumId w:val="14"/>
  </w:num>
  <w:num w:numId="3">
    <w:abstractNumId w:val="10"/>
  </w:num>
  <w:num w:numId="4">
    <w:abstractNumId w:val="3"/>
  </w:num>
  <w:num w:numId="5">
    <w:abstractNumId w:val="6"/>
  </w:num>
  <w:num w:numId="6">
    <w:abstractNumId w:val="2"/>
  </w:num>
  <w:num w:numId="7">
    <w:abstractNumId w:val="7"/>
  </w:num>
  <w:num w:numId="8">
    <w:abstractNumId w:val="0"/>
  </w:num>
  <w:num w:numId="9">
    <w:abstractNumId w:val="4"/>
  </w:num>
  <w:num w:numId="10">
    <w:abstractNumId w:val="5"/>
  </w:num>
  <w:num w:numId="11">
    <w:abstractNumId w:val="8"/>
  </w:num>
  <w:num w:numId="12">
    <w:abstractNumId w:val="12"/>
  </w:num>
  <w:num w:numId="13">
    <w:abstractNumId w:val="13"/>
  </w:num>
  <w:num w:numId="14">
    <w:abstractNumId w:val="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F89"/>
    <w:rsid w:val="0008430E"/>
    <w:rsid w:val="00210CE2"/>
    <w:rsid w:val="00250E3D"/>
    <w:rsid w:val="00333982"/>
    <w:rsid w:val="00486F14"/>
    <w:rsid w:val="006B7397"/>
    <w:rsid w:val="006D25CD"/>
    <w:rsid w:val="00736C8B"/>
    <w:rsid w:val="008130B9"/>
    <w:rsid w:val="008337F1"/>
    <w:rsid w:val="008E0925"/>
    <w:rsid w:val="009A233B"/>
    <w:rsid w:val="00A10D3B"/>
    <w:rsid w:val="00A14C8C"/>
    <w:rsid w:val="00AB63B4"/>
    <w:rsid w:val="00BC3D91"/>
    <w:rsid w:val="00C2535E"/>
    <w:rsid w:val="00CC02D1"/>
    <w:rsid w:val="00D86EFB"/>
    <w:rsid w:val="00DD3F89"/>
    <w:rsid w:val="00F10844"/>
    <w:rsid w:val="00F50B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D213C0"/>
  <w15:docId w15:val="{825C232D-3AEC-4E95-B2D5-81D5733F8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E19E9"/>
  </w:style>
  <w:style w:type="paragraph" w:styleId="Nadpis1">
    <w:name w:val="heading 1"/>
    <w:basedOn w:val="Zkladntext"/>
    <w:next w:val="Zkladntext"/>
    <w:uiPriority w:val="9"/>
    <w:qFormat/>
    <w:rsid w:val="008475BA"/>
    <w:pPr>
      <w:keepNext/>
      <w:pageBreakBefore/>
      <w:numPr>
        <w:numId w:val="1"/>
      </w:numPr>
      <w:spacing w:before="1440" w:after="800"/>
      <w:outlineLvl w:val="0"/>
    </w:pPr>
    <w:rPr>
      <w:rFonts w:cs="Arial"/>
      <w:b/>
      <w:bCs/>
      <w:color w:val="CA005D"/>
      <w:kern w:val="32"/>
      <w:sz w:val="88"/>
      <w:szCs w:val="32"/>
    </w:rPr>
  </w:style>
  <w:style w:type="paragraph" w:styleId="Nadpis2">
    <w:name w:val="heading 2"/>
    <w:basedOn w:val="Nadpis1"/>
    <w:next w:val="Zkladntext"/>
    <w:uiPriority w:val="9"/>
    <w:unhideWhenUsed/>
    <w:qFormat/>
    <w:rsid w:val="008475BA"/>
    <w:pPr>
      <w:pageBreakBefore w:val="0"/>
      <w:numPr>
        <w:ilvl w:val="1"/>
      </w:numPr>
      <w:spacing w:before="700" w:after="260"/>
      <w:outlineLvl w:val="1"/>
    </w:pPr>
    <w:rPr>
      <w:bCs w:val="0"/>
      <w:iCs/>
      <w:sz w:val="44"/>
      <w:szCs w:val="28"/>
    </w:rPr>
  </w:style>
  <w:style w:type="paragraph" w:styleId="Nadpis3">
    <w:name w:val="heading 3"/>
    <w:basedOn w:val="Zkladntext"/>
    <w:next w:val="Zkladntext"/>
    <w:uiPriority w:val="9"/>
    <w:unhideWhenUsed/>
    <w:qFormat/>
    <w:rsid w:val="008475BA"/>
    <w:pPr>
      <w:keepNext/>
      <w:numPr>
        <w:ilvl w:val="2"/>
        <w:numId w:val="1"/>
      </w:numPr>
      <w:spacing w:before="180"/>
      <w:outlineLvl w:val="2"/>
    </w:pPr>
    <w:rPr>
      <w:rFonts w:cs="Arial"/>
      <w:b/>
      <w:bCs/>
      <w:caps/>
      <w:color w:val="CA005D"/>
      <w:szCs w:val="26"/>
    </w:rPr>
  </w:style>
  <w:style w:type="paragraph" w:styleId="Nadpis4">
    <w:name w:val="heading 4"/>
    <w:basedOn w:val="Normln"/>
    <w:next w:val="Normln"/>
    <w:uiPriority w:val="9"/>
    <w:unhideWhenUsed/>
    <w:qFormat/>
    <w:rsid w:val="00774355"/>
    <w:pPr>
      <w:keepNext/>
      <w:spacing w:before="240" w:after="60"/>
      <w:outlineLvl w:val="3"/>
    </w:pPr>
    <w:rPr>
      <w:b/>
      <w:bCs/>
      <w:sz w:val="28"/>
      <w:szCs w:val="28"/>
    </w:rPr>
  </w:style>
  <w:style w:type="paragraph" w:styleId="Nadpis5">
    <w:name w:val="heading 5"/>
    <w:basedOn w:val="Normln"/>
    <w:next w:val="Normln"/>
    <w:uiPriority w:val="9"/>
    <w:semiHidden/>
    <w:unhideWhenUsed/>
    <w:qFormat/>
    <w:rsid w:val="00CD1843"/>
    <w:pPr>
      <w:spacing w:before="240" w:after="60"/>
      <w:outlineLvl w:val="4"/>
    </w:pPr>
    <w:rPr>
      <w:b/>
      <w:bCs/>
      <w:i/>
      <w:iCs/>
      <w:sz w:val="26"/>
      <w:szCs w:val="26"/>
    </w:rPr>
  </w:style>
  <w:style w:type="paragraph" w:styleId="Nadpis6">
    <w:name w:val="heading 6"/>
    <w:basedOn w:val="Normln"/>
    <w:next w:val="Normln"/>
    <w:link w:val="Nadpis6Char"/>
    <w:uiPriority w:val="9"/>
    <w:semiHidden/>
    <w:unhideWhenUsed/>
    <w:qFormat/>
    <w:rsid w:val="00187F40"/>
    <w:pPr>
      <w:tabs>
        <w:tab w:val="num" w:pos="1152"/>
      </w:tabs>
      <w:spacing w:before="240" w:after="60"/>
      <w:ind w:left="1152" w:hanging="432"/>
      <w:outlineLvl w:val="5"/>
    </w:pPr>
    <w:rPr>
      <w:rFonts w:ascii="Times New Roman" w:hAnsi="Times New Roman"/>
      <w:b/>
      <w:bCs/>
      <w:sz w:val="22"/>
      <w:szCs w:val="22"/>
    </w:rPr>
  </w:style>
  <w:style w:type="paragraph" w:styleId="Nadpis7">
    <w:name w:val="heading 7"/>
    <w:basedOn w:val="Normln"/>
    <w:next w:val="Normln"/>
    <w:link w:val="Nadpis7Char"/>
    <w:qFormat/>
    <w:rsid w:val="00187F40"/>
    <w:pPr>
      <w:tabs>
        <w:tab w:val="num" w:pos="1296"/>
      </w:tabs>
      <w:spacing w:before="240" w:after="60"/>
      <w:ind w:left="1296" w:hanging="288"/>
      <w:outlineLvl w:val="6"/>
    </w:pPr>
    <w:rPr>
      <w:rFonts w:ascii="Times New Roman" w:hAnsi="Times New Roman"/>
    </w:rPr>
  </w:style>
  <w:style w:type="paragraph" w:styleId="Nadpis8">
    <w:name w:val="heading 8"/>
    <w:basedOn w:val="Normln"/>
    <w:next w:val="Normln"/>
    <w:link w:val="Nadpis8Char"/>
    <w:qFormat/>
    <w:rsid w:val="00187F40"/>
    <w:pPr>
      <w:tabs>
        <w:tab w:val="num" w:pos="1440"/>
      </w:tabs>
      <w:spacing w:before="240" w:after="60"/>
      <w:ind w:left="1440" w:hanging="432"/>
      <w:outlineLvl w:val="7"/>
    </w:pPr>
    <w:rPr>
      <w:rFonts w:ascii="Times New Roman" w:hAnsi="Times New Roman"/>
      <w:i/>
      <w:iCs/>
    </w:rPr>
  </w:style>
  <w:style w:type="paragraph" w:styleId="Nadpis9">
    <w:name w:val="heading 9"/>
    <w:aliases w:val="h9,heading9"/>
    <w:basedOn w:val="Normln"/>
    <w:next w:val="Normln"/>
    <w:link w:val="Nadpis9Char"/>
    <w:qFormat/>
    <w:rsid w:val="00187F40"/>
    <w:pPr>
      <w:tabs>
        <w:tab w:val="num" w:pos="1584"/>
      </w:tabs>
      <w:spacing w:before="240" w:after="60"/>
      <w:ind w:left="1584" w:hanging="144"/>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Zpat">
    <w:name w:val="footer"/>
    <w:aliases w:val="Zápatí - text"/>
    <w:basedOn w:val="Normln"/>
    <w:rsid w:val="000E19E9"/>
    <w:pPr>
      <w:pBdr>
        <w:top w:val="dashed" w:sz="4" w:space="1" w:color="auto"/>
      </w:pBdr>
      <w:tabs>
        <w:tab w:val="center" w:pos="4536"/>
        <w:tab w:val="right" w:pos="9072"/>
      </w:tabs>
    </w:pPr>
    <w:rPr>
      <w:sz w:val="16"/>
    </w:rPr>
  </w:style>
  <w:style w:type="paragraph" w:customStyle="1" w:styleId="Zpat-nadpis">
    <w:name w:val="Zápatí - nadpis"/>
    <w:basedOn w:val="Zpat"/>
    <w:next w:val="Zpat"/>
    <w:rsid w:val="000E19E9"/>
    <w:pPr>
      <w:pBdr>
        <w:top w:val="none" w:sz="0" w:space="0" w:color="auto"/>
      </w:pBdr>
    </w:pPr>
    <w:rPr>
      <w:b/>
    </w:rPr>
  </w:style>
  <w:style w:type="paragraph" w:styleId="Zhlav">
    <w:name w:val="header"/>
    <w:basedOn w:val="Normln"/>
    <w:rsid w:val="000E19E9"/>
    <w:pPr>
      <w:tabs>
        <w:tab w:val="center" w:pos="4536"/>
        <w:tab w:val="right" w:pos="9072"/>
      </w:tabs>
    </w:pPr>
  </w:style>
  <w:style w:type="table" w:styleId="Mkatabulky">
    <w:name w:val="Table Grid"/>
    <w:basedOn w:val="Normlntabulka"/>
    <w:rsid w:val="006D0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
    <w:link w:val="ZkladntextChar"/>
    <w:rsid w:val="0006576A"/>
    <w:pPr>
      <w:spacing w:after="180"/>
    </w:pPr>
    <w:rPr>
      <w:sz w:val="20"/>
    </w:rPr>
  </w:style>
  <w:style w:type="paragraph" w:customStyle="1" w:styleId="Nadpistitulnstrana">
    <w:name w:val="Nadpis titulní strana"/>
    <w:basedOn w:val="Nadpis1"/>
    <w:next w:val="Zkladntext"/>
    <w:rsid w:val="008475BA"/>
    <w:pPr>
      <w:numPr>
        <w:numId w:val="0"/>
      </w:numPr>
      <w:spacing w:before="0" w:after="0"/>
    </w:pPr>
  </w:style>
  <w:style w:type="paragraph" w:customStyle="1" w:styleId="Autortitulnstrana">
    <w:name w:val="Autor titulní strana"/>
    <w:basedOn w:val="Zkladntext"/>
    <w:rsid w:val="008475BA"/>
    <w:rPr>
      <w:i/>
      <w:color w:val="000000"/>
    </w:rPr>
  </w:style>
  <w:style w:type="paragraph" w:customStyle="1" w:styleId="Zvraznntextu">
    <w:name w:val="Zvýraznění textu"/>
    <w:basedOn w:val="Zkladntext"/>
    <w:link w:val="ZvraznntextuChar"/>
    <w:rsid w:val="00F44335"/>
    <w:rPr>
      <w:color w:val="CA005D"/>
    </w:rPr>
  </w:style>
  <w:style w:type="character" w:customStyle="1" w:styleId="ZkladntextChar">
    <w:name w:val="Základní text Char"/>
    <w:link w:val="Zkladntext"/>
    <w:rsid w:val="0006576A"/>
    <w:rPr>
      <w:rFonts w:ascii="Calibri" w:hAnsi="Calibri"/>
      <w:szCs w:val="24"/>
      <w:lang w:val="cs-CZ" w:eastAsia="cs-CZ" w:bidi="ar-SA"/>
    </w:rPr>
  </w:style>
  <w:style w:type="character" w:customStyle="1" w:styleId="ZvraznntextuChar">
    <w:name w:val="Zvýraznění textu Char"/>
    <w:link w:val="Zvraznntextu"/>
    <w:rsid w:val="00E51AEF"/>
    <w:rPr>
      <w:rFonts w:ascii="Calibri" w:hAnsi="Calibri"/>
      <w:color w:val="CA005D"/>
      <w:szCs w:val="24"/>
      <w:lang w:val="cs-CZ" w:eastAsia="cs-CZ" w:bidi="ar-SA"/>
    </w:rPr>
  </w:style>
  <w:style w:type="paragraph" w:customStyle="1" w:styleId="Tabulka-lichdek">
    <w:name w:val="Tabulka - lichý řádek"/>
    <w:basedOn w:val="Zkladntext"/>
    <w:rsid w:val="00145D62"/>
    <w:pPr>
      <w:spacing w:after="0"/>
    </w:pPr>
    <w:rPr>
      <w:color w:val="CA005D"/>
      <w:szCs w:val="26"/>
    </w:rPr>
  </w:style>
  <w:style w:type="paragraph" w:customStyle="1" w:styleId="Tabulka-suddek">
    <w:name w:val="Tabulka - sudý řádek"/>
    <w:basedOn w:val="Zkladntext"/>
    <w:rsid w:val="00145D62"/>
    <w:pPr>
      <w:spacing w:after="0"/>
    </w:pPr>
    <w:rPr>
      <w:color w:val="6A1A41"/>
      <w:szCs w:val="26"/>
    </w:rPr>
  </w:style>
  <w:style w:type="paragraph" w:customStyle="1" w:styleId="Tabulka-zhlav">
    <w:name w:val="Tabulka - záhlaví"/>
    <w:basedOn w:val="Zkladntext"/>
    <w:rsid w:val="00145D62"/>
    <w:pPr>
      <w:spacing w:after="0"/>
    </w:pPr>
    <w:rPr>
      <w:szCs w:val="26"/>
    </w:rPr>
  </w:style>
  <w:style w:type="paragraph" w:customStyle="1" w:styleId="Tabulka-text">
    <w:name w:val="Tabulka - text"/>
    <w:basedOn w:val="Zkladntext"/>
    <w:rsid w:val="00145D62"/>
    <w:pPr>
      <w:spacing w:after="0"/>
    </w:pPr>
    <w:rPr>
      <w:color w:val="FFFFFF"/>
      <w:szCs w:val="26"/>
    </w:rPr>
  </w:style>
  <w:style w:type="paragraph" w:customStyle="1" w:styleId="Odstavecsmlouvy">
    <w:name w:val="Odstavec smlouvy"/>
    <w:basedOn w:val="Zkladntext"/>
    <w:link w:val="OdstavecsmlouvyCharChar"/>
    <w:rsid w:val="00BF1CA2"/>
    <w:pPr>
      <w:spacing w:after="120"/>
      <w:jc w:val="both"/>
    </w:pPr>
  </w:style>
  <w:style w:type="paragraph" w:customStyle="1" w:styleId="lneksmlouvy">
    <w:name w:val="Článek smlouvy"/>
    <w:basedOn w:val="Zkladntext"/>
    <w:next w:val="Odstavecsmlouvy"/>
    <w:rsid w:val="003A42A1"/>
    <w:pPr>
      <w:keepNext/>
      <w:numPr>
        <w:numId w:val="2"/>
      </w:numPr>
      <w:pBdr>
        <w:bottom w:val="single" w:sz="4" w:space="1" w:color="CA005D"/>
      </w:pBdr>
      <w:spacing w:before="360"/>
      <w:outlineLvl w:val="2"/>
    </w:pPr>
    <w:rPr>
      <w:b/>
      <w:smallCaps/>
      <w:sz w:val="28"/>
    </w:rPr>
  </w:style>
  <w:style w:type="table" w:customStyle="1" w:styleId="TabulkaDERS">
    <w:name w:val="Tabulka DERS"/>
    <w:basedOn w:val="Normlntabulka"/>
    <w:rsid w:val="00C77B4A"/>
    <w:pPr>
      <w:keepNext/>
    </w:pPr>
    <w:rPr>
      <w:sz w:val="26"/>
    </w:rPr>
    <w:tblPr>
      <w:tblStyleRow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Pr>
    <w:tcPr>
      <w:vAlign w:val="center"/>
    </w:tcPr>
    <w:tblStylePr w:type="firstRow">
      <w:rPr>
        <w:rFonts w:ascii="Tahoma" w:hAnsi="Tahoma"/>
        <w:sz w:val="26"/>
      </w:rPr>
    </w:tblStylePr>
    <w:tblStylePr w:type="band1Horz">
      <w:rPr>
        <w:color w:val="FFFFFF"/>
      </w:rPr>
      <w:tblPr/>
      <w:tcPr>
        <w:tc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l2br w:val="nil"/>
          <w:tr2bl w:val="nil"/>
        </w:tcBorders>
        <w:shd w:val="clear" w:color="auto" w:fill="CA005D"/>
      </w:tcPr>
    </w:tblStylePr>
    <w:tblStylePr w:type="band2Horz">
      <w:rPr>
        <w:rFonts w:ascii="Tahoma" w:hAnsi="Tahoma"/>
        <w:sz w:val="26"/>
      </w:rPr>
      <w:tblPr/>
      <w:tcPr>
        <w:shd w:val="clear" w:color="auto" w:fill="6A1A41"/>
      </w:tcPr>
    </w:tblStylePr>
  </w:style>
  <w:style w:type="character" w:styleId="Odkaznakoment">
    <w:name w:val="annotation reference"/>
    <w:semiHidden/>
    <w:rsid w:val="00565690"/>
    <w:rPr>
      <w:sz w:val="16"/>
      <w:szCs w:val="16"/>
    </w:rPr>
  </w:style>
  <w:style w:type="paragraph" w:styleId="Textkomente">
    <w:name w:val="annotation text"/>
    <w:basedOn w:val="Normln"/>
    <w:semiHidden/>
    <w:rsid w:val="00565690"/>
    <w:rPr>
      <w:sz w:val="20"/>
      <w:szCs w:val="20"/>
    </w:rPr>
  </w:style>
  <w:style w:type="paragraph" w:styleId="Pedmtkomente">
    <w:name w:val="annotation subject"/>
    <w:basedOn w:val="Textkomente"/>
    <w:next w:val="Textkomente"/>
    <w:semiHidden/>
    <w:rsid w:val="00565690"/>
    <w:rPr>
      <w:b/>
      <w:bCs/>
    </w:rPr>
  </w:style>
  <w:style w:type="paragraph" w:styleId="Textbubliny">
    <w:name w:val="Balloon Text"/>
    <w:basedOn w:val="Normln"/>
    <w:semiHidden/>
    <w:rsid w:val="00565690"/>
    <w:rPr>
      <w:rFonts w:ascii="Tahoma" w:hAnsi="Tahoma" w:cs="Tahoma"/>
      <w:sz w:val="16"/>
      <w:szCs w:val="16"/>
    </w:rPr>
  </w:style>
  <w:style w:type="paragraph" w:customStyle="1" w:styleId="Odrky">
    <w:name w:val="Odrážky"/>
    <w:basedOn w:val="Zkladntext"/>
    <w:rsid w:val="00F133A2"/>
    <w:pPr>
      <w:numPr>
        <w:numId w:val="3"/>
      </w:numPr>
      <w:tabs>
        <w:tab w:val="left" w:pos="1134"/>
      </w:tabs>
      <w:spacing w:before="60" w:after="60"/>
      <w:jc w:val="both"/>
    </w:pPr>
  </w:style>
  <w:style w:type="paragraph" w:customStyle="1" w:styleId="Zakladnitextcislovany2">
    <w:name w:val="Zakladni_text_cislovany_2"/>
    <w:basedOn w:val="Zkladntext"/>
    <w:rsid w:val="00866722"/>
    <w:pPr>
      <w:numPr>
        <w:ilvl w:val="6"/>
        <w:numId w:val="5"/>
      </w:numPr>
      <w:spacing w:before="40" w:after="40"/>
      <w:jc w:val="both"/>
      <w:outlineLvl w:val="6"/>
    </w:pPr>
    <w:rPr>
      <w:rFonts w:ascii="Arial" w:hAnsi="Arial"/>
      <w:szCs w:val="20"/>
    </w:rPr>
  </w:style>
  <w:style w:type="character" w:customStyle="1" w:styleId="Zakladnitextcislovany2Char">
    <w:name w:val="Zakladni_text_cislovany_2 Char"/>
    <w:rsid w:val="00866722"/>
    <w:rPr>
      <w:rFonts w:ascii="Arial" w:hAnsi="Arial"/>
      <w:lang w:val="cs-CZ" w:eastAsia="cs-CZ" w:bidi="ar-SA"/>
    </w:rPr>
  </w:style>
  <w:style w:type="paragraph" w:customStyle="1" w:styleId="Zakladnitextnecislovany">
    <w:name w:val="Zakladni_text_necislovany"/>
    <w:basedOn w:val="Zakladnitextcislovany2"/>
    <w:autoRedefine/>
    <w:rsid w:val="00866722"/>
    <w:pPr>
      <w:numPr>
        <w:numId w:val="4"/>
      </w:numPr>
      <w:tabs>
        <w:tab w:val="num" w:pos="1985"/>
      </w:tabs>
      <w:ind w:left="1985" w:hanging="709"/>
    </w:pPr>
  </w:style>
  <w:style w:type="paragraph" w:customStyle="1" w:styleId="Zakladnitextodsazeny">
    <w:name w:val="Zakladni_text_odsazeny"/>
    <w:basedOn w:val="Zakladnitextnecislovany"/>
    <w:rsid w:val="00866722"/>
  </w:style>
  <w:style w:type="character" w:customStyle="1" w:styleId="OdstavecsmlouvyCharChar">
    <w:name w:val="Odstavec smlouvy Char Char"/>
    <w:link w:val="Odstavecsmlouvy"/>
    <w:uiPriority w:val="99"/>
    <w:rsid w:val="00BF1CA2"/>
    <w:rPr>
      <w:rFonts w:ascii="Calibri" w:hAnsi="Calibri"/>
      <w:szCs w:val="24"/>
      <w:lang w:val="cs-CZ" w:eastAsia="cs-CZ" w:bidi="ar-SA"/>
    </w:rPr>
  </w:style>
  <w:style w:type="paragraph" w:styleId="Rozloendokumentu">
    <w:name w:val="Document Map"/>
    <w:basedOn w:val="Normln"/>
    <w:semiHidden/>
    <w:rsid w:val="005D5D74"/>
    <w:pPr>
      <w:shd w:val="clear" w:color="auto" w:fill="000080"/>
    </w:pPr>
    <w:rPr>
      <w:rFonts w:ascii="Tahoma" w:hAnsi="Tahoma" w:cs="Tahoma"/>
      <w:sz w:val="20"/>
      <w:szCs w:val="20"/>
    </w:rPr>
  </w:style>
  <w:style w:type="character" w:styleId="Hypertextovodkaz">
    <w:name w:val="Hyperlink"/>
    <w:rsid w:val="008A41DE"/>
    <w:rPr>
      <w:color w:val="0000FF"/>
      <w:u w:val="single"/>
    </w:rPr>
  </w:style>
  <w:style w:type="table" w:customStyle="1" w:styleId="DERS1">
    <w:name w:val="DERS_1"/>
    <w:basedOn w:val="Normlntabulka"/>
    <w:rsid w:val="00812AE1"/>
    <w:pPr>
      <w:jc w:val="center"/>
    </w:pPr>
    <w:tblPr>
      <w:tblBorders>
        <w:top w:val="single" w:sz="4" w:space="0" w:color="CA005D"/>
        <w:left w:val="single" w:sz="4" w:space="0" w:color="CA005D"/>
        <w:bottom w:val="single" w:sz="4" w:space="0" w:color="CA005D"/>
        <w:right w:val="single" w:sz="4" w:space="0" w:color="CA005D"/>
        <w:insideH w:val="single" w:sz="4" w:space="0" w:color="CA005D"/>
        <w:insideV w:val="single" w:sz="4" w:space="0" w:color="CA005D"/>
      </w:tblBorders>
      <w:tblCellMar>
        <w:top w:w="28" w:type="dxa"/>
        <w:bottom w:w="28" w:type="dxa"/>
      </w:tblCellMar>
    </w:tblPr>
    <w:tcPr>
      <w:vAlign w:val="bottom"/>
    </w:tcPr>
    <w:tblStylePr w:type="firstRow">
      <w:rPr>
        <w:rFonts w:ascii="Tahoma" w:hAnsi="Tahoma"/>
        <w:b/>
        <w:color w:val="FFFFFF"/>
        <w:sz w:val="20"/>
      </w:rPr>
      <w:tblPr/>
      <w:tcPr>
        <w:tcBorders>
          <w:top w:val="single" w:sz="4" w:space="0" w:color="CA005D"/>
          <w:left w:val="single" w:sz="4" w:space="0" w:color="CA005D"/>
          <w:bottom w:val="single" w:sz="4" w:space="0" w:color="CA005D"/>
          <w:right w:val="single" w:sz="4" w:space="0" w:color="CA005D"/>
          <w:insideV w:val="single" w:sz="4" w:space="0" w:color="FFFFFF"/>
        </w:tcBorders>
        <w:shd w:val="clear" w:color="auto" w:fill="CA005D"/>
      </w:tcPr>
    </w:tblStylePr>
    <w:tblStylePr w:type="firstCol">
      <w:pPr>
        <w:jc w:val="left"/>
      </w:pPr>
      <w:tblPr/>
      <w:tcPr>
        <w:vAlign w:val="center"/>
      </w:tcPr>
    </w:tblStylePr>
  </w:style>
  <w:style w:type="character" w:customStyle="1" w:styleId="Nadpis6Char">
    <w:name w:val="Nadpis 6 Char"/>
    <w:link w:val="Nadpis6"/>
    <w:rsid w:val="00187F40"/>
    <w:rPr>
      <w:b/>
      <w:bCs/>
      <w:sz w:val="22"/>
      <w:szCs w:val="22"/>
    </w:rPr>
  </w:style>
  <w:style w:type="character" w:customStyle="1" w:styleId="Nadpis7Char">
    <w:name w:val="Nadpis 7 Char"/>
    <w:link w:val="Nadpis7"/>
    <w:rsid w:val="00187F40"/>
    <w:rPr>
      <w:sz w:val="24"/>
      <w:szCs w:val="24"/>
    </w:rPr>
  </w:style>
  <w:style w:type="character" w:customStyle="1" w:styleId="Nadpis8Char">
    <w:name w:val="Nadpis 8 Char"/>
    <w:link w:val="Nadpis8"/>
    <w:rsid w:val="00187F40"/>
    <w:rPr>
      <w:i/>
      <w:iCs/>
      <w:sz w:val="24"/>
      <w:szCs w:val="24"/>
    </w:rPr>
  </w:style>
  <w:style w:type="character" w:customStyle="1" w:styleId="Nadpis9Char">
    <w:name w:val="Nadpis 9 Char"/>
    <w:aliases w:val="h9 Char,heading9 Char"/>
    <w:link w:val="Nadpis9"/>
    <w:rsid w:val="00187F40"/>
    <w:rPr>
      <w:rFonts w:ascii="Arial" w:hAnsi="Arial" w:cs="Arial"/>
      <w:sz w:val="22"/>
      <w:szCs w:val="22"/>
    </w:rPr>
  </w:style>
  <w:style w:type="paragraph" w:customStyle="1" w:styleId="Smlouva">
    <w:name w:val="Smlouva"/>
    <w:basedOn w:val="Normln"/>
    <w:rsid w:val="00187F40"/>
    <w:pPr>
      <w:tabs>
        <w:tab w:val="num" w:pos="1440"/>
      </w:tabs>
    </w:pPr>
    <w:rPr>
      <w:rFonts w:ascii="Times New Roman" w:hAnsi="Times New Roman"/>
    </w:rPr>
  </w:style>
  <w:style w:type="paragraph" w:styleId="Odstavecseseznamem">
    <w:name w:val="List Paragraph"/>
    <w:basedOn w:val="Normln"/>
    <w:uiPriority w:val="34"/>
    <w:qFormat/>
    <w:rsid w:val="00825EC4"/>
    <w:pPr>
      <w:ind w:left="720"/>
      <w:contextualSpacing/>
    </w:pPr>
  </w:style>
  <w:style w:type="paragraph" w:customStyle="1" w:styleId="Smlouvazkladntext">
    <w:name w:val="Smlouva základní text"/>
    <w:basedOn w:val="Zkladntext3"/>
    <w:uiPriority w:val="99"/>
    <w:rsid w:val="00690D61"/>
    <w:pPr>
      <w:spacing w:before="20" w:after="20"/>
    </w:pPr>
    <w:rPr>
      <w:sz w:val="18"/>
      <w:szCs w:val="18"/>
    </w:rPr>
  </w:style>
  <w:style w:type="paragraph" w:styleId="Zkladntext3">
    <w:name w:val="Body Text 3"/>
    <w:basedOn w:val="Normln"/>
    <w:link w:val="Zkladntext3Char"/>
    <w:rsid w:val="00690D61"/>
    <w:pPr>
      <w:spacing w:after="120"/>
    </w:pPr>
    <w:rPr>
      <w:sz w:val="16"/>
      <w:szCs w:val="16"/>
    </w:rPr>
  </w:style>
  <w:style w:type="character" w:customStyle="1" w:styleId="Zkladntext3Char">
    <w:name w:val="Základní text 3 Char"/>
    <w:link w:val="Zkladntext3"/>
    <w:rsid w:val="00690D61"/>
    <w:rPr>
      <w:rFonts w:ascii="Calibri" w:hAnsi="Calibri"/>
      <w:sz w:val="16"/>
      <w:szCs w:val="16"/>
    </w:rPr>
  </w:style>
  <w:style w:type="character" w:customStyle="1" w:styleId="apple-converted-space">
    <w:name w:val="apple-converted-space"/>
    <w:basedOn w:val="Standardnpsmoodstavce"/>
    <w:rsid w:val="00351FEE"/>
  </w:style>
  <w:style w:type="character" w:customStyle="1" w:styleId="OdstavecsmlouvyChar">
    <w:name w:val="Odstavec smlouvy Char"/>
    <w:locked/>
    <w:rsid w:val="003804E0"/>
    <w:rPr>
      <w:rFonts w:ascii="Calibri" w:hAnsi="Calibri"/>
      <w:lang w:eastAsia="en-US"/>
    </w:rPr>
  </w:style>
  <w:style w:type="paragraph" w:customStyle="1" w:styleId="Odrazkysmlouva">
    <w:name w:val="Odrazky_smlouva"/>
    <w:basedOn w:val="Zkladntext"/>
    <w:qFormat/>
    <w:rsid w:val="003804E0"/>
    <w:pPr>
      <w:numPr>
        <w:numId w:val="15"/>
      </w:numPr>
      <w:tabs>
        <w:tab w:val="left" w:pos="1418"/>
      </w:tabs>
      <w:spacing w:before="40" w:after="40"/>
      <w:jc w:val="both"/>
      <w:outlineLvl w:val="3"/>
    </w:pPr>
    <w:rPr>
      <w:sz w:val="18"/>
      <w:szCs w:val="18"/>
      <w:lang w:eastAsia="en-US"/>
    </w:rPr>
  </w:style>
  <w:style w:type="character" w:styleId="Siln">
    <w:name w:val="Strong"/>
    <w:basedOn w:val="Standardnpsmoodstavce"/>
    <w:uiPriority w:val="22"/>
    <w:qFormat/>
    <w:rsid w:val="003804E0"/>
    <w:rPr>
      <w:b/>
      <w:bCs/>
    </w:rPr>
  </w:style>
  <w:style w:type="paragraph" w:styleId="Podtitul">
    <w:name w:val="Subtitle"/>
    <w:basedOn w:val="Normln"/>
    <w:next w:val="Normln"/>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5kmj205SZw3BDr1YDLWbYU776Q==">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10</Pages>
  <Words>3328</Words>
  <Characters>19638</Characters>
  <Application>Microsoft Office Word</Application>
  <DocSecurity>0</DocSecurity>
  <Lines>163</Lines>
  <Paragraphs>45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Říhová</dc:creator>
  <cp:lastModifiedBy>ZajickovaJ</cp:lastModifiedBy>
  <cp:revision>10</cp:revision>
  <dcterms:created xsi:type="dcterms:W3CDTF">2025-01-27T07:34:00Z</dcterms:created>
  <dcterms:modified xsi:type="dcterms:W3CDTF">2025-02-18T11:30:00Z</dcterms:modified>
</cp:coreProperties>
</file>