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1ED6E" w14:textId="2884AADC" w:rsidR="00C3510D" w:rsidRPr="00EE0615" w:rsidRDefault="00567105" w:rsidP="00BB087B">
      <w:pPr>
        <w:spacing w:line="240" w:lineRule="auto"/>
        <w:jc w:val="center"/>
        <w:rPr>
          <w:rFonts w:cstheme="minorHAnsi"/>
          <w:b/>
          <w:bCs/>
          <w:sz w:val="24"/>
          <w:szCs w:val="24"/>
        </w:rPr>
      </w:pPr>
      <w:r w:rsidRPr="00EE0615">
        <w:rPr>
          <w:rFonts w:cstheme="minorHAnsi"/>
          <w:b/>
          <w:bCs/>
          <w:sz w:val="24"/>
          <w:szCs w:val="24"/>
        </w:rPr>
        <w:t>Smlouva na poskytování servisních služeb</w:t>
      </w:r>
    </w:p>
    <w:p w14:paraId="1ACF4BD8" w14:textId="57C0DA87" w:rsidR="00624718" w:rsidRPr="00EE0615" w:rsidRDefault="00624718" w:rsidP="00BB087B">
      <w:pPr>
        <w:spacing w:after="0" w:line="240" w:lineRule="auto"/>
        <w:jc w:val="center"/>
        <w:rPr>
          <w:rFonts w:cstheme="minorHAnsi"/>
          <w:b/>
          <w:bCs/>
          <w:sz w:val="24"/>
          <w:szCs w:val="24"/>
        </w:rPr>
      </w:pPr>
      <w:r w:rsidRPr="00EE0615">
        <w:rPr>
          <w:rFonts w:cstheme="minorHAnsi"/>
          <w:b/>
          <w:bCs/>
          <w:sz w:val="24"/>
          <w:szCs w:val="24"/>
        </w:rPr>
        <w:t xml:space="preserve">č. </w:t>
      </w:r>
      <w:r w:rsidR="00460277" w:rsidRPr="00EE0615">
        <w:rPr>
          <w:rFonts w:cstheme="minorHAnsi"/>
          <w:b/>
          <w:bCs/>
          <w:sz w:val="24"/>
          <w:szCs w:val="24"/>
        </w:rPr>
        <w:t>202</w:t>
      </w:r>
      <w:r w:rsidR="00377C87" w:rsidRPr="00EE0615">
        <w:rPr>
          <w:rFonts w:cstheme="minorHAnsi"/>
          <w:b/>
          <w:bCs/>
          <w:sz w:val="24"/>
          <w:szCs w:val="24"/>
        </w:rPr>
        <w:t>4</w:t>
      </w:r>
      <w:r w:rsidR="000C3215" w:rsidRPr="00EE0615">
        <w:rPr>
          <w:rFonts w:cstheme="minorHAnsi"/>
          <w:b/>
          <w:bCs/>
          <w:sz w:val="24"/>
          <w:szCs w:val="24"/>
        </w:rPr>
        <w:t>-</w:t>
      </w:r>
      <w:r w:rsidR="00377C87" w:rsidRPr="00EE0615">
        <w:rPr>
          <w:rFonts w:cstheme="minorHAnsi"/>
          <w:b/>
          <w:bCs/>
          <w:sz w:val="24"/>
          <w:szCs w:val="24"/>
        </w:rPr>
        <w:t>AMS</w:t>
      </w:r>
      <w:r w:rsidR="000C3215" w:rsidRPr="00EE0615">
        <w:rPr>
          <w:rFonts w:cstheme="minorHAnsi"/>
          <w:b/>
          <w:bCs/>
          <w:sz w:val="24"/>
          <w:szCs w:val="24"/>
        </w:rPr>
        <w:t>-</w:t>
      </w:r>
      <w:r w:rsidR="00EA6387" w:rsidRPr="00EE0615">
        <w:rPr>
          <w:rFonts w:cstheme="minorHAnsi"/>
          <w:b/>
          <w:bCs/>
          <w:sz w:val="24"/>
          <w:szCs w:val="24"/>
        </w:rPr>
        <w:t>70890021</w:t>
      </w:r>
      <w:r w:rsidR="005B0F75">
        <w:rPr>
          <w:rFonts w:cstheme="minorHAnsi"/>
          <w:b/>
          <w:bCs/>
          <w:sz w:val="24"/>
          <w:szCs w:val="24"/>
        </w:rPr>
        <w:t xml:space="preserve"> (ev. č. zákazníka: 10-1655/25)</w:t>
      </w:r>
    </w:p>
    <w:p w14:paraId="0DFDC86F" w14:textId="77777777" w:rsidR="00FC4046" w:rsidRPr="00EE0615" w:rsidRDefault="00FC4046" w:rsidP="00BB087B">
      <w:pPr>
        <w:spacing w:after="0" w:line="240" w:lineRule="auto"/>
        <w:jc w:val="center"/>
        <w:rPr>
          <w:rFonts w:cstheme="minorHAnsi"/>
          <w:b/>
          <w:bCs/>
          <w:sz w:val="20"/>
          <w:szCs w:val="20"/>
        </w:rPr>
      </w:pPr>
    </w:p>
    <w:p w14:paraId="039E7912" w14:textId="77777777" w:rsidR="00C3510D" w:rsidRPr="00EE0615" w:rsidRDefault="00C3510D" w:rsidP="00BB087B">
      <w:pPr>
        <w:spacing w:after="0" w:line="240" w:lineRule="auto"/>
        <w:jc w:val="center"/>
        <w:rPr>
          <w:rFonts w:cstheme="minorHAnsi"/>
          <w:sz w:val="20"/>
          <w:szCs w:val="20"/>
        </w:rPr>
      </w:pPr>
      <w:r w:rsidRPr="00EE0615">
        <w:rPr>
          <w:rFonts w:cstheme="minorHAnsi"/>
          <w:sz w:val="20"/>
          <w:szCs w:val="20"/>
        </w:rPr>
        <w:t>uzavřená níže uvedeného dne, měsíce a roku</w:t>
      </w:r>
    </w:p>
    <w:p w14:paraId="71974E6D" w14:textId="77777777" w:rsidR="007F78D6" w:rsidRPr="00EE0615" w:rsidRDefault="00C3510D" w:rsidP="00BB087B">
      <w:pPr>
        <w:spacing w:after="0" w:line="240" w:lineRule="auto"/>
        <w:jc w:val="center"/>
        <w:rPr>
          <w:rFonts w:cstheme="minorHAnsi"/>
          <w:sz w:val="20"/>
          <w:szCs w:val="20"/>
        </w:rPr>
      </w:pPr>
      <w:r w:rsidRPr="00EE0615">
        <w:rPr>
          <w:rFonts w:cstheme="minorHAnsi"/>
          <w:sz w:val="20"/>
          <w:szCs w:val="20"/>
        </w:rPr>
        <w:t xml:space="preserve">podle ustanovení § 1746 a nás. </w:t>
      </w:r>
      <w:proofErr w:type="gramStart"/>
      <w:r w:rsidRPr="00EE0615">
        <w:rPr>
          <w:rFonts w:cstheme="minorHAnsi"/>
          <w:sz w:val="20"/>
          <w:szCs w:val="20"/>
        </w:rPr>
        <w:t>zák.</w:t>
      </w:r>
      <w:proofErr w:type="gramEnd"/>
      <w:r w:rsidRPr="00EE0615">
        <w:rPr>
          <w:rFonts w:cstheme="minorHAnsi"/>
          <w:sz w:val="20"/>
          <w:szCs w:val="20"/>
        </w:rPr>
        <w:t xml:space="preserve"> č. 89/2012 Sb., občanský zákoník mezi smluvními stranami, kterými jsou:</w:t>
      </w:r>
    </w:p>
    <w:p w14:paraId="54A88FDA" w14:textId="77777777" w:rsidR="008A6218" w:rsidRPr="00EE0615" w:rsidRDefault="008A6218" w:rsidP="00BB087B">
      <w:pPr>
        <w:spacing w:line="240" w:lineRule="auto"/>
        <w:jc w:val="both"/>
        <w:rPr>
          <w:rFonts w:cstheme="minorHAnsi"/>
          <w:sz w:val="20"/>
          <w:szCs w:val="20"/>
        </w:rPr>
      </w:pPr>
    </w:p>
    <w:p w14:paraId="61A37988" w14:textId="0EFB8286" w:rsidR="00DF5911" w:rsidRPr="00EE0615" w:rsidRDefault="00DF5911" w:rsidP="00BB087B">
      <w:pPr>
        <w:spacing w:after="0" w:line="240" w:lineRule="auto"/>
        <w:jc w:val="both"/>
        <w:rPr>
          <w:rFonts w:cstheme="minorHAnsi"/>
          <w:sz w:val="20"/>
          <w:szCs w:val="20"/>
        </w:rPr>
      </w:pPr>
      <w:r w:rsidRPr="00EE0615">
        <w:rPr>
          <w:rFonts w:cstheme="minorHAnsi"/>
          <w:sz w:val="20"/>
          <w:szCs w:val="20"/>
        </w:rPr>
        <w:t xml:space="preserve">obchodní firma společnosti: </w:t>
      </w:r>
      <w:r w:rsidRPr="00EE0615">
        <w:rPr>
          <w:rFonts w:cstheme="minorHAnsi"/>
          <w:sz w:val="20"/>
          <w:szCs w:val="20"/>
        </w:rPr>
        <w:tab/>
      </w:r>
      <w:r w:rsidRPr="00EE0615">
        <w:rPr>
          <w:rFonts w:cstheme="minorHAnsi"/>
          <w:sz w:val="20"/>
          <w:szCs w:val="20"/>
        </w:rPr>
        <w:tab/>
      </w:r>
      <w:r w:rsidR="00460277" w:rsidRPr="00EE0615">
        <w:rPr>
          <w:rFonts w:cstheme="minorHAnsi"/>
          <w:sz w:val="20"/>
          <w:szCs w:val="20"/>
        </w:rPr>
        <w:t xml:space="preserve">DK-ELVIS </w:t>
      </w:r>
      <w:r w:rsidRPr="00EE0615">
        <w:rPr>
          <w:rFonts w:cstheme="minorHAnsi"/>
          <w:sz w:val="20"/>
          <w:szCs w:val="20"/>
        </w:rPr>
        <w:t xml:space="preserve">s.r.o. </w:t>
      </w:r>
    </w:p>
    <w:p w14:paraId="577A405B" w14:textId="5E30F93D" w:rsidR="00DF5911" w:rsidRPr="00EE0615" w:rsidRDefault="00DF5911" w:rsidP="00BB087B">
      <w:pPr>
        <w:spacing w:after="0" w:line="240" w:lineRule="auto"/>
        <w:jc w:val="both"/>
        <w:rPr>
          <w:rFonts w:cstheme="minorHAnsi"/>
          <w:sz w:val="20"/>
          <w:szCs w:val="20"/>
        </w:rPr>
      </w:pPr>
      <w:r w:rsidRPr="00EE0615">
        <w:rPr>
          <w:rFonts w:cstheme="minorHAnsi"/>
          <w:sz w:val="20"/>
          <w:szCs w:val="20"/>
        </w:rPr>
        <w:t xml:space="preserve">se sídlem: </w:t>
      </w:r>
      <w:r w:rsidRPr="00EE0615">
        <w:rPr>
          <w:rFonts w:cstheme="minorHAnsi"/>
          <w:sz w:val="20"/>
          <w:szCs w:val="20"/>
        </w:rPr>
        <w:tab/>
      </w:r>
      <w:r w:rsidR="00460277" w:rsidRPr="00EE0615">
        <w:rPr>
          <w:rFonts w:cstheme="minorHAnsi"/>
          <w:sz w:val="20"/>
          <w:szCs w:val="20"/>
        </w:rPr>
        <w:tab/>
      </w:r>
      <w:r w:rsidR="00460277" w:rsidRPr="00EE0615">
        <w:rPr>
          <w:rFonts w:cstheme="minorHAnsi"/>
          <w:sz w:val="20"/>
          <w:szCs w:val="20"/>
        </w:rPr>
        <w:tab/>
      </w:r>
      <w:r w:rsidR="00460277" w:rsidRPr="00EE0615">
        <w:rPr>
          <w:rFonts w:cstheme="minorHAnsi"/>
          <w:sz w:val="20"/>
          <w:szCs w:val="20"/>
        </w:rPr>
        <w:tab/>
        <w:t>Erbenova 278/60, Vítkovice, 703 00 Ostrava</w:t>
      </w:r>
    </w:p>
    <w:p w14:paraId="298381BB" w14:textId="6DB9CCA9" w:rsidR="008E3A64" w:rsidRPr="00EE0615" w:rsidRDefault="00DF5911" w:rsidP="00BB087B">
      <w:pPr>
        <w:spacing w:after="0" w:line="240" w:lineRule="auto"/>
        <w:jc w:val="both"/>
        <w:rPr>
          <w:rFonts w:cstheme="minorHAnsi"/>
          <w:sz w:val="20"/>
          <w:szCs w:val="20"/>
        </w:rPr>
      </w:pPr>
      <w:r w:rsidRPr="00EE0615">
        <w:rPr>
          <w:rFonts w:cstheme="minorHAnsi"/>
          <w:sz w:val="20"/>
          <w:szCs w:val="20"/>
        </w:rPr>
        <w:t>zast</w:t>
      </w:r>
      <w:r w:rsidR="005B05BF" w:rsidRPr="00EE0615">
        <w:rPr>
          <w:rFonts w:cstheme="minorHAnsi"/>
          <w:sz w:val="20"/>
          <w:szCs w:val="20"/>
        </w:rPr>
        <w:t>upuje</w:t>
      </w:r>
      <w:r w:rsidRPr="00EE0615">
        <w:rPr>
          <w:rFonts w:cstheme="minorHAnsi"/>
          <w:sz w:val="20"/>
          <w:szCs w:val="20"/>
        </w:rPr>
        <w:t xml:space="preserve">: </w:t>
      </w:r>
      <w:r w:rsidRPr="00EE0615">
        <w:rPr>
          <w:rFonts w:cstheme="minorHAnsi"/>
          <w:sz w:val="20"/>
          <w:szCs w:val="20"/>
        </w:rPr>
        <w:tab/>
      </w:r>
      <w:r w:rsidRPr="00EE0615">
        <w:rPr>
          <w:rFonts w:cstheme="minorHAnsi"/>
          <w:sz w:val="20"/>
          <w:szCs w:val="20"/>
        </w:rPr>
        <w:tab/>
      </w:r>
      <w:r w:rsidRPr="00EE0615">
        <w:rPr>
          <w:rFonts w:cstheme="minorHAnsi"/>
          <w:sz w:val="20"/>
          <w:szCs w:val="20"/>
        </w:rPr>
        <w:tab/>
      </w:r>
      <w:r w:rsidRPr="00EE0615">
        <w:rPr>
          <w:rFonts w:cstheme="minorHAnsi"/>
          <w:sz w:val="20"/>
          <w:szCs w:val="20"/>
        </w:rPr>
        <w:tab/>
      </w:r>
      <w:proofErr w:type="spellStart"/>
      <w:r w:rsidR="00BD2428">
        <w:rPr>
          <w:rFonts w:cstheme="minorHAnsi"/>
          <w:sz w:val="20"/>
          <w:szCs w:val="20"/>
        </w:rPr>
        <w:t>xxx</w:t>
      </w:r>
      <w:proofErr w:type="spellEnd"/>
    </w:p>
    <w:p w14:paraId="54F3EB77" w14:textId="4A1B6000" w:rsidR="00DF5911" w:rsidRPr="00EE0615" w:rsidRDefault="00DF5911" w:rsidP="00BB087B">
      <w:pPr>
        <w:spacing w:after="0" w:line="240" w:lineRule="auto"/>
        <w:jc w:val="both"/>
        <w:rPr>
          <w:rFonts w:cstheme="minorHAnsi"/>
          <w:sz w:val="20"/>
          <w:szCs w:val="20"/>
        </w:rPr>
      </w:pPr>
      <w:r w:rsidRPr="00EE0615">
        <w:rPr>
          <w:rFonts w:cstheme="minorHAnsi"/>
          <w:sz w:val="20"/>
          <w:szCs w:val="20"/>
        </w:rPr>
        <w:t>IČ</w:t>
      </w:r>
      <w:r w:rsidR="00AA1A2A">
        <w:rPr>
          <w:rFonts w:cstheme="minorHAnsi"/>
          <w:sz w:val="20"/>
          <w:szCs w:val="20"/>
        </w:rPr>
        <w:t xml:space="preserve"> / DIČ</w:t>
      </w:r>
      <w:r w:rsidRPr="00EE0615">
        <w:rPr>
          <w:rFonts w:cstheme="minorHAnsi"/>
          <w:sz w:val="20"/>
          <w:szCs w:val="20"/>
        </w:rPr>
        <w:t xml:space="preserve">: </w:t>
      </w:r>
      <w:r w:rsidRPr="00EE0615">
        <w:rPr>
          <w:rFonts w:cstheme="minorHAnsi"/>
          <w:sz w:val="20"/>
          <w:szCs w:val="20"/>
        </w:rPr>
        <w:tab/>
      </w:r>
      <w:r w:rsidRPr="00EE0615">
        <w:rPr>
          <w:rFonts w:cstheme="minorHAnsi"/>
          <w:sz w:val="20"/>
          <w:szCs w:val="20"/>
        </w:rPr>
        <w:tab/>
      </w:r>
      <w:r w:rsidRPr="00EE0615">
        <w:rPr>
          <w:rFonts w:cstheme="minorHAnsi"/>
          <w:sz w:val="20"/>
          <w:szCs w:val="20"/>
        </w:rPr>
        <w:tab/>
      </w:r>
      <w:r w:rsidRPr="00EE0615">
        <w:rPr>
          <w:rFonts w:cstheme="minorHAnsi"/>
          <w:sz w:val="20"/>
          <w:szCs w:val="20"/>
        </w:rPr>
        <w:tab/>
      </w:r>
      <w:r w:rsidRPr="00EE0615">
        <w:rPr>
          <w:rFonts w:cstheme="minorHAnsi"/>
          <w:sz w:val="20"/>
          <w:szCs w:val="20"/>
        </w:rPr>
        <w:tab/>
      </w:r>
      <w:proofErr w:type="gramStart"/>
      <w:r w:rsidR="00460277" w:rsidRPr="00EE0615">
        <w:rPr>
          <w:rFonts w:cstheme="minorHAnsi"/>
          <w:sz w:val="20"/>
          <w:szCs w:val="20"/>
        </w:rPr>
        <w:t>26875217</w:t>
      </w:r>
      <w:r w:rsidRPr="00EE0615">
        <w:rPr>
          <w:rFonts w:cstheme="minorHAnsi"/>
          <w:sz w:val="20"/>
          <w:szCs w:val="20"/>
        </w:rPr>
        <w:t xml:space="preserve"> </w:t>
      </w:r>
      <w:r w:rsidR="00AA1A2A">
        <w:rPr>
          <w:rFonts w:cstheme="minorHAnsi"/>
          <w:sz w:val="20"/>
          <w:szCs w:val="20"/>
        </w:rPr>
        <w:t xml:space="preserve"> /  </w:t>
      </w:r>
      <w:r w:rsidRPr="00EE0615">
        <w:rPr>
          <w:rFonts w:cstheme="minorHAnsi"/>
          <w:sz w:val="20"/>
          <w:szCs w:val="20"/>
        </w:rPr>
        <w:t>CZ</w:t>
      </w:r>
      <w:r w:rsidR="00460277" w:rsidRPr="00EE0615">
        <w:rPr>
          <w:rFonts w:cstheme="minorHAnsi"/>
          <w:sz w:val="20"/>
          <w:szCs w:val="20"/>
        </w:rPr>
        <w:t>26875217</w:t>
      </w:r>
      <w:proofErr w:type="gramEnd"/>
      <w:r w:rsidRPr="00EE0615">
        <w:rPr>
          <w:rFonts w:cstheme="minorHAnsi"/>
          <w:sz w:val="20"/>
          <w:szCs w:val="20"/>
        </w:rPr>
        <w:tab/>
      </w:r>
    </w:p>
    <w:p w14:paraId="2C9D145D" w14:textId="47EEBC15" w:rsidR="00DF5911" w:rsidRPr="00EE0615" w:rsidRDefault="00DF5911" w:rsidP="00BB087B">
      <w:pPr>
        <w:spacing w:after="0" w:line="240" w:lineRule="auto"/>
        <w:jc w:val="both"/>
        <w:rPr>
          <w:rFonts w:cstheme="minorHAnsi"/>
          <w:sz w:val="20"/>
          <w:szCs w:val="20"/>
        </w:rPr>
      </w:pPr>
      <w:r w:rsidRPr="00EE0615">
        <w:rPr>
          <w:rFonts w:cstheme="minorHAnsi"/>
          <w:sz w:val="20"/>
          <w:szCs w:val="20"/>
        </w:rPr>
        <w:t xml:space="preserve">bankovní spojení: </w:t>
      </w:r>
      <w:r w:rsidRPr="00EE0615">
        <w:rPr>
          <w:rFonts w:cstheme="minorHAnsi"/>
          <w:sz w:val="20"/>
          <w:szCs w:val="20"/>
        </w:rPr>
        <w:tab/>
      </w:r>
      <w:r w:rsidRPr="00EE0615">
        <w:rPr>
          <w:rFonts w:cstheme="minorHAnsi"/>
          <w:sz w:val="20"/>
          <w:szCs w:val="20"/>
        </w:rPr>
        <w:tab/>
      </w:r>
      <w:r w:rsidRPr="00EE0615">
        <w:rPr>
          <w:rFonts w:cstheme="minorHAnsi"/>
          <w:sz w:val="20"/>
          <w:szCs w:val="20"/>
        </w:rPr>
        <w:tab/>
      </w:r>
      <w:r w:rsidR="00460277" w:rsidRPr="00EE0615">
        <w:rPr>
          <w:rFonts w:cstheme="minorHAnsi"/>
          <w:sz w:val="20"/>
          <w:szCs w:val="20"/>
        </w:rPr>
        <w:t xml:space="preserve">Česká spořitelna, a.s., </w:t>
      </w:r>
      <w:r w:rsidRPr="00EE0615">
        <w:rPr>
          <w:rFonts w:cstheme="minorHAnsi"/>
          <w:sz w:val="20"/>
          <w:szCs w:val="20"/>
        </w:rPr>
        <w:t xml:space="preserve">číslo účtu: </w:t>
      </w:r>
      <w:r w:rsidR="00460277" w:rsidRPr="00EE0615">
        <w:rPr>
          <w:rFonts w:cstheme="minorHAnsi"/>
          <w:sz w:val="20"/>
          <w:szCs w:val="20"/>
        </w:rPr>
        <w:t>1659577339</w:t>
      </w:r>
      <w:r w:rsidRPr="00EE0615">
        <w:rPr>
          <w:rFonts w:cstheme="minorHAnsi"/>
          <w:sz w:val="20"/>
          <w:szCs w:val="20"/>
        </w:rPr>
        <w:t>/0</w:t>
      </w:r>
      <w:r w:rsidR="00460277" w:rsidRPr="00EE0615">
        <w:rPr>
          <w:rFonts w:cstheme="minorHAnsi"/>
          <w:sz w:val="20"/>
          <w:szCs w:val="20"/>
        </w:rPr>
        <w:t>8</w:t>
      </w:r>
      <w:r w:rsidRPr="00EE0615">
        <w:rPr>
          <w:rFonts w:cstheme="minorHAnsi"/>
          <w:sz w:val="20"/>
          <w:szCs w:val="20"/>
        </w:rPr>
        <w:t>00</w:t>
      </w:r>
    </w:p>
    <w:p w14:paraId="21230F5A" w14:textId="3533FA4B" w:rsidR="008A6218" w:rsidRPr="00EE0615" w:rsidRDefault="00DF5911" w:rsidP="00BB087B">
      <w:pPr>
        <w:spacing w:after="0" w:line="240" w:lineRule="auto"/>
        <w:jc w:val="both"/>
        <w:rPr>
          <w:rFonts w:cstheme="minorHAnsi"/>
          <w:sz w:val="20"/>
          <w:szCs w:val="20"/>
        </w:rPr>
      </w:pPr>
      <w:r w:rsidRPr="00EE0615">
        <w:rPr>
          <w:rFonts w:cstheme="minorHAnsi"/>
          <w:sz w:val="20"/>
          <w:szCs w:val="20"/>
        </w:rPr>
        <w:t>zápis v OR:</w:t>
      </w:r>
      <w:r w:rsidRPr="00EE0615">
        <w:rPr>
          <w:rFonts w:cstheme="minorHAnsi"/>
          <w:sz w:val="20"/>
          <w:szCs w:val="20"/>
        </w:rPr>
        <w:tab/>
      </w:r>
      <w:r w:rsidRPr="00EE0615">
        <w:rPr>
          <w:rFonts w:cstheme="minorHAnsi"/>
          <w:sz w:val="20"/>
          <w:szCs w:val="20"/>
        </w:rPr>
        <w:tab/>
      </w:r>
      <w:r w:rsidRPr="00EE0615">
        <w:rPr>
          <w:rFonts w:cstheme="minorHAnsi"/>
          <w:sz w:val="20"/>
          <w:szCs w:val="20"/>
        </w:rPr>
        <w:tab/>
      </w:r>
      <w:r w:rsidRPr="00EE0615">
        <w:rPr>
          <w:rFonts w:cstheme="minorHAnsi"/>
          <w:sz w:val="20"/>
          <w:szCs w:val="20"/>
        </w:rPr>
        <w:tab/>
        <w:t>Krajský soud v</w:t>
      </w:r>
      <w:r w:rsidR="00460277" w:rsidRPr="00EE0615">
        <w:rPr>
          <w:rFonts w:cstheme="minorHAnsi"/>
          <w:sz w:val="20"/>
          <w:szCs w:val="20"/>
        </w:rPr>
        <w:t xml:space="preserve"> Ostravě</w:t>
      </w:r>
      <w:r w:rsidRPr="00EE0615">
        <w:rPr>
          <w:rFonts w:cstheme="minorHAnsi"/>
          <w:sz w:val="20"/>
          <w:szCs w:val="20"/>
        </w:rPr>
        <w:t>, oddíl C, vložka 2</w:t>
      </w:r>
      <w:r w:rsidR="00460277" w:rsidRPr="00EE0615">
        <w:rPr>
          <w:rFonts w:cstheme="minorHAnsi"/>
          <w:sz w:val="20"/>
          <w:szCs w:val="20"/>
        </w:rPr>
        <w:t>8914</w:t>
      </w:r>
      <w:r w:rsidRPr="00EE0615">
        <w:rPr>
          <w:rFonts w:cstheme="minorHAnsi"/>
          <w:sz w:val="20"/>
          <w:szCs w:val="20"/>
        </w:rPr>
        <w:t xml:space="preserve"> </w:t>
      </w:r>
    </w:p>
    <w:p w14:paraId="5910A1D2" w14:textId="2D5AE657" w:rsidR="008A6218" w:rsidRPr="00EE0615" w:rsidRDefault="008A6218" w:rsidP="00BB087B">
      <w:pPr>
        <w:spacing w:line="240" w:lineRule="auto"/>
        <w:jc w:val="both"/>
        <w:rPr>
          <w:rFonts w:cstheme="minorHAnsi"/>
          <w:sz w:val="20"/>
          <w:szCs w:val="20"/>
        </w:rPr>
      </w:pPr>
      <w:r w:rsidRPr="00EE0615">
        <w:rPr>
          <w:rFonts w:cstheme="minorHAnsi"/>
          <w:sz w:val="20"/>
          <w:szCs w:val="20"/>
        </w:rPr>
        <w:t>dále také jen „</w:t>
      </w:r>
      <w:r w:rsidR="00217BD9" w:rsidRPr="00EE0615">
        <w:rPr>
          <w:rFonts w:cstheme="minorHAnsi"/>
          <w:b/>
          <w:bCs/>
          <w:sz w:val="20"/>
          <w:szCs w:val="20"/>
        </w:rPr>
        <w:t>p</w:t>
      </w:r>
      <w:r w:rsidRPr="00EE0615">
        <w:rPr>
          <w:rFonts w:cstheme="minorHAnsi"/>
          <w:b/>
          <w:bCs/>
          <w:sz w:val="20"/>
          <w:szCs w:val="20"/>
        </w:rPr>
        <w:t>oskytovatel</w:t>
      </w:r>
      <w:r w:rsidRPr="00EE0615">
        <w:rPr>
          <w:rFonts w:cstheme="minorHAnsi"/>
          <w:sz w:val="20"/>
          <w:szCs w:val="20"/>
        </w:rPr>
        <w:t>“</w:t>
      </w:r>
    </w:p>
    <w:p w14:paraId="6E1CE2FB" w14:textId="77777777" w:rsidR="008A6218" w:rsidRPr="00EE0615" w:rsidRDefault="008A6218" w:rsidP="00BB087B">
      <w:pPr>
        <w:spacing w:line="240" w:lineRule="auto"/>
        <w:jc w:val="both"/>
        <w:rPr>
          <w:rFonts w:cstheme="minorHAnsi"/>
          <w:sz w:val="20"/>
          <w:szCs w:val="20"/>
        </w:rPr>
      </w:pPr>
      <w:r w:rsidRPr="00EE0615">
        <w:rPr>
          <w:rFonts w:cstheme="minorHAnsi"/>
          <w:sz w:val="20"/>
          <w:szCs w:val="20"/>
        </w:rPr>
        <w:t xml:space="preserve">a </w:t>
      </w:r>
    </w:p>
    <w:p w14:paraId="63CB5572" w14:textId="77777777" w:rsidR="00F02F55" w:rsidRPr="00D973AA" w:rsidRDefault="00F02F55" w:rsidP="00F02F55">
      <w:pPr>
        <w:suppressAutoHyphens/>
        <w:spacing w:after="0" w:line="240" w:lineRule="auto"/>
        <w:jc w:val="both"/>
        <w:rPr>
          <w:rFonts w:cstheme="minorHAnsi"/>
          <w:color w:val="000000" w:themeColor="text1"/>
          <w:sz w:val="20"/>
          <w:szCs w:val="20"/>
        </w:rPr>
      </w:pPr>
      <w:r w:rsidRPr="00D973AA">
        <w:rPr>
          <w:rFonts w:cstheme="minorHAnsi"/>
          <w:sz w:val="20"/>
          <w:szCs w:val="20"/>
        </w:rPr>
        <w:t xml:space="preserve">obchodní firma společnosti: </w:t>
      </w:r>
      <w:r w:rsidRPr="00D973AA">
        <w:rPr>
          <w:rFonts w:cstheme="minorHAnsi"/>
          <w:sz w:val="20"/>
          <w:szCs w:val="20"/>
        </w:rPr>
        <w:tab/>
      </w:r>
      <w:r w:rsidRPr="00D973AA">
        <w:rPr>
          <w:rFonts w:cstheme="minorHAnsi"/>
          <w:sz w:val="20"/>
          <w:szCs w:val="20"/>
        </w:rPr>
        <w:tab/>
        <w:t>Povodí Odry, státní podnik</w:t>
      </w:r>
      <w:r w:rsidRPr="00D973AA">
        <w:rPr>
          <w:rFonts w:cstheme="minorHAnsi"/>
          <w:sz w:val="20"/>
          <w:szCs w:val="20"/>
        </w:rPr>
        <w:tab/>
      </w:r>
    </w:p>
    <w:p w14:paraId="0A99EC6E" w14:textId="102C846B" w:rsidR="00F02F55" w:rsidRPr="00E159CC" w:rsidRDefault="00F02F55" w:rsidP="00F02F55">
      <w:pPr>
        <w:suppressAutoHyphens/>
        <w:spacing w:after="0" w:line="240" w:lineRule="auto"/>
        <w:jc w:val="both"/>
        <w:rPr>
          <w:rFonts w:cstheme="minorHAnsi"/>
          <w:color w:val="FF0000"/>
          <w:sz w:val="20"/>
          <w:szCs w:val="20"/>
        </w:rPr>
      </w:pPr>
      <w:r w:rsidRPr="00D973AA">
        <w:rPr>
          <w:rFonts w:cstheme="minorHAnsi"/>
          <w:sz w:val="20"/>
          <w:szCs w:val="20"/>
        </w:rPr>
        <w:t xml:space="preserve">se sídlem:    </w:t>
      </w:r>
      <w:r w:rsidRPr="00D973AA">
        <w:rPr>
          <w:rFonts w:cstheme="minorHAnsi"/>
          <w:sz w:val="20"/>
          <w:szCs w:val="20"/>
        </w:rPr>
        <w:tab/>
      </w:r>
      <w:r w:rsidRPr="00D973AA">
        <w:rPr>
          <w:rFonts w:cstheme="minorHAnsi"/>
          <w:sz w:val="20"/>
          <w:szCs w:val="20"/>
        </w:rPr>
        <w:tab/>
      </w:r>
      <w:r w:rsidRPr="00D973AA">
        <w:rPr>
          <w:rFonts w:cstheme="minorHAnsi"/>
          <w:sz w:val="20"/>
          <w:szCs w:val="20"/>
        </w:rPr>
        <w:tab/>
      </w:r>
      <w:r w:rsidRPr="00D973AA">
        <w:rPr>
          <w:rFonts w:cstheme="minorHAnsi"/>
          <w:sz w:val="20"/>
          <w:szCs w:val="20"/>
        </w:rPr>
        <w:tab/>
        <w:t xml:space="preserve">Varenská 3101/49, Moravská Ostrava, 702 00  </w:t>
      </w:r>
      <w:r w:rsidRPr="00BD2428">
        <w:rPr>
          <w:rFonts w:cstheme="minorHAnsi"/>
          <w:sz w:val="20"/>
          <w:szCs w:val="20"/>
        </w:rPr>
        <w:t>Ostrava</w:t>
      </w:r>
      <w:r w:rsidR="00E159CC" w:rsidRPr="00BD2428">
        <w:rPr>
          <w:rFonts w:cstheme="minorHAnsi"/>
          <w:sz w:val="20"/>
          <w:szCs w:val="20"/>
        </w:rPr>
        <w:t xml:space="preserve">, doruč. </w:t>
      </w:r>
      <w:proofErr w:type="gramStart"/>
      <w:r w:rsidR="00E159CC" w:rsidRPr="00BD2428">
        <w:rPr>
          <w:rFonts w:cstheme="minorHAnsi"/>
          <w:sz w:val="20"/>
          <w:szCs w:val="20"/>
        </w:rPr>
        <w:t>číslo</w:t>
      </w:r>
      <w:proofErr w:type="gramEnd"/>
      <w:r w:rsidR="00E159CC" w:rsidRPr="00BD2428">
        <w:rPr>
          <w:rFonts w:cstheme="minorHAnsi"/>
          <w:sz w:val="20"/>
          <w:szCs w:val="20"/>
        </w:rPr>
        <w:t>: 701 26</w:t>
      </w:r>
    </w:p>
    <w:p w14:paraId="4E0FEEA8" w14:textId="77777777" w:rsidR="00F02F55" w:rsidRPr="00D973AA" w:rsidRDefault="00F02F55" w:rsidP="00F02F55">
      <w:pPr>
        <w:suppressAutoHyphens/>
        <w:spacing w:after="0" w:line="240" w:lineRule="auto"/>
        <w:jc w:val="both"/>
        <w:rPr>
          <w:rFonts w:cstheme="minorHAnsi"/>
          <w:sz w:val="20"/>
          <w:szCs w:val="20"/>
        </w:rPr>
      </w:pPr>
      <w:r w:rsidRPr="00D973AA">
        <w:rPr>
          <w:rFonts w:cstheme="minorHAnsi"/>
          <w:sz w:val="20"/>
          <w:szCs w:val="20"/>
        </w:rPr>
        <w:t xml:space="preserve">zastupuje:  </w:t>
      </w:r>
      <w:r w:rsidRPr="00D973AA">
        <w:rPr>
          <w:rFonts w:cstheme="minorHAnsi"/>
          <w:sz w:val="20"/>
          <w:szCs w:val="20"/>
        </w:rPr>
        <w:tab/>
      </w:r>
      <w:r w:rsidRPr="00D973AA">
        <w:rPr>
          <w:rFonts w:cstheme="minorHAnsi"/>
          <w:sz w:val="20"/>
          <w:szCs w:val="20"/>
        </w:rPr>
        <w:tab/>
      </w:r>
      <w:r w:rsidRPr="00D973AA">
        <w:rPr>
          <w:rFonts w:cstheme="minorHAnsi"/>
          <w:sz w:val="20"/>
          <w:szCs w:val="20"/>
        </w:rPr>
        <w:tab/>
      </w:r>
      <w:r w:rsidRPr="00D973AA">
        <w:rPr>
          <w:rFonts w:cstheme="minorHAnsi"/>
          <w:sz w:val="20"/>
          <w:szCs w:val="20"/>
        </w:rPr>
        <w:tab/>
        <w:t>Ing</w:t>
      </w:r>
      <w:r w:rsidRPr="008C50F0">
        <w:rPr>
          <w:rFonts w:cstheme="minorHAnsi"/>
          <w:sz w:val="20"/>
          <w:szCs w:val="20"/>
        </w:rPr>
        <w:t>. Jiří Tkáč, generální ředitel</w:t>
      </w:r>
    </w:p>
    <w:p w14:paraId="3F89E11C" w14:textId="2FBA7A24" w:rsidR="00F02F55" w:rsidRPr="00D973AA" w:rsidRDefault="00F02F55" w:rsidP="00AA1A2A">
      <w:pPr>
        <w:suppressAutoHyphens/>
        <w:spacing w:after="0" w:line="240" w:lineRule="auto"/>
        <w:jc w:val="both"/>
        <w:rPr>
          <w:rFonts w:cstheme="minorHAnsi"/>
          <w:sz w:val="20"/>
          <w:szCs w:val="20"/>
        </w:rPr>
      </w:pPr>
      <w:r w:rsidRPr="00D973AA">
        <w:rPr>
          <w:rFonts w:cstheme="minorHAnsi"/>
          <w:sz w:val="20"/>
          <w:szCs w:val="20"/>
        </w:rPr>
        <w:t>IČ</w:t>
      </w:r>
      <w:r w:rsidR="00AA1A2A">
        <w:rPr>
          <w:rFonts w:cstheme="minorHAnsi"/>
          <w:sz w:val="20"/>
          <w:szCs w:val="20"/>
        </w:rPr>
        <w:t xml:space="preserve"> / DIČ</w:t>
      </w:r>
      <w:r w:rsidRPr="00D973AA">
        <w:rPr>
          <w:rFonts w:cstheme="minorHAnsi"/>
          <w:sz w:val="20"/>
          <w:szCs w:val="20"/>
        </w:rPr>
        <w:t xml:space="preserve">: </w:t>
      </w:r>
      <w:r w:rsidRPr="00D973AA">
        <w:rPr>
          <w:rFonts w:cstheme="minorHAnsi"/>
          <w:sz w:val="20"/>
          <w:szCs w:val="20"/>
        </w:rPr>
        <w:tab/>
      </w:r>
      <w:r w:rsidRPr="00D973AA">
        <w:rPr>
          <w:rFonts w:cstheme="minorHAnsi"/>
          <w:sz w:val="20"/>
          <w:szCs w:val="20"/>
        </w:rPr>
        <w:tab/>
      </w:r>
      <w:r w:rsidRPr="00D973AA">
        <w:rPr>
          <w:rFonts w:cstheme="minorHAnsi"/>
          <w:sz w:val="20"/>
          <w:szCs w:val="20"/>
        </w:rPr>
        <w:tab/>
      </w:r>
      <w:r w:rsidRPr="00D973AA">
        <w:rPr>
          <w:rFonts w:cstheme="minorHAnsi"/>
          <w:sz w:val="20"/>
          <w:szCs w:val="20"/>
        </w:rPr>
        <w:tab/>
      </w:r>
      <w:r w:rsidRPr="00D973AA">
        <w:rPr>
          <w:rFonts w:cstheme="minorHAnsi"/>
          <w:sz w:val="20"/>
          <w:szCs w:val="20"/>
        </w:rPr>
        <w:tab/>
      </w:r>
      <w:proofErr w:type="gramStart"/>
      <w:r w:rsidRPr="00D973AA">
        <w:rPr>
          <w:rFonts w:cstheme="minorHAnsi"/>
          <w:sz w:val="20"/>
          <w:szCs w:val="20"/>
        </w:rPr>
        <w:t>70890021</w:t>
      </w:r>
      <w:r w:rsidR="00AA1A2A">
        <w:rPr>
          <w:rFonts w:cstheme="minorHAnsi"/>
          <w:sz w:val="20"/>
          <w:szCs w:val="20"/>
        </w:rPr>
        <w:t xml:space="preserve">  /  </w:t>
      </w:r>
      <w:r w:rsidRPr="00D973AA">
        <w:rPr>
          <w:rFonts w:cstheme="minorHAnsi"/>
          <w:sz w:val="20"/>
          <w:szCs w:val="20"/>
        </w:rPr>
        <w:t>CZ70890021</w:t>
      </w:r>
      <w:proofErr w:type="gramEnd"/>
    </w:p>
    <w:p w14:paraId="278DCD82" w14:textId="77777777" w:rsidR="00F02F55" w:rsidRPr="00D973AA" w:rsidRDefault="00F02F55" w:rsidP="00F02F55">
      <w:pPr>
        <w:suppressAutoHyphens/>
        <w:spacing w:after="0" w:line="240" w:lineRule="auto"/>
        <w:rPr>
          <w:rFonts w:cstheme="minorHAnsi"/>
          <w:sz w:val="20"/>
          <w:szCs w:val="20"/>
        </w:rPr>
      </w:pPr>
      <w:r w:rsidRPr="00D973AA">
        <w:rPr>
          <w:rFonts w:cstheme="minorHAnsi"/>
          <w:sz w:val="20"/>
          <w:szCs w:val="20"/>
        </w:rPr>
        <w:t xml:space="preserve">bankovní spojení: </w:t>
      </w:r>
      <w:r w:rsidRPr="00D973AA">
        <w:rPr>
          <w:rFonts w:cstheme="minorHAnsi"/>
          <w:sz w:val="20"/>
          <w:szCs w:val="20"/>
        </w:rPr>
        <w:tab/>
      </w:r>
      <w:r w:rsidRPr="00D973AA">
        <w:rPr>
          <w:rFonts w:cstheme="minorHAnsi"/>
          <w:sz w:val="20"/>
          <w:szCs w:val="20"/>
        </w:rPr>
        <w:tab/>
      </w:r>
      <w:r w:rsidRPr="00D973AA">
        <w:rPr>
          <w:rFonts w:cstheme="minorHAnsi"/>
          <w:sz w:val="20"/>
          <w:szCs w:val="20"/>
        </w:rPr>
        <w:tab/>
      </w:r>
      <w:r w:rsidRPr="00D973AA">
        <w:rPr>
          <w:sz w:val="20"/>
          <w:szCs w:val="20"/>
        </w:rPr>
        <w:t>1320871002/5500</w:t>
      </w:r>
    </w:p>
    <w:p w14:paraId="0611C202" w14:textId="77777777" w:rsidR="00F02F55" w:rsidRPr="00D973AA" w:rsidRDefault="00F02F55" w:rsidP="00F02F55">
      <w:pPr>
        <w:suppressAutoHyphens/>
        <w:spacing w:after="0" w:line="240" w:lineRule="auto"/>
        <w:ind w:left="3540" w:hanging="3540"/>
        <w:jc w:val="both"/>
        <w:rPr>
          <w:rFonts w:cstheme="minorHAnsi"/>
          <w:sz w:val="20"/>
          <w:szCs w:val="20"/>
        </w:rPr>
      </w:pPr>
      <w:r w:rsidRPr="00D973AA">
        <w:rPr>
          <w:rFonts w:cstheme="minorHAnsi"/>
          <w:sz w:val="20"/>
          <w:szCs w:val="20"/>
        </w:rPr>
        <w:t>zápis v OR:</w:t>
      </w:r>
      <w:r w:rsidRPr="00D973AA">
        <w:rPr>
          <w:rFonts w:cstheme="minorHAnsi"/>
          <w:sz w:val="20"/>
          <w:szCs w:val="20"/>
        </w:rPr>
        <w:tab/>
        <w:t>Spisová značka: AXIV 584 vedená u Krajského soudu v Ostravě</w:t>
      </w:r>
    </w:p>
    <w:p w14:paraId="31A480C2" w14:textId="77777777" w:rsidR="008A6218" w:rsidRPr="00EE0615" w:rsidRDefault="008A6218" w:rsidP="00BB087B">
      <w:pPr>
        <w:spacing w:after="0" w:line="240" w:lineRule="auto"/>
        <w:jc w:val="both"/>
        <w:rPr>
          <w:rFonts w:cstheme="minorHAnsi"/>
          <w:sz w:val="20"/>
          <w:szCs w:val="20"/>
        </w:rPr>
      </w:pPr>
      <w:r w:rsidRPr="00EE0615">
        <w:rPr>
          <w:rFonts w:cstheme="minorHAnsi"/>
          <w:sz w:val="20"/>
          <w:szCs w:val="20"/>
        </w:rPr>
        <w:t>dále také jen „</w:t>
      </w:r>
      <w:r w:rsidR="00217BD9" w:rsidRPr="00EE0615">
        <w:rPr>
          <w:rFonts w:cstheme="minorHAnsi"/>
          <w:b/>
          <w:bCs/>
          <w:sz w:val="20"/>
          <w:szCs w:val="20"/>
        </w:rPr>
        <w:t>z</w:t>
      </w:r>
      <w:r w:rsidRPr="00EE0615">
        <w:rPr>
          <w:rFonts w:cstheme="minorHAnsi"/>
          <w:b/>
          <w:bCs/>
          <w:sz w:val="20"/>
          <w:szCs w:val="20"/>
        </w:rPr>
        <w:t>ákazník</w:t>
      </w:r>
      <w:r w:rsidRPr="00EE0615">
        <w:rPr>
          <w:rFonts w:cstheme="minorHAnsi"/>
          <w:sz w:val="20"/>
          <w:szCs w:val="20"/>
        </w:rPr>
        <w:t>“</w:t>
      </w:r>
    </w:p>
    <w:p w14:paraId="0EEC66B3" w14:textId="77777777" w:rsidR="008A6218" w:rsidRPr="00EE0615" w:rsidRDefault="00894CEA" w:rsidP="00BB087B">
      <w:pPr>
        <w:spacing w:line="240" w:lineRule="auto"/>
        <w:jc w:val="both"/>
        <w:rPr>
          <w:rFonts w:cstheme="minorHAnsi"/>
          <w:sz w:val="20"/>
          <w:szCs w:val="20"/>
        </w:rPr>
      </w:pPr>
      <w:r w:rsidRPr="00EE0615">
        <w:rPr>
          <w:rFonts w:cstheme="minorHAnsi"/>
          <w:sz w:val="20"/>
          <w:szCs w:val="20"/>
        </w:rPr>
        <w:t>takto:</w:t>
      </w:r>
    </w:p>
    <w:p w14:paraId="1E2C9ACD" w14:textId="77777777" w:rsidR="008A6218" w:rsidRPr="00EE0615" w:rsidRDefault="008A6218" w:rsidP="00BB087B">
      <w:pPr>
        <w:spacing w:after="0" w:line="240" w:lineRule="auto"/>
        <w:jc w:val="center"/>
        <w:rPr>
          <w:rFonts w:cstheme="minorHAnsi"/>
          <w:b/>
          <w:bCs/>
          <w:sz w:val="20"/>
          <w:szCs w:val="20"/>
        </w:rPr>
      </w:pPr>
      <w:r w:rsidRPr="00EE0615">
        <w:rPr>
          <w:rFonts w:cstheme="minorHAnsi"/>
          <w:b/>
          <w:bCs/>
          <w:sz w:val="20"/>
          <w:szCs w:val="20"/>
        </w:rPr>
        <w:t>I.</w:t>
      </w:r>
    </w:p>
    <w:p w14:paraId="303B5FAC" w14:textId="1B7F92F3" w:rsidR="008A6218" w:rsidRPr="00EE0615" w:rsidRDefault="008A6218" w:rsidP="00BB087B">
      <w:pPr>
        <w:spacing w:after="0" w:line="240" w:lineRule="auto"/>
        <w:jc w:val="center"/>
        <w:rPr>
          <w:rFonts w:cstheme="minorHAnsi"/>
          <w:b/>
          <w:bCs/>
          <w:sz w:val="20"/>
          <w:szCs w:val="20"/>
        </w:rPr>
      </w:pPr>
      <w:r w:rsidRPr="00EE0615">
        <w:rPr>
          <w:rFonts w:cstheme="minorHAnsi"/>
          <w:b/>
          <w:bCs/>
          <w:sz w:val="20"/>
          <w:szCs w:val="20"/>
        </w:rPr>
        <w:t>Úvodní ustanovení</w:t>
      </w:r>
    </w:p>
    <w:p w14:paraId="041B8D0B" w14:textId="79EB376F" w:rsidR="00983D98" w:rsidRPr="00EE0615" w:rsidRDefault="00A57333" w:rsidP="005964F9">
      <w:pPr>
        <w:spacing w:line="240" w:lineRule="auto"/>
        <w:ind w:left="705" w:hanging="705"/>
        <w:rPr>
          <w:rFonts w:cstheme="minorHAnsi"/>
          <w:sz w:val="20"/>
          <w:szCs w:val="20"/>
        </w:rPr>
      </w:pPr>
      <w:r w:rsidRPr="00EE0615">
        <w:rPr>
          <w:rFonts w:cstheme="minorHAnsi"/>
          <w:sz w:val="20"/>
          <w:szCs w:val="20"/>
        </w:rPr>
        <w:t>1.</w:t>
      </w:r>
      <w:r w:rsidRPr="00EE0615">
        <w:rPr>
          <w:rFonts w:cstheme="minorHAnsi"/>
          <w:sz w:val="20"/>
          <w:szCs w:val="20"/>
        </w:rPr>
        <w:tab/>
      </w:r>
      <w:r w:rsidRPr="00EE0615">
        <w:rPr>
          <w:rFonts w:cstheme="minorHAnsi"/>
          <w:sz w:val="20"/>
          <w:szCs w:val="20"/>
        </w:rPr>
        <w:tab/>
      </w:r>
      <w:r w:rsidR="00983D98" w:rsidRPr="00EE0615">
        <w:rPr>
          <w:rFonts w:cstheme="minorHAnsi"/>
          <w:sz w:val="20"/>
          <w:szCs w:val="20"/>
        </w:rPr>
        <w:t>Poskytovatel navrhuje a aplikuje informační systémy pro sledování a regulaci odběrů energií v souladu s vyhláškou č. 359/2020 Sb., vyhláška o měření elektřiny.</w:t>
      </w:r>
    </w:p>
    <w:p w14:paraId="2FFE868F" w14:textId="15D36735" w:rsidR="00983D98" w:rsidRPr="00EE0615" w:rsidRDefault="00A57333" w:rsidP="005964F9">
      <w:pPr>
        <w:spacing w:line="240" w:lineRule="auto"/>
        <w:ind w:left="705" w:hanging="705"/>
        <w:rPr>
          <w:rFonts w:cstheme="minorHAnsi"/>
          <w:sz w:val="20"/>
          <w:szCs w:val="20"/>
        </w:rPr>
      </w:pPr>
      <w:r w:rsidRPr="00EE0615">
        <w:rPr>
          <w:rFonts w:cstheme="minorHAnsi"/>
          <w:sz w:val="20"/>
          <w:szCs w:val="20"/>
        </w:rPr>
        <w:t xml:space="preserve">2. </w:t>
      </w:r>
      <w:r w:rsidRPr="00EE0615">
        <w:rPr>
          <w:rFonts w:cstheme="minorHAnsi"/>
          <w:sz w:val="20"/>
          <w:szCs w:val="20"/>
        </w:rPr>
        <w:tab/>
      </w:r>
      <w:r w:rsidR="00983D98" w:rsidRPr="00EE0615">
        <w:rPr>
          <w:rFonts w:cstheme="minorHAnsi"/>
          <w:sz w:val="20"/>
          <w:szCs w:val="20"/>
        </w:rPr>
        <w:t xml:space="preserve">Pro </w:t>
      </w:r>
      <w:r w:rsidR="004054BD">
        <w:rPr>
          <w:rFonts w:cstheme="minorHAnsi"/>
          <w:sz w:val="20"/>
          <w:szCs w:val="20"/>
        </w:rPr>
        <w:t>řádný</w:t>
      </w:r>
      <w:r w:rsidR="00983D98" w:rsidRPr="00EE0615">
        <w:rPr>
          <w:rFonts w:cstheme="minorHAnsi"/>
          <w:sz w:val="20"/>
          <w:szCs w:val="20"/>
        </w:rPr>
        <w:t xml:space="preserve"> provoz systémů zajišťuje poskytovatel servisní služby k jím aplikovaným systémům, které jsou specifikovány v článku II této smlouvy.</w:t>
      </w:r>
    </w:p>
    <w:p w14:paraId="494047B3" w14:textId="25ECC4EE" w:rsidR="00BD728F" w:rsidRPr="00EE0615" w:rsidRDefault="00A57333" w:rsidP="005964F9">
      <w:pPr>
        <w:spacing w:line="240" w:lineRule="auto"/>
        <w:ind w:left="705" w:hanging="705"/>
        <w:rPr>
          <w:rFonts w:cstheme="minorHAnsi"/>
          <w:sz w:val="20"/>
          <w:szCs w:val="20"/>
        </w:rPr>
      </w:pPr>
      <w:r w:rsidRPr="00EE0615">
        <w:rPr>
          <w:rFonts w:cstheme="minorHAnsi"/>
          <w:sz w:val="20"/>
          <w:szCs w:val="20"/>
        </w:rPr>
        <w:t>3.</w:t>
      </w:r>
      <w:r w:rsidRPr="00EE0615">
        <w:rPr>
          <w:rFonts w:cstheme="minorHAnsi"/>
          <w:sz w:val="20"/>
          <w:szCs w:val="20"/>
        </w:rPr>
        <w:tab/>
      </w:r>
      <w:r w:rsidR="008A6218" w:rsidRPr="00EE0615">
        <w:rPr>
          <w:rFonts w:cstheme="minorHAnsi"/>
          <w:sz w:val="20"/>
          <w:szCs w:val="20"/>
        </w:rPr>
        <w:t>Poskytovatel</w:t>
      </w:r>
      <w:r w:rsidR="004D712E" w:rsidRPr="00EE0615">
        <w:rPr>
          <w:rFonts w:cstheme="minorHAnsi"/>
          <w:sz w:val="20"/>
          <w:szCs w:val="20"/>
        </w:rPr>
        <w:t xml:space="preserve"> </w:t>
      </w:r>
      <w:r w:rsidR="00BD728F" w:rsidRPr="00EE0615">
        <w:rPr>
          <w:rFonts w:cstheme="minorHAnsi"/>
          <w:sz w:val="20"/>
          <w:szCs w:val="20"/>
        </w:rPr>
        <w:t xml:space="preserve">provádí ověřování stanovených měřidel – elektroměrů. </w:t>
      </w:r>
      <w:r w:rsidRPr="00EE0615">
        <w:rPr>
          <w:rFonts w:cstheme="minorHAnsi"/>
          <w:sz w:val="20"/>
          <w:szCs w:val="20"/>
        </w:rPr>
        <w:br/>
      </w:r>
      <w:r w:rsidR="00BD728F" w:rsidRPr="00EE0615">
        <w:rPr>
          <w:rFonts w:cstheme="minorHAnsi"/>
          <w:sz w:val="20"/>
          <w:szCs w:val="20"/>
        </w:rPr>
        <w:t xml:space="preserve">Metrologickému středisku </w:t>
      </w:r>
      <w:r w:rsidR="00403CF0" w:rsidRPr="00EE0615">
        <w:rPr>
          <w:rFonts w:cstheme="minorHAnsi"/>
          <w:sz w:val="20"/>
          <w:szCs w:val="20"/>
        </w:rPr>
        <w:t>poskytovatele</w:t>
      </w:r>
      <w:r w:rsidR="00AB2647" w:rsidRPr="00EE0615">
        <w:rPr>
          <w:rFonts w:cstheme="minorHAnsi"/>
          <w:sz w:val="20"/>
          <w:szCs w:val="20"/>
        </w:rPr>
        <w:t xml:space="preserve"> (AMS) </w:t>
      </w:r>
      <w:r w:rsidR="00BD728F" w:rsidRPr="00EE0615">
        <w:rPr>
          <w:rFonts w:cstheme="minorHAnsi"/>
          <w:sz w:val="20"/>
          <w:szCs w:val="20"/>
        </w:rPr>
        <w:t>udělil dle zákona č. 505/1990 Sb., o metrologii, ve znění pozdějších předpisů</w:t>
      </w:r>
      <w:r w:rsidR="00AB2647" w:rsidRPr="00EE0615">
        <w:rPr>
          <w:rFonts w:cstheme="minorHAnsi"/>
          <w:sz w:val="20"/>
          <w:szCs w:val="20"/>
        </w:rPr>
        <w:t xml:space="preserve"> (zákon o metrologii)</w:t>
      </w:r>
      <w:r w:rsidR="00403CF0" w:rsidRPr="00EE0615">
        <w:rPr>
          <w:rFonts w:cstheme="minorHAnsi"/>
          <w:sz w:val="20"/>
          <w:szCs w:val="20"/>
        </w:rPr>
        <w:t>,</w:t>
      </w:r>
      <w:r w:rsidR="00BD728F" w:rsidRPr="00EE0615">
        <w:rPr>
          <w:rFonts w:cstheme="minorHAnsi"/>
          <w:sz w:val="20"/>
          <w:szCs w:val="20"/>
        </w:rPr>
        <w:t xml:space="preserve"> Úřad pro technickou normalizaci, metrologii a státní zkušebnictví (ÚNMZ) </w:t>
      </w:r>
      <w:r w:rsidR="00403CF0" w:rsidRPr="00EE0615">
        <w:rPr>
          <w:rFonts w:cstheme="minorHAnsi"/>
          <w:sz w:val="20"/>
          <w:szCs w:val="20"/>
        </w:rPr>
        <w:t xml:space="preserve">autorizaci </w:t>
      </w:r>
      <w:r w:rsidR="00BD728F" w:rsidRPr="00EE0615">
        <w:rPr>
          <w:rFonts w:cstheme="minorHAnsi"/>
          <w:sz w:val="20"/>
          <w:szCs w:val="20"/>
        </w:rPr>
        <w:t>a přidělil mu úřední značku K146.</w:t>
      </w:r>
    </w:p>
    <w:p w14:paraId="46799B37" w14:textId="47F8C739" w:rsidR="00E159CC" w:rsidRPr="00EE0615" w:rsidRDefault="00A57333" w:rsidP="005964F9">
      <w:pPr>
        <w:spacing w:after="0" w:line="240" w:lineRule="auto"/>
        <w:ind w:left="705" w:hanging="705"/>
        <w:rPr>
          <w:rFonts w:cstheme="minorHAnsi"/>
          <w:sz w:val="20"/>
          <w:szCs w:val="20"/>
        </w:rPr>
      </w:pPr>
      <w:r w:rsidRPr="00EE0615">
        <w:rPr>
          <w:rFonts w:cstheme="minorHAnsi"/>
          <w:sz w:val="20"/>
          <w:szCs w:val="20"/>
        </w:rPr>
        <w:t>4.</w:t>
      </w:r>
      <w:r w:rsidRPr="00EE0615">
        <w:rPr>
          <w:rFonts w:cstheme="minorHAnsi"/>
          <w:sz w:val="20"/>
          <w:szCs w:val="20"/>
        </w:rPr>
        <w:tab/>
      </w:r>
      <w:r w:rsidR="006574DD" w:rsidRPr="00EE0615">
        <w:rPr>
          <w:rFonts w:cstheme="minorHAnsi"/>
          <w:sz w:val="20"/>
          <w:szCs w:val="20"/>
        </w:rPr>
        <w:t xml:space="preserve">Poskytovatel </w:t>
      </w:r>
      <w:r w:rsidR="00BD728F" w:rsidRPr="00EE0615">
        <w:rPr>
          <w:rFonts w:cstheme="minorHAnsi"/>
          <w:sz w:val="20"/>
          <w:szCs w:val="20"/>
        </w:rPr>
        <w:t xml:space="preserve">provádí </w:t>
      </w:r>
      <w:r w:rsidR="00C82081" w:rsidRPr="00EE0615">
        <w:rPr>
          <w:rFonts w:cstheme="minorHAnsi"/>
          <w:sz w:val="20"/>
          <w:szCs w:val="20"/>
        </w:rPr>
        <w:t xml:space="preserve">odborné </w:t>
      </w:r>
      <w:r w:rsidR="00BD728F" w:rsidRPr="00EE0615">
        <w:rPr>
          <w:rFonts w:cstheme="minorHAnsi"/>
          <w:sz w:val="20"/>
          <w:szCs w:val="20"/>
        </w:rPr>
        <w:t xml:space="preserve">montáže stanovených </w:t>
      </w:r>
      <w:r w:rsidR="00403CF0" w:rsidRPr="00EE0615">
        <w:rPr>
          <w:rFonts w:cstheme="minorHAnsi"/>
          <w:sz w:val="20"/>
          <w:szCs w:val="20"/>
        </w:rPr>
        <w:t xml:space="preserve">měřidel – elektroměrů. </w:t>
      </w:r>
      <w:r w:rsidRPr="00EE0615">
        <w:rPr>
          <w:rFonts w:cstheme="minorHAnsi"/>
          <w:sz w:val="20"/>
          <w:szCs w:val="20"/>
        </w:rPr>
        <w:br/>
      </w:r>
      <w:r w:rsidR="00403CF0" w:rsidRPr="00EE0615">
        <w:rPr>
          <w:rFonts w:cstheme="minorHAnsi"/>
          <w:sz w:val="20"/>
          <w:szCs w:val="20"/>
        </w:rPr>
        <w:t>Výměny, montáže nebo kontroly zapojení měřících zařízení provádí poskytovatel dle zákona o metrologii. Český metrologický institut</w:t>
      </w:r>
      <w:r w:rsidR="006574DD" w:rsidRPr="00EE0615">
        <w:rPr>
          <w:rFonts w:cstheme="minorHAnsi"/>
          <w:sz w:val="20"/>
          <w:szCs w:val="20"/>
        </w:rPr>
        <w:t xml:space="preserve"> </w:t>
      </w:r>
      <w:r w:rsidR="00403CF0" w:rsidRPr="00EE0615">
        <w:rPr>
          <w:rFonts w:cstheme="minorHAnsi"/>
          <w:sz w:val="20"/>
          <w:szCs w:val="20"/>
        </w:rPr>
        <w:t xml:space="preserve">vydal poskytovateli Osvědčení o registraci </w:t>
      </w:r>
      <w:r w:rsidR="00AB2647" w:rsidRPr="00EE0615">
        <w:rPr>
          <w:rFonts w:cstheme="minorHAnsi"/>
          <w:sz w:val="20"/>
          <w:szCs w:val="20"/>
        </w:rPr>
        <w:t>subjektu opravující stanovená měřidla nebo provádějící jejích montáž. Jedná se o</w:t>
      </w:r>
      <w:r w:rsidR="00403CF0" w:rsidRPr="00EE0615">
        <w:rPr>
          <w:rFonts w:cstheme="minorHAnsi"/>
          <w:sz w:val="20"/>
          <w:szCs w:val="20"/>
        </w:rPr>
        <w:t xml:space="preserve"> elektroměry – vodoměry – měřiče tepla a chladu</w:t>
      </w:r>
      <w:r w:rsidR="00AB2647" w:rsidRPr="00EE0615">
        <w:rPr>
          <w:rFonts w:cstheme="minorHAnsi"/>
          <w:sz w:val="20"/>
          <w:szCs w:val="20"/>
        </w:rPr>
        <w:t xml:space="preserve">. </w:t>
      </w:r>
      <w:r w:rsidR="00A32600">
        <w:rPr>
          <w:rFonts w:cstheme="minorHAnsi"/>
          <w:sz w:val="20"/>
          <w:szCs w:val="20"/>
        </w:rPr>
        <w:br/>
      </w:r>
    </w:p>
    <w:p w14:paraId="7BEC2091" w14:textId="09F7DB56" w:rsidR="008A6218" w:rsidRPr="00EE0615" w:rsidRDefault="008A6218" w:rsidP="00BB087B">
      <w:pPr>
        <w:spacing w:after="0" w:line="240" w:lineRule="auto"/>
        <w:jc w:val="center"/>
        <w:rPr>
          <w:rFonts w:cstheme="minorHAnsi"/>
          <w:b/>
          <w:bCs/>
          <w:sz w:val="20"/>
          <w:szCs w:val="20"/>
        </w:rPr>
      </w:pPr>
      <w:r w:rsidRPr="00EE0615">
        <w:rPr>
          <w:rFonts w:cstheme="minorHAnsi"/>
          <w:b/>
          <w:bCs/>
          <w:sz w:val="20"/>
          <w:szCs w:val="20"/>
        </w:rPr>
        <w:t>II.</w:t>
      </w:r>
    </w:p>
    <w:p w14:paraId="2CAA65D2" w14:textId="08354714" w:rsidR="008A6218" w:rsidRPr="00EE0615" w:rsidRDefault="008A6218" w:rsidP="00BB087B">
      <w:pPr>
        <w:spacing w:after="0" w:line="240" w:lineRule="auto"/>
        <w:jc w:val="center"/>
        <w:rPr>
          <w:rFonts w:cstheme="minorHAnsi"/>
          <w:b/>
          <w:bCs/>
          <w:sz w:val="20"/>
          <w:szCs w:val="20"/>
        </w:rPr>
      </w:pPr>
      <w:r w:rsidRPr="00EE0615">
        <w:rPr>
          <w:rFonts w:cstheme="minorHAnsi"/>
          <w:b/>
          <w:bCs/>
          <w:sz w:val="20"/>
          <w:szCs w:val="20"/>
        </w:rPr>
        <w:t>Předmět smlouvy</w:t>
      </w:r>
    </w:p>
    <w:p w14:paraId="09C39299" w14:textId="49851352" w:rsidR="00C026D3" w:rsidRDefault="00587055" w:rsidP="00EE0615">
      <w:pPr>
        <w:spacing w:after="0" w:line="240" w:lineRule="auto"/>
        <w:ind w:left="426" w:hanging="426"/>
        <w:jc w:val="both"/>
        <w:rPr>
          <w:rFonts w:cstheme="minorHAnsi"/>
          <w:sz w:val="20"/>
          <w:szCs w:val="20"/>
        </w:rPr>
      </w:pPr>
      <w:r w:rsidRPr="00EE0615">
        <w:rPr>
          <w:rFonts w:cstheme="minorHAnsi"/>
          <w:sz w:val="20"/>
          <w:szCs w:val="20"/>
        </w:rPr>
        <w:t>1.</w:t>
      </w:r>
      <w:r w:rsidRPr="00EE0615">
        <w:rPr>
          <w:rFonts w:cstheme="minorHAnsi"/>
          <w:sz w:val="20"/>
          <w:szCs w:val="20"/>
        </w:rPr>
        <w:tab/>
      </w:r>
      <w:r w:rsidR="008A6218" w:rsidRPr="00EE0615">
        <w:rPr>
          <w:rFonts w:cstheme="minorHAnsi"/>
          <w:sz w:val="20"/>
          <w:szCs w:val="20"/>
        </w:rPr>
        <w:t xml:space="preserve">Předmětem této </w:t>
      </w:r>
      <w:r w:rsidR="00BC5A15" w:rsidRPr="00EE0615">
        <w:rPr>
          <w:rFonts w:cstheme="minorHAnsi"/>
          <w:sz w:val="20"/>
          <w:szCs w:val="20"/>
        </w:rPr>
        <w:t>s</w:t>
      </w:r>
      <w:r w:rsidR="008A6218" w:rsidRPr="00EE0615">
        <w:rPr>
          <w:rFonts w:cstheme="minorHAnsi"/>
          <w:sz w:val="20"/>
          <w:szCs w:val="20"/>
        </w:rPr>
        <w:t>mlouvy je poskytování</w:t>
      </w:r>
      <w:r w:rsidR="00C026D3">
        <w:rPr>
          <w:rFonts w:cstheme="minorHAnsi"/>
          <w:sz w:val="20"/>
          <w:szCs w:val="20"/>
        </w:rPr>
        <w:t>:</w:t>
      </w:r>
      <w:r w:rsidR="00BE1E22" w:rsidRPr="00EE0615">
        <w:rPr>
          <w:rFonts w:cstheme="minorHAnsi"/>
          <w:sz w:val="20"/>
          <w:szCs w:val="20"/>
        </w:rPr>
        <w:t xml:space="preserve"> </w:t>
      </w:r>
    </w:p>
    <w:p w14:paraId="2010E89B" w14:textId="183A7666" w:rsidR="008A6218" w:rsidRPr="00EE0615" w:rsidRDefault="00C026D3" w:rsidP="00C026D3">
      <w:pPr>
        <w:spacing w:after="0" w:line="240" w:lineRule="auto"/>
        <w:ind w:left="426"/>
        <w:jc w:val="both"/>
        <w:rPr>
          <w:rFonts w:cstheme="minorHAnsi"/>
          <w:sz w:val="20"/>
          <w:szCs w:val="20"/>
        </w:rPr>
      </w:pPr>
      <w:r>
        <w:rPr>
          <w:rFonts w:cstheme="minorHAnsi"/>
          <w:sz w:val="20"/>
          <w:szCs w:val="20"/>
        </w:rPr>
        <w:t>a)</w:t>
      </w:r>
      <w:r>
        <w:rPr>
          <w:rFonts w:cstheme="minorHAnsi"/>
          <w:sz w:val="20"/>
          <w:szCs w:val="20"/>
        </w:rPr>
        <w:tab/>
      </w:r>
      <w:r w:rsidR="00BE1E22" w:rsidRPr="00EE0615">
        <w:rPr>
          <w:rFonts w:cstheme="minorHAnsi"/>
          <w:sz w:val="20"/>
          <w:szCs w:val="20"/>
        </w:rPr>
        <w:t>služeb</w:t>
      </w:r>
      <w:r w:rsidR="00C82081" w:rsidRPr="00EE0615">
        <w:rPr>
          <w:rFonts w:cstheme="minorHAnsi"/>
          <w:sz w:val="20"/>
          <w:szCs w:val="20"/>
        </w:rPr>
        <w:t xml:space="preserve"> podpory </w:t>
      </w:r>
      <w:r w:rsidR="00EA6387" w:rsidRPr="00EE0615">
        <w:rPr>
          <w:rFonts w:cstheme="minorHAnsi"/>
          <w:sz w:val="20"/>
          <w:szCs w:val="20"/>
        </w:rPr>
        <w:t xml:space="preserve">systému </w:t>
      </w:r>
      <w:proofErr w:type="spellStart"/>
      <w:r w:rsidR="00EA6387" w:rsidRPr="00EE0615">
        <w:rPr>
          <w:rFonts w:cstheme="minorHAnsi"/>
          <w:sz w:val="20"/>
          <w:szCs w:val="20"/>
        </w:rPr>
        <w:t>Converge</w:t>
      </w:r>
      <w:proofErr w:type="spellEnd"/>
      <w:r w:rsidR="00C82081" w:rsidRPr="00EE0615">
        <w:rPr>
          <w:rFonts w:cstheme="minorHAnsi"/>
          <w:sz w:val="20"/>
          <w:szCs w:val="20"/>
        </w:rPr>
        <w:t xml:space="preserve"> </w:t>
      </w:r>
      <w:r w:rsidR="0014594C" w:rsidRPr="00EE0615">
        <w:rPr>
          <w:rFonts w:cstheme="minorHAnsi"/>
          <w:sz w:val="20"/>
          <w:szCs w:val="20"/>
        </w:rPr>
        <w:t xml:space="preserve">společnosti </w:t>
      </w:r>
      <w:proofErr w:type="spellStart"/>
      <w:r w:rsidR="0014594C" w:rsidRPr="00EE0615">
        <w:rPr>
          <w:rFonts w:cstheme="minorHAnsi"/>
          <w:sz w:val="20"/>
          <w:szCs w:val="20"/>
        </w:rPr>
        <w:t>Landis+Gyr</w:t>
      </w:r>
      <w:proofErr w:type="spellEnd"/>
      <w:r w:rsidR="0014594C" w:rsidRPr="00EE0615">
        <w:rPr>
          <w:rFonts w:cstheme="minorHAnsi"/>
          <w:sz w:val="20"/>
          <w:szCs w:val="20"/>
        </w:rPr>
        <w:t xml:space="preserve"> </w:t>
      </w:r>
      <w:r w:rsidR="00EA6387" w:rsidRPr="00EE0615">
        <w:rPr>
          <w:rFonts w:cstheme="minorHAnsi"/>
          <w:sz w:val="20"/>
          <w:szCs w:val="20"/>
        </w:rPr>
        <w:t>z</w:t>
      </w:r>
      <w:r w:rsidR="00C077FA" w:rsidRPr="00EE0615">
        <w:rPr>
          <w:rFonts w:cstheme="minorHAnsi"/>
          <w:sz w:val="20"/>
          <w:szCs w:val="20"/>
        </w:rPr>
        <w:t xml:space="preserve">ákazníkovi </w:t>
      </w:r>
      <w:r w:rsidR="00BC5A15" w:rsidRPr="00EE0615">
        <w:rPr>
          <w:rFonts w:cstheme="minorHAnsi"/>
          <w:sz w:val="20"/>
          <w:szCs w:val="20"/>
        </w:rPr>
        <w:t>v následujícím rozsahu:</w:t>
      </w:r>
    </w:p>
    <w:p w14:paraId="0FBFF17E" w14:textId="7B255937" w:rsidR="00BC5A15" w:rsidRPr="00EE0615" w:rsidRDefault="000C2615" w:rsidP="00C026D3">
      <w:pPr>
        <w:pStyle w:val="Odstavecseseznamem"/>
        <w:numPr>
          <w:ilvl w:val="0"/>
          <w:numId w:val="5"/>
        </w:numPr>
        <w:spacing w:line="240" w:lineRule="auto"/>
        <w:ind w:left="993" w:hanging="283"/>
        <w:rPr>
          <w:rFonts w:cstheme="minorHAnsi"/>
          <w:sz w:val="20"/>
          <w:szCs w:val="20"/>
        </w:rPr>
      </w:pPr>
      <w:r w:rsidRPr="00EE0615">
        <w:rPr>
          <w:rFonts w:cstheme="minorHAnsi"/>
          <w:sz w:val="20"/>
          <w:szCs w:val="20"/>
        </w:rPr>
        <w:t>Standardní podpora</w:t>
      </w:r>
    </w:p>
    <w:p w14:paraId="435D7FF1" w14:textId="7A2AFD74" w:rsidR="000C2615" w:rsidRPr="00EE0615" w:rsidRDefault="000C2615" w:rsidP="00C026D3">
      <w:pPr>
        <w:pStyle w:val="Odstavecseseznamem"/>
        <w:numPr>
          <w:ilvl w:val="0"/>
          <w:numId w:val="5"/>
        </w:numPr>
        <w:spacing w:line="240" w:lineRule="auto"/>
        <w:ind w:left="993" w:hanging="283"/>
        <w:rPr>
          <w:rFonts w:cstheme="minorHAnsi"/>
          <w:sz w:val="20"/>
          <w:szCs w:val="20"/>
        </w:rPr>
      </w:pPr>
      <w:r w:rsidRPr="00EE0615">
        <w:rPr>
          <w:rFonts w:cstheme="minorHAnsi"/>
          <w:sz w:val="20"/>
          <w:szCs w:val="20"/>
        </w:rPr>
        <w:t>Podpora při vytváření definic a práci se systémem</w:t>
      </w:r>
    </w:p>
    <w:p w14:paraId="1D2D529C" w14:textId="77777777" w:rsidR="00A57333" w:rsidRPr="00EE0615" w:rsidRDefault="000C2615" w:rsidP="00C026D3">
      <w:pPr>
        <w:pStyle w:val="Odstavecseseznamem"/>
        <w:numPr>
          <w:ilvl w:val="0"/>
          <w:numId w:val="5"/>
        </w:numPr>
        <w:spacing w:line="240" w:lineRule="auto"/>
        <w:ind w:left="993" w:hanging="283"/>
        <w:rPr>
          <w:rFonts w:cstheme="minorHAnsi"/>
          <w:sz w:val="20"/>
          <w:szCs w:val="20"/>
        </w:rPr>
      </w:pPr>
      <w:r w:rsidRPr="00EE0615">
        <w:rPr>
          <w:rFonts w:cstheme="minorHAnsi"/>
          <w:sz w:val="20"/>
          <w:szCs w:val="20"/>
        </w:rPr>
        <w:t>Podpora při exportu dat a transferu dat do externích systémů</w:t>
      </w:r>
      <w:r w:rsidR="00A57333" w:rsidRPr="00EE0615">
        <w:rPr>
          <w:rFonts w:cstheme="minorHAnsi"/>
          <w:sz w:val="20"/>
          <w:szCs w:val="20"/>
        </w:rPr>
        <w:t xml:space="preserve"> </w:t>
      </w:r>
    </w:p>
    <w:p w14:paraId="2E5AC4C7" w14:textId="77777777" w:rsidR="0014594C" w:rsidRPr="00EE0615" w:rsidRDefault="00A57333" w:rsidP="00C026D3">
      <w:pPr>
        <w:pStyle w:val="Odstavecseseznamem"/>
        <w:numPr>
          <w:ilvl w:val="0"/>
          <w:numId w:val="5"/>
        </w:numPr>
        <w:spacing w:line="240" w:lineRule="auto"/>
        <w:ind w:left="993" w:hanging="283"/>
        <w:rPr>
          <w:rFonts w:cstheme="minorHAnsi"/>
          <w:sz w:val="20"/>
          <w:szCs w:val="20"/>
        </w:rPr>
      </w:pPr>
      <w:r w:rsidRPr="00EE0615">
        <w:rPr>
          <w:rFonts w:cstheme="minorHAnsi"/>
          <w:sz w:val="20"/>
          <w:szCs w:val="20"/>
        </w:rPr>
        <w:t>Podpora přístrojů, komunikace a měření</w:t>
      </w:r>
    </w:p>
    <w:p w14:paraId="7C2EE273" w14:textId="15292930" w:rsidR="00EA6387" w:rsidRPr="00EE0615" w:rsidRDefault="00C026D3" w:rsidP="00BB087B">
      <w:pPr>
        <w:spacing w:after="0" w:line="240" w:lineRule="auto"/>
        <w:ind w:left="426"/>
        <w:rPr>
          <w:rFonts w:cstheme="minorHAnsi"/>
          <w:sz w:val="20"/>
          <w:szCs w:val="20"/>
        </w:rPr>
      </w:pPr>
      <w:r>
        <w:rPr>
          <w:rFonts w:cstheme="minorHAnsi"/>
          <w:sz w:val="20"/>
          <w:szCs w:val="20"/>
        </w:rPr>
        <w:t>b)</w:t>
      </w:r>
      <w:r>
        <w:rPr>
          <w:rFonts w:cstheme="minorHAnsi"/>
          <w:sz w:val="20"/>
          <w:szCs w:val="20"/>
        </w:rPr>
        <w:tab/>
      </w:r>
      <w:r w:rsidR="00EA6387" w:rsidRPr="00EE0615">
        <w:rPr>
          <w:rFonts w:cstheme="minorHAnsi"/>
          <w:sz w:val="20"/>
          <w:szCs w:val="20"/>
        </w:rPr>
        <w:t>komplexního servisu elektroměrů zákazníkovi v následujícím rozsahu:</w:t>
      </w:r>
    </w:p>
    <w:p w14:paraId="1EB21A2F" w14:textId="77777777" w:rsidR="0089293E" w:rsidRPr="00EE0615" w:rsidRDefault="0089293E" w:rsidP="00C026D3">
      <w:pPr>
        <w:pStyle w:val="Odstavecseseznamem"/>
        <w:numPr>
          <w:ilvl w:val="0"/>
          <w:numId w:val="5"/>
        </w:numPr>
        <w:spacing w:line="240" w:lineRule="auto"/>
        <w:ind w:left="993" w:hanging="283"/>
        <w:rPr>
          <w:rFonts w:cstheme="minorHAnsi"/>
          <w:sz w:val="20"/>
          <w:szCs w:val="20"/>
        </w:rPr>
      </w:pPr>
      <w:r w:rsidRPr="00EE0615">
        <w:rPr>
          <w:rFonts w:cstheme="minorHAnsi"/>
          <w:sz w:val="20"/>
          <w:szCs w:val="20"/>
        </w:rPr>
        <w:t>Ověřování stanovených měřidel - elektroměrů dle autorizace ÚNMZ</w:t>
      </w:r>
    </w:p>
    <w:p w14:paraId="5D595995" w14:textId="77777777" w:rsidR="0089293E" w:rsidRPr="00EE0615" w:rsidRDefault="0089293E" w:rsidP="00C026D3">
      <w:pPr>
        <w:pStyle w:val="Odstavecseseznamem"/>
        <w:numPr>
          <w:ilvl w:val="0"/>
          <w:numId w:val="5"/>
        </w:numPr>
        <w:spacing w:line="240" w:lineRule="auto"/>
        <w:ind w:left="993" w:hanging="283"/>
        <w:rPr>
          <w:rFonts w:cstheme="minorHAnsi"/>
          <w:sz w:val="20"/>
          <w:szCs w:val="20"/>
        </w:rPr>
      </w:pPr>
      <w:r w:rsidRPr="00EE0615">
        <w:rPr>
          <w:rFonts w:cstheme="minorHAnsi"/>
          <w:sz w:val="20"/>
          <w:szCs w:val="20"/>
        </w:rPr>
        <w:t>Kontroly montáže elektroměrů dle osvědčení o registraci ČMI</w:t>
      </w:r>
    </w:p>
    <w:p w14:paraId="39F7D0FC" w14:textId="4B2E21B5" w:rsidR="00FB6F12" w:rsidRPr="00EE0615" w:rsidRDefault="00FB6F12" w:rsidP="00C026D3">
      <w:pPr>
        <w:pStyle w:val="Odstavecseseznamem"/>
        <w:numPr>
          <w:ilvl w:val="0"/>
          <w:numId w:val="5"/>
        </w:numPr>
        <w:spacing w:after="0" w:line="240" w:lineRule="auto"/>
        <w:ind w:left="993" w:hanging="283"/>
        <w:rPr>
          <w:rFonts w:cstheme="minorHAnsi"/>
          <w:sz w:val="20"/>
          <w:szCs w:val="20"/>
        </w:rPr>
      </w:pPr>
      <w:r w:rsidRPr="00EE0615">
        <w:rPr>
          <w:rFonts w:cstheme="minorHAnsi"/>
          <w:sz w:val="20"/>
          <w:szCs w:val="20"/>
        </w:rPr>
        <w:t>Garantovaný termín zahájení opravy měření</w:t>
      </w:r>
    </w:p>
    <w:p w14:paraId="553B0668" w14:textId="0247FB57" w:rsidR="00896C40" w:rsidRDefault="000743C1" w:rsidP="0002347E">
      <w:pPr>
        <w:spacing w:after="0" w:line="240" w:lineRule="auto"/>
        <w:ind w:left="360"/>
        <w:rPr>
          <w:rFonts w:cstheme="minorHAnsi"/>
          <w:sz w:val="20"/>
          <w:szCs w:val="20"/>
        </w:rPr>
      </w:pPr>
      <w:r w:rsidRPr="000743C1">
        <w:rPr>
          <w:rFonts w:cstheme="minorHAnsi"/>
          <w:sz w:val="20"/>
          <w:szCs w:val="20"/>
        </w:rPr>
        <w:t xml:space="preserve">Popis </w:t>
      </w:r>
      <w:r>
        <w:rPr>
          <w:rFonts w:cstheme="minorHAnsi"/>
          <w:sz w:val="20"/>
          <w:szCs w:val="20"/>
        </w:rPr>
        <w:t xml:space="preserve">poskytovaných </w:t>
      </w:r>
      <w:r w:rsidRPr="000743C1">
        <w:rPr>
          <w:rFonts w:cstheme="minorHAnsi"/>
          <w:sz w:val="20"/>
          <w:szCs w:val="20"/>
        </w:rPr>
        <w:t>služ</w:t>
      </w:r>
      <w:r>
        <w:rPr>
          <w:rFonts w:cstheme="minorHAnsi"/>
          <w:sz w:val="20"/>
          <w:szCs w:val="20"/>
        </w:rPr>
        <w:t>e</w:t>
      </w:r>
      <w:r w:rsidRPr="000743C1">
        <w:rPr>
          <w:rFonts w:cstheme="minorHAnsi"/>
          <w:sz w:val="20"/>
          <w:szCs w:val="20"/>
        </w:rPr>
        <w:t>b</w:t>
      </w:r>
      <w:r w:rsidR="00896C40">
        <w:rPr>
          <w:rFonts w:cstheme="minorHAnsi"/>
          <w:sz w:val="20"/>
          <w:szCs w:val="20"/>
        </w:rPr>
        <w:t xml:space="preserve"> je uvedený v příloze </w:t>
      </w:r>
      <w:r w:rsidR="0002347E">
        <w:rPr>
          <w:rFonts w:cstheme="minorHAnsi"/>
          <w:sz w:val="20"/>
          <w:szCs w:val="20"/>
        </w:rPr>
        <w:t xml:space="preserve">č. </w:t>
      </w:r>
      <w:r w:rsidR="00896C40">
        <w:rPr>
          <w:rFonts w:cstheme="minorHAnsi"/>
          <w:sz w:val="20"/>
          <w:szCs w:val="20"/>
        </w:rPr>
        <w:t>1.</w:t>
      </w:r>
    </w:p>
    <w:p w14:paraId="1E81E4F7" w14:textId="77777777" w:rsidR="00BD2428" w:rsidRDefault="00BD2428" w:rsidP="0002347E">
      <w:pPr>
        <w:spacing w:after="0" w:line="240" w:lineRule="auto"/>
        <w:ind w:left="360"/>
        <w:rPr>
          <w:rFonts w:cstheme="minorHAnsi"/>
          <w:sz w:val="20"/>
          <w:szCs w:val="20"/>
        </w:rPr>
      </w:pPr>
    </w:p>
    <w:p w14:paraId="50D44B56" w14:textId="646EC2DE" w:rsidR="00896C40" w:rsidRPr="00EE0615" w:rsidRDefault="00896C40" w:rsidP="00896C40">
      <w:pPr>
        <w:pStyle w:val="Odstavecseseznamem"/>
        <w:spacing w:line="240" w:lineRule="auto"/>
        <w:ind w:left="360" w:hanging="360"/>
        <w:rPr>
          <w:rFonts w:cstheme="minorHAnsi"/>
          <w:sz w:val="20"/>
          <w:szCs w:val="20"/>
        </w:rPr>
      </w:pPr>
      <w:r w:rsidRPr="00EE0615">
        <w:rPr>
          <w:rFonts w:cstheme="minorHAnsi"/>
          <w:sz w:val="20"/>
          <w:szCs w:val="20"/>
        </w:rPr>
        <w:lastRenderedPageBreak/>
        <w:t xml:space="preserve">2. </w:t>
      </w:r>
      <w:r w:rsidR="00210500">
        <w:rPr>
          <w:rFonts w:cstheme="minorHAnsi"/>
          <w:sz w:val="20"/>
          <w:szCs w:val="20"/>
        </w:rPr>
        <w:tab/>
      </w:r>
      <w:r w:rsidRPr="00EE0615">
        <w:rPr>
          <w:rFonts w:cstheme="minorHAnsi"/>
          <w:sz w:val="20"/>
          <w:szCs w:val="20"/>
        </w:rPr>
        <w:t>Předmět smlouvy nezahrnuje:</w:t>
      </w:r>
    </w:p>
    <w:p w14:paraId="7B5AF5DC" w14:textId="77777777" w:rsidR="00896C40" w:rsidRPr="00EE0615" w:rsidRDefault="00896C40" w:rsidP="00896C40">
      <w:pPr>
        <w:pStyle w:val="Odstavecseseznamem"/>
        <w:numPr>
          <w:ilvl w:val="0"/>
          <w:numId w:val="2"/>
        </w:numPr>
        <w:spacing w:line="240" w:lineRule="auto"/>
        <w:rPr>
          <w:rFonts w:cstheme="minorHAnsi"/>
          <w:sz w:val="20"/>
          <w:szCs w:val="20"/>
        </w:rPr>
      </w:pPr>
      <w:r w:rsidRPr="00EE0615">
        <w:rPr>
          <w:rFonts w:cstheme="minorHAnsi"/>
          <w:sz w:val="20"/>
          <w:szCs w:val="20"/>
        </w:rPr>
        <w:t>upgrade a update softwarových produktů poskytovatele</w:t>
      </w:r>
    </w:p>
    <w:p w14:paraId="1548B99F" w14:textId="5BD06107" w:rsidR="00210500" w:rsidRPr="00210500" w:rsidRDefault="00896C40" w:rsidP="00BD7002">
      <w:pPr>
        <w:pStyle w:val="Odstavecseseznamem"/>
        <w:numPr>
          <w:ilvl w:val="0"/>
          <w:numId w:val="2"/>
        </w:numPr>
        <w:spacing w:line="240" w:lineRule="auto"/>
        <w:rPr>
          <w:rFonts w:cstheme="minorHAnsi"/>
          <w:b/>
          <w:bCs/>
          <w:sz w:val="20"/>
          <w:szCs w:val="20"/>
        </w:rPr>
      </w:pPr>
      <w:r w:rsidRPr="00210500">
        <w:rPr>
          <w:rFonts w:cstheme="minorHAnsi"/>
          <w:sz w:val="20"/>
          <w:szCs w:val="20"/>
        </w:rPr>
        <w:t>profylaxe systému a aplikací</w:t>
      </w:r>
      <w:r w:rsidR="00210500" w:rsidRPr="00210500">
        <w:rPr>
          <w:rFonts w:cstheme="minorHAnsi"/>
          <w:sz w:val="20"/>
          <w:szCs w:val="20"/>
        </w:rPr>
        <w:br/>
      </w:r>
    </w:p>
    <w:p w14:paraId="353CDFF3" w14:textId="5F0424D4" w:rsidR="000F7300" w:rsidRPr="00210500" w:rsidRDefault="00896C40" w:rsidP="00210500">
      <w:pPr>
        <w:pStyle w:val="Odstavecseseznamem"/>
        <w:numPr>
          <w:ilvl w:val="0"/>
          <w:numId w:val="28"/>
        </w:numPr>
        <w:spacing w:line="240" w:lineRule="auto"/>
        <w:ind w:left="426" w:hanging="426"/>
        <w:rPr>
          <w:rFonts w:cstheme="minorHAnsi"/>
          <w:sz w:val="20"/>
          <w:szCs w:val="20"/>
        </w:rPr>
      </w:pPr>
      <w:r w:rsidRPr="00210500">
        <w:rPr>
          <w:rFonts w:cstheme="minorHAnsi"/>
          <w:b/>
          <w:bCs/>
          <w:sz w:val="20"/>
          <w:szCs w:val="20"/>
        </w:rPr>
        <w:t>Kontaktní osoby</w:t>
      </w:r>
      <w:r w:rsidRPr="00210500">
        <w:rPr>
          <w:rFonts w:cstheme="minorHAnsi"/>
          <w:sz w:val="20"/>
          <w:szCs w:val="20"/>
        </w:rPr>
        <w:t xml:space="preserve"> oprávněné využívat tuto smlouvu:</w:t>
      </w:r>
    </w:p>
    <w:p w14:paraId="2EECBEAD" w14:textId="18C545F0" w:rsidR="00896C40" w:rsidRPr="009B394C" w:rsidRDefault="00896C40" w:rsidP="00896C40">
      <w:pPr>
        <w:pStyle w:val="Odstavecseseznamem"/>
        <w:numPr>
          <w:ilvl w:val="0"/>
          <w:numId w:val="25"/>
        </w:numPr>
        <w:spacing w:after="0" w:line="240" w:lineRule="auto"/>
        <w:ind w:left="1134"/>
        <w:rPr>
          <w:rFonts w:cstheme="minorHAnsi"/>
          <w:sz w:val="20"/>
          <w:szCs w:val="20"/>
        </w:rPr>
      </w:pPr>
      <w:r w:rsidRPr="009B394C">
        <w:rPr>
          <w:rFonts w:cstheme="minorHAnsi"/>
          <w:sz w:val="20"/>
          <w:szCs w:val="20"/>
        </w:rPr>
        <w:t>kontaktní osobou</w:t>
      </w:r>
      <w:r>
        <w:rPr>
          <w:rFonts w:cstheme="minorHAnsi"/>
          <w:sz w:val="20"/>
          <w:szCs w:val="20"/>
        </w:rPr>
        <w:t xml:space="preserve"> </w:t>
      </w:r>
      <w:r w:rsidRPr="0002347E">
        <w:rPr>
          <w:rFonts w:cstheme="minorHAnsi"/>
          <w:b/>
          <w:bCs/>
          <w:sz w:val="20"/>
          <w:szCs w:val="20"/>
        </w:rPr>
        <w:t>poskytovatele</w:t>
      </w:r>
      <w:r w:rsidRPr="009B394C">
        <w:rPr>
          <w:rFonts w:cstheme="minorHAnsi"/>
          <w:sz w:val="20"/>
          <w:szCs w:val="20"/>
        </w:rPr>
        <w:t xml:space="preserve"> pro </w:t>
      </w:r>
      <w:proofErr w:type="gramStart"/>
      <w:r w:rsidRPr="009B394C">
        <w:rPr>
          <w:rFonts w:cstheme="minorHAnsi"/>
          <w:sz w:val="20"/>
          <w:szCs w:val="20"/>
        </w:rPr>
        <w:t>zákazníka :</w:t>
      </w:r>
      <w:proofErr w:type="gramEnd"/>
      <w:r w:rsidRPr="009B394C">
        <w:rPr>
          <w:rFonts w:cstheme="minorHAnsi"/>
          <w:sz w:val="20"/>
          <w:szCs w:val="20"/>
        </w:rPr>
        <w:t xml:space="preserve"> </w:t>
      </w:r>
    </w:p>
    <w:p w14:paraId="4B5BAE1E" w14:textId="6B46C08E" w:rsidR="00896C40" w:rsidRPr="009B394C" w:rsidRDefault="00BD2428" w:rsidP="00896C40">
      <w:pPr>
        <w:spacing w:after="0" w:line="240" w:lineRule="auto"/>
        <w:ind w:left="1134"/>
        <w:rPr>
          <w:rFonts w:cstheme="minorHAnsi"/>
          <w:sz w:val="20"/>
          <w:szCs w:val="20"/>
        </w:rPr>
      </w:pPr>
      <w:proofErr w:type="spellStart"/>
      <w:r>
        <w:rPr>
          <w:rFonts w:cstheme="minorHAnsi"/>
          <w:sz w:val="20"/>
          <w:szCs w:val="20"/>
        </w:rPr>
        <w:t>xxx</w:t>
      </w:r>
      <w:proofErr w:type="spellEnd"/>
    </w:p>
    <w:p w14:paraId="2E1D6FAC" w14:textId="25087CD2" w:rsidR="00896C40" w:rsidRPr="009B394C" w:rsidRDefault="00896C40" w:rsidP="00AA1A2A">
      <w:pPr>
        <w:spacing w:after="0" w:line="240" w:lineRule="auto"/>
        <w:ind w:left="1134"/>
        <w:rPr>
          <w:rFonts w:cstheme="minorHAnsi"/>
          <w:sz w:val="20"/>
          <w:szCs w:val="20"/>
        </w:rPr>
      </w:pPr>
      <w:r w:rsidRPr="009B394C">
        <w:rPr>
          <w:rFonts w:cstheme="minorHAnsi"/>
          <w:sz w:val="20"/>
          <w:szCs w:val="20"/>
        </w:rPr>
        <w:t>telefon:</w:t>
      </w:r>
      <w:r>
        <w:rPr>
          <w:rFonts w:cstheme="minorHAnsi"/>
          <w:sz w:val="20"/>
          <w:szCs w:val="20"/>
        </w:rPr>
        <w:tab/>
      </w:r>
      <w:proofErr w:type="spellStart"/>
      <w:r w:rsidR="00BD2428">
        <w:rPr>
          <w:rFonts w:cstheme="minorHAnsi"/>
          <w:sz w:val="20"/>
          <w:szCs w:val="20"/>
        </w:rPr>
        <w:t>xxx</w:t>
      </w:r>
      <w:proofErr w:type="spellEnd"/>
      <w:r w:rsidR="00AA1A2A">
        <w:rPr>
          <w:rFonts w:cstheme="minorHAnsi"/>
          <w:sz w:val="20"/>
          <w:szCs w:val="20"/>
        </w:rPr>
        <w:t xml:space="preserve">, </w:t>
      </w:r>
      <w:proofErr w:type="spellStart"/>
      <w:r w:rsidR="00BD2428">
        <w:rPr>
          <w:rFonts w:cstheme="minorHAnsi"/>
          <w:sz w:val="20"/>
          <w:szCs w:val="20"/>
        </w:rPr>
        <w:t>xxx</w:t>
      </w:r>
      <w:proofErr w:type="spellEnd"/>
    </w:p>
    <w:p w14:paraId="3A51E84F" w14:textId="7D6167E7" w:rsidR="00896C40" w:rsidRPr="009B394C" w:rsidRDefault="00896C40" w:rsidP="00896C40">
      <w:pPr>
        <w:spacing w:line="240" w:lineRule="auto"/>
        <w:ind w:left="1134"/>
        <w:rPr>
          <w:rFonts w:eastAsiaTheme="minorEastAsia" w:cstheme="minorHAnsi"/>
          <w:kern w:val="24"/>
          <w:sz w:val="20"/>
          <w:szCs w:val="20"/>
          <w:lang w:eastAsia="cs-CZ"/>
        </w:rPr>
      </w:pPr>
      <w:r w:rsidRPr="009B394C">
        <w:rPr>
          <w:rFonts w:cstheme="minorHAnsi"/>
          <w:sz w:val="20"/>
          <w:szCs w:val="20"/>
        </w:rPr>
        <w:t xml:space="preserve">e-mail: </w:t>
      </w:r>
      <w:proofErr w:type="spellStart"/>
      <w:r w:rsidR="00BD2428">
        <w:t>xxx</w:t>
      </w:r>
      <w:proofErr w:type="spellEnd"/>
    </w:p>
    <w:p w14:paraId="0C76C691" w14:textId="2EB4237C" w:rsidR="00896C40" w:rsidRPr="00896C40" w:rsidRDefault="00BD2428" w:rsidP="00AA1A2A">
      <w:pPr>
        <w:pStyle w:val="Odstavecseseznamem"/>
        <w:spacing w:line="240" w:lineRule="auto"/>
        <w:ind w:left="1134"/>
        <w:rPr>
          <w:rFonts w:cstheme="minorHAnsi"/>
          <w:sz w:val="20"/>
          <w:szCs w:val="20"/>
        </w:rPr>
      </w:pPr>
      <w:proofErr w:type="spellStart"/>
      <w:r>
        <w:rPr>
          <w:rFonts w:cstheme="minorHAnsi"/>
          <w:sz w:val="20"/>
          <w:szCs w:val="20"/>
        </w:rPr>
        <w:t>xxx</w:t>
      </w:r>
      <w:proofErr w:type="spellEnd"/>
      <w:r w:rsidR="00896C40" w:rsidRPr="009B394C">
        <w:rPr>
          <w:rFonts w:cstheme="minorHAnsi"/>
          <w:sz w:val="20"/>
          <w:szCs w:val="20"/>
        </w:rPr>
        <w:br/>
        <w:t xml:space="preserve">telefon: </w:t>
      </w:r>
      <w:r w:rsidR="00AA1A2A">
        <w:rPr>
          <w:rFonts w:cstheme="minorHAnsi"/>
          <w:sz w:val="20"/>
          <w:szCs w:val="20"/>
        </w:rPr>
        <w:tab/>
      </w:r>
      <w:proofErr w:type="spellStart"/>
      <w:r>
        <w:rPr>
          <w:rFonts w:cstheme="minorHAnsi"/>
          <w:sz w:val="20"/>
          <w:szCs w:val="20"/>
        </w:rPr>
        <w:t>xxx</w:t>
      </w:r>
      <w:proofErr w:type="spellEnd"/>
      <w:r w:rsidR="00AA1A2A">
        <w:rPr>
          <w:rFonts w:cstheme="minorHAnsi"/>
          <w:sz w:val="20"/>
          <w:szCs w:val="20"/>
        </w:rPr>
        <w:t xml:space="preserve">, </w:t>
      </w:r>
      <w:proofErr w:type="spellStart"/>
      <w:r>
        <w:rPr>
          <w:rFonts w:cstheme="minorHAnsi"/>
          <w:sz w:val="20"/>
          <w:szCs w:val="20"/>
        </w:rPr>
        <w:t>xxx</w:t>
      </w:r>
      <w:proofErr w:type="spellEnd"/>
      <w:r w:rsidR="00896C40">
        <w:rPr>
          <w:rFonts w:cstheme="minorHAnsi"/>
          <w:sz w:val="20"/>
          <w:szCs w:val="20"/>
        </w:rPr>
        <w:br/>
      </w:r>
      <w:r w:rsidR="00896C40" w:rsidRPr="00896C40">
        <w:rPr>
          <w:rFonts w:cstheme="minorHAnsi"/>
          <w:sz w:val="20"/>
          <w:szCs w:val="20"/>
        </w:rPr>
        <w:t xml:space="preserve">e-mail: </w:t>
      </w:r>
      <w:proofErr w:type="spellStart"/>
      <w:r>
        <w:rPr>
          <w:rFonts w:cstheme="minorHAnsi"/>
          <w:sz w:val="20"/>
          <w:szCs w:val="20"/>
        </w:rPr>
        <w:t>xxx</w:t>
      </w:r>
      <w:proofErr w:type="spellEnd"/>
    </w:p>
    <w:p w14:paraId="2B91ED94" w14:textId="77777777" w:rsidR="00BD2428" w:rsidRDefault="00BD2428" w:rsidP="00BD2428">
      <w:pPr>
        <w:pStyle w:val="Odstavecseseznamem"/>
        <w:spacing w:line="240" w:lineRule="auto"/>
        <w:ind w:left="1134"/>
        <w:rPr>
          <w:rFonts w:cstheme="minorHAnsi"/>
          <w:sz w:val="20"/>
          <w:szCs w:val="20"/>
        </w:rPr>
      </w:pPr>
    </w:p>
    <w:p w14:paraId="5DEA0ADC" w14:textId="6EFAEE39" w:rsidR="00BD2428" w:rsidRPr="00896C40" w:rsidRDefault="00BD2428" w:rsidP="00BD2428">
      <w:pPr>
        <w:pStyle w:val="Odstavecseseznamem"/>
        <w:spacing w:line="240" w:lineRule="auto"/>
        <w:ind w:left="1134"/>
        <w:rPr>
          <w:rFonts w:cstheme="minorHAnsi"/>
          <w:sz w:val="20"/>
          <w:szCs w:val="20"/>
        </w:rPr>
      </w:pPr>
      <w:proofErr w:type="spellStart"/>
      <w:r>
        <w:rPr>
          <w:rFonts w:cstheme="minorHAnsi"/>
          <w:sz w:val="20"/>
          <w:szCs w:val="20"/>
        </w:rPr>
        <w:t>xxx</w:t>
      </w:r>
      <w:proofErr w:type="spellEnd"/>
      <w:r w:rsidRPr="009B394C">
        <w:rPr>
          <w:rFonts w:cstheme="minorHAnsi"/>
          <w:sz w:val="20"/>
          <w:szCs w:val="20"/>
        </w:rPr>
        <w:br/>
        <w:t xml:space="preserve">telefon: </w:t>
      </w:r>
      <w:r>
        <w:rPr>
          <w:rFonts w:cstheme="minorHAnsi"/>
          <w:sz w:val="20"/>
          <w:szCs w:val="20"/>
        </w:rPr>
        <w:tab/>
      </w:r>
      <w:proofErr w:type="spellStart"/>
      <w:r>
        <w:rPr>
          <w:rFonts w:cstheme="minorHAnsi"/>
          <w:sz w:val="20"/>
          <w:szCs w:val="20"/>
        </w:rPr>
        <w:t>xxx</w:t>
      </w:r>
      <w:proofErr w:type="spellEnd"/>
      <w:r>
        <w:rPr>
          <w:rFonts w:cstheme="minorHAnsi"/>
          <w:sz w:val="20"/>
          <w:szCs w:val="20"/>
        </w:rPr>
        <w:t xml:space="preserve">, </w:t>
      </w:r>
      <w:proofErr w:type="spellStart"/>
      <w:r>
        <w:rPr>
          <w:rFonts w:cstheme="minorHAnsi"/>
          <w:sz w:val="20"/>
          <w:szCs w:val="20"/>
        </w:rPr>
        <w:t>xxx</w:t>
      </w:r>
      <w:proofErr w:type="spellEnd"/>
      <w:r>
        <w:rPr>
          <w:rFonts w:cstheme="minorHAnsi"/>
          <w:sz w:val="20"/>
          <w:szCs w:val="20"/>
        </w:rPr>
        <w:br/>
      </w:r>
      <w:r w:rsidRPr="00896C40">
        <w:rPr>
          <w:rFonts w:cstheme="minorHAnsi"/>
          <w:sz w:val="20"/>
          <w:szCs w:val="20"/>
        </w:rPr>
        <w:t xml:space="preserve">e-mail: </w:t>
      </w:r>
      <w:proofErr w:type="spellStart"/>
      <w:r>
        <w:rPr>
          <w:rFonts w:cstheme="minorHAnsi"/>
          <w:sz w:val="20"/>
          <w:szCs w:val="20"/>
        </w:rPr>
        <w:t>xxx</w:t>
      </w:r>
      <w:proofErr w:type="spellEnd"/>
    </w:p>
    <w:p w14:paraId="47CAAB17" w14:textId="77777777" w:rsidR="00BD2428" w:rsidRDefault="00BD2428" w:rsidP="00BD2428">
      <w:pPr>
        <w:pStyle w:val="Odstavecseseznamem"/>
        <w:spacing w:line="240" w:lineRule="auto"/>
        <w:ind w:left="1134"/>
        <w:rPr>
          <w:rFonts w:cstheme="minorHAnsi"/>
          <w:sz w:val="20"/>
          <w:szCs w:val="20"/>
        </w:rPr>
      </w:pPr>
    </w:p>
    <w:p w14:paraId="7036D2C6" w14:textId="0C417FA6" w:rsidR="00BD2428" w:rsidRPr="00896C40" w:rsidRDefault="00BD2428" w:rsidP="00BD2428">
      <w:pPr>
        <w:pStyle w:val="Odstavecseseznamem"/>
        <w:spacing w:line="240" w:lineRule="auto"/>
        <w:ind w:left="1134"/>
        <w:rPr>
          <w:rFonts w:cstheme="minorHAnsi"/>
          <w:sz w:val="20"/>
          <w:szCs w:val="20"/>
        </w:rPr>
      </w:pPr>
      <w:proofErr w:type="spellStart"/>
      <w:r>
        <w:rPr>
          <w:rFonts w:cstheme="minorHAnsi"/>
          <w:sz w:val="20"/>
          <w:szCs w:val="20"/>
        </w:rPr>
        <w:t>xxx</w:t>
      </w:r>
      <w:proofErr w:type="spellEnd"/>
      <w:r w:rsidRPr="009B394C">
        <w:rPr>
          <w:rFonts w:cstheme="minorHAnsi"/>
          <w:sz w:val="20"/>
          <w:szCs w:val="20"/>
        </w:rPr>
        <w:br/>
        <w:t xml:space="preserve">telefon: </w:t>
      </w:r>
      <w:r>
        <w:rPr>
          <w:rFonts w:cstheme="minorHAnsi"/>
          <w:sz w:val="20"/>
          <w:szCs w:val="20"/>
        </w:rPr>
        <w:tab/>
      </w:r>
      <w:proofErr w:type="spellStart"/>
      <w:r>
        <w:rPr>
          <w:rFonts w:cstheme="minorHAnsi"/>
          <w:sz w:val="20"/>
          <w:szCs w:val="20"/>
        </w:rPr>
        <w:t>xxx</w:t>
      </w:r>
      <w:proofErr w:type="spellEnd"/>
      <w:r>
        <w:rPr>
          <w:rFonts w:cstheme="minorHAnsi"/>
          <w:sz w:val="20"/>
          <w:szCs w:val="20"/>
        </w:rPr>
        <w:t xml:space="preserve">, </w:t>
      </w:r>
      <w:proofErr w:type="spellStart"/>
      <w:r>
        <w:rPr>
          <w:rFonts w:cstheme="minorHAnsi"/>
          <w:sz w:val="20"/>
          <w:szCs w:val="20"/>
        </w:rPr>
        <w:t>xxx</w:t>
      </w:r>
      <w:proofErr w:type="spellEnd"/>
      <w:r>
        <w:rPr>
          <w:rFonts w:cstheme="minorHAnsi"/>
          <w:sz w:val="20"/>
          <w:szCs w:val="20"/>
        </w:rPr>
        <w:br/>
      </w:r>
      <w:r w:rsidRPr="00896C40">
        <w:rPr>
          <w:rFonts w:cstheme="minorHAnsi"/>
          <w:sz w:val="20"/>
          <w:szCs w:val="20"/>
        </w:rPr>
        <w:t xml:space="preserve">e-mail: </w:t>
      </w:r>
      <w:proofErr w:type="spellStart"/>
      <w:r>
        <w:rPr>
          <w:rFonts w:cstheme="minorHAnsi"/>
          <w:sz w:val="20"/>
          <w:szCs w:val="20"/>
        </w:rPr>
        <w:t>xxx</w:t>
      </w:r>
      <w:proofErr w:type="spellEnd"/>
    </w:p>
    <w:p w14:paraId="43AC6F09" w14:textId="77777777" w:rsidR="00896C40" w:rsidRPr="009B394C" w:rsidRDefault="00896C40" w:rsidP="00896C40">
      <w:pPr>
        <w:pStyle w:val="Odstavecseseznamem"/>
        <w:spacing w:line="240" w:lineRule="auto"/>
        <w:ind w:left="1134"/>
        <w:rPr>
          <w:rFonts w:eastAsiaTheme="minorEastAsia" w:cstheme="minorHAnsi"/>
          <w:kern w:val="24"/>
          <w:sz w:val="20"/>
          <w:szCs w:val="20"/>
          <w:lang w:eastAsia="cs-CZ"/>
        </w:rPr>
      </w:pPr>
    </w:p>
    <w:p w14:paraId="492C7540" w14:textId="77777777" w:rsidR="00896C40" w:rsidRPr="006E1E69" w:rsidRDefault="00896C40" w:rsidP="00896C40">
      <w:pPr>
        <w:pStyle w:val="Odstavecseseznamem"/>
        <w:numPr>
          <w:ilvl w:val="0"/>
          <w:numId w:val="24"/>
        </w:numPr>
        <w:spacing w:after="0" w:line="240" w:lineRule="auto"/>
        <w:ind w:left="1134"/>
        <w:rPr>
          <w:rFonts w:cstheme="minorHAnsi"/>
          <w:sz w:val="20"/>
          <w:szCs w:val="20"/>
        </w:rPr>
      </w:pPr>
      <w:r w:rsidRPr="006E1E69">
        <w:rPr>
          <w:rFonts w:cstheme="minorHAnsi"/>
          <w:sz w:val="20"/>
          <w:szCs w:val="20"/>
        </w:rPr>
        <w:t xml:space="preserve">oprávnění pracovníci </w:t>
      </w:r>
      <w:r w:rsidRPr="0002347E">
        <w:rPr>
          <w:rFonts w:cstheme="minorHAnsi"/>
          <w:b/>
          <w:bCs/>
          <w:sz w:val="20"/>
          <w:szCs w:val="20"/>
        </w:rPr>
        <w:t>zákazníka</w:t>
      </w:r>
      <w:r>
        <w:rPr>
          <w:rFonts w:cstheme="minorHAnsi"/>
          <w:sz w:val="20"/>
          <w:szCs w:val="20"/>
        </w:rPr>
        <w:t>, kteří mohou</w:t>
      </w:r>
      <w:r w:rsidRPr="006E1E69">
        <w:rPr>
          <w:rFonts w:cstheme="minorHAnsi"/>
          <w:sz w:val="20"/>
          <w:szCs w:val="20"/>
        </w:rPr>
        <w:t xml:space="preserve"> využívat tuto smlouvu:</w:t>
      </w:r>
    </w:p>
    <w:p w14:paraId="57CD7375" w14:textId="64B916B7" w:rsidR="00896C40" w:rsidRPr="00860469" w:rsidRDefault="00BD2428" w:rsidP="00896C40">
      <w:pPr>
        <w:pStyle w:val="Odstavecseseznamem"/>
        <w:spacing w:line="240" w:lineRule="auto"/>
        <w:ind w:left="1134"/>
        <w:rPr>
          <w:rFonts w:cstheme="minorHAnsi"/>
          <w:color w:val="000000" w:themeColor="text1"/>
          <w:sz w:val="20"/>
          <w:szCs w:val="20"/>
        </w:rPr>
      </w:pPr>
      <w:proofErr w:type="spellStart"/>
      <w:r>
        <w:rPr>
          <w:rFonts w:cstheme="minorHAnsi"/>
          <w:color w:val="000000" w:themeColor="text1"/>
          <w:sz w:val="20"/>
          <w:szCs w:val="20"/>
        </w:rPr>
        <w:t>xxx</w:t>
      </w:r>
      <w:proofErr w:type="spellEnd"/>
    </w:p>
    <w:p w14:paraId="65C5C588" w14:textId="4DDC86B9"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telefon: </w:t>
      </w:r>
      <w:r>
        <w:rPr>
          <w:rFonts w:cstheme="minorHAnsi"/>
          <w:color w:val="000000" w:themeColor="text1"/>
          <w:sz w:val="20"/>
          <w:szCs w:val="20"/>
        </w:rPr>
        <w:tab/>
      </w:r>
      <w:proofErr w:type="spellStart"/>
      <w:r w:rsidR="00BD2428">
        <w:rPr>
          <w:rFonts w:cstheme="minorHAnsi"/>
          <w:color w:val="000000" w:themeColor="text1"/>
          <w:sz w:val="20"/>
          <w:szCs w:val="20"/>
        </w:rPr>
        <w:t>xxx</w:t>
      </w:r>
      <w:proofErr w:type="spellEnd"/>
      <w:r w:rsidR="00AA1A2A">
        <w:rPr>
          <w:rFonts w:cstheme="minorHAnsi"/>
          <w:color w:val="000000" w:themeColor="text1"/>
          <w:sz w:val="20"/>
          <w:szCs w:val="20"/>
        </w:rPr>
        <w:t xml:space="preserve">, </w:t>
      </w:r>
      <w:proofErr w:type="spellStart"/>
      <w:r w:rsidR="00BD2428">
        <w:rPr>
          <w:rFonts w:cstheme="minorHAnsi"/>
          <w:color w:val="000000" w:themeColor="text1"/>
          <w:sz w:val="20"/>
          <w:szCs w:val="20"/>
        </w:rPr>
        <w:t>xxx</w:t>
      </w:r>
      <w:proofErr w:type="spellEnd"/>
    </w:p>
    <w:p w14:paraId="6F37DF20" w14:textId="2C83095F"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e-mail: </w:t>
      </w:r>
      <w:hyperlink r:id="rId8" w:history="1">
        <w:proofErr w:type="spellStart"/>
        <w:r w:rsidR="00BD2428">
          <w:rPr>
            <w:rStyle w:val="Hypertextovodkaz"/>
            <w:rFonts w:cstheme="minorHAnsi"/>
            <w:color w:val="000000" w:themeColor="text1"/>
            <w:sz w:val="20"/>
            <w:szCs w:val="20"/>
            <w:u w:val="none"/>
          </w:rPr>
          <w:t>xxx</w:t>
        </w:r>
        <w:proofErr w:type="spellEnd"/>
      </w:hyperlink>
    </w:p>
    <w:p w14:paraId="4D77BDF8" w14:textId="77777777" w:rsidR="00896C40" w:rsidRPr="00860469" w:rsidRDefault="00896C40" w:rsidP="00896C40">
      <w:pPr>
        <w:pStyle w:val="Odstavecseseznamem"/>
        <w:spacing w:line="240" w:lineRule="auto"/>
        <w:ind w:left="1134"/>
        <w:rPr>
          <w:rFonts w:cstheme="minorHAnsi"/>
          <w:color w:val="000000" w:themeColor="text1"/>
          <w:sz w:val="20"/>
          <w:szCs w:val="20"/>
        </w:rPr>
      </w:pPr>
    </w:p>
    <w:p w14:paraId="05BFA9F1" w14:textId="3D7393C6" w:rsidR="00896C40" w:rsidRPr="00860469" w:rsidRDefault="00BD2428" w:rsidP="00896C40">
      <w:pPr>
        <w:pStyle w:val="Odstavecseseznamem"/>
        <w:spacing w:line="240" w:lineRule="auto"/>
        <w:ind w:left="1134"/>
        <w:rPr>
          <w:rFonts w:cstheme="minorHAnsi"/>
          <w:color w:val="000000" w:themeColor="text1"/>
          <w:sz w:val="20"/>
          <w:szCs w:val="20"/>
        </w:rPr>
      </w:pPr>
      <w:proofErr w:type="spellStart"/>
      <w:r>
        <w:rPr>
          <w:rFonts w:cstheme="minorHAnsi"/>
          <w:color w:val="000000" w:themeColor="text1"/>
          <w:sz w:val="20"/>
          <w:szCs w:val="20"/>
        </w:rPr>
        <w:t>xxx</w:t>
      </w:r>
      <w:r w:rsidR="00896C40" w:rsidRPr="00860469">
        <w:rPr>
          <w:rFonts w:cstheme="minorHAnsi"/>
          <w:color w:val="000000" w:themeColor="text1"/>
          <w:sz w:val="20"/>
          <w:szCs w:val="20"/>
        </w:rPr>
        <w:t>k</w:t>
      </w:r>
      <w:proofErr w:type="spellEnd"/>
    </w:p>
    <w:p w14:paraId="52503BE6" w14:textId="45AE9F22"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telefon:</w:t>
      </w:r>
      <w:r>
        <w:rPr>
          <w:rFonts w:cstheme="minorHAnsi"/>
          <w:color w:val="000000" w:themeColor="text1"/>
          <w:sz w:val="20"/>
          <w:szCs w:val="20"/>
        </w:rPr>
        <w:tab/>
      </w:r>
      <w:proofErr w:type="spellStart"/>
      <w:r w:rsidR="00BD2428">
        <w:rPr>
          <w:rFonts w:cstheme="minorHAnsi"/>
          <w:color w:val="000000" w:themeColor="text1"/>
          <w:sz w:val="20"/>
          <w:szCs w:val="20"/>
        </w:rPr>
        <w:t>xxx</w:t>
      </w:r>
      <w:proofErr w:type="spellEnd"/>
      <w:r w:rsidR="00AA1A2A">
        <w:rPr>
          <w:rFonts w:cstheme="minorHAnsi"/>
          <w:color w:val="000000" w:themeColor="text1"/>
          <w:sz w:val="20"/>
          <w:szCs w:val="20"/>
        </w:rPr>
        <w:t xml:space="preserve">, </w:t>
      </w:r>
      <w:proofErr w:type="spellStart"/>
      <w:r w:rsidR="00BD2428">
        <w:rPr>
          <w:rFonts w:cstheme="minorHAnsi"/>
          <w:color w:val="000000" w:themeColor="text1"/>
          <w:sz w:val="20"/>
          <w:szCs w:val="20"/>
        </w:rPr>
        <w:t>xxx</w:t>
      </w:r>
      <w:proofErr w:type="spellEnd"/>
    </w:p>
    <w:p w14:paraId="6B16CC28" w14:textId="7D807CA6"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e-mail: </w:t>
      </w:r>
      <w:proofErr w:type="spellStart"/>
      <w:r w:rsidR="00BD2428">
        <w:rPr>
          <w:rFonts w:cstheme="minorHAnsi"/>
          <w:color w:val="000000" w:themeColor="text1"/>
          <w:sz w:val="20"/>
          <w:szCs w:val="20"/>
        </w:rPr>
        <w:t>xxx</w:t>
      </w:r>
      <w:proofErr w:type="spellEnd"/>
    </w:p>
    <w:p w14:paraId="64A3000F" w14:textId="77777777" w:rsidR="00896C40" w:rsidRPr="00860469" w:rsidRDefault="00896C40" w:rsidP="00896C40">
      <w:pPr>
        <w:pStyle w:val="Odstavecseseznamem"/>
        <w:spacing w:line="240" w:lineRule="auto"/>
        <w:ind w:left="1134"/>
        <w:rPr>
          <w:rFonts w:cstheme="minorHAnsi"/>
          <w:color w:val="000000" w:themeColor="text1"/>
          <w:sz w:val="20"/>
          <w:szCs w:val="20"/>
        </w:rPr>
      </w:pPr>
    </w:p>
    <w:p w14:paraId="5C461E15" w14:textId="15D1579E" w:rsidR="00896C40" w:rsidRPr="00860469" w:rsidRDefault="00BD2428" w:rsidP="00896C40">
      <w:pPr>
        <w:pStyle w:val="Odstavecseseznamem"/>
        <w:spacing w:line="240" w:lineRule="auto"/>
        <w:ind w:left="1134"/>
        <w:rPr>
          <w:rFonts w:cstheme="minorHAnsi"/>
          <w:color w:val="000000" w:themeColor="text1"/>
          <w:sz w:val="20"/>
          <w:szCs w:val="20"/>
        </w:rPr>
      </w:pPr>
      <w:proofErr w:type="spellStart"/>
      <w:r>
        <w:rPr>
          <w:rFonts w:cstheme="minorHAnsi"/>
          <w:color w:val="000000" w:themeColor="text1"/>
          <w:sz w:val="20"/>
          <w:szCs w:val="20"/>
        </w:rPr>
        <w:t>xxx</w:t>
      </w:r>
      <w:proofErr w:type="spellEnd"/>
    </w:p>
    <w:p w14:paraId="6B5A82FA" w14:textId="3D63C45C"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telefon: </w:t>
      </w:r>
      <w:r>
        <w:rPr>
          <w:rFonts w:cstheme="minorHAnsi"/>
          <w:color w:val="000000" w:themeColor="text1"/>
          <w:sz w:val="20"/>
          <w:szCs w:val="20"/>
        </w:rPr>
        <w:tab/>
      </w:r>
      <w:proofErr w:type="spellStart"/>
      <w:r w:rsidR="00BD2428">
        <w:rPr>
          <w:rFonts w:cstheme="minorHAnsi"/>
          <w:color w:val="000000" w:themeColor="text1"/>
          <w:sz w:val="20"/>
          <w:szCs w:val="20"/>
        </w:rPr>
        <w:t>xxx</w:t>
      </w:r>
      <w:proofErr w:type="spellEnd"/>
      <w:r w:rsidR="00AA1A2A">
        <w:rPr>
          <w:rFonts w:cstheme="minorHAnsi"/>
          <w:color w:val="000000" w:themeColor="text1"/>
          <w:sz w:val="20"/>
          <w:szCs w:val="20"/>
        </w:rPr>
        <w:t xml:space="preserve">, </w:t>
      </w:r>
      <w:proofErr w:type="spellStart"/>
      <w:r w:rsidR="00BD2428">
        <w:rPr>
          <w:rFonts w:cstheme="minorHAnsi"/>
          <w:color w:val="000000" w:themeColor="text1"/>
          <w:sz w:val="20"/>
          <w:szCs w:val="20"/>
        </w:rPr>
        <w:t>xxx</w:t>
      </w:r>
      <w:proofErr w:type="spellEnd"/>
    </w:p>
    <w:p w14:paraId="0A5F9707" w14:textId="5C37F78A"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e-mail: </w:t>
      </w:r>
      <w:hyperlink r:id="rId9" w:history="1">
        <w:proofErr w:type="spellStart"/>
        <w:r w:rsidR="00BD2428">
          <w:rPr>
            <w:rStyle w:val="Hypertextovodkaz"/>
            <w:rFonts w:cstheme="minorHAnsi"/>
            <w:color w:val="000000" w:themeColor="text1"/>
            <w:sz w:val="20"/>
            <w:szCs w:val="20"/>
            <w:u w:val="none"/>
          </w:rPr>
          <w:t>xxx</w:t>
        </w:r>
        <w:proofErr w:type="spellEnd"/>
      </w:hyperlink>
    </w:p>
    <w:p w14:paraId="103191BB" w14:textId="77777777" w:rsidR="00896C40" w:rsidRPr="00860469" w:rsidRDefault="00896C40" w:rsidP="00896C40">
      <w:pPr>
        <w:pStyle w:val="Odstavecseseznamem"/>
        <w:spacing w:line="240" w:lineRule="auto"/>
        <w:ind w:left="1134"/>
        <w:rPr>
          <w:rFonts w:cstheme="minorHAnsi"/>
          <w:color w:val="000000" w:themeColor="text1"/>
          <w:sz w:val="20"/>
          <w:szCs w:val="20"/>
        </w:rPr>
      </w:pPr>
    </w:p>
    <w:p w14:paraId="58B07086" w14:textId="266A7ADE" w:rsidR="00896C40" w:rsidRPr="00860469" w:rsidRDefault="00BD2428" w:rsidP="00896C40">
      <w:pPr>
        <w:pStyle w:val="Odstavecseseznamem"/>
        <w:spacing w:line="240" w:lineRule="auto"/>
        <w:ind w:left="1134"/>
        <w:rPr>
          <w:rFonts w:cstheme="minorHAnsi"/>
          <w:color w:val="000000" w:themeColor="text1"/>
          <w:sz w:val="20"/>
          <w:szCs w:val="20"/>
        </w:rPr>
      </w:pPr>
      <w:proofErr w:type="spellStart"/>
      <w:r>
        <w:rPr>
          <w:rFonts w:cstheme="minorHAnsi"/>
          <w:color w:val="000000" w:themeColor="text1"/>
          <w:sz w:val="20"/>
          <w:szCs w:val="20"/>
        </w:rPr>
        <w:t>xxx</w:t>
      </w:r>
      <w:proofErr w:type="spellEnd"/>
    </w:p>
    <w:p w14:paraId="03D9AA5D" w14:textId="3AAE24D0"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telefon:</w:t>
      </w:r>
      <w:r>
        <w:rPr>
          <w:rFonts w:cstheme="minorHAnsi"/>
          <w:color w:val="000000" w:themeColor="text1"/>
          <w:sz w:val="20"/>
          <w:szCs w:val="20"/>
        </w:rPr>
        <w:tab/>
      </w:r>
      <w:proofErr w:type="spellStart"/>
      <w:r w:rsidR="00BD2428">
        <w:rPr>
          <w:rFonts w:cstheme="minorHAnsi"/>
          <w:color w:val="000000" w:themeColor="text1"/>
          <w:sz w:val="20"/>
          <w:szCs w:val="20"/>
        </w:rPr>
        <w:t>xxx</w:t>
      </w:r>
      <w:proofErr w:type="spellEnd"/>
    </w:p>
    <w:p w14:paraId="5069518E" w14:textId="0CD57815"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e-mail: </w:t>
      </w:r>
      <w:r w:rsidR="005A6D00">
        <w:rPr>
          <w:rFonts w:cstheme="minorHAnsi"/>
          <w:color w:val="000000" w:themeColor="text1"/>
          <w:sz w:val="20"/>
          <w:szCs w:val="20"/>
        </w:rPr>
        <w:t>xxx</w:t>
      </w:r>
      <w:bookmarkStart w:id="0" w:name="_GoBack"/>
      <w:bookmarkEnd w:id="0"/>
    </w:p>
    <w:p w14:paraId="736A8F06" w14:textId="77777777" w:rsidR="00896C40" w:rsidRPr="00860469" w:rsidRDefault="00896C40" w:rsidP="00896C40">
      <w:pPr>
        <w:pStyle w:val="Odstavecseseznamem"/>
        <w:spacing w:line="240" w:lineRule="auto"/>
        <w:ind w:left="1134"/>
        <w:rPr>
          <w:rFonts w:cstheme="minorHAnsi"/>
          <w:color w:val="000000" w:themeColor="text1"/>
          <w:sz w:val="20"/>
          <w:szCs w:val="20"/>
        </w:rPr>
      </w:pPr>
    </w:p>
    <w:p w14:paraId="59FDBC3C" w14:textId="49491249" w:rsidR="00896C40" w:rsidRPr="00860469" w:rsidRDefault="00BD2428" w:rsidP="00896C40">
      <w:pPr>
        <w:pStyle w:val="Odstavecseseznamem"/>
        <w:spacing w:line="240" w:lineRule="auto"/>
        <w:ind w:left="1134"/>
        <w:rPr>
          <w:rFonts w:cstheme="minorHAnsi"/>
          <w:color w:val="000000" w:themeColor="text1"/>
          <w:sz w:val="20"/>
          <w:szCs w:val="20"/>
        </w:rPr>
      </w:pPr>
      <w:proofErr w:type="spellStart"/>
      <w:r>
        <w:rPr>
          <w:rFonts w:cstheme="minorHAnsi"/>
          <w:color w:val="000000" w:themeColor="text1"/>
          <w:sz w:val="20"/>
          <w:szCs w:val="20"/>
        </w:rPr>
        <w:t>xxx</w:t>
      </w:r>
      <w:proofErr w:type="spellEnd"/>
    </w:p>
    <w:p w14:paraId="70C66D17" w14:textId="52239386"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telefon: </w:t>
      </w:r>
      <w:r>
        <w:rPr>
          <w:rFonts w:cstheme="minorHAnsi"/>
          <w:color w:val="000000" w:themeColor="text1"/>
          <w:sz w:val="20"/>
          <w:szCs w:val="20"/>
        </w:rPr>
        <w:tab/>
      </w:r>
      <w:proofErr w:type="spellStart"/>
      <w:r w:rsidR="00BD2428">
        <w:rPr>
          <w:rFonts w:cstheme="minorHAnsi"/>
          <w:color w:val="000000" w:themeColor="text1"/>
          <w:sz w:val="20"/>
          <w:szCs w:val="20"/>
        </w:rPr>
        <w:t>xxx</w:t>
      </w:r>
      <w:proofErr w:type="spellEnd"/>
      <w:r w:rsidR="00AA1A2A">
        <w:rPr>
          <w:rFonts w:cstheme="minorHAnsi"/>
          <w:color w:val="000000" w:themeColor="text1"/>
          <w:sz w:val="20"/>
          <w:szCs w:val="20"/>
        </w:rPr>
        <w:t xml:space="preserve">, </w:t>
      </w:r>
      <w:proofErr w:type="spellStart"/>
      <w:r w:rsidR="00BD2428">
        <w:rPr>
          <w:rFonts w:cstheme="minorHAnsi"/>
          <w:color w:val="000000" w:themeColor="text1"/>
          <w:sz w:val="20"/>
          <w:szCs w:val="20"/>
        </w:rPr>
        <w:t>xxx</w:t>
      </w:r>
      <w:proofErr w:type="spellEnd"/>
    </w:p>
    <w:p w14:paraId="0753FF93" w14:textId="63A55CAF"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e-mail: </w:t>
      </w:r>
      <w:hyperlink r:id="rId10" w:history="1">
        <w:proofErr w:type="spellStart"/>
        <w:r w:rsidR="00BD2428">
          <w:rPr>
            <w:rStyle w:val="Hypertextovodkaz"/>
            <w:rFonts w:cstheme="minorHAnsi"/>
            <w:color w:val="000000" w:themeColor="text1"/>
            <w:sz w:val="20"/>
            <w:szCs w:val="20"/>
            <w:u w:val="none"/>
          </w:rPr>
          <w:t>xxx</w:t>
        </w:r>
        <w:proofErr w:type="spellEnd"/>
      </w:hyperlink>
    </w:p>
    <w:p w14:paraId="3C805363" w14:textId="77777777" w:rsidR="00896C40" w:rsidRPr="00860469" w:rsidRDefault="00896C40" w:rsidP="00896C40">
      <w:pPr>
        <w:pStyle w:val="Odstavecseseznamem"/>
        <w:spacing w:line="240" w:lineRule="auto"/>
        <w:ind w:left="1134"/>
        <w:rPr>
          <w:rFonts w:cstheme="minorHAnsi"/>
          <w:color w:val="000000" w:themeColor="text1"/>
          <w:sz w:val="20"/>
          <w:szCs w:val="20"/>
        </w:rPr>
      </w:pPr>
    </w:p>
    <w:p w14:paraId="220BE485" w14:textId="01457396" w:rsidR="00896C40" w:rsidRPr="00860469" w:rsidRDefault="00BD2428" w:rsidP="00896C40">
      <w:pPr>
        <w:pStyle w:val="Odstavecseseznamem"/>
        <w:spacing w:line="240" w:lineRule="auto"/>
        <w:ind w:left="1134"/>
        <w:rPr>
          <w:rFonts w:cstheme="minorHAnsi"/>
          <w:color w:val="000000" w:themeColor="text1"/>
          <w:sz w:val="20"/>
          <w:szCs w:val="20"/>
        </w:rPr>
      </w:pPr>
      <w:proofErr w:type="spellStart"/>
      <w:r>
        <w:rPr>
          <w:rFonts w:cstheme="minorHAnsi"/>
          <w:color w:val="000000" w:themeColor="text1"/>
          <w:sz w:val="20"/>
          <w:szCs w:val="20"/>
        </w:rPr>
        <w:t>xxx</w:t>
      </w:r>
      <w:proofErr w:type="spellEnd"/>
    </w:p>
    <w:p w14:paraId="6CBDFC9B" w14:textId="059587BF" w:rsidR="00896C40" w:rsidRPr="00860469" w:rsidRDefault="00896C40" w:rsidP="00896C40">
      <w:pPr>
        <w:pStyle w:val="Odstavecseseznamem"/>
        <w:spacing w:line="240" w:lineRule="auto"/>
        <w:ind w:left="1134"/>
        <w:rPr>
          <w:rFonts w:cstheme="minorHAnsi"/>
          <w:color w:val="000000" w:themeColor="text1"/>
          <w:sz w:val="20"/>
          <w:szCs w:val="20"/>
        </w:rPr>
      </w:pPr>
      <w:r w:rsidRPr="00860469">
        <w:rPr>
          <w:rFonts w:cstheme="minorHAnsi"/>
          <w:color w:val="000000" w:themeColor="text1"/>
          <w:sz w:val="20"/>
          <w:szCs w:val="20"/>
        </w:rPr>
        <w:t xml:space="preserve">telefon: </w:t>
      </w:r>
      <w:r>
        <w:rPr>
          <w:rFonts w:cstheme="minorHAnsi"/>
          <w:color w:val="000000" w:themeColor="text1"/>
          <w:sz w:val="20"/>
          <w:szCs w:val="20"/>
        </w:rPr>
        <w:tab/>
      </w:r>
      <w:proofErr w:type="spellStart"/>
      <w:r w:rsidR="00BD2428">
        <w:rPr>
          <w:rFonts w:cstheme="minorHAnsi"/>
          <w:color w:val="000000" w:themeColor="text1"/>
          <w:sz w:val="20"/>
          <w:szCs w:val="20"/>
        </w:rPr>
        <w:t>xxx</w:t>
      </w:r>
      <w:proofErr w:type="spellEnd"/>
      <w:r w:rsidR="00AA1A2A">
        <w:rPr>
          <w:rFonts w:cstheme="minorHAnsi"/>
          <w:color w:val="000000" w:themeColor="text1"/>
          <w:sz w:val="20"/>
          <w:szCs w:val="20"/>
        </w:rPr>
        <w:t xml:space="preserve">, </w:t>
      </w:r>
      <w:proofErr w:type="spellStart"/>
      <w:r w:rsidR="00BD2428">
        <w:rPr>
          <w:rFonts w:cstheme="minorHAnsi"/>
          <w:color w:val="000000" w:themeColor="text1"/>
          <w:sz w:val="20"/>
          <w:szCs w:val="20"/>
        </w:rPr>
        <w:t>xxx</w:t>
      </w:r>
      <w:proofErr w:type="spellEnd"/>
    </w:p>
    <w:p w14:paraId="7F665DCB" w14:textId="4E047774" w:rsidR="005A105C" w:rsidRDefault="00896C40" w:rsidP="0002347E">
      <w:pPr>
        <w:pStyle w:val="Odstavecseseznamem"/>
        <w:spacing w:line="240" w:lineRule="auto"/>
        <w:ind w:left="708" w:firstLine="426"/>
        <w:rPr>
          <w:rFonts w:cstheme="minorHAnsi"/>
          <w:sz w:val="20"/>
          <w:szCs w:val="20"/>
        </w:rPr>
      </w:pPr>
      <w:r w:rsidRPr="00860469">
        <w:rPr>
          <w:rFonts w:cstheme="minorHAnsi"/>
          <w:color w:val="000000" w:themeColor="text1"/>
          <w:sz w:val="20"/>
          <w:szCs w:val="20"/>
        </w:rPr>
        <w:t xml:space="preserve">e-mail: </w:t>
      </w:r>
      <w:hyperlink r:id="rId11" w:history="1">
        <w:proofErr w:type="spellStart"/>
        <w:r w:rsidR="00BD2428">
          <w:rPr>
            <w:rStyle w:val="Hypertextovodkaz"/>
            <w:rFonts w:cstheme="minorHAnsi"/>
            <w:color w:val="000000" w:themeColor="text1"/>
            <w:sz w:val="20"/>
            <w:szCs w:val="20"/>
            <w:u w:val="none"/>
          </w:rPr>
          <w:t>xxx</w:t>
        </w:r>
        <w:proofErr w:type="spellEnd"/>
      </w:hyperlink>
      <w:r w:rsidR="005A105C">
        <w:rPr>
          <w:rStyle w:val="Hypertextovodkaz"/>
          <w:rFonts w:cstheme="minorHAnsi"/>
          <w:color w:val="000000" w:themeColor="text1"/>
          <w:sz w:val="20"/>
          <w:szCs w:val="20"/>
          <w:u w:val="none"/>
        </w:rPr>
        <w:br/>
      </w:r>
      <w:r w:rsidR="005A105C">
        <w:rPr>
          <w:rFonts w:cstheme="minorHAnsi"/>
          <w:sz w:val="20"/>
          <w:szCs w:val="20"/>
        </w:rPr>
        <w:br/>
      </w:r>
      <w:r w:rsidR="005304B7" w:rsidRPr="005A105C">
        <w:rPr>
          <w:rFonts w:cstheme="minorHAnsi"/>
          <w:sz w:val="20"/>
          <w:szCs w:val="20"/>
        </w:rPr>
        <w:t xml:space="preserve">Shora uvedené kontaktní údaje může poskytovatel </w:t>
      </w:r>
      <w:r w:rsidR="000F7300" w:rsidRPr="005A105C">
        <w:rPr>
          <w:rFonts w:cstheme="minorHAnsi"/>
          <w:sz w:val="20"/>
          <w:szCs w:val="20"/>
        </w:rPr>
        <w:t xml:space="preserve">či zákazník </w:t>
      </w:r>
      <w:r w:rsidR="005304B7" w:rsidRPr="005A105C">
        <w:rPr>
          <w:rFonts w:cstheme="minorHAnsi"/>
          <w:sz w:val="20"/>
          <w:szCs w:val="20"/>
        </w:rPr>
        <w:t xml:space="preserve">změnit sdělením doručeným </w:t>
      </w:r>
      <w:r w:rsidR="000F7300" w:rsidRPr="005A105C">
        <w:rPr>
          <w:rFonts w:cstheme="minorHAnsi"/>
          <w:sz w:val="20"/>
          <w:szCs w:val="20"/>
        </w:rPr>
        <w:t>druhé straně</w:t>
      </w:r>
      <w:r w:rsidR="005304B7" w:rsidRPr="005A105C">
        <w:rPr>
          <w:rFonts w:cstheme="minorHAnsi"/>
          <w:sz w:val="20"/>
          <w:szCs w:val="20"/>
        </w:rPr>
        <w:t xml:space="preserve"> písemně</w:t>
      </w:r>
      <w:r w:rsidR="005A105C">
        <w:rPr>
          <w:rFonts w:cstheme="minorHAnsi"/>
          <w:sz w:val="20"/>
          <w:szCs w:val="20"/>
        </w:rPr>
        <w:t xml:space="preserve"> n</w:t>
      </w:r>
      <w:r w:rsidR="005304B7" w:rsidRPr="005A105C">
        <w:rPr>
          <w:rFonts w:cstheme="minorHAnsi"/>
          <w:sz w:val="20"/>
          <w:szCs w:val="20"/>
        </w:rPr>
        <w:t xml:space="preserve">ebo elektronickou poštou. </w:t>
      </w:r>
      <w:r w:rsidR="005571FB" w:rsidRPr="005A105C">
        <w:rPr>
          <w:rFonts w:cstheme="minorHAnsi"/>
          <w:sz w:val="20"/>
          <w:szCs w:val="20"/>
        </w:rPr>
        <w:br/>
      </w:r>
    </w:p>
    <w:p w14:paraId="3D2AC9CD" w14:textId="77777777" w:rsidR="00E159CC" w:rsidRDefault="00E159CC" w:rsidP="0002347E">
      <w:pPr>
        <w:pStyle w:val="Odstavecseseznamem"/>
        <w:spacing w:line="240" w:lineRule="auto"/>
        <w:ind w:left="708" w:firstLine="426"/>
        <w:rPr>
          <w:rFonts w:cstheme="minorHAnsi"/>
          <w:sz w:val="20"/>
          <w:szCs w:val="20"/>
        </w:rPr>
      </w:pPr>
    </w:p>
    <w:p w14:paraId="07E289E7" w14:textId="0DB21F32" w:rsidR="008A6218" w:rsidRPr="00EE0615" w:rsidRDefault="008A6218" w:rsidP="00057B85">
      <w:pPr>
        <w:spacing w:after="0" w:line="240" w:lineRule="auto"/>
        <w:jc w:val="center"/>
        <w:rPr>
          <w:rFonts w:cstheme="minorHAnsi"/>
          <w:b/>
          <w:bCs/>
          <w:sz w:val="20"/>
          <w:szCs w:val="20"/>
        </w:rPr>
      </w:pPr>
      <w:r w:rsidRPr="00EE0615">
        <w:rPr>
          <w:rFonts w:cstheme="minorHAnsi"/>
          <w:b/>
          <w:bCs/>
          <w:sz w:val="20"/>
          <w:szCs w:val="20"/>
        </w:rPr>
        <w:t>III.</w:t>
      </w:r>
    </w:p>
    <w:p w14:paraId="18D11F50" w14:textId="32FCA3DD" w:rsidR="008A6218" w:rsidRPr="00EE0615" w:rsidRDefault="008A6218" w:rsidP="00BB087B">
      <w:pPr>
        <w:spacing w:after="0" w:line="240" w:lineRule="auto"/>
        <w:jc w:val="center"/>
        <w:rPr>
          <w:rFonts w:cstheme="minorHAnsi"/>
          <w:b/>
          <w:bCs/>
          <w:sz w:val="20"/>
          <w:szCs w:val="20"/>
        </w:rPr>
      </w:pPr>
      <w:r w:rsidRPr="00EE0615">
        <w:rPr>
          <w:rFonts w:cstheme="minorHAnsi"/>
          <w:b/>
          <w:bCs/>
          <w:sz w:val="20"/>
          <w:szCs w:val="20"/>
        </w:rPr>
        <w:t>Způsob</w:t>
      </w:r>
      <w:r w:rsidR="00B17B0F">
        <w:rPr>
          <w:rFonts w:cstheme="minorHAnsi"/>
          <w:b/>
          <w:bCs/>
          <w:sz w:val="20"/>
          <w:szCs w:val="20"/>
        </w:rPr>
        <w:t>, podmínky</w:t>
      </w:r>
      <w:r w:rsidR="00FC2E5D" w:rsidRPr="00EE0615">
        <w:rPr>
          <w:rFonts w:cstheme="minorHAnsi"/>
          <w:b/>
          <w:bCs/>
          <w:sz w:val="20"/>
          <w:szCs w:val="20"/>
        </w:rPr>
        <w:t xml:space="preserve"> a místo </w:t>
      </w:r>
      <w:r w:rsidRPr="00EE0615">
        <w:rPr>
          <w:rFonts w:cstheme="minorHAnsi"/>
          <w:b/>
          <w:bCs/>
          <w:sz w:val="20"/>
          <w:szCs w:val="20"/>
        </w:rPr>
        <w:t xml:space="preserve">plnění </w:t>
      </w:r>
      <w:r w:rsidR="0061760E" w:rsidRPr="00EE0615">
        <w:rPr>
          <w:rFonts w:cstheme="minorHAnsi"/>
          <w:b/>
          <w:bCs/>
          <w:sz w:val="20"/>
          <w:szCs w:val="20"/>
        </w:rPr>
        <w:t>předmětu smlouvy</w:t>
      </w:r>
    </w:p>
    <w:p w14:paraId="29AB02FA" w14:textId="2930033E" w:rsidR="008A6218" w:rsidRPr="00EE0615" w:rsidRDefault="003E00B6" w:rsidP="003E00B6">
      <w:pPr>
        <w:spacing w:after="0" w:line="240" w:lineRule="auto"/>
        <w:rPr>
          <w:rFonts w:cstheme="minorHAnsi"/>
          <w:sz w:val="20"/>
          <w:szCs w:val="20"/>
        </w:rPr>
      </w:pPr>
      <w:r w:rsidRPr="00EE0615">
        <w:rPr>
          <w:rFonts w:cstheme="minorHAnsi"/>
          <w:sz w:val="20"/>
          <w:szCs w:val="20"/>
        </w:rPr>
        <w:t xml:space="preserve">1. </w:t>
      </w:r>
      <w:r w:rsidR="00FC2E5D" w:rsidRPr="00EE0615">
        <w:rPr>
          <w:rFonts w:cstheme="minorHAnsi"/>
          <w:sz w:val="20"/>
          <w:szCs w:val="20"/>
        </w:rPr>
        <w:t xml:space="preserve">Servisní služby jsou poskytovány </w:t>
      </w:r>
      <w:r w:rsidR="008A6218" w:rsidRPr="00EE0615">
        <w:rPr>
          <w:rFonts w:cstheme="minorHAnsi"/>
          <w:sz w:val="20"/>
          <w:szCs w:val="20"/>
        </w:rPr>
        <w:t>následujícím způsobem:</w:t>
      </w:r>
    </w:p>
    <w:p w14:paraId="209DEC2A" w14:textId="7C0C1DED" w:rsidR="008A6218" w:rsidRPr="00EE0615" w:rsidRDefault="008A6218" w:rsidP="003E00B6">
      <w:pPr>
        <w:spacing w:after="0" w:line="240" w:lineRule="auto"/>
        <w:ind w:left="993" w:hanging="284"/>
        <w:rPr>
          <w:rFonts w:cstheme="minorHAnsi"/>
          <w:sz w:val="20"/>
          <w:szCs w:val="20"/>
        </w:rPr>
      </w:pPr>
      <w:r w:rsidRPr="00EE0615">
        <w:rPr>
          <w:rFonts w:cstheme="minorHAnsi"/>
          <w:sz w:val="20"/>
          <w:szCs w:val="20"/>
        </w:rPr>
        <w:t>a)</w:t>
      </w:r>
      <w:r w:rsidR="00FC2E5D" w:rsidRPr="00EE0615">
        <w:rPr>
          <w:rFonts w:cstheme="minorHAnsi"/>
          <w:sz w:val="20"/>
          <w:szCs w:val="20"/>
        </w:rPr>
        <w:t xml:space="preserve"> </w:t>
      </w:r>
      <w:r w:rsidR="00717AD3" w:rsidRPr="00EE0615">
        <w:rPr>
          <w:rFonts w:cstheme="minorHAnsi"/>
          <w:sz w:val="20"/>
          <w:szCs w:val="20"/>
        </w:rPr>
        <w:tab/>
      </w:r>
      <w:r w:rsidRPr="00EE0615">
        <w:rPr>
          <w:rFonts w:cstheme="minorHAnsi"/>
          <w:sz w:val="20"/>
          <w:szCs w:val="20"/>
        </w:rPr>
        <w:t>prostřednictvím telefonní</w:t>
      </w:r>
      <w:r w:rsidR="00717AD3" w:rsidRPr="00EE0615">
        <w:rPr>
          <w:rFonts w:cstheme="minorHAnsi"/>
          <w:sz w:val="20"/>
          <w:szCs w:val="20"/>
        </w:rPr>
        <w:t>ch kontaktů</w:t>
      </w:r>
      <w:r w:rsidR="00FC2E5D" w:rsidRPr="00EE0615">
        <w:rPr>
          <w:rFonts w:cstheme="minorHAnsi"/>
          <w:sz w:val="20"/>
          <w:szCs w:val="20"/>
        </w:rPr>
        <w:t xml:space="preserve"> uvedených v článku II. této smlouvy </w:t>
      </w:r>
      <w:r w:rsidR="005A5A05">
        <w:rPr>
          <w:rFonts w:cstheme="minorHAnsi"/>
          <w:sz w:val="20"/>
          <w:szCs w:val="20"/>
        </w:rPr>
        <w:t>s dodatečným písemným potvrzením požadavku na e-mail</w:t>
      </w:r>
    </w:p>
    <w:p w14:paraId="6579DBB3" w14:textId="33DFCFB0" w:rsidR="008A6218" w:rsidRPr="00EE0615" w:rsidRDefault="008A6218" w:rsidP="003E00B6">
      <w:pPr>
        <w:spacing w:after="0" w:line="240" w:lineRule="auto"/>
        <w:ind w:left="993" w:hanging="284"/>
        <w:rPr>
          <w:rFonts w:cstheme="minorHAnsi"/>
          <w:sz w:val="20"/>
          <w:szCs w:val="20"/>
        </w:rPr>
      </w:pPr>
      <w:r w:rsidRPr="00EE0615">
        <w:rPr>
          <w:rFonts w:cstheme="minorHAnsi"/>
          <w:sz w:val="20"/>
          <w:szCs w:val="20"/>
        </w:rPr>
        <w:lastRenderedPageBreak/>
        <w:t>b)</w:t>
      </w:r>
      <w:r w:rsidR="00FC2E5D" w:rsidRPr="00EE0615">
        <w:rPr>
          <w:rFonts w:cstheme="minorHAnsi"/>
          <w:sz w:val="20"/>
          <w:szCs w:val="20"/>
        </w:rPr>
        <w:t xml:space="preserve"> </w:t>
      </w:r>
      <w:r w:rsidR="00717AD3" w:rsidRPr="00EE0615">
        <w:rPr>
          <w:rFonts w:cstheme="minorHAnsi"/>
          <w:sz w:val="20"/>
          <w:szCs w:val="20"/>
        </w:rPr>
        <w:tab/>
      </w:r>
      <w:r w:rsidRPr="00EE0615">
        <w:rPr>
          <w:rFonts w:cstheme="minorHAnsi"/>
          <w:sz w:val="20"/>
          <w:szCs w:val="20"/>
        </w:rPr>
        <w:t>prostřednictvím e-mailové komunikace</w:t>
      </w:r>
      <w:r w:rsidR="009E3D58" w:rsidRPr="00EE0615">
        <w:rPr>
          <w:rFonts w:cstheme="minorHAnsi"/>
          <w:sz w:val="20"/>
          <w:szCs w:val="20"/>
        </w:rPr>
        <w:t xml:space="preserve"> uvedené v článku II. této smlouvy</w:t>
      </w:r>
    </w:p>
    <w:p w14:paraId="0EEE5712" w14:textId="767680A5" w:rsidR="00E84B78" w:rsidRPr="00EE0615" w:rsidRDefault="008A6218" w:rsidP="003E00B6">
      <w:pPr>
        <w:spacing w:after="0" w:line="240" w:lineRule="auto"/>
        <w:ind w:left="993" w:hanging="284"/>
        <w:rPr>
          <w:rFonts w:cstheme="minorHAnsi"/>
          <w:sz w:val="20"/>
          <w:szCs w:val="20"/>
        </w:rPr>
      </w:pPr>
      <w:r w:rsidRPr="00EE0615">
        <w:rPr>
          <w:rFonts w:cstheme="minorHAnsi"/>
          <w:sz w:val="20"/>
          <w:szCs w:val="20"/>
        </w:rPr>
        <w:t>c)</w:t>
      </w:r>
      <w:r w:rsidR="00FC2E5D" w:rsidRPr="00EE0615">
        <w:rPr>
          <w:rFonts w:cstheme="minorHAnsi"/>
          <w:sz w:val="20"/>
          <w:szCs w:val="20"/>
        </w:rPr>
        <w:t xml:space="preserve"> </w:t>
      </w:r>
      <w:r w:rsidR="00717AD3" w:rsidRPr="00EE0615">
        <w:rPr>
          <w:rFonts w:cstheme="minorHAnsi"/>
          <w:sz w:val="20"/>
          <w:szCs w:val="20"/>
        </w:rPr>
        <w:tab/>
      </w:r>
      <w:r w:rsidRPr="00EE0615">
        <w:rPr>
          <w:rFonts w:cstheme="minorHAnsi"/>
          <w:sz w:val="20"/>
          <w:szCs w:val="20"/>
        </w:rPr>
        <w:t xml:space="preserve">prostřednictvím </w:t>
      </w:r>
      <w:r w:rsidR="00717AD3" w:rsidRPr="00EE0615">
        <w:rPr>
          <w:rFonts w:cstheme="minorHAnsi"/>
          <w:sz w:val="20"/>
          <w:szCs w:val="20"/>
        </w:rPr>
        <w:t>připojení vzdáleného přístupu VPN</w:t>
      </w:r>
      <w:r w:rsidR="00EA5D2D">
        <w:rPr>
          <w:rFonts w:cstheme="minorHAnsi"/>
          <w:sz w:val="20"/>
          <w:szCs w:val="20"/>
        </w:rPr>
        <w:t xml:space="preserve"> za následujících podmínek:</w:t>
      </w:r>
      <w:r w:rsidR="00E84B78" w:rsidRPr="00EE0615">
        <w:rPr>
          <w:rFonts w:cstheme="minorHAnsi"/>
          <w:sz w:val="20"/>
          <w:szCs w:val="20"/>
        </w:rPr>
        <w:t xml:space="preserve"> </w:t>
      </w:r>
    </w:p>
    <w:p w14:paraId="3C3917B5" w14:textId="5C8630B3" w:rsidR="008959B6" w:rsidRDefault="0002347E" w:rsidP="0076495E">
      <w:pPr>
        <w:spacing w:after="0" w:line="240" w:lineRule="auto"/>
        <w:ind w:left="1416"/>
        <w:rPr>
          <w:sz w:val="20"/>
          <w:szCs w:val="20"/>
        </w:rPr>
      </w:pPr>
      <w:r>
        <w:rPr>
          <w:rFonts w:cstheme="minorHAnsi"/>
          <w:sz w:val="20"/>
          <w:szCs w:val="20"/>
        </w:rPr>
        <w:t xml:space="preserve">- </w:t>
      </w:r>
      <w:r w:rsidR="00EA5D2D">
        <w:rPr>
          <w:rFonts w:cstheme="minorHAnsi"/>
          <w:sz w:val="20"/>
          <w:szCs w:val="20"/>
        </w:rPr>
        <w:t>p</w:t>
      </w:r>
      <w:r w:rsidR="00717AD3" w:rsidRPr="00EE0615">
        <w:rPr>
          <w:rFonts w:cstheme="minorHAnsi"/>
          <w:sz w:val="20"/>
          <w:szCs w:val="20"/>
        </w:rPr>
        <w:t xml:space="preserve">oskytovatel poskytuje </w:t>
      </w:r>
      <w:r w:rsidR="00717AD3" w:rsidRPr="00EE0615">
        <w:rPr>
          <w:sz w:val="20"/>
          <w:szCs w:val="20"/>
        </w:rPr>
        <w:t xml:space="preserve">služby prostřednictvím vzdáleného přístupu a zákazník zajistí poskytovateli </w:t>
      </w:r>
      <w:r w:rsidR="00717AD3" w:rsidRPr="00EE0615">
        <w:rPr>
          <w:rFonts w:cstheme="minorHAnsi"/>
          <w:sz w:val="20"/>
          <w:szCs w:val="20"/>
        </w:rPr>
        <w:t xml:space="preserve">na své vlastní náklady </w:t>
      </w:r>
      <w:r w:rsidR="00717AD3" w:rsidRPr="00EE0615">
        <w:rPr>
          <w:sz w:val="20"/>
          <w:szCs w:val="20"/>
        </w:rPr>
        <w:t xml:space="preserve">vzdálený přístup prostřednictvím VPN připojení </w:t>
      </w:r>
      <w:r w:rsidR="00717AD3" w:rsidRPr="00EE0615">
        <w:rPr>
          <w:rFonts w:cstheme="minorHAnsi"/>
          <w:sz w:val="20"/>
          <w:szCs w:val="20"/>
        </w:rPr>
        <w:t>s příslušnými přístupovými právy k síti</w:t>
      </w:r>
      <w:r w:rsidR="00717AD3" w:rsidRPr="00EE0615">
        <w:rPr>
          <w:sz w:val="20"/>
          <w:szCs w:val="20"/>
        </w:rPr>
        <w:t xml:space="preserve">. Připojení je realizováno přes definované PC s přístupem k serverům, na kterých je provozován systém, kde poskytovatel zajišťuje </w:t>
      </w:r>
      <w:proofErr w:type="spellStart"/>
      <w:r w:rsidR="00717AD3" w:rsidRPr="00EE0615">
        <w:rPr>
          <w:sz w:val="20"/>
          <w:szCs w:val="20"/>
        </w:rPr>
        <w:t>maintenance</w:t>
      </w:r>
      <w:proofErr w:type="spellEnd"/>
      <w:r w:rsidR="00717AD3" w:rsidRPr="00EE0615">
        <w:rPr>
          <w:sz w:val="20"/>
          <w:szCs w:val="20"/>
        </w:rPr>
        <w:t xml:space="preserve">. PC je po dobu připojení pod dohledem pracovníka zákazníka. </w:t>
      </w:r>
      <w:r w:rsidR="00717AD3" w:rsidRPr="00EE0615">
        <w:rPr>
          <w:sz w:val="20"/>
          <w:szCs w:val="20"/>
        </w:rPr>
        <w:br/>
      </w:r>
      <w:r>
        <w:rPr>
          <w:sz w:val="20"/>
          <w:szCs w:val="20"/>
        </w:rPr>
        <w:t>- p</w:t>
      </w:r>
      <w:r w:rsidR="00717AD3" w:rsidRPr="00EE0615">
        <w:rPr>
          <w:sz w:val="20"/>
          <w:szCs w:val="20"/>
        </w:rPr>
        <w:t xml:space="preserve">oskytovatel se zavazuje, že poskytnuté certifikáty použije pouze pro účely provádění servisních zásahů na definovaném a určeném zařízení. </w:t>
      </w:r>
      <w:r w:rsidR="00717AD3" w:rsidRPr="00EE0615">
        <w:rPr>
          <w:sz w:val="20"/>
          <w:szCs w:val="20"/>
        </w:rPr>
        <w:br/>
      </w:r>
      <w:r>
        <w:rPr>
          <w:sz w:val="20"/>
          <w:szCs w:val="20"/>
        </w:rPr>
        <w:t>- p</w:t>
      </w:r>
      <w:r w:rsidR="00717AD3" w:rsidRPr="00EE0615">
        <w:rPr>
          <w:sz w:val="20"/>
          <w:szCs w:val="20"/>
        </w:rPr>
        <w:t xml:space="preserve">oskytovatel před každým prováděním servisního zásahu prostřednictvím VPN připojení je povinen vždy informovat pověřeného pracovníka zákazníka o rozsahu servisního zásahu. </w:t>
      </w:r>
      <w:r w:rsidR="00717AD3" w:rsidRPr="00EE0615">
        <w:rPr>
          <w:sz w:val="20"/>
          <w:szCs w:val="20"/>
        </w:rPr>
        <w:br/>
      </w:r>
      <w:r>
        <w:rPr>
          <w:sz w:val="20"/>
          <w:szCs w:val="20"/>
        </w:rPr>
        <w:t>- p</w:t>
      </w:r>
      <w:r w:rsidR="00717AD3" w:rsidRPr="00EE0615">
        <w:rPr>
          <w:sz w:val="20"/>
          <w:szCs w:val="20"/>
        </w:rPr>
        <w:t xml:space="preserve">řipojení VPN si nelze žádným způsobem vymáhat nebo vynucovat, je vždy umožněno pouze po předchozím souhlasu ze strany zákazníka. Časový rozsah připojení určuje vždy zákazník. </w:t>
      </w:r>
      <w:r w:rsidR="00717AD3" w:rsidRPr="00EE0615">
        <w:rPr>
          <w:sz w:val="20"/>
          <w:szCs w:val="20"/>
        </w:rPr>
        <w:br/>
      </w:r>
      <w:r>
        <w:rPr>
          <w:sz w:val="20"/>
          <w:szCs w:val="20"/>
        </w:rPr>
        <w:t>- v</w:t>
      </w:r>
      <w:r w:rsidR="00717AD3" w:rsidRPr="00EE0615">
        <w:rPr>
          <w:sz w:val="20"/>
          <w:szCs w:val="20"/>
        </w:rPr>
        <w:t>e výjimečných případech, kdy zákazník neumožní VPN připojení, se služby budou realizovat po dohodě obou stran v místě sídla zákazníka. V tom případě zákazník zajistí pracovníkům poskytovatele přístup do objektů a na pracoviště zákazníka a bod konektivity.</w:t>
      </w:r>
    </w:p>
    <w:p w14:paraId="23C26485" w14:textId="77777777" w:rsidR="008C0D4A" w:rsidRDefault="0002347E" w:rsidP="008C0D4A">
      <w:pPr>
        <w:spacing w:after="0" w:line="240" w:lineRule="auto"/>
        <w:ind w:left="1416"/>
        <w:rPr>
          <w:sz w:val="20"/>
          <w:szCs w:val="20"/>
        </w:rPr>
      </w:pPr>
      <w:r>
        <w:rPr>
          <w:sz w:val="20"/>
          <w:szCs w:val="20"/>
        </w:rPr>
        <w:t>- po</w:t>
      </w:r>
      <w:r w:rsidR="008959B6">
        <w:rPr>
          <w:sz w:val="20"/>
          <w:szCs w:val="20"/>
        </w:rPr>
        <w:t xml:space="preserve">skytovatel se zavazuje poskytnout efektivní součinnost při přechodu na nové verze databázových systémů </w:t>
      </w:r>
      <w:proofErr w:type="spellStart"/>
      <w:r w:rsidR="008959B6">
        <w:rPr>
          <w:sz w:val="20"/>
          <w:szCs w:val="20"/>
        </w:rPr>
        <w:t>Oracle</w:t>
      </w:r>
      <w:proofErr w:type="spellEnd"/>
      <w:r w:rsidR="008959B6">
        <w:rPr>
          <w:sz w:val="20"/>
          <w:szCs w:val="20"/>
        </w:rPr>
        <w:t xml:space="preserve"> a operačních systémů Microsoft. Cena za poskytnutí součinnosti v tomto bodě smlouvy je součástí ceny průběžně poskytovaných služeb.</w:t>
      </w:r>
      <w:r w:rsidR="00717AD3" w:rsidRPr="00EE0615">
        <w:rPr>
          <w:sz w:val="20"/>
          <w:szCs w:val="20"/>
        </w:rPr>
        <w:br/>
      </w:r>
      <w:r>
        <w:rPr>
          <w:sz w:val="20"/>
          <w:szCs w:val="20"/>
        </w:rPr>
        <w:t>- p</w:t>
      </w:r>
      <w:r w:rsidR="00717AD3" w:rsidRPr="00EE0615">
        <w:rPr>
          <w:sz w:val="20"/>
          <w:szCs w:val="20"/>
        </w:rPr>
        <w:t>oskytovatel je povinen respektovat nastavení zákazníka v oblasti kybernetické bezpečnosti, které vyplývají z podnikové směrnice a z povinnosti vzhledem k zákonům.</w:t>
      </w:r>
    </w:p>
    <w:p w14:paraId="04578FC7" w14:textId="44F91C60" w:rsidR="004054BD" w:rsidRDefault="00BF0ED8" w:rsidP="008C0D4A">
      <w:pPr>
        <w:spacing w:after="0" w:line="240" w:lineRule="auto"/>
        <w:ind w:left="709" w:firstLine="707"/>
        <w:rPr>
          <w:sz w:val="20"/>
          <w:szCs w:val="20"/>
        </w:rPr>
      </w:pPr>
      <w:r w:rsidRPr="00EE0615">
        <w:rPr>
          <w:sz w:val="20"/>
          <w:szCs w:val="20"/>
        </w:rPr>
        <w:t>d) prostřednictvím přítomnosti na místě určení dle dohody smluvních stran</w:t>
      </w:r>
    </w:p>
    <w:p w14:paraId="216924F6" w14:textId="4476D067" w:rsidR="00F631F1" w:rsidRDefault="00C7394C" w:rsidP="00C7394C">
      <w:pPr>
        <w:tabs>
          <w:tab w:val="left" w:pos="284"/>
        </w:tabs>
        <w:spacing w:before="240" w:after="0" w:line="240" w:lineRule="auto"/>
        <w:ind w:left="284" w:hanging="284"/>
        <w:rPr>
          <w:sz w:val="20"/>
          <w:szCs w:val="20"/>
        </w:rPr>
      </w:pPr>
      <w:r>
        <w:rPr>
          <w:sz w:val="20"/>
          <w:szCs w:val="20"/>
        </w:rPr>
        <w:t xml:space="preserve">2. </w:t>
      </w:r>
      <w:r w:rsidR="004054BD" w:rsidRPr="008B1D72">
        <w:rPr>
          <w:sz w:val="20"/>
          <w:szCs w:val="20"/>
        </w:rPr>
        <w:t xml:space="preserve">Jednotlivé požadavky zákazníka na servisní služby </w:t>
      </w:r>
      <w:r w:rsidR="000E40A8" w:rsidRPr="008B1D72">
        <w:rPr>
          <w:sz w:val="20"/>
          <w:szCs w:val="20"/>
        </w:rPr>
        <w:t xml:space="preserve">jsou poskytovateli předávány písemnou </w:t>
      </w:r>
      <w:r w:rsidR="004054BD" w:rsidRPr="008B1D72">
        <w:rPr>
          <w:sz w:val="20"/>
          <w:szCs w:val="20"/>
        </w:rPr>
        <w:t>form</w:t>
      </w:r>
      <w:r w:rsidR="000E40A8" w:rsidRPr="008B1D72">
        <w:rPr>
          <w:sz w:val="20"/>
          <w:szCs w:val="20"/>
        </w:rPr>
        <w:t>o</w:t>
      </w:r>
      <w:r w:rsidR="004054BD" w:rsidRPr="008B1D72">
        <w:rPr>
          <w:sz w:val="20"/>
          <w:szCs w:val="20"/>
        </w:rPr>
        <w:t xml:space="preserve">u prostřednictvím e-mailové komunikace nebo telefonickou </w:t>
      </w:r>
      <w:r w:rsidR="000E40A8" w:rsidRPr="008B1D72">
        <w:rPr>
          <w:sz w:val="20"/>
          <w:szCs w:val="20"/>
        </w:rPr>
        <w:t xml:space="preserve">formou, </w:t>
      </w:r>
      <w:r w:rsidR="004054BD" w:rsidRPr="008B1D72">
        <w:rPr>
          <w:sz w:val="20"/>
          <w:szCs w:val="20"/>
        </w:rPr>
        <w:t>s dodatečným písemným potvrzením požadavku v e-mailu.</w:t>
      </w:r>
    </w:p>
    <w:p w14:paraId="1014341C" w14:textId="77777777" w:rsidR="00F631F1" w:rsidRDefault="000E40A8" w:rsidP="00F631F1">
      <w:pPr>
        <w:spacing w:before="240" w:after="0" w:line="240" w:lineRule="auto"/>
        <w:rPr>
          <w:rFonts w:cstheme="minorHAnsi"/>
          <w:sz w:val="20"/>
          <w:szCs w:val="20"/>
        </w:rPr>
      </w:pPr>
      <w:r>
        <w:rPr>
          <w:rFonts w:cstheme="minorHAnsi"/>
          <w:sz w:val="20"/>
          <w:szCs w:val="20"/>
        </w:rPr>
        <w:t>3</w:t>
      </w:r>
      <w:r w:rsidR="003E00B6" w:rsidRPr="00EE0615">
        <w:rPr>
          <w:rFonts w:cstheme="minorHAnsi"/>
          <w:sz w:val="20"/>
          <w:szCs w:val="20"/>
        </w:rPr>
        <w:t xml:space="preserve">. </w:t>
      </w:r>
      <w:r w:rsidR="00920D5D" w:rsidRPr="00EE0615">
        <w:rPr>
          <w:rFonts w:cstheme="minorHAnsi"/>
          <w:sz w:val="20"/>
          <w:szCs w:val="20"/>
        </w:rPr>
        <w:t xml:space="preserve">Servisní služby budou poskytnuty v termínech </w:t>
      </w:r>
      <w:r w:rsidR="00D15D97" w:rsidRPr="00EE0615">
        <w:rPr>
          <w:rFonts w:cstheme="minorHAnsi"/>
          <w:sz w:val="20"/>
          <w:szCs w:val="20"/>
        </w:rPr>
        <w:t>dohodnutých mezi smluvními stranami.</w:t>
      </w:r>
      <w:r w:rsidR="00920D5D" w:rsidRPr="00EE0615">
        <w:rPr>
          <w:rFonts w:cstheme="minorHAnsi"/>
          <w:sz w:val="20"/>
          <w:szCs w:val="20"/>
        </w:rPr>
        <w:t xml:space="preserve"> </w:t>
      </w:r>
    </w:p>
    <w:p w14:paraId="034D8357" w14:textId="4FC86D66" w:rsidR="009E3D58" w:rsidRDefault="000E40A8" w:rsidP="00F631F1">
      <w:pPr>
        <w:spacing w:before="240" w:after="0" w:line="240" w:lineRule="auto"/>
        <w:rPr>
          <w:sz w:val="20"/>
          <w:szCs w:val="20"/>
        </w:rPr>
      </w:pPr>
      <w:r>
        <w:rPr>
          <w:rFonts w:cstheme="minorHAnsi"/>
          <w:sz w:val="20"/>
          <w:szCs w:val="20"/>
        </w:rPr>
        <w:t>4</w:t>
      </w:r>
      <w:r w:rsidR="003E00B6" w:rsidRPr="00EE0615">
        <w:rPr>
          <w:rFonts w:cstheme="minorHAnsi"/>
          <w:sz w:val="20"/>
          <w:szCs w:val="20"/>
        </w:rPr>
        <w:t xml:space="preserve">. </w:t>
      </w:r>
      <w:r w:rsidR="00920D5D" w:rsidRPr="00EE0615">
        <w:rPr>
          <w:rFonts w:cstheme="minorHAnsi"/>
          <w:sz w:val="20"/>
          <w:szCs w:val="20"/>
        </w:rPr>
        <w:t xml:space="preserve">Místem plnění v případě výzvy zákazníka je </w:t>
      </w:r>
      <w:r w:rsidR="009E3D58" w:rsidRPr="00EE0615">
        <w:rPr>
          <w:rFonts w:cstheme="minorHAnsi"/>
          <w:sz w:val="20"/>
          <w:szCs w:val="20"/>
        </w:rPr>
        <w:t>adresa místa uvedeného ve výzvě</w:t>
      </w:r>
      <w:r w:rsidR="00920D5D" w:rsidRPr="00EE0615">
        <w:rPr>
          <w:rFonts w:cstheme="minorHAnsi"/>
          <w:sz w:val="20"/>
          <w:szCs w:val="20"/>
        </w:rPr>
        <w:t xml:space="preserve"> zákazník</w:t>
      </w:r>
      <w:r w:rsidR="009E3D58" w:rsidRPr="00EE0615">
        <w:rPr>
          <w:rFonts w:cstheme="minorHAnsi"/>
          <w:sz w:val="20"/>
          <w:szCs w:val="20"/>
        </w:rPr>
        <w:t>a.</w:t>
      </w:r>
      <w:r w:rsidR="00F631F1">
        <w:rPr>
          <w:rFonts w:cstheme="minorHAnsi"/>
          <w:sz w:val="20"/>
          <w:szCs w:val="20"/>
        </w:rPr>
        <w:br/>
      </w:r>
    </w:p>
    <w:p w14:paraId="5719B839" w14:textId="77777777" w:rsidR="00E159CC" w:rsidRPr="00F631F1" w:rsidRDefault="00E159CC" w:rsidP="00F631F1">
      <w:pPr>
        <w:spacing w:before="240" w:after="0" w:line="240" w:lineRule="auto"/>
        <w:rPr>
          <w:sz w:val="20"/>
          <w:szCs w:val="20"/>
        </w:rPr>
      </w:pPr>
    </w:p>
    <w:p w14:paraId="3A7DB8FE" w14:textId="4DA808D1" w:rsidR="008A6218" w:rsidRPr="00EE0615" w:rsidRDefault="008A6218" w:rsidP="008C0D4A">
      <w:pPr>
        <w:spacing w:after="0" w:line="240" w:lineRule="auto"/>
        <w:jc w:val="center"/>
        <w:rPr>
          <w:rFonts w:cstheme="minorHAnsi"/>
          <w:b/>
          <w:bCs/>
          <w:sz w:val="20"/>
          <w:szCs w:val="20"/>
        </w:rPr>
      </w:pPr>
      <w:r w:rsidRPr="00EE0615">
        <w:rPr>
          <w:rFonts w:cstheme="minorHAnsi"/>
          <w:b/>
          <w:bCs/>
          <w:sz w:val="20"/>
          <w:szCs w:val="20"/>
        </w:rPr>
        <w:t>IV.</w:t>
      </w:r>
    </w:p>
    <w:p w14:paraId="042ECBB5" w14:textId="4CA971CD" w:rsidR="008A6218" w:rsidRPr="00EE0615" w:rsidRDefault="008A6218" w:rsidP="00057B85">
      <w:pPr>
        <w:spacing w:after="0" w:line="240" w:lineRule="auto"/>
        <w:jc w:val="center"/>
        <w:rPr>
          <w:rFonts w:cstheme="minorHAnsi"/>
          <w:b/>
          <w:bCs/>
          <w:sz w:val="20"/>
          <w:szCs w:val="20"/>
        </w:rPr>
      </w:pPr>
      <w:r w:rsidRPr="00EE0615">
        <w:rPr>
          <w:rFonts w:cstheme="minorHAnsi"/>
          <w:b/>
          <w:bCs/>
          <w:sz w:val="20"/>
          <w:szCs w:val="20"/>
        </w:rPr>
        <w:t xml:space="preserve">Cena za </w:t>
      </w:r>
      <w:r w:rsidR="00AC20EC" w:rsidRPr="00EE0615">
        <w:rPr>
          <w:rFonts w:cstheme="minorHAnsi"/>
          <w:b/>
          <w:bCs/>
          <w:sz w:val="20"/>
          <w:szCs w:val="20"/>
        </w:rPr>
        <w:t>servisní</w:t>
      </w:r>
      <w:r w:rsidRPr="00EE0615">
        <w:rPr>
          <w:rFonts w:cstheme="minorHAnsi"/>
          <w:b/>
          <w:bCs/>
          <w:sz w:val="20"/>
          <w:szCs w:val="20"/>
        </w:rPr>
        <w:t xml:space="preserve"> služby</w:t>
      </w:r>
    </w:p>
    <w:p w14:paraId="59D19A0C" w14:textId="7A09A204" w:rsidR="008F6C21" w:rsidRPr="008F6C21" w:rsidRDefault="003E00B6" w:rsidP="00F631F1">
      <w:pPr>
        <w:spacing w:line="240" w:lineRule="auto"/>
        <w:ind w:left="357" w:hanging="357"/>
        <w:contextualSpacing/>
        <w:rPr>
          <w:rFonts w:cstheme="minorHAnsi"/>
          <w:sz w:val="20"/>
          <w:szCs w:val="20"/>
        </w:rPr>
      </w:pPr>
      <w:r w:rsidRPr="00EE0615">
        <w:rPr>
          <w:rFonts w:cstheme="minorHAnsi"/>
          <w:sz w:val="20"/>
          <w:szCs w:val="20"/>
        </w:rPr>
        <w:t>1.</w:t>
      </w:r>
      <w:r w:rsidRPr="00EE0615">
        <w:rPr>
          <w:rFonts w:cstheme="minorHAnsi"/>
          <w:sz w:val="20"/>
          <w:szCs w:val="20"/>
        </w:rPr>
        <w:tab/>
      </w:r>
      <w:r w:rsidR="008A6218" w:rsidRPr="00EE0615">
        <w:rPr>
          <w:rFonts w:cstheme="minorHAnsi"/>
          <w:sz w:val="20"/>
          <w:szCs w:val="20"/>
        </w:rPr>
        <w:t xml:space="preserve">Za poskytování </w:t>
      </w:r>
      <w:r w:rsidR="00AC20EC" w:rsidRPr="00EE0615">
        <w:rPr>
          <w:rFonts w:cstheme="minorHAnsi"/>
          <w:sz w:val="20"/>
          <w:szCs w:val="20"/>
        </w:rPr>
        <w:t xml:space="preserve">servisních </w:t>
      </w:r>
      <w:r w:rsidR="008A6218" w:rsidRPr="00EE0615">
        <w:rPr>
          <w:rFonts w:cstheme="minorHAnsi"/>
          <w:sz w:val="20"/>
          <w:szCs w:val="20"/>
        </w:rPr>
        <w:t>služeb</w:t>
      </w:r>
      <w:r w:rsidR="005F43FA" w:rsidRPr="00EE0615">
        <w:rPr>
          <w:rFonts w:cstheme="minorHAnsi"/>
          <w:sz w:val="20"/>
          <w:szCs w:val="20"/>
        </w:rPr>
        <w:t xml:space="preserve"> </w:t>
      </w:r>
      <w:r w:rsidR="006F2F8D">
        <w:rPr>
          <w:rFonts w:cstheme="minorHAnsi"/>
          <w:sz w:val="20"/>
          <w:szCs w:val="20"/>
        </w:rPr>
        <w:t>uvedených v</w:t>
      </w:r>
      <w:r w:rsidR="00591973">
        <w:rPr>
          <w:rFonts w:cstheme="minorHAnsi"/>
          <w:sz w:val="20"/>
          <w:szCs w:val="20"/>
        </w:rPr>
        <w:t> článku II</w:t>
      </w:r>
      <w:r w:rsidR="006F2F8D">
        <w:rPr>
          <w:rFonts w:cstheme="minorHAnsi"/>
          <w:sz w:val="20"/>
          <w:szCs w:val="20"/>
        </w:rPr>
        <w:t xml:space="preserve">. této smlouvy, </w:t>
      </w:r>
      <w:r w:rsidR="008A6218" w:rsidRPr="00EE0615">
        <w:rPr>
          <w:rFonts w:cstheme="minorHAnsi"/>
          <w:sz w:val="20"/>
          <w:szCs w:val="20"/>
        </w:rPr>
        <w:t xml:space="preserve">se </w:t>
      </w:r>
      <w:r w:rsidR="00AC20EC" w:rsidRPr="00EE0615">
        <w:rPr>
          <w:rFonts w:cstheme="minorHAnsi"/>
          <w:sz w:val="20"/>
          <w:szCs w:val="20"/>
        </w:rPr>
        <w:t>z</w:t>
      </w:r>
      <w:r w:rsidR="008A6218" w:rsidRPr="00EE0615">
        <w:rPr>
          <w:rFonts w:cstheme="minorHAnsi"/>
          <w:sz w:val="20"/>
          <w:szCs w:val="20"/>
        </w:rPr>
        <w:t xml:space="preserve">ákazník zavazuje hradit </w:t>
      </w:r>
      <w:r w:rsidR="00AC20EC" w:rsidRPr="00EE0615">
        <w:rPr>
          <w:rFonts w:cstheme="minorHAnsi"/>
          <w:sz w:val="20"/>
          <w:szCs w:val="20"/>
        </w:rPr>
        <w:t>p</w:t>
      </w:r>
      <w:r w:rsidR="008A6218" w:rsidRPr="00EE0615">
        <w:rPr>
          <w:rFonts w:cstheme="minorHAnsi"/>
          <w:sz w:val="20"/>
          <w:szCs w:val="20"/>
        </w:rPr>
        <w:t xml:space="preserve">oskytovateli </w:t>
      </w:r>
      <w:r w:rsidR="008959B6">
        <w:rPr>
          <w:rFonts w:cstheme="minorHAnsi"/>
          <w:sz w:val="20"/>
          <w:szCs w:val="20"/>
        </w:rPr>
        <w:t xml:space="preserve">roční </w:t>
      </w:r>
      <w:r w:rsidR="008959B6" w:rsidRPr="00EA0FBA">
        <w:rPr>
          <w:rFonts w:cstheme="minorHAnsi"/>
          <w:b/>
          <w:bCs/>
          <w:sz w:val="20"/>
          <w:szCs w:val="20"/>
        </w:rPr>
        <w:t>paušální poplatek ve výši 90.400 Kč bez DPH</w:t>
      </w:r>
      <w:r w:rsidR="008959B6">
        <w:rPr>
          <w:rFonts w:cstheme="minorHAnsi"/>
          <w:sz w:val="20"/>
          <w:szCs w:val="20"/>
        </w:rPr>
        <w:t>.</w:t>
      </w:r>
      <w:r w:rsidR="00F631F1">
        <w:rPr>
          <w:rFonts w:cstheme="minorHAnsi"/>
          <w:sz w:val="20"/>
          <w:szCs w:val="20"/>
        </w:rPr>
        <w:br/>
      </w:r>
      <w:r w:rsidR="008959B6" w:rsidRPr="008F6C21">
        <w:rPr>
          <w:rFonts w:cstheme="minorHAnsi"/>
          <w:sz w:val="20"/>
          <w:szCs w:val="20"/>
        </w:rPr>
        <w:t xml:space="preserve">Cena </w:t>
      </w:r>
      <w:r w:rsidR="00EA0FBA">
        <w:rPr>
          <w:rFonts w:cstheme="minorHAnsi"/>
          <w:sz w:val="20"/>
          <w:szCs w:val="20"/>
        </w:rPr>
        <w:t>paušálního poplatku</w:t>
      </w:r>
      <w:r w:rsidR="008959B6" w:rsidRPr="008F6C21">
        <w:rPr>
          <w:rFonts w:cstheme="minorHAnsi"/>
          <w:sz w:val="20"/>
          <w:szCs w:val="20"/>
        </w:rPr>
        <w:t xml:space="preserve"> je splatná čtvrtletně.</w:t>
      </w:r>
      <w:r w:rsidR="00AC20EC" w:rsidRPr="008F6C21">
        <w:rPr>
          <w:rFonts w:cstheme="minorHAnsi"/>
          <w:sz w:val="20"/>
          <w:szCs w:val="20"/>
        </w:rPr>
        <w:t xml:space="preserve"> </w:t>
      </w:r>
      <w:r w:rsidR="008F6C21" w:rsidRPr="008F6C21">
        <w:rPr>
          <w:rFonts w:cstheme="minorHAnsi"/>
          <w:sz w:val="20"/>
          <w:szCs w:val="20"/>
        </w:rPr>
        <w:t>Fakturace bude provedena ve čtyřech termínech:</w:t>
      </w:r>
    </w:p>
    <w:p w14:paraId="590FA5AF" w14:textId="2B0A1FF7" w:rsidR="008F6C21" w:rsidRPr="00F631F1" w:rsidRDefault="00095E27" w:rsidP="00F631F1">
      <w:pPr>
        <w:spacing w:after="0" w:line="240" w:lineRule="auto"/>
        <w:ind w:firstLine="708"/>
        <w:jc w:val="both"/>
        <w:rPr>
          <w:rFonts w:cstheme="minorHAnsi"/>
          <w:sz w:val="20"/>
          <w:szCs w:val="20"/>
        </w:rPr>
      </w:pPr>
      <w:r w:rsidRPr="00F631F1">
        <w:rPr>
          <w:rFonts w:cstheme="minorHAnsi"/>
          <w:sz w:val="20"/>
          <w:szCs w:val="20"/>
        </w:rPr>
        <w:t>k</w:t>
      </w:r>
      <w:r w:rsidR="008F6C21" w:rsidRPr="00F631F1">
        <w:rPr>
          <w:rFonts w:cstheme="minorHAnsi"/>
          <w:sz w:val="20"/>
          <w:szCs w:val="20"/>
        </w:rPr>
        <w:t xml:space="preserve">e dni </w:t>
      </w:r>
      <w:proofErr w:type="gramStart"/>
      <w:r w:rsidR="008F6C21" w:rsidRPr="00F631F1">
        <w:rPr>
          <w:rFonts w:cstheme="minorHAnsi"/>
          <w:sz w:val="20"/>
          <w:szCs w:val="20"/>
        </w:rPr>
        <w:t>31.03. daného</w:t>
      </w:r>
      <w:proofErr w:type="gramEnd"/>
      <w:r w:rsidR="008F6C21" w:rsidRPr="00F631F1">
        <w:rPr>
          <w:rFonts w:cstheme="minorHAnsi"/>
          <w:sz w:val="20"/>
          <w:szCs w:val="20"/>
        </w:rPr>
        <w:t xml:space="preserve"> roku bude fakturována částka </w:t>
      </w:r>
      <w:r w:rsidR="00C7394C">
        <w:rPr>
          <w:rFonts w:cstheme="minorHAnsi"/>
          <w:sz w:val="20"/>
          <w:szCs w:val="20"/>
        </w:rPr>
        <w:tab/>
      </w:r>
      <w:r w:rsidR="00C7394C">
        <w:rPr>
          <w:rFonts w:cstheme="minorHAnsi"/>
          <w:sz w:val="20"/>
          <w:szCs w:val="20"/>
        </w:rPr>
        <w:tab/>
      </w:r>
      <w:r w:rsidR="008F6C21" w:rsidRPr="00F631F1">
        <w:rPr>
          <w:rFonts w:cstheme="minorHAnsi"/>
          <w:sz w:val="20"/>
          <w:szCs w:val="20"/>
        </w:rPr>
        <w:t>22</w:t>
      </w:r>
      <w:r w:rsidR="00B3243D" w:rsidRPr="00F631F1">
        <w:rPr>
          <w:rFonts w:cstheme="minorHAnsi"/>
          <w:sz w:val="20"/>
          <w:szCs w:val="20"/>
        </w:rPr>
        <w:t>.</w:t>
      </w:r>
      <w:r w:rsidR="008F6C21" w:rsidRPr="00F631F1">
        <w:rPr>
          <w:rFonts w:cstheme="minorHAnsi"/>
          <w:sz w:val="20"/>
          <w:szCs w:val="20"/>
        </w:rPr>
        <w:t>600 Kč za uplynulé čtvrtletí,</w:t>
      </w:r>
    </w:p>
    <w:p w14:paraId="485416EC" w14:textId="4C4C5F96" w:rsidR="008F6C21" w:rsidRPr="005B50E4" w:rsidRDefault="00095E27" w:rsidP="00095E27">
      <w:pPr>
        <w:pStyle w:val="Odstavecseseznamem"/>
        <w:spacing w:after="0" w:line="240" w:lineRule="auto"/>
        <w:ind w:left="360" w:firstLine="348"/>
        <w:jc w:val="both"/>
        <w:rPr>
          <w:rFonts w:cstheme="minorHAnsi"/>
          <w:sz w:val="20"/>
          <w:szCs w:val="20"/>
        </w:rPr>
      </w:pPr>
      <w:r>
        <w:rPr>
          <w:rFonts w:cstheme="minorHAnsi"/>
          <w:sz w:val="20"/>
          <w:szCs w:val="20"/>
        </w:rPr>
        <w:t>k</w:t>
      </w:r>
      <w:r w:rsidR="008F6C21" w:rsidRPr="005B50E4">
        <w:rPr>
          <w:rFonts w:cstheme="minorHAnsi"/>
          <w:sz w:val="20"/>
          <w:szCs w:val="20"/>
        </w:rPr>
        <w:t xml:space="preserve">e dni </w:t>
      </w:r>
      <w:proofErr w:type="gramStart"/>
      <w:r w:rsidR="008F6C21" w:rsidRPr="005B50E4">
        <w:rPr>
          <w:rFonts w:cstheme="minorHAnsi"/>
          <w:sz w:val="20"/>
          <w:szCs w:val="20"/>
        </w:rPr>
        <w:t>30.06. daného</w:t>
      </w:r>
      <w:proofErr w:type="gramEnd"/>
      <w:r w:rsidR="008F6C21" w:rsidRPr="005B50E4">
        <w:rPr>
          <w:rFonts w:cstheme="minorHAnsi"/>
          <w:sz w:val="20"/>
          <w:szCs w:val="20"/>
        </w:rPr>
        <w:t xml:space="preserve"> roku bude fakturována částka </w:t>
      </w:r>
      <w:r w:rsidR="00C7394C">
        <w:rPr>
          <w:rFonts w:cstheme="minorHAnsi"/>
          <w:sz w:val="20"/>
          <w:szCs w:val="20"/>
        </w:rPr>
        <w:tab/>
      </w:r>
      <w:r w:rsidR="00C7394C">
        <w:rPr>
          <w:rFonts w:cstheme="minorHAnsi"/>
          <w:sz w:val="20"/>
          <w:szCs w:val="20"/>
        </w:rPr>
        <w:tab/>
      </w:r>
      <w:r w:rsidR="008F6C21" w:rsidRPr="005B50E4">
        <w:rPr>
          <w:rFonts w:cstheme="minorHAnsi"/>
          <w:sz w:val="20"/>
          <w:szCs w:val="20"/>
        </w:rPr>
        <w:t>22</w:t>
      </w:r>
      <w:r w:rsidR="00B3243D">
        <w:rPr>
          <w:rFonts w:cstheme="minorHAnsi"/>
          <w:sz w:val="20"/>
          <w:szCs w:val="20"/>
        </w:rPr>
        <w:t>.</w:t>
      </w:r>
      <w:r w:rsidR="008F6C21" w:rsidRPr="005B50E4">
        <w:rPr>
          <w:rFonts w:cstheme="minorHAnsi"/>
          <w:sz w:val="20"/>
          <w:szCs w:val="20"/>
        </w:rPr>
        <w:t>600 Kč za uplynulé čtvrtletí,</w:t>
      </w:r>
    </w:p>
    <w:p w14:paraId="5D00283C" w14:textId="6DA277DF" w:rsidR="008F6C21" w:rsidRPr="005B50E4" w:rsidRDefault="00095E27" w:rsidP="00095E27">
      <w:pPr>
        <w:pStyle w:val="Odstavecseseznamem"/>
        <w:spacing w:after="0" w:line="240" w:lineRule="auto"/>
        <w:ind w:left="360" w:firstLine="348"/>
        <w:jc w:val="both"/>
        <w:rPr>
          <w:rFonts w:cstheme="minorHAnsi"/>
          <w:sz w:val="20"/>
          <w:szCs w:val="20"/>
        </w:rPr>
      </w:pPr>
      <w:r>
        <w:rPr>
          <w:rFonts w:cstheme="minorHAnsi"/>
          <w:sz w:val="20"/>
          <w:szCs w:val="20"/>
        </w:rPr>
        <w:t>k</w:t>
      </w:r>
      <w:r w:rsidR="008F6C21" w:rsidRPr="005B50E4">
        <w:rPr>
          <w:rFonts w:cstheme="minorHAnsi"/>
          <w:sz w:val="20"/>
          <w:szCs w:val="20"/>
        </w:rPr>
        <w:t xml:space="preserve">e dni </w:t>
      </w:r>
      <w:proofErr w:type="gramStart"/>
      <w:r w:rsidR="008F6C21" w:rsidRPr="005B50E4">
        <w:rPr>
          <w:rFonts w:cstheme="minorHAnsi"/>
          <w:sz w:val="20"/>
          <w:szCs w:val="20"/>
        </w:rPr>
        <w:t>30.09. daného</w:t>
      </w:r>
      <w:proofErr w:type="gramEnd"/>
      <w:r w:rsidR="008F6C21" w:rsidRPr="005B50E4">
        <w:rPr>
          <w:rFonts w:cstheme="minorHAnsi"/>
          <w:sz w:val="20"/>
          <w:szCs w:val="20"/>
        </w:rPr>
        <w:t xml:space="preserve"> roku bude fakturována částka </w:t>
      </w:r>
      <w:r w:rsidR="00C7394C">
        <w:rPr>
          <w:rFonts w:cstheme="minorHAnsi"/>
          <w:sz w:val="20"/>
          <w:szCs w:val="20"/>
        </w:rPr>
        <w:tab/>
      </w:r>
      <w:r w:rsidR="00C7394C">
        <w:rPr>
          <w:rFonts w:cstheme="minorHAnsi"/>
          <w:sz w:val="20"/>
          <w:szCs w:val="20"/>
        </w:rPr>
        <w:tab/>
      </w:r>
      <w:r w:rsidR="008F6C21" w:rsidRPr="005B50E4">
        <w:rPr>
          <w:rFonts w:cstheme="minorHAnsi"/>
          <w:sz w:val="20"/>
          <w:szCs w:val="20"/>
        </w:rPr>
        <w:t>22</w:t>
      </w:r>
      <w:r w:rsidR="00B3243D">
        <w:rPr>
          <w:rFonts w:cstheme="minorHAnsi"/>
          <w:sz w:val="20"/>
          <w:szCs w:val="20"/>
        </w:rPr>
        <w:t>.</w:t>
      </w:r>
      <w:r w:rsidR="008F6C21" w:rsidRPr="005B50E4">
        <w:rPr>
          <w:rFonts w:cstheme="minorHAnsi"/>
          <w:sz w:val="20"/>
          <w:szCs w:val="20"/>
        </w:rPr>
        <w:t>600 Kč za uplynulé čtvrtletí,</w:t>
      </w:r>
    </w:p>
    <w:p w14:paraId="6A147118" w14:textId="644DFB42" w:rsidR="008F6C21" w:rsidRPr="005B50E4" w:rsidRDefault="00095E27" w:rsidP="00095E27">
      <w:pPr>
        <w:pStyle w:val="Odstavecseseznamem"/>
        <w:spacing w:after="0" w:line="240" w:lineRule="auto"/>
        <w:ind w:left="360" w:firstLine="348"/>
        <w:jc w:val="both"/>
        <w:rPr>
          <w:rFonts w:cstheme="minorHAnsi"/>
          <w:sz w:val="20"/>
          <w:szCs w:val="20"/>
        </w:rPr>
      </w:pPr>
      <w:r>
        <w:rPr>
          <w:rFonts w:cstheme="minorHAnsi"/>
          <w:sz w:val="20"/>
          <w:szCs w:val="20"/>
        </w:rPr>
        <w:t>k</w:t>
      </w:r>
      <w:r w:rsidR="008F6C21" w:rsidRPr="005B50E4">
        <w:rPr>
          <w:rFonts w:cstheme="minorHAnsi"/>
          <w:sz w:val="20"/>
          <w:szCs w:val="20"/>
        </w:rPr>
        <w:t xml:space="preserve">e dni </w:t>
      </w:r>
      <w:proofErr w:type="gramStart"/>
      <w:r w:rsidR="008F6C21" w:rsidRPr="005B50E4">
        <w:rPr>
          <w:rFonts w:cstheme="minorHAnsi"/>
          <w:sz w:val="20"/>
          <w:szCs w:val="20"/>
        </w:rPr>
        <w:t>31.12. daného</w:t>
      </w:r>
      <w:proofErr w:type="gramEnd"/>
      <w:r w:rsidR="008F6C21" w:rsidRPr="005B50E4">
        <w:rPr>
          <w:rFonts w:cstheme="minorHAnsi"/>
          <w:sz w:val="20"/>
          <w:szCs w:val="20"/>
        </w:rPr>
        <w:t xml:space="preserve"> roku bude fakturována částka </w:t>
      </w:r>
      <w:r w:rsidR="00C7394C">
        <w:rPr>
          <w:rFonts w:cstheme="minorHAnsi"/>
          <w:sz w:val="20"/>
          <w:szCs w:val="20"/>
        </w:rPr>
        <w:tab/>
      </w:r>
      <w:r w:rsidR="00C7394C">
        <w:rPr>
          <w:rFonts w:cstheme="minorHAnsi"/>
          <w:sz w:val="20"/>
          <w:szCs w:val="20"/>
        </w:rPr>
        <w:tab/>
      </w:r>
      <w:r w:rsidR="008F6C21" w:rsidRPr="005B50E4">
        <w:rPr>
          <w:rFonts w:cstheme="minorHAnsi"/>
          <w:sz w:val="20"/>
          <w:szCs w:val="20"/>
        </w:rPr>
        <w:t>22</w:t>
      </w:r>
      <w:r w:rsidR="00B3243D">
        <w:rPr>
          <w:rFonts w:cstheme="minorHAnsi"/>
          <w:sz w:val="20"/>
          <w:szCs w:val="20"/>
        </w:rPr>
        <w:t>.</w:t>
      </w:r>
      <w:r w:rsidR="008F6C21" w:rsidRPr="005B50E4">
        <w:rPr>
          <w:rFonts w:cstheme="minorHAnsi"/>
          <w:sz w:val="20"/>
          <w:szCs w:val="20"/>
        </w:rPr>
        <w:t>600 Kč za uplynulé čtvrtletí.</w:t>
      </w:r>
    </w:p>
    <w:p w14:paraId="4B1F75F5" w14:textId="39D0A846" w:rsidR="008F6C21" w:rsidRDefault="001418B3" w:rsidP="00F631F1">
      <w:pPr>
        <w:spacing w:line="240" w:lineRule="auto"/>
        <w:ind w:left="357"/>
        <w:contextualSpacing/>
        <w:jc w:val="both"/>
        <w:rPr>
          <w:rFonts w:cstheme="minorHAnsi"/>
          <w:sz w:val="20"/>
          <w:szCs w:val="20"/>
        </w:rPr>
      </w:pPr>
      <w:r>
        <w:rPr>
          <w:rFonts w:cstheme="minorHAnsi"/>
          <w:sz w:val="20"/>
          <w:szCs w:val="20"/>
        </w:rPr>
        <w:br/>
      </w:r>
      <w:r w:rsidR="008F6C21">
        <w:rPr>
          <w:rFonts w:cstheme="minorHAnsi"/>
          <w:sz w:val="20"/>
          <w:szCs w:val="20"/>
        </w:rPr>
        <w:t xml:space="preserve">V rámci paušálního poplatku je v jednotlivých čtvrtletích předplacena práce odpovídající rozsahu 1 </w:t>
      </w:r>
      <w:r w:rsidR="003922CD">
        <w:rPr>
          <w:rFonts w:cstheme="minorHAnsi"/>
          <w:sz w:val="20"/>
          <w:szCs w:val="20"/>
        </w:rPr>
        <w:t>m</w:t>
      </w:r>
      <w:r w:rsidR="008F6C21">
        <w:rPr>
          <w:rFonts w:cstheme="minorHAnsi"/>
          <w:sz w:val="20"/>
          <w:szCs w:val="20"/>
        </w:rPr>
        <w:t>an-</w:t>
      </w:r>
      <w:proofErr w:type="spellStart"/>
      <w:r w:rsidR="008F6C21">
        <w:rPr>
          <w:rFonts w:cstheme="minorHAnsi"/>
          <w:sz w:val="20"/>
          <w:szCs w:val="20"/>
        </w:rPr>
        <w:t>day</w:t>
      </w:r>
      <w:proofErr w:type="spellEnd"/>
      <w:r w:rsidR="008F6C21">
        <w:rPr>
          <w:rFonts w:cstheme="minorHAnsi"/>
          <w:sz w:val="20"/>
          <w:szCs w:val="20"/>
        </w:rPr>
        <w:t>, která je nepřenositelná do dalších čtvrtletí.</w:t>
      </w:r>
      <w:r w:rsidR="006F2F8D">
        <w:rPr>
          <w:rFonts w:cstheme="minorHAnsi"/>
          <w:sz w:val="20"/>
          <w:szCs w:val="20"/>
        </w:rPr>
        <w:t xml:space="preserve"> </w:t>
      </w:r>
      <w:r w:rsidR="0076495E">
        <w:rPr>
          <w:rFonts w:cstheme="minorHAnsi"/>
          <w:sz w:val="20"/>
          <w:szCs w:val="20"/>
        </w:rPr>
        <w:t xml:space="preserve">Poskytovatel povede Výkaz servisních činností a zákazníkovi ho na požádání kdykoliv předloží. </w:t>
      </w:r>
      <w:r w:rsidR="008F6C21">
        <w:rPr>
          <w:rFonts w:cstheme="minorHAnsi"/>
          <w:sz w:val="20"/>
          <w:szCs w:val="20"/>
        </w:rPr>
        <w:t>Pro práce nad tento rámec v daném čtvrtletí se poskytovatel zavazuje k následujícím maximálním cenám prací (hodinových sazeb) jednotlivých profesí:</w:t>
      </w:r>
    </w:p>
    <w:p w14:paraId="017CB002" w14:textId="0FA4816E" w:rsidR="008F6C21" w:rsidRPr="009B394C" w:rsidRDefault="008F6C21" w:rsidP="008F6C21">
      <w:pPr>
        <w:spacing w:after="0" w:line="240" w:lineRule="auto"/>
        <w:ind w:firstLine="708"/>
        <w:jc w:val="both"/>
        <w:rPr>
          <w:rFonts w:cstheme="minorHAnsi"/>
          <w:sz w:val="20"/>
          <w:szCs w:val="20"/>
        </w:rPr>
      </w:pPr>
      <w:r w:rsidRPr="005002AE">
        <w:rPr>
          <w:rFonts w:cstheme="minorHAnsi"/>
          <w:sz w:val="20"/>
          <w:szCs w:val="20"/>
        </w:rPr>
        <w:t xml:space="preserve">Služby programátora: </w:t>
      </w:r>
      <w:r w:rsidRPr="005002AE">
        <w:rPr>
          <w:rFonts w:cstheme="minorHAnsi"/>
          <w:sz w:val="20"/>
          <w:szCs w:val="20"/>
        </w:rPr>
        <w:tab/>
      </w:r>
      <w:r w:rsidRPr="005002AE">
        <w:rPr>
          <w:rFonts w:cstheme="minorHAnsi"/>
          <w:sz w:val="20"/>
          <w:szCs w:val="20"/>
        </w:rPr>
        <w:tab/>
      </w:r>
      <w:r w:rsidRPr="005002AE">
        <w:rPr>
          <w:rFonts w:cstheme="minorHAnsi"/>
          <w:sz w:val="20"/>
          <w:szCs w:val="20"/>
        </w:rPr>
        <w:tab/>
      </w:r>
      <w:r w:rsidRPr="005002AE">
        <w:rPr>
          <w:rFonts w:cstheme="minorHAnsi"/>
          <w:sz w:val="20"/>
          <w:szCs w:val="20"/>
        </w:rPr>
        <w:tab/>
        <w:t>1</w:t>
      </w:r>
      <w:r w:rsidR="00B3243D">
        <w:rPr>
          <w:rFonts w:cstheme="minorHAnsi"/>
          <w:sz w:val="20"/>
          <w:szCs w:val="20"/>
        </w:rPr>
        <w:t>.</w:t>
      </w:r>
      <w:r w:rsidRPr="005002AE">
        <w:rPr>
          <w:rFonts w:cstheme="minorHAnsi"/>
          <w:sz w:val="20"/>
          <w:szCs w:val="20"/>
        </w:rPr>
        <w:t>850 Kč/hod. bez DPH</w:t>
      </w:r>
      <w:r w:rsidRPr="009B394C">
        <w:rPr>
          <w:rFonts w:cstheme="minorHAnsi"/>
          <w:sz w:val="20"/>
          <w:szCs w:val="20"/>
        </w:rPr>
        <w:t xml:space="preserve"> </w:t>
      </w:r>
    </w:p>
    <w:p w14:paraId="2778F932" w14:textId="350622C4" w:rsidR="008F6C21" w:rsidRPr="009B394C" w:rsidRDefault="008F6C21" w:rsidP="008F6C21">
      <w:pPr>
        <w:spacing w:after="0" w:line="240" w:lineRule="auto"/>
        <w:ind w:firstLine="708"/>
        <w:jc w:val="both"/>
        <w:rPr>
          <w:rFonts w:cstheme="minorHAnsi"/>
          <w:sz w:val="20"/>
          <w:szCs w:val="20"/>
        </w:rPr>
      </w:pPr>
      <w:r w:rsidRPr="009B394C">
        <w:rPr>
          <w:rFonts w:cstheme="minorHAnsi"/>
          <w:sz w:val="20"/>
          <w:szCs w:val="20"/>
        </w:rPr>
        <w:t xml:space="preserve">Služby projektanta: </w:t>
      </w:r>
      <w:r w:rsidRPr="009B394C">
        <w:rPr>
          <w:rFonts w:cstheme="minorHAnsi"/>
          <w:sz w:val="20"/>
          <w:szCs w:val="20"/>
        </w:rPr>
        <w:tab/>
      </w:r>
      <w:r w:rsidRPr="009B394C">
        <w:rPr>
          <w:rFonts w:cstheme="minorHAnsi"/>
          <w:sz w:val="20"/>
          <w:szCs w:val="20"/>
        </w:rPr>
        <w:tab/>
      </w:r>
      <w:r w:rsidRPr="009B394C">
        <w:rPr>
          <w:rFonts w:cstheme="minorHAnsi"/>
          <w:sz w:val="20"/>
          <w:szCs w:val="20"/>
        </w:rPr>
        <w:tab/>
      </w:r>
      <w:r w:rsidRPr="009B394C">
        <w:rPr>
          <w:rFonts w:cstheme="minorHAnsi"/>
          <w:sz w:val="20"/>
          <w:szCs w:val="20"/>
        </w:rPr>
        <w:tab/>
        <w:t>1</w:t>
      </w:r>
      <w:r w:rsidR="00B3243D">
        <w:rPr>
          <w:rFonts w:cstheme="minorHAnsi"/>
          <w:sz w:val="20"/>
          <w:szCs w:val="20"/>
        </w:rPr>
        <w:t>.</w:t>
      </w:r>
      <w:r w:rsidRPr="009B394C">
        <w:rPr>
          <w:rFonts w:cstheme="minorHAnsi"/>
          <w:sz w:val="20"/>
          <w:szCs w:val="20"/>
        </w:rPr>
        <w:t>650 Kč/hod. bez DPH</w:t>
      </w:r>
    </w:p>
    <w:p w14:paraId="66FCBD0B" w14:textId="47708FD2" w:rsidR="008F6C21" w:rsidRPr="009B394C" w:rsidRDefault="008F6C21" w:rsidP="008F6C21">
      <w:pPr>
        <w:spacing w:after="0" w:line="240" w:lineRule="auto"/>
        <w:ind w:firstLine="708"/>
        <w:jc w:val="both"/>
        <w:rPr>
          <w:rFonts w:cstheme="minorHAnsi"/>
          <w:sz w:val="20"/>
          <w:szCs w:val="20"/>
        </w:rPr>
      </w:pPr>
      <w:r w:rsidRPr="009B394C">
        <w:rPr>
          <w:rFonts w:cstheme="minorHAnsi"/>
          <w:sz w:val="20"/>
          <w:szCs w:val="20"/>
        </w:rPr>
        <w:t xml:space="preserve">Služby elektromontážních pracovníků: </w:t>
      </w:r>
      <w:r w:rsidRPr="009B394C">
        <w:rPr>
          <w:rFonts w:cstheme="minorHAnsi"/>
          <w:sz w:val="20"/>
          <w:szCs w:val="20"/>
        </w:rPr>
        <w:tab/>
      </w:r>
      <w:r>
        <w:rPr>
          <w:rFonts w:cstheme="minorHAnsi"/>
          <w:sz w:val="20"/>
          <w:szCs w:val="20"/>
        </w:rPr>
        <w:tab/>
      </w:r>
      <w:r w:rsidRPr="009B394C">
        <w:rPr>
          <w:rFonts w:cstheme="minorHAnsi"/>
          <w:sz w:val="20"/>
          <w:szCs w:val="20"/>
        </w:rPr>
        <w:t>1</w:t>
      </w:r>
      <w:r w:rsidR="00B3243D">
        <w:rPr>
          <w:rFonts w:cstheme="minorHAnsi"/>
          <w:sz w:val="20"/>
          <w:szCs w:val="20"/>
        </w:rPr>
        <w:t>.</w:t>
      </w:r>
      <w:r w:rsidRPr="009B394C">
        <w:rPr>
          <w:rFonts w:cstheme="minorHAnsi"/>
          <w:sz w:val="20"/>
          <w:szCs w:val="20"/>
        </w:rPr>
        <w:t>450 Kč/hod. bez DPH</w:t>
      </w:r>
    </w:p>
    <w:p w14:paraId="08ED3816" w14:textId="444A443B" w:rsidR="008F6C21" w:rsidRPr="009B394C" w:rsidRDefault="008F6C21" w:rsidP="008F6C21">
      <w:pPr>
        <w:spacing w:after="0" w:line="240" w:lineRule="auto"/>
        <w:ind w:firstLine="708"/>
        <w:jc w:val="both"/>
        <w:rPr>
          <w:rFonts w:cstheme="minorHAnsi"/>
          <w:sz w:val="20"/>
          <w:szCs w:val="20"/>
        </w:rPr>
      </w:pPr>
      <w:r w:rsidRPr="009B394C">
        <w:rPr>
          <w:rFonts w:cstheme="minorHAnsi"/>
          <w:sz w:val="20"/>
          <w:szCs w:val="20"/>
        </w:rPr>
        <w:t xml:space="preserve">Ostatní služby včetně poradenských: </w:t>
      </w:r>
      <w:r w:rsidRPr="009B394C">
        <w:rPr>
          <w:rFonts w:cstheme="minorHAnsi"/>
          <w:sz w:val="20"/>
          <w:szCs w:val="20"/>
        </w:rPr>
        <w:tab/>
      </w:r>
      <w:r w:rsidRPr="009B394C">
        <w:rPr>
          <w:rFonts w:cstheme="minorHAnsi"/>
          <w:sz w:val="20"/>
          <w:szCs w:val="20"/>
        </w:rPr>
        <w:tab/>
        <w:t>1</w:t>
      </w:r>
      <w:r w:rsidR="00B3243D">
        <w:rPr>
          <w:rFonts w:cstheme="minorHAnsi"/>
          <w:sz w:val="20"/>
          <w:szCs w:val="20"/>
        </w:rPr>
        <w:t>.</w:t>
      </w:r>
      <w:r w:rsidRPr="009B394C">
        <w:rPr>
          <w:rFonts w:cstheme="minorHAnsi"/>
          <w:sz w:val="20"/>
          <w:szCs w:val="20"/>
        </w:rPr>
        <w:t>650 Kč/hod. bez DPH</w:t>
      </w:r>
    </w:p>
    <w:p w14:paraId="545052FD" w14:textId="59B2ED37" w:rsidR="00095E27" w:rsidRDefault="008F6C21" w:rsidP="00F631F1">
      <w:pPr>
        <w:spacing w:after="0" w:line="240" w:lineRule="auto"/>
        <w:ind w:left="360" w:firstLine="348"/>
        <w:rPr>
          <w:rFonts w:cstheme="minorHAnsi"/>
          <w:sz w:val="20"/>
          <w:szCs w:val="20"/>
        </w:rPr>
      </w:pPr>
      <w:r w:rsidRPr="009B394C">
        <w:rPr>
          <w:rFonts w:cstheme="minorHAnsi"/>
          <w:sz w:val="20"/>
          <w:szCs w:val="20"/>
        </w:rPr>
        <w:t xml:space="preserve">Cena dopravy: </w:t>
      </w:r>
      <w:r w:rsidRPr="009B394C">
        <w:rPr>
          <w:rFonts w:cstheme="minorHAnsi"/>
          <w:sz w:val="20"/>
          <w:szCs w:val="20"/>
        </w:rPr>
        <w:tab/>
      </w:r>
      <w:r w:rsidRPr="009B394C">
        <w:rPr>
          <w:rFonts w:cstheme="minorHAnsi"/>
          <w:sz w:val="20"/>
          <w:szCs w:val="20"/>
        </w:rPr>
        <w:tab/>
      </w:r>
      <w:r w:rsidRPr="009B394C">
        <w:rPr>
          <w:rFonts w:cstheme="minorHAnsi"/>
          <w:sz w:val="20"/>
          <w:szCs w:val="20"/>
        </w:rPr>
        <w:tab/>
        <w:t xml:space="preserve">                  </w:t>
      </w:r>
      <w:r w:rsidRPr="009B394C">
        <w:rPr>
          <w:rFonts w:cstheme="minorHAnsi"/>
          <w:sz w:val="20"/>
          <w:szCs w:val="20"/>
        </w:rPr>
        <w:tab/>
        <w:t>18 Kč/ujetý km bez DPH</w:t>
      </w:r>
      <w:r w:rsidR="00F631F1">
        <w:rPr>
          <w:rFonts w:cstheme="minorHAnsi"/>
          <w:sz w:val="20"/>
          <w:szCs w:val="20"/>
        </w:rPr>
        <w:br/>
      </w:r>
      <w:r w:rsidR="00095E27" w:rsidRPr="008B1D72">
        <w:rPr>
          <w:rFonts w:cstheme="minorHAnsi"/>
          <w:sz w:val="20"/>
          <w:szCs w:val="20"/>
        </w:rPr>
        <w:t>Služby</w:t>
      </w:r>
      <w:r w:rsidR="00EA5D2D" w:rsidRPr="008B1D72">
        <w:rPr>
          <w:rFonts w:cstheme="minorHAnsi"/>
          <w:sz w:val="20"/>
          <w:szCs w:val="20"/>
        </w:rPr>
        <w:t xml:space="preserve">, které </w:t>
      </w:r>
      <w:r w:rsidR="00095E27" w:rsidRPr="008B1D72">
        <w:rPr>
          <w:rFonts w:cstheme="minorHAnsi"/>
          <w:sz w:val="20"/>
          <w:szCs w:val="20"/>
        </w:rPr>
        <w:t>nejsou zahrnuty v ceně paušálního poplatku</w:t>
      </w:r>
      <w:r w:rsidR="00EA5D2D" w:rsidRPr="008B1D72">
        <w:rPr>
          <w:rFonts w:cstheme="minorHAnsi"/>
          <w:sz w:val="20"/>
          <w:szCs w:val="20"/>
        </w:rPr>
        <w:t>,</w:t>
      </w:r>
      <w:r w:rsidR="00095E27" w:rsidRPr="008B1D72">
        <w:rPr>
          <w:rFonts w:cstheme="minorHAnsi"/>
          <w:sz w:val="20"/>
          <w:szCs w:val="20"/>
        </w:rPr>
        <w:t xml:space="preserve"> budou </w:t>
      </w:r>
      <w:r w:rsidR="0076495E" w:rsidRPr="008B1D72">
        <w:rPr>
          <w:rFonts w:cstheme="minorHAnsi"/>
          <w:sz w:val="20"/>
          <w:szCs w:val="20"/>
        </w:rPr>
        <w:t xml:space="preserve">průběžně </w:t>
      </w:r>
      <w:r w:rsidR="00095E27" w:rsidRPr="008B1D72">
        <w:rPr>
          <w:rFonts w:cstheme="minorHAnsi"/>
          <w:sz w:val="20"/>
          <w:szCs w:val="20"/>
        </w:rPr>
        <w:t xml:space="preserve">účtované na základě jednotlivých </w:t>
      </w:r>
      <w:r w:rsidR="00F631F1" w:rsidRPr="008B1D72">
        <w:rPr>
          <w:rFonts w:cstheme="minorHAnsi"/>
          <w:sz w:val="20"/>
          <w:szCs w:val="20"/>
        </w:rPr>
        <w:t>vzájemně písemně potvrzených</w:t>
      </w:r>
      <w:r w:rsidR="00F631F1">
        <w:rPr>
          <w:rFonts w:cstheme="minorHAnsi"/>
          <w:sz w:val="20"/>
          <w:szCs w:val="20"/>
        </w:rPr>
        <w:t xml:space="preserve"> </w:t>
      </w:r>
      <w:r w:rsidR="00095E27">
        <w:rPr>
          <w:rFonts w:cstheme="minorHAnsi"/>
          <w:sz w:val="20"/>
          <w:szCs w:val="20"/>
        </w:rPr>
        <w:t>požadavků zákazníka.</w:t>
      </w:r>
      <w:r w:rsidR="00210500">
        <w:rPr>
          <w:rFonts w:cstheme="minorHAnsi"/>
          <w:sz w:val="20"/>
          <w:szCs w:val="20"/>
        </w:rPr>
        <w:t xml:space="preserve"> </w:t>
      </w:r>
      <w:r w:rsidR="00210500">
        <w:rPr>
          <w:rFonts w:cstheme="minorHAnsi"/>
          <w:sz w:val="20"/>
          <w:szCs w:val="20"/>
        </w:rPr>
        <w:br/>
      </w:r>
      <w:r w:rsidR="0076495E">
        <w:rPr>
          <w:rFonts w:cstheme="minorHAnsi"/>
          <w:sz w:val="20"/>
          <w:szCs w:val="20"/>
        </w:rPr>
        <w:t>Roz</w:t>
      </w:r>
      <w:r w:rsidR="00210500">
        <w:rPr>
          <w:rFonts w:cstheme="minorHAnsi"/>
          <w:sz w:val="20"/>
          <w:szCs w:val="20"/>
        </w:rPr>
        <w:t>pis jednotlivých služeb a poplatků je uveden v příloze č. 1.</w:t>
      </w:r>
    </w:p>
    <w:p w14:paraId="72CCC81E" w14:textId="1B575AE8" w:rsidR="00A50104" w:rsidRPr="00EE0615" w:rsidRDefault="00EA0FBA" w:rsidP="005964F9">
      <w:pPr>
        <w:spacing w:line="240" w:lineRule="auto"/>
        <w:ind w:left="360" w:hanging="360"/>
        <w:rPr>
          <w:rFonts w:cstheme="minorHAnsi"/>
          <w:sz w:val="20"/>
          <w:szCs w:val="20"/>
        </w:rPr>
      </w:pPr>
      <w:r>
        <w:rPr>
          <w:rFonts w:cstheme="minorHAnsi"/>
          <w:sz w:val="20"/>
          <w:szCs w:val="20"/>
        </w:rPr>
        <w:t>2</w:t>
      </w:r>
      <w:r w:rsidR="003E00B6" w:rsidRPr="00EE0615">
        <w:rPr>
          <w:rFonts w:cstheme="minorHAnsi"/>
          <w:sz w:val="20"/>
          <w:szCs w:val="20"/>
        </w:rPr>
        <w:t>.</w:t>
      </w:r>
      <w:r w:rsidR="003E00B6" w:rsidRPr="00EE0615">
        <w:rPr>
          <w:rFonts w:cstheme="minorHAnsi"/>
          <w:sz w:val="20"/>
          <w:szCs w:val="20"/>
        </w:rPr>
        <w:tab/>
      </w:r>
      <w:r w:rsidR="00A50104" w:rsidRPr="00EE0615">
        <w:rPr>
          <w:rFonts w:cstheme="minorHAnsi"/>
          <w:sz w:val="20"/>
          <w:szCs w:val="20"/>
        </w:rPr>
        <w:t>Poskytovatel je oprávněn každoročně, počínaje rokem 202</w:t>
      </w:r>
      <w:r w:rsidR="00EF02FA">
        <w:rPr>
          <w:rFonts w:cstheme="minorHAnsi"/>
          <w:sz w:val="20"/>
          <w:szCs w:val="20"/>
        </w:rPr>
        <w:t>6</w:t>
      </w:r>
      <w:r w:rsidR="00A50104" w:rsidRPr="00EE0615">
        <w:rPr>
          <w:rFonts w:cstheme="minorHAnsi"/>
          <w:sz w:val="20"/>
          <w:szCs w:val="20"/>
        </w:rPr>
        <w:t xml:space="preserve">, </w:t>
      </w:r>
      <w:r w:rsidR="00353D80" w:rsidRPr="00EE0615">
        <w:rPr>
          <w:rFonts w:cstheme="minorHAnsi"/>
          <w:sz w:val="20"/>
          <w:szCs w:val="20"/>
        </w:rPr>
        <w:t>navýšit</w:t>
      </w:r>
      <w:r w:rsidR="00A50104" w:rsidRPr="00EE0615">
        <w:rPr>
          <w:rFonts w:cstheme="minorHAnsi"/>
          <w:sz w:val="20"/>
          <w:szCs w:val="20"/>
        </w:rPr>
        <w:t xml:space="preserve"> paušální</w:t>
      </w:r>
      <w:r w:rsidR="00353D80" w:rsidRPr="00EE0615">
        <w:rPr>
          <w:rFonts w:cstheme="minorHAnsi"/>
          <w:sz w:val="20"/>
          <w:szCs w:val="20"/>
        </w:rPr>
        <w:t xml:space="preserve"> </w:t>
      </w:r>
      <w:r w:rsidR="00A50104" w:rsidRPr="00EE0615">
        <w:rPr>
          <w:rFonts w:cstheme="minorHAnsi"/>
          <w:sz w:val="20"/>
          <w:szCs w:val="20"/>
        </w:rPr>
        <w:t>poplat</w:t>
      </w:r>
      <w:r w:rsidR="00353D80" w:rsidRPr="00EE0615">
        <w:rPr>
          <w:rFonts w:cstheme="minorHAnsi"/>
          <w:sz w:val="20"/>
          <w:szCs w:val="20"/>
        </w:rPr>
        <w:t>e</w:t>
      </w:r>
      <w:r w:rsidR="00A50104" w:rsidRPr="00EE0615">
        <w:rPr>
          <w:rFonts w:cstheme="minorHAnsi"/>
          <w:sz w:val="20"/>
          <w:szCs w:val="20"/>
        </w:rPr>
        <w:t>k i garantovan</w:t>
      </w:r>
      <w:r w:rsidR="00353D80" w:rsidRPr="00EE0615">
        <w:rPr>
          <w:rFonts w:cstheme="minorHAnsi"/>
          <w:sz w:val="20"/>
          <w:szCs w:val="20"/>
        </w:rPr>
        <w:t>é</w:t>
      </w:r>
      <w:r w:rsidR="00A50104" w:rsidRPr="00EE0615">
        <w:rPr>
          <w:rFonts w:cstheme="minorHAnsi"/>
          <w:sz w:val="20"/>
          <w:szCs w:val="20"/>
        </w:rPr>
        <w:t xml:space="preserve"> cen</w:t>
      </w:r>
      <w:r w:rsidR="00353D80" w:rsidRPr="00EE0615">
        <w:rPr>
          <w:rFonts w:cstheme="minorHAnsi"/>
          <w:sz w:val="20"/>
          <w:szCs w:val="20"/>
        </w:rPr>
        <w:t>y</w:t>
      </w:r>
      <w:r w:rsidR="00A50104" w:rsidRPr="00EE0615">
        <w:rPr>
          <w:rFonts w:cstheme="minorHAnsi"/>
          <w:sz w:val="20"/>
          <w:szCs w:val="20"/>
        </w:rPr>
        <w:t xml:space="preserve"> prací o roční míru inflace minulého roku, kterou uveřejní Český statistický úřad</w:t>
      </w:r>
      <w:r w:rsidR="00353D80" w:rsidRPr="00EE0615">
        <w:rPr>
          <w:rFonts w:cstheme="minorHAnsi"/>
          <w:sz w:val="20"/>
          <w:szCs w:val="20"/>
        </w:rPr>
        <w:t>, a to písemným sdělením doručeným zákazníkovi do konce února;</w:t>
      </w:r>
      <w:r w:rsidR="00A50104" w:rsidRPr="00EE0615">
        <w:rPr>
          <w:rFonts w:cstheme="minorHAnsi"/>
          <w:sz w:val="20"/>
          <w:szCs w:val="20"/>
        </w:rPr>
        <w:t xml:space="preserve"> úprava ceny </w:t>
      </w:r>
      <w:r w:rsidR="00353D80" w:rsidRPr="00EE0615">
        <w:rPr>
          <w:rFonts w:cstheme="minorHAnsi"/>
          <w:sz w:val="20"/>
          <w:szCs w:val="20"/>
        </w:rPr>
        <w:t xml:space="preserve">pak nabude účinnosti od 1. března. Pokud poskytovatel v některém roce </w:t>
      </w:r>
      <w:r w:rsidR="00353D80" w:rsidRPr="00EE0615">
        <w:rPr>
          <w:rFonts w:cstheme="minorHAnsi"/>
          <w:sz w:val="20"/>
          <w:szCs w:val="20"/>
        </w:rPr>
        <w:lastRenderedPageBreak/>
        <w:t xml:space="preserve">tohoto oprávnění nevyužije, může v následujícím navýšení zohlednit i inflaci za takový rok, za který k navýšení cen nepřistoupil. </w:t>
      </w:r>
    </w:p>
    <w:p w14:paraId="1807FC21" w14:textId="5B2E6419" w:rsidR="00F83F63" w:rsidRPr="00EE0615" w:rsidRDefault="00EA0FBA" w:rsidP="00F83F63">
      <w:pPr>
        <w:spacing w:line="240" w:lineRule="auto"/>
        <w:ind w:left="360" w:hanging="360"/>
        <w:rPr>
          <w:rFonts w:cstheme="minorHAnsi"/>
          <w:sz w:val="20"/>
          <w:szCs w:val="20"/>
        </w:rPr>
      </w:pPr>
      <w:r>
        <w:rPr>
          <w:rFonts w:cstheme="minorHAnsi"/>
          <w:sz w:val="20"/>
          <w:szCs w:val="20"/>
        </w:rPr>
        <w:t>3</w:t>
      </w:r>
      <w:r w:rsidR="003E00B6" w:rsidRPr="00EE0615">
        <w:rPr>
          <w:rFonts w:cstheme="minorHAnsi"/>
          <w:sz w:val="20"/>
          <w:szCs w:val="20"/>
        </w:rPr>
        <w:t>.</w:t>
      </w:r>
      <w:r w:rsidR="003E00B6" w:rsidRPr="00EE0615">
        <w:rPr>
          <w:rFonts w:cstheme="minorHAnsi"/>
          <w:sz w:val="20"/>
          <w:szCs w:val="20"/>
        </w:rPr>
        <w:tab/>
      </w:r>
      <w:r w:rsidR="00D62727" w:rsidRPr="00EE0615">
        <w:rPr>
          <w:rFonts w:cstheme="minorHAnsi"/>
          <w:sz w:val="20"/>
          <w:szCs w:val="20"/>
        </w:rPr>
        <w:t xml:space="preserve">Poskytovatel příslušný </w:t>
      </w:r>
      <w:r w:rsidR="00F83F63">
        <w:rPr>
          <w:rFonts w:cstheme="minorHAnsi"/>
          <w:sz w:val="20"/>
          <w:szCs w:val="20"/>
        </w:rPr>
        <w:t>čtvrtletní</w:t>
      </w:r>
      <w:r w:rsidR="00D62727" w:rsidRPr="00EE0615">
        <w:rPr>
          <w:rFonts w:cstheme="minorHAnsi"/>
          <w:sz w:val="20"/>
          <w:szCs w:val="20"/>
        </w:rPr>
        <w:t xml:space="preserve"> poplatek vyúčtuje fakturou – daňovým dokladem (dále jen „fakturou“) se splatností </w:t>
      </w:r>
      <w:r w:rsidR="00C53DAB" w:rsidRPr="00EE0615">
        <w:rPr>
          <w:rFonts w:cstheme="minorHAnsi"/>
          <w:sz w:val="20"/>
          <w:szCs w:val="20"/>
        </w:rPr>
        <w:t>30</w:t>
      </w:r>
      <w:r w:rsidR="00D62727" w:rsidRPr="00EE0615">
        <w:rPr>
          <w:rFonts w:cstheme="minorHAnsi"/>
          <w:sz w:val="20"/>
          <w:szCs w:val="20"/>
        </w:rPr>
        <w:t xml:space="preserve"> kalendářních dnů ode dne doručení příslušné faktury zákazníkovi</w:t>
      </w:r>
      <w:r w:rsidR="00F83F63">
        <w:rPr>
          <w:rFonts w:cstheme="minorHAnsi"/>
          <w:sz w:val="20"/>
          <w:szCs w:val="20"/>
        </w:rPr>
        <w:t>.</w:t>
      </w:r>
      <w:r w:rsidR="00F83F63">
        <w:rPr>
          <w:rFonts w:cstheme="minorHAnsi"/>
          <w:sz w:val="20"/>
          <w:szCs w:val="20"/>
        </w:rPr>
        <w:br/>
      </w:r>
      <w:r w:rsidR="001418B3" w:rsidRPr="005B50E4">
        <w:rPr>
          <w:rFonts w:cstheme="minorHAnsi"/>
          <w:sz w:val="20"/>
          <w:szCs w:val="20"/>
        </w:rPr>
        <w:t xml:space="preserve">Faktura bude vystavena se zdanitelným plněním posledního dne příslušného čtvrtletí, ke kterému se paušální poplatek vztahuje. Paušální poplatek bude účtován daňovým dokladem pouze za celé čtvrtletí po datu uzavření/podpisu smlouvy oběma smluvními stranami. </w:t>
      </w:r>
    </w:p>
    <w:p w14:paraId="130A69F4" w14:textId="4E3280A0" w:rsidR="00A50104" w:rsidRPr="00EE0615" w:rsidRDefault="003E00B6" w:rsidP="00AA1A2A">
      <w:pPr>
        <w:tabs>
          <w:tab w:val="left" w:pos="426"/>
        </w:tabs>
        <w:spacing w:line="240" w:lineRule="auto"/>
        <w:ind w:left="426" w:hanging="426"/>
        <w:rPr>
          <w:rFonts w:cstheme="minorHAnsi"/>
          <w:sz w:val="20"/>
          <w:szCs w:val="20"/>
        </w:rPr>
      </w:pPr>
      <w:r w:rsidRPr="00EE0615">
        <w:rPr>
          <w:rFonts w:cstheme="minorHAnsi"/>
          <w:sz w:val="20"/>
          <w:szCs w:val="20"/>
        </w:rPr>
        <w:t>4.</w:t>
      </w:r>
      <w:r w:rsidR="00AA1A2A">
        <w:rPr>
          <w:rFonts w:cstheme="minorHAnsi"/>
          <w:sz w:val="20"/>
          <w:szCs w:val="20"/>
        </w:rPr>
        <w:tab/>
      </w:r>
      <w:r w:rsidR="00EA5D2D">
        <w:rPr>
          <w:rFonts w:cstheme="minorHAnsi"/>
          <w:sz w:val="20"/>
          <w:szCs w:val="20"/>
        </w:rPr>
        <w:t>Z</w:t>
      </w:r>
      <w:r w:rsidR="00A50104" w:rsidRPr="00EE0615">
        <w:rPr>
          <w:rFonts w:cstheme="minorHAnsi"/>
          <w:sz w:val="20"/>
          <w:szCs w:val="20"/>
        </w:rPr>
        <w:t xml:space="preserve">ákazník souhlasí se zasíláním daňových dokladů na </w:t>
      </w:r>
      <w:r w:rsidR="003C2870" w:rsidRPr="00EE0615">
        <w:rPr>
          <w:rFonts w:cstheme="minorHAnsi"/>
          <w:sz w:val="20"/>
          <w:szCs w:val="20"/>
        </w:rPr>
        <w:t xml:space="preserve">jeho </w:t>
      </w:r>
      <w:r w:rsidR="00A50104" w:rsidRPr="00EE0615">
        <w:rPr>
          <w:rFonts w:cstheme="minorHAnsi"/>
          <w:sz w:val="20"/>
          <w:szCs w:val="20"/>
        </w:rPr>
        <w:t>e-mailovou adresu:</w:t>
      </w:r>
      <w:r w:rsidR="00DB32F2" w:rsidRPr="00EE0615">
        <w:rPr>
          <w:rFonts w:cstheme="minorHAnsi"/>
          <w:sz w:val="20"/>
          <w:szCs w:val="20"/>
        </w:rPr>
        <w:t xml:space="preserve"> </w:t>
      </w:r>
      <w:proofErr w:type="spellStart"/>
      <w:r w:rsidR="00BD2428">
        <w:rPr>
          <w:rFonts w:cstheme="minorHAnsi"/>
          <w:sz w:val="20"/>
          <w:szCs w:val="20"/>
        </w:rPr>
        <w:t>xxx</w:t>
      </w:r>
      <w:proofErr w:type="spellEnd"/>
      <w:r w:rsidR="00EA0FBA">
        <w:rPr>
          <w:rFonts w:cstheme="minorHAnsi"/>
          <w:sz w:val="20"/>
          <w:szCs w:val="20"/>
        </w:rPr>
        <w:t>.</w:t>
      </w:r>
    </w:p>
    <w:p w14:paraId="118F80B9" w14:textId="463C7E75" w:rsidR="00D62727" w:rsidRPr="00EE0615" w:rsidRDefault="00EA5D2D" w:rsidP="00AA1A2A">
      <w:pPr>
        <w:spacing w:line="240" w:lineRule="auto"/>
        <w:ind w:left="357" w:hanging="357"/>
        <w:rPr>
          <w:rFonts w:cstheme="minorHAnsi"/>
          <w:sz w:val="20"/>
          <w:szCs w:val="20"/>
        </w:rPr>
      </w:pPr>
      <w:r>
        <w:rPr>
          <w:rFonts w:cstheme="minorHAnsi"/>
          <w:sz w:val="20"/>
          <w:szCs w:val="20"/>
        </w:rPr>
        <w:t>5</w:t>
      </w:r>
      <w:r w:rsidR="003E00B6" w:rsidRPr="00EE0615">
        <w:rPr>
          <w:rFonts w:cstheme="minorHAnsi"/>
          <w:sz w:val="20"/>
          <w:szCs w:val="20"/>
        </w:rPr>
        <w:t>.</w:t>
      </w:r>
      <w:r w:rsidR="003E00B6" w:rsidRPr="00EE0615">
        <w:rPr>
          <w:rFonts w:cstheme="minorHAnsi"/>
          <w:sz w:val="20"/>
          <w:szCs w:val="20"/>
        </w:rPr>
        <w:tab/>
      </w:r>
      <w:r w:rsidR="00D62727" w:rsidRPr="00EE0615">
        <w:rPr>
          <w:rFonts w:cstheme="minorHAnsi"/>
          <w:sz w:val="20"/>
          <w:szCs w:val="20"/>
        </w:rPr>
        <w:t xml:space="preserve">Zákazník se zavazuje uhradit poskytovateli odměnu bezhotovostně na účet poskytovatele uvedený v předmětné faktuře. </w:t>
      </w:r>
    </w:p>
    <w:p w14:paraId="63A7B96D" w14:textId="34817BBE" w:rsidR="00366E7D" w:rsidRDefault="00EA0FBA" w:rsidP="00366E7D">
      <w:pPr>
        <w:spacing w:after="0" w:line="240" w:lineRule="auto"/>
        <w:ind w:left="357" w:hanging="357"/>
        <w:rPr>
          <w:rFonts w:cstheme="minorHAnsi"/>
          <w:sz w:val="20"/>
          <w:szCs w:val="20"/>
        </w:rPr>
      </w:pPr>
      <w:r>
        <w:rPr>
          <w:rFonts w:cstheme="minorHAnsi"/>
          <w:sz w:val="20"/>
          <w:szCs w:val="20"/>
        </w:rPr>
        <w:t>6</w:t>
      </w:r>
      <w:r w:rsidR="003E00B6" w:rsidRPr="00EE0615">
        <w:rPr>
          <w:rFonts w:cstheme="minorHAnsi"/>
          <w:sz w:val="20"/>
          <w:szCs w:val="20"/>
        </w:rPr>
        <w:t>.</w:t>
      </w:r>
      <w:r w:rsidR="003E00B6" w:rsidRPr="00EE0615">
        <w:rPr>
          <w:rFonts w:cstheme="minorHAnsi"/>
          <w:sz w:val="20"/>
          <w:szCs w:val="20"/>
        </w:rPr>
        <w:tab/>
      </w:r>
      <w:r w:rsidR="00353D80" w:rsidRPr="00EE0615">
        <w:rPr>
          <w:rFonts w:cstheme="minorHAnsi"/>
          <w:sz w:val="20"/>
          <w:szCs w:val="20"/>
        </w:rPr>
        <w:t xml:space="preserve">V případě prodlení zákazníka s úhradou jakékoli částky dlužné vůči poskytovateli má poskytovatel právo přerušit poskytování služeb podle této smlouvy do plné úhrady, nebude-li dohodnuto jinak; takové přerušení nebude porušením této smlouvy. </w:t>
      </w:r>
      <w:r w:rsidR="008A6218" w:rsidRPr="00EE0615">
        <w:rPr>
          <w:rFonts w:cstheme="minorHAnsi"/>
          <w:sz w:val="20"/>
          <w:szCs w:val="20"/>
        </w:rPr>
        <w:t xml:space="preserve">V případě ukončení poskytování </w:t>
      </w:r>
      <w:r w:rsidR="00A50104" w:rsidRPr="00EE0615">
        <w:rPr>
          <w:rFonts w:cstheme="minorHAnsi"/>
          <w:sz w:val="20"/>
          <w:szCs w:val="20"/>
        </w:rPr>
        <w:t>servisních služeb</w:t>
      </w:r>
      <w:r w:rsidR="008A6218" w:rsidRPr="00EE0615">
        <w:rPr>
          <w:rFonts w:cstheme="minorHAnsi"/>
          <w:sz w:val="20"/>
          <w:szCs w:val="20"/>
        </w:rPr>
        <w:t xml:space="preserve"> z důvodu ležícího na straně </w:t>
      </w:r>
      <w:r w:rsidR="00FC79A5" w:rsidRPr="00EE0615">
        <w:rPr>
          <w:rFonts w:cstheme="minorHAnsi"/>
          <w:sz w:val="20"/>
          <w:szCs w:val="20"/>
        </w:rPr>
        <w:t>z</w:t>
      </w:r>
      <w:r w:rsidR="008A6218" w:rsidRPr="00EE0615">
        <w:rPr>
          <w:rFonts w:cstheme="minorHAnsi"/>
          <w:sz w:val="20"/>
          <w:szCs w:val="20"/>
        </w:rPr>
        <w:t xml:space="preserve">ákazníka se uhrazená částka </w:t>
      </w:r>
      <w:r w:rsidR="00D62727" w:rsidRPr="00EE0615">
        <w:rPr>
          <w:rFonts w:cstheme="minorHAnsi"/>
          <w:sz w:val="20"/>
          <w:szCs w:val="20"/>
        </w:rPr>
        <w:t>paušálního poplatku z</w:t>
      </w:r>
      <w:r w:rsidR="008A6218" w:rsidRPr="00EE0615">
        <w:rPr>
          <w:rFonts w:cstheme="minorHAnsi"/>
          <w:sz w:val="20"/>
          <w:szCs w:val="20"/>
        </w:rPr>
        <w:t>ákazníkovi nevrací, a to ani poměrně.</w:t>
      </w:r>
    </w:p>
    <w:p w14:paraId="7D7AE23D" w14:textId="77777777" w:rsidR="00E159CC" w:rsidRDefault="00E159CC" w:rsidP="00366E7D">
      <w:pPr>
        <w:spacing w:after="0" w:line="240" w:lineRule="auto"/>
        <w:ind w:left="357" w:hanging="357"/>
        <w:jc w:val="center"/>
        <w:rPr>
          <w:rFonts w:cstheme="minorHAnsi"/>
          <w:b/>
          <w:bCs/>
          <w:sz w:val="20"/>
          <w:szCs w:val="20"/>
        </w:rPr>
      </w:pPr>
    </w:p>
    <w:p w14:paraId="2D0A72ED" w14:textId="77777777" w:rsidR="00E159CC" w:rsidRDefault="00E159CC" w:rsidP="00366E7D">
      <w:pPr>
        <w:spacing w:after="0" w:line="240" w:lineRule="auto"/>
        <w:ind w:left="357" w:hanging="357"/>
        <w:jc w:val="center"/>
        <w:rPr>
          <w:rFonts w:cstheme="minorHAnsi"/>
          <w:b/>
          <w:bCs/>
          <w:sz w:val="20"/>
          <w:szCs w:val="20"/>
        </w:rPr>
      </w:pPr>
    </w:p>
    <w:p w14:paraId="52BA690F" w14:textId="3CAF52DB" w:rsidR="008A6218" w:rsidRPr="00EE0615" w:rsidRDefault="008A6218" w:rsidP="00366E7D">
      <w:pPr>
        <w:spacing w:after="0" w:line="240" w:lineRule="auto"/>
        <w:ind w:left="357" w:hanging="357"/>
        <w:jc w:val="center"/>
        <w:rPr>
          <w:rFonts w:cstheme="minorHAnsi"/>
          <w:b/>
          <w:bCs/>
          <w:sz w:val="20"/>
          <w:szCs w:val="20"/>
        </w:rPr>
      </w:pPr>
      <w:r w:rsidRPr="00EE0615">
        <w:rPr>
          <w:rFonts w:cstheme="minorHAnsi"/>
          <w:b/>
          <w:bCs/>
          <w:sz w:val="20"/>
          <w:szCs w:val="20"/>
        </w:rPr>
        <w:t>V.</w:t>
      </w:r>
    </w:p>
    <w:p w14:paraId="545D336C" w14:textId="74D92966" w:rsidR="008A6218" w:rsidRPr="00EE0615" w:rsidRDefault="008A6218" w:rsidP="003E00B6">
      <w:pPr>
        <w:spacing w:after="0" w:line="240" w:lineRule="auto"/>
        <w:jc w:val="center"/>
        <w:rPr>
          <w:rFonts w:cstheme="minorHAnsi"/>
          <w:b/>
          <w:bCs/>
          <w:sz w:val="20"/>
          <w:szCs w:val="20"/>
        </w:rPr>
      </w:pPr>
      <w:r w:rsidRPr="00EE0615">
        <w:rPr>
          <w:rFonts w:cstheme="minorHAnsi"/>
          <w:b/>
          <w:bCs/>
          <w:sz w:val="20"/>
          <w:szCs w:val="20"/>
        </w:rPr>
        <w:t>Práva a povinnosti smluvních stran</w:t>
      </w:r>
    </w:p>
    <w:p w14:paraId="23136411" w14:textId="29D3D7B7" w:rsidR="0087280D" w:rsidRDefault="005F43FA" w:rsidP="00BD2428">
      <w:pPr>
        <w:pStyle w:val="Odstavecseseznamem"/>
        <w:numPr>
          <w:ilvl w:val="0"/>
          <w:numId w:val="36"/>
        </w:numPr>
        <w:spacing w:before="120" w:after="120" w:line="240" w:lineRule="auto"/>
        <w:ind w:left="426" w:hanging="426"/>
        <w:jc w:val="both"/>
        <w:rPr>
          <w:rFonts w:cstheme="minorHAnsi"/>
          <w:sz w:val="20"/>
          <w:szCs w:val="20"/>
        </w:rPr>
      </w:pPr>
      <w:r w:rsidRPr="0087280D">
        <w:rPr>
          <w:rFonts w:cstheme="minorHAnsi"/>
          <w:sz w:val="20"/>
          <w:szCs w:val="20"/>
        </w:rPr>
        <w:t xml:space="preserve">Poskytovatel zaručuje, že služby podle této smlouvy budou poskytovány v souladu s profesními standardy a normami odvětví platnými pro služby podobné povahy. Poskytovatel bude vynakládat přiměřené úsilí k poskytování služeb nejvyšší kvality, a to ať již tyto služby bude poskytovatel poskytovat sám nebo za využití </w:t>
      </w:r>
      <w:r w:rsidR="00AA1A2A" w:rsidRPr="00BD2428">
        <w:rPr>
          <w:rFonts w:cstheme="minorHAnsi"/>
          <w:sz w:val="20"/>
          <w:szCs w:val="20"/>
        </w:rPr>
        <w:t>pod</w:t>
      </w:r>
      <w:r w:rsidRPr="00BD2428">
        <w:rPr>
          <w:rFonts w:cstheme="minorHAnsi"/>
          <w:sz w:val="20"/>
          <w:szCs w:val="20"/>
        </w:rPr>
        <w:t>dodavatele.</w:t>
      </w:r>
    </w:p>
    <w:p w14:paraId="3F074047" w14:textId="77777777" w:rsidR="00BD2428" w:rsidRPr="00BD2428" w:rsidRDefault="00BD2428" w:rsidP="00BD2428">
      <w:pPr>
        <w:pStyle w:val="Odstavecseseznamem"/>
        <w:spacing w:before="120" w:after="120" w:line="240" w:lineRule="auto"/>
        <w:ind w:left="426"/>
        <w:jc w:val="both"/>
        <w:rPr>
          <w:rFonts w:cstheme="minorHAnsi"/>
          <w:sz w:val="20"/>
          <w:szCs w:val="20"/>
        </w:rPr>
      </w:pPr>
    </w:p>
    <w:p w14:paraId="3C345EF5" w14:textId="0CAB4F71" w:rsidR="005F43FA" w:rsidRPr="00BD2428" w:rsidRDefault="0087280D" w:rsidP="00BD2428">
      <w:pPr>
        <w:pStyle w:val="Odstavecseseznamem"/>
        <w:numPr>
          <w:ilvl w:val="0"/>
          <w:numId w:val="36"/>
        </w:numPr>
        <w:spacing w:before="120" w:after="120" w:line="240" w:lineRule="auto"/>
        <w:ind w:left="425" w:hanging="425"/>
        <w:jc w:val="both"/>
        <w:rPr>
          <w:rFonts w:cstheme="minorHAnsi"/>
          <w:sz w:val="20"/>
          <w:szCs w:val="20"/>
        </w:rPr>
      </w:pPr>
      <w:r w:rsidRPr="00BD2428">
        <w:rPr>
          <w:rFonts w:cstheme="minorHAnsi"/>
          <w:sz w:val="20"/>
          <w:szCs w:val="20"/>
        </w:rPr>
        <w:t>Pokud bude poskytovatel využívat služeb poddodavatele, je povinen si vyžádat písemný souhlas zákazníka. Poddodavatel bez souhlasu zákazníka nesmí dostat přístup do prostředí prostřednictvím vzdáleného přístupu, ani k datům zákazníka.</w:t>
      </w:r>
    </w:p>
    <w:p w14:paraId="2B7291E4" w14:textId="26E1B70F" w:rsidR="00C7394C" w:rsidRPr="00BD2428" w:rsidRDefault="00E05466" w:rsidP="00BD2428">
      <w:pPr>
        <w:pStyle w:val="Odstavecseseznamem"/>
        <w:numPr>
          <w:ilvl w:val="0"/>
          <w:numId w:val="36"/>
        </w:numPr>
        <w:spacing w:before="120" w:after="120" w:line="240" w:lineRule="auto"/>
        <w:jc w:val="both"/>
        <w:rPr>
          <w:rFonts w:cstheme="minorHAnsi"/>
          <w:color w:val="000000"/>
          <w:sz w:val="20"/>
          <w:szCs w:val="20"/>
        </w:rPr>
      </w:pPr>
      <w:r w:rsidRPr="00BD2428">
        <w:rPr>
          <w:rFonts w:cstheme="minorHAnsi"/>
          <w:sz w:val="20"/>
          <w:szCs w:val="20"/>
        </w:rPr>
        <w:t xml:space="preserve">Zákazník je povinen zachovávat </w:t>
      </w:r>
      <w:r w:rsidRPr="00BD2428">
        <w:rPr>
          <w:rFonts w:cstheme="minorHAnsi"/>
          <w:color w:val="000000"/>
          <w:sz w:val="20"/>
          <w:szCs w:val="20"/>
        </w:rPr>
        <w:t>mlčenlivost ohledně veškerých informací, se kterými se seznámil v rámci plnění smluvních práv a povinností, zejména všech informací týkajících se cen, technických informací, dokumentace, obchodní činnosti, interních dat, metod a postupů, které mu byly předány nebo zpřístupněny přímo či nepřímo dodavatelem. Zákazník se zavazuje udržovat veškeré zjištěné informace v tajnosti, nezveřejňovat je a neumožnit k nim přístup třetím osobám.</w:t>
      </w:r>
    </w:p>
    <w:p w14:paraId="69EEB6E0" w14:textId="77777777" w:rsidR="00BD2428" w:rsidRPr="00BD2428" w:rsidRDefault="00BD2428" w:rsidP="00BD2428">
      <w:pPr>
        <w:pStyle w:val="Odstavecseseznamem"/>
        <w:spacing w:before="120" w:after="120" w:line="240" w:lineRule="auto"/>
        <w:jc w:val="both"/>
        <w:rPr>
          <w:rFonts w:cstheme="minorHAnsi"/>
          <w:color w:val="000000"/>
          <w:sz w:val="20"/>
          <w:szCs w:val="20"/>
        </w:rPr>
      </w:pPr>
    </w:p>
    <w:p w14:paraId="5F5B1CD4" w14:textId="3C50FC56" w:rsidR="00516F52" w:rsidRPr="00EE0615" w:rsidRDefault="0087280D" w:rsidP="00BD2428">
      <w:pPr>
        <w:spacing w:before="120" w:after="120" w:line="240" w:lineRule="auto"/>
        <w:ind w:left="357" w:hanging="357"/>
        <w:contextualSpacing/>
        <w:jc w:val="both"/>
        <w:rPr>
          <w:rFonts w:cstheme="minorHAnsi"/>
          <w:color w:val="000000"/>
          <w:sz w:val="20"/>
          <w:szCs w:val="20"/>
        </w:rPr>
      </w:pPr>
      <w:r>
        <w:rPr>
          <w:rFonts w:cstheme="minorHAnsi"/>
          <w:color w:val="000000"/>
          <w:sz w:val="20"/>
          <w:szCs w:val="20"/>
        </w:rPr>
        <w:t>4</w:t>
      </w:r>
      <w:r w:rsidR="00C7394C">
        <w:rPr>
          <w:rFonts w:cstheme="minorHAnsi"/>
          <w:color w:val="000000"/>
          <w:sz w:val="20"/>
          <w:szCs w:val="20"/>
        </w:rPr>
        <w:t>.</w:t>
      </w:r>
      <w:r w:rsidR="00C7394C">
        <w:rPr>
          <w:rFonts w:cstheme="minorHAnsi"/>
          <w:color w:val="000000"/>
          <w:sz w:val="20"/>
          <w:szCs w:val="20"/>
        </w:rPr>
        <w:tab/>
      </w:r>
      <w:r w:rsidR="008A6218" w:rsidRPr="00EE0615">
        <w:rPr>
          <w:rFonts w:cstheme="minorHAnsi"/>
          <w:sz w:val="20"/>
          <w:szCs w:val="20"/>
        </w:rPr>
        <w:t xml:space="preserve">Zákazník se zavazuje poskytovat </w:t>
      </w:r>
      <w:r w:rsidR="00AA25D1" w:rsidRPr="00EE0615">
        <w:rPr>
          <w:rFonts w:cstheme="minorHAnsi"/>
          <w:sz w:val="20"/>
          <w:szCs w:val="20"/>
        </w:rPr>
        <w:t>p</w:t>
      </w:r>
      <w:r w:rsidR="008A6218" w:rsidRPr="00EE0615">
        <w:rPr>
          <w:rFonts w:cstheme="minorHAnsi"/>
          <w:sz w:val="20"/>
          <w:szCs w:val="20"/>
        </w:rPr>
        <w:t xml:space="preserve">oskytovateli efektivní součinnost, zejména mu poskytnout veškeré informace a podklady nezbytné k účinnému poskytování </w:t>
      </w:r>
      <w:r w:rsidR="00AA25D1" w:rsidRPr="00EE0615">
        <w:rPr>
          <w:rFonts w:cstheme="minorHAnsi"/>
          <w:sz w:val="20"/>
          <w:szCs w:val="20"/>
        </w:rPr>
        <w:t xml:space="preserve">servisních </w:t>
      </w:r>
      <w:r w:rsidR="008A6218" w:rsidRPr="00EE0615">
        <w:rPr>
          <w:rFonts w:cstheme="minorHAnsi"/>
          <w:sz w:val="20"/>
          <w:szCs w:val="20"/>
        </w:rPr>
        <w:t>služeb</w:t>
      </w:r>
      <w:r w:rsidR="00AA25D1" w:rsidRPr="00EE0615">
        <w:rPr>
          <w:rFonts w:cstheme="minorHAnsi"/>
          <w:sz w:val="20"/>
          <w:szCs w:val="20"/>
        </w:rPr>
        <w:t>.</w:t>
      </w:r>
      <w:r w:rsidR="00516F52" w:rsidRPr="00EE0615">
        <w:rPr>
          <w:rFonts w:cstheme="minorHAnsi"/>
          <w:sz w:val="20"/>
          <w:szCs w:val="20"/>
        </w:rPr>
        <w:t xml:space="preserve"> Zákazník je povinen zajistit a/nebo umožnit:</w:t>
      </w:r>
    </w:p>
    <w:p w14:paraId="456DD5A5" w14:textId="7C675314" w:rsidR="00516F52" w:rsidRPr="00EE0615" w:rsidRDefault="00516F52" w:rsidP="00BD2428">
      <w:pPr>
        <w:pStyle w:val="Odstavecseseznamem"/>
        <w:numPr>
          <w:ilvl w:val="0"/>
          <w:numId w:val="4"/>
        </w:numPr>
        <w:spacing w:before="120" w:after="120" w:line="240" w:lineRule="auto"/>
        <w:jc w:val="both"/>
        <w:rPr>
          <w:rFonts w:cstheme="minorHAnsi"/>
          <w:sz w:val="20"/>
          <w:szCs w:val="20"/>
        </w:rPr>
      </w:pPr>
      <w:r w:rsidRPr="00EE0615">
        <w:rPr>
          <w:rFonts w:cstheme="minorHAnsi"/>
          <w:sz w:val="20"/>
          <w:szCs w:val="20"/>
        </w:rPr>
        <w:t>přístup pracovníků poskytovatele k zařízení zákazníka</w:t>
      </w:r>
      <w:r w:rsidR="00353D80" w:rsidRPr="00EE0615">
        <w:rPr>
          <w:rFonts w:cstheme="minorHAnsi"/>
          <w:sz w:val="20"/>
          <w:szCs w:val="20"/>
        </w:rPr>
        <w:t>, a to fyzický</w:t>
      </w:r>
      <w:r w:rsidR="00057B85" w:rsidRPr="00EE0615">
        <w:rPr>
          <w:rFonts w:cstheme="minorHAnsi"/>
          <w:sz w:val="20"/>
          <w:szCs w:val="20"/>
        </w:rPr>
        <w:t xml:space="preserve"> podle vzájemné dohody</w:t>
      </w:r>
      <w:r w:rsidR="00353D80" w:rsidRPr="00EE0615">
        <w:rPr>
          <w:rFonts w:cstheme="minorHAnsi"/>
          <w:sz w:val="20"/>
          <w:szCs w:val="20"/>
        </w:rPr>
        <w:t xml:space="preserve"> a/nebo vzdálený</w:t>
      </w:r>
      <w:r w:rsidR="00057B85" w:rsidRPr="00EE0615">
        <w:rPr>
          <w:rFonts w:cstheme="minorHAnsi"/>
          <w:sz w:val="20"/>
          <w:szCs w:val="20"/>
        </w:rPr>
        <w:t xml:space="preserve"> přístup</w:t>
      </w:r>
      <w:r w:rsidR="003E00B6" w:rsidRPr="00EE0615">
        <w:rPr>
          <w:rFonts w:cstheme="minorHAnsi"/>
          <w:sz w:val="20"/>
          <w:szCs w:val="20"/>
        </w:rPr>
        <w:t xml:space="preserve"> VPN</w:t>
      </w:r>
      <w:r w:rsidR="00057B85" w:rsidRPr="00EE0615">
        <w:rPr>
          <w:rFonts w:cstheme="minorHAnsi"/>
          <w:sz w:val="20"/>
          <w:szCs w:val="20"/>
        </w:rPr>
        <w:t xml:space="preserve"> </w:t>
      </w:r>
      <w:r w:rsidR="00353D80" w:rsidRPr="00EE0615">
        <w:rPr>
          <w:rFonts w:cstheme="minorHAnsi"/>
          <w:sz w:val="20"/>
          <w:szCs w:val="20"/>
        </w:rPr>
        <w:t xml:space="preserve">podle </w:t>
      </w:r>
      <w:r w:rsidR="00057B85" w:rsidRPr="00EE0615">
        <w:rPr>
          <w:rFonts w:cstheme="minorHAnsi"/>
          <w:sz w:val="20"/>
          <w:szCs w:val="20"/>
        </w:rPr>
        <w:t>podmínek uvedených v</w:t>
      </w:r>
      <w:r w:rsidR="009949DF">
        <w:rPr>
          <w:rFonts w:cstheme="minorHAnsi"/>
          <w:sz w:val="20"/>
          <w:szCs w:val="20"/>
        </w:rPr>
        <w:t xml:space="preserve"> článku III, </w:t>
      </w:r>
      <w:r w:rsidR="00057B85" w:rsidRPr="00EE0615">
        <w:rPr>
          <w:rFonts w:cstheme="minorHAnsi"/>
          <w:sz w:val="20"/>
          <w:szCs w:val="20"/>
        </w:rPr>
        <w:t>odst. 1., bod c).</w:t>
      </w:r>
    </w:p>
    <w:p w14:paraId="21A9F29C" w14:textId="65966139" w:rsidR="00516F52" w:rsidRPr="00EE0615" w:rsidRDefault="00516F52" w:rsidP="00BD2428">
      <w:pPr>
        <w:pStyle w:val="Odstavecseseznamem"/>
        <w:numPr>
          <w:ilvl w:val="0"/>
          <w:numId w:val="4"/>
        </w:numPr>
        <w:spacing w:before="120" w:after="120" w:line="240" w:lineRule="auto"/>
        <w:jc w:val="both"/>
        <w:rPr>
          <w:rFonts w:cstheme="minorHAnsi"/>
          <w:sz w:val="20"/>
          <w:szCs w:val="20"/>
        </w:rPr>
      </w:pPr>
      <w:r w:rsidRPr="00EE0615">
        <w:rPr>
          <w:rFonts w:cstheme="minorHAnsi"/>
          <w:sz w:val="20"/>
          <w:szCs w:val="20"/>
        </w:rPr>
        <w:t>předání bezpečného pracoviště z hlediska BOZP</w:t>
      </w:r>
      <w:r w:rsidR="00353D80" w:rsidRPr="00EE0615">
        <w:rPr>
          <w:rFonts w:cstheme="minorHAnsi"/>
          <w:sz w:val="20"/>
          <w:szCs w:val="20"/>
        </w:rPr>
        <w:t xml:space="preserve"> a zajištění podmínek pro bezpečný výkon práce</w:t>
      </w:r>
    </w:p>
    <w:p w14:paraId="187D5B11" w14:textId="3D79A23F" w:rsidR="00526E73" w:rsidRDefault="00516F52" w:rsidP="00BD2428">
      <w:pPr>
        <w:pStyle w:val="Odstavecseseznamem"/>
        <w:numPr>
          <w:ilvl w:val="0"/>
          <w:numId w:val="4"/>
        </w:numPr>
        <w:spacing w:before="120" w:after="120" w:line="240" w:lineRule="auto"/>
        <w:ind w:left="1066" w:hanging="357"/>
        <w:jc w:val="both"/>
        <w:rPr>
          <w:rFonts w:cstheme="minorHAnsi"/>
          <w:sz w:val="20"/>
          <w:szCs w:val="20"/>
        </w:rPr>
      </w:pPr>
      <w:r w:rsidRPr="00EE0615">
        <w:rPr>
          <w:rFonts w:cstheme="minorHAnsi"/>
          <w:sz w:val="20"/>
          <w:szCs w:val="20"/>
        </w:rPr>
        <w:t>poskytnutí odběru elektrické energie pro výkon práce na opravovaném zařízení v provozních prostorech zákazníka na náklady zákazníka.</w:t>
      </w:r>
    </w:p>
    <w:p w14:paraId="2FE6640A" w14:textId="716E1DEB" w:rsidR="00B10315" w:rsidRDefault="0087280D" w:rsidP="00BD2428">
      <w:pPr>
        <w:spacing w:before="120" w:after="120" w:line="240" w:lineRule="auto"/>
        <w:ind w:left="357" w:hanging="357"/>
        <w:jc w:val="both"/>
        <w:rPr>
          <w:rFonts w:cstheme="minorHAnsi"/>
          <w:sz w:val="20"/>
          <w:szCs w:val="20"/>
        </w:rPr>
      </w:pPr>
      <w:r>
        <w:rPr>
          <w:rFonts w:cstheme="minorHAnsi"/>
          <w:sz w:val="20"/>
          <w:szCs w:val="20"/>
        </w:rPr>
        <w:t>5</w:t>
      </w:r>
      <w:r w:rsidR="00526E73" w:rsidRPr="00EE0615">
        <w:rPr>
          <w:rFonts w:cstheme="minorHAnsi"/>
          <w:sz w:val="20"/>
          <w:szCs w:val="20"/>
        </w:rPr>
        <w:t>.</w:t>
      </w:r>
      <w:r w:rsidR="00526E73" w:rsidRPr="00EE0615">
        <w:rPr>
          <w:rFonts w:cstheme="minorHAnsi"/>
          <w:sz w:val="20"/>
          <w:szCs w:val="20"/>
        </w:rPr>
        <w:tab/>
      </w:r>
      <w:r w:rsidR="008A6218" w:rsidRPr="00EE0615">
        <w:rPr>
          <w:rFonts w:cstheme="minorHAnsi"/>
          <w:sz w:val="20"/>
          <w:szCs w:val="20"/>
        </w:rPr>
        <w:t>Smluvní strany se zavazují vzájemně si neprodleně ohlašovat všechny jim známé skutečnosti, které by mohly nepříznivě ovlivnit řádné a včasné plnění závazků vyplývajících z této smlouvy.</w:t>
      </w:r>
    </w:p>
    <w:p w14:paraId="54E8A65D" w14:textId="2079BED6" w:rsidR="00C7394C" w:rsidRDefault="001418B3" w:rsidP="00BD2428">
      <w:pPr>
        <w:pStyle w:val="Odstavecseseznamem"/>
        <w:numPr>
          <w:ilvl w:val="0"/>
          <w:numId w:val="37"/>
        </w:numPr>
        <w:spacing w:before="120" w:after="120" w:line="240" w:lineRule="auto"/>
        <w:ind w:left="284" w:hanging="284"/>
        <w:jc w:val="both"/>
        <w:rPr>
          <w:rFonts w:cstheme="minorHAnsi"/>
          <w:sz w:val="20"/>
          <w:szCs w:val="20"/>
        </w:rPr>
      </w:pPr>
      <w:r w:rsidRPr="00EA5D2D">
        <w:rPr>
          <w:rFonts w:cstheme="minorHAnsi"/>
          <w:sz w:val="20"/>
          <w:szCs w:val="20"/>
        </w:rPr>
        <w:t>Po pečlivém zvážení možných následků jednoho nebo více porušení povinností poskytovatele daných touto smlouvou, se obě strany dohodly, že celková výše náhrady škody a ztrát zákazníka nemůže přesáhnout hodnotu 500</w:t>
      </w:r>
      <w:r w:rsidR="00F631F1">
        <w:rPr>
          <w:rFonts w:cstheme="minorHAnsi"/>
          <w:sz w:val="20"/>
          <w:szCs w:val="20"/>
        </w:rPr>
        <w:t>.</w:t>
      </w:r>
      <w:r w:rsidRPr="00EA5D2D">
        <w:rPr>
          <w:rFonts w:cstheme="minorHAnsi"/>
          <w:sz w:val="20"/>
          <w:szCs w:val="20"/>
        </w:rPr>
        <w:t>000</w:t>
      </w:r>
      <w:r w:rsidR="00F631F1">
        <w:rPr>
          <w:rFonts w:cstheme="minorHAnsi"/>
          <w:sz w:val="20"/>
          <w:szCs w:val="20"/>
        </w:rPr>
        <w:t xml:space="preserve"> </w:t>
      </w:r>
      <w:r w:rsidRPr="00EA5D2D">
        <w:rPr>
          <w:rFonts w:cstheme="minorHAnsi"/>
          <w:sz w:val="20"/>
          <w:szCs w:val="20"/>
        </w:rPr>
        <w:t xml:space="preserve">Kč, přičemž tato částka je současně maximální hranicí náhrady škody ze strany poskytovatele vůči zákazníkovi. </w:t>
      </w:r>
    </w:p>
    <w:p w14:paraId="799AEBBC" w14:textId="77777777" w:rsidR="00BD2428" w:rsidRDefault="00BD2428" w:rsidP="00BD2428">
      <w:pPr>
        <w:pStyle w:val="Odstavecseseznamem"/>
        <w:spacing w:before="120" w:after="120" w:line="240" w:lineRule="auto"/>
        <w:ind w:left="284"/>
        <w:jc w:val="both"/>
        <w:rPr>
          <w:rFonts w:cstheme="minorHAnsi"/>
          <w:sz w:val="20"/>
          <w:szCs w:val="20"/>
        </w:rPr>
      </w:pPr>
    </w:p>
    <w:p w14:paraId="4BD0DDE0" w14:textId="216C5AEB" w:rsidR="00EB704F" w:rsidRPr="00C7394C" w:rsidRDefault="00EB704F" w:rsidP="0087280D">
      <w:pPr>
        <w:pStyle w:val="Odstavecseseznamem"/>
        <w:numPr>
          <w:ilvl w:val="0"/>
          <w:numId w:val="37"/>
        </w:numPr>
        <w:spacing w:after="0" w:line="240" w:lineRule="auto"/>
        <w:ind w:left="284" w:hanging="284"/>
        <w:jc w:val="both"/>
        <w:rPr>
          <w:rFonts w:cstheme="minorHAnsi"/>
          <w:sz w:val="20"/>
          <w:szCs w:val="20"/>
        </w:rPr>
      </w:pPr>
      <w:r w:rsidRPr="00C7394C">
        <w:rPr>
          <w:rFonts w:cstheme="minorHAnsi"/>
          <w:sz w:val="20"/>
          <w:szCs w:val="20"/>
        </w:rPr>
        <w:t xml:space="preserve">Jedna smluvní strana jako správce zpracovává osobní údaje druhé smluvní strany, resp. jeho zástupců, případně kontaktních osob či dalších osob, poskytnutých výhradně pro účely související s plněním této smlouvy. </w:t>
      </w:r>
    </w:p>
    <w:p w14:paraId="26DCAB60" w14:textId="448B98B1" w:rsidR="00EB704F" w:rsidRPr="00EE0615" w:rsidRDefault="00EB704F" w:rsidP="0087280D">
      <w:pPr>
        <w:pStyle w:val="Odstavecseseznamem"/>
        <w:spacing w:after="0" w:line="240" w:lineRule="auto"/>
        <w:ind w:left="284"/>
        <w:jc w:val="both"/>
        <w:rPr>
          <w:rFonts w:cstheme="minorHAnsi"/>
          <w:sz w:val="20"/>
          <w:szCs w:val="20"/>
        </w:rPr>
      </w:pPr>
      <w:r w:rsidRPr="00EE0615">
        <w:rPr>
          <w:rFonts w:cstheme="minorHAnsi"/>
          <w:sz w:val="20"/>
          <w:szCs w:val="20"/>
        </w:rPr>
        <w:t xml:space="preserve">Všechny informace týkající se zpracování osobních údajů, včetně práv subjektů s tímto zpracováním souvisejících, jsou k dispozici v aktuální verzi </w:t>
      </w:r>
      <w:r w:rsidRPr="00C502A5">
        <w:rPr>
          <w:rFonts w:cstheme="minorHAnsi"/>
          <w:sz w:val="20"/>
          <w:szCs w:val="20"/>
        </w:rPr>
        <w:t xml:space="preserve">dokumentu „Informace o zpracování osobních údajů“ na webových stránkách poskytovatele – </w:t>
      </w:r>
      <w:r w:rsidR="00C53DAB" w:rsidRPr="00603BFF">
        <w:rPr>
          <w:rFonts w:cstheme="minorHAnsi"/>
          <w:sz w:val="20"/>
          <w:szCs w:val="20"/>
        </w:rPr>
        <w:t>www.dk-elvis.eu</w:t>
      </w:r>
      <w:r w:rsidRPr="00C502A5">
        <w:rPr>
          <w:rFonts w:cstheme="minorHAnsi"/>
          <w:sz w:val="20"/>
          <w:szCs w:val="20"/>
        </w:rPr>
        <w:t>.</w:t>
      </w:r>
      <w:r w:rsidRPr="00EE0615">
        <w:rPr>
          <w:rFonts w:cstheme="minorHAnsi"/>
          <w:sz w:val="20"/>
          <w:szCs w:val="20"/>
        </w:rPr>
        <w:t xml:space="preserve"> </w:t>
      </w:r>
    </w:p>
    <w:p w14:paraId="7AA742E9" w14:textId="5D25DB2F" w:rsidR="00EB704F" w:rsidRDefault="00EB704F" w:rsidP="0087280D">
      <w:pPr>
        <w:pStyle w:val="Odstavecseseznamem"/>
        <w:spacing w:after="0" w:line="240" w:lineRule="auto"/>
        <w:ind w:left="284"/>
        <w:jc w:val="both"/>
        <w:rPr>
          <w:rFonts w:cstheme="minorHAnsi"/>
          <w:sz w:val="20"/>
          <w:szCs w:val="20"/>
        </w:rPr>
      </w:pPr>
      <w:r w:rsidRPr="00EE0615">
        <w:rPr>
          <w:rFonts w:cstheme="minorHAnsi"/>
          <w:sz w:val="20"/>
          <w:szCs w:val="20"/>
        </w:rPr>
        <w:lastRenderedPageBreak/>
        <w:t xml:space="preserve">Všechny informace týkající se zpracování osobních údajů, včetně práv subjektů s tímto zpracováním souvisejících, jsou k dispozici v aktuální verzi dokumentu „Informace o zpracování osobních údajů“ na webových stránkách zákazníka – </w:t>
      </w:r>
      <w:hyperlink r:id="rId12" w:history="1">
        <w:r w:rsidR="00C7394C" w:rsidRPr="00E11F17">
          <w:rPr>
            <w:rStyle w:val="Hypertextovodkaz"/>
            <w:rFonts w:cstheme="minorHAnsi"/>
            <w:sz w:val="20"/>
            <w:szCs w:val="20"/>
          </w:rPr>
          <w:t>www.pod.cz</w:t>
        </w:r>
      </w:hyperlink>
      <w:r w:rsidR="00603BFF">
        <w:rPr>
          <w:rFonts w:cstheme="minorHAnsi"/>
          <w:sz w:val="20"/>
          <w:szCs w:val="20"/>
        </w:rPr>
        <w:t>.</w:t>
      </w:r>
      <w:r w:rsidR="00A71D3E" w:rsidRPr="00EE0615">
        <w:rPr>
          <w:rFonts w:cstheme="minorHAnsi"/>
          <w:sz w:val="20"/>
          <w:szCs w:val="20"/>
        </w:rPr>
        <w:t xml:space="preserve"> </w:t>
      </w:r>
    </w:p>
    <w:p w14:paraId="0A8543F2" w14:textId="6B8FBAA2" w:rsidR="00C7394C" w:rsidRDefault="00C7394C" w:rsidP="00C7394C">
      <w:pPr>
        <w:pStyle w:val="Odstavecseseznamem"/>
        <w:spacing w:after="0" w:line="240" w:lineRule="auto"/>
        <w:ind w:left="357"/>
        <w:jc w:val="both"/>
        <w:rPr>
          <w:rFonts w:cstheme="minorHAnsi"/>
          <w:sz w:val="20"/>
          <w:szCs w:val="20"/>
        </w:rPr>
      </w:pPr>
    </w:p>
    <w:p w14:paraId="13E91904" w14:textId="77777777" w:rsidR="00603BFF" w:rsidRPr="009B394C" w:rsidRDefault="00603BFF" w:rsidP="00603BFF">
      <w:pPr>
        <w:spacing w:after="0" w:line="240" w:lineRule="auto"/>
        <w:jc w:val="center"/>
        <w:rPr>
          <w:rFonts w:cstheme="minorHAnsi"/>
          <w:b/>
          <w:bCs/>
          <w:sz w:val="20"/>
          <w:szCs w:val="20"/>
        </w:rPr>
      </w:pPr>
      <w:r w:rsidRPr="009B394C">
        <w:rPr>
          <w:rFonts w:cstheme="minorHAnsi"/>
          <w:b/>
          <w:bCs/>
          <w:sz w:val="20"/>
          <w:szCs w:val="20"/>
        </w:rPr>
        <w:t>VI.</w:t>
      </w:r>
    </w:p>
    <w:p w14:paraId="70716273" w14:textId="77777777" w:rsidR="00603BFF" w:rsidRPr="009B394C" w:rsidRDefault="00603BFF" w:rsidP="00603BFF">
      <w:pPr>
        <w:spacing w:after="0" w:line="240" w:lineRule="auto"/>
        <w:jc w:val="center"/>
        <w:rPr>
          <w:rFonts w:cstheme="minorHAnsi"/>
          <w:b/>
          <w:bCs/>
          <w:sz w:val="20"/>
          <w:szCs w:val="20"/>
        </w:rPr>
      </w:pPr>
      <w:r w:rsidRPr="009B394C">
        <w:rPr>
          <w:rFonts w:cstheme="minorHAnsi"/>
          <w:b/>
          <w:bCs/>
          <w:sz w:val="20"/>
          <w:szCs w:val="20"/>
        </w:rPr>
        <w:t>Trvání a zánik smlouvy</w:t>
      </w:r>
    </w:p>
    <w:p w14:paraId="48DAD83A" w14:textId="46F3C0A0" w:rsidR="00603BFF" w:rsidRDefault="00603BFF" w:rsidP="00603BFF">
      <w:pPr>
        <w:pStyle w:val="Odstavecseseznamem"/>
        <w:numPr>
          <w:ilvl w:val="0"/>
          <w:numId w:val="23"/>
        </w:numPr>
        <w:spacing w:line="240" w:lineRule="auto"/>
        <w:jc w:val="both"/>
        <w:rPr>
          <w:rFonts w:cstheme="minorHAnsi"/>
          <w:sz w:val="20"/>
          <w:szCs w:val="20"/>
        </w:rPr>
      </w:pPr>
      <w:r w:rsidRPr="009B394C">
        <w:rPr>
          <w:rFonts w:cstheme="minorHAnsi"/>
          <w:sz w:val="20"/>
          <w:szCs w:val="20"/>
        </w:rPr>
        <w:t xml:space="preserve">Tato smlouva nabývá platnosti dnem jejího podpisu oběma smluvními </w:t>
      </w:r>
      <w:r w:rsidRPr="00BD2428">
        <w:rPr>
          <w:rFonts w:cstheme="minorHAnsi"/>
          <w:sz w:val="20"/>
          <w:szCs w:val="20"/>
        </w:rPr>
        <w:t>stranami</w:t>
      </w:r>
      <w:r w:rsidR="00AA1A2A" w:rsidRPr="00BD2428">
        <w:rPr>
          <w:rFonts w:cstheme="minorHAnsi"/>
          <w:sz w:val="20"/>
          <w:szCs w:val="20"/>
        </w:rPr>
        <w:t xml:space="preserve"> a účinnosti dnem zveřejnění v registru smluv</w:t>
      </w:r>
      <w:r w:rsidRPr="00BD2428">
        <w:rPr>
          <w:rFonts w:cstheme="minorHAnsi"/>
          <w:sz w:val="20"/>
          <w:szCs w:val="20"/>
        </w:rPr>
        <w:t>.</w:t>
      </w:r>
    </w:p>
    <w:p w14:paraId="103192D8" w14:textId="77777777" w:rsidR="00BD2428" w:rsidRPr="00BD2428" w:rsidRDefault="00BD2428" w:rsidP="00BD2428">
      <w:pPr>
        <w:pStyle w:val="Odstavecseseznamem"/>
        <w:spacing w:line="240" w:lineRule="auto"/>
        <w:ind w:left="360"/>
        <w:jc w:val="both"/>
        <w:rPr>
          <w:rFonts w:cstheme="minorHAnsi"/>
          <w:sz w:val="20"/>
          <w:szCs w:val="20"/>
        </w:rPr>
      </w:pPr>
    </w:p>
    <w:p w14:paraId="0EA60C0E" w14:textId="20F7CA4A" w:rsidR="00603BFF" w:rsidRDefault="00603BFF" w:rsidP="00603BFF">
      <w:pPr>
        <w:pStyle w:val="Odstavecseseznamem"/>
        <w:numPr>
          <w:ilvl w:val="0"/>
          <w:numId w:val="23"/>
        </w:numPr>
        <w:spacing w:line="240" w:lineRule="auto"/>
        <w:jc w:val="both"/>
        <w:rPr>
          <w:rFonts w:cstheme="minorHAnsi"/>
          <w:sz w:val="20"/>
          <w:szCs w:val="20"/>
        </w:rPr>
      </w:pPr>
      <w:r w:rsidRPr="009B394C">
        <w:rPr>
          <w:rFonts w:cstheme="minorHAnsi"/>
          <w:sz w:val="20"/>
          <w:szCs w:val="20"/>
        </w:rPr>
        <w:t>Tato smlouva je uzavřena na dobu neurčitou.</w:t>
      </w:r>
    </w:p>
    <w:p w14:paraId="4491EC71" w14:textId="77777777" w:rsidR="00BD2428" w:rsidRPr="00BD2428" w:rsidRDefault="00BD2428" w:rsidP="00BD2428">
      <w:pPr>
        <w:pStyle w:val="Odstavecseseznamem"/>
        <w:rPr>
          <w:rFonts w:cstheme="minorHAnsi"/>
          <w:sz w:val="20"/>
          <w:szCs w:val="20"/>
        </w:rPr>
      </w:pPr>
    </w:p>
    <w:p w14:paraId="1329268B" w14:textId="77777777" w:rsidR="00603BFF" w:rsidRPr="009B394C" w:rsidRDefault="00603BFF" w:rsidP="00603BFF">
      <w:pPr>
        <w:pStyle w:val="Odstavecseseznamem"/>
        <w:numPr>
          <w:ilvl w:val="0"/>
          <w:numId w:val="23"/>
        </w:numPr>
        <w:spacing w:line="240" w:lineRule="auto"/>
        <w:jc w:val="both"/>
        <w:rPr>
          <w:rFonts w:cstheme="minorHAnsi"/>
          <w:sz w:val="20"/>
          <w:szCs w:val="20"/>
        </w:rPr>
      </w:pPr>
      <w:r w:rsidRPr="009B394C">
        <w:rPr>
          <w:rFonts w:cstheme="minorHAnsi"/>
          <w:sz w:val="20"/>
          <w:szCs w:val="20"/>
        </w:rPr>
        <w:t>Tato smlouva může být ukončena jedním z následujících způsobů:</w:t>
      </w:r>
    </w:p>
    <w:p w14:paraId="2CB8517A" w14:textId="77777777" w:rsidR="00603BFF" w:rsidRPr="009B394C" w:rsidRDefault="00603BFF" w:rsidP="00603BFF">
      <w:pPr>
        <w:pStyle w:val="Odstavecseseznamem"/>
        <w:numPr>
          <w:ilvl w:val="0"/>
          <w:numId w:val="22"/>
        </w:numPr>
        <w:spacing w:after="0" w:line="240" w:lineRule="auto"/>
        <w:jc w:val="both"/>
        <w:rPr>
          <w:rFonts w:cstheme="minorHAnsi"/>
          <w:sz w:val="20"/>
          <w:szCs w:val="20"/>
        </w:rPr>
      </w:pPr>
      <w:r w:rsidRPr="009B394C">
        <w:rPr>
          <w:rFonts w:cstheme="minorHAnsi"/>
          <w:sz w:val="20"/>
          <w:szCs w:val="20"/>
        </w:rPr>
        <w:t>písemnou dohodou smluvních stran,</w:t>
      </w:r>
    </w:p>
    <w:p w14:paraId="361A8AE4" w14:textId="77777777" w:rsidR="00603BFF" w:rsidRPr="009B394C" w:rsidRDefault="00603BFF" w:rsidP="00603BFF">
      <w:pPr>
        <w:pStyle w:val="Odstavecseseznamem"/>
        <w:numPr>
          <w:ilvl w:val="0"/>
          <w:numId w:val="22"/>
        </w:numPr>
        <w:spacing w:after="0" w:line="240" w:lineRule="auto"/>
        <w:jc w:val="both"/>
        <w:rPr>
          <w:rFonts w:cstheme="minorHAnsi"/>
          <w:sz w:val="20"/>
          <w:szCs w:val="20"/>
        </w:rPr>
      </w:pPr>
      <w:r w:rsidRPr="009B394C">
        <w:rPr>
          <w:rFonts w:cstheme="minorHAnsi"/>
          <w:sz w:val="20"/>
          <w:szCs w:val="20"/>
        </w:rPr>
        <w:t>písemnou výpovědí v jednoměsíční výpovědní lhůtě, která začíná běžet prvního dne měsíce následujícího po doručení výpovědi do sídla druhé smluvní strany,</w:t>
      </w:r>
    </w:p>
    <w:p w14:paraId="334F10F0" w14:textId="77777777" w:rsidR="00603BFF" w:rsidRPr="009B394C" w:rsidRDefault="00603BFF" w:rsidP="00603BFF">
      <w:pPr>
        <w:pStyle w:val="Odstavecseseznamem"/>
        <w:numPr>
          <w:ilvl w:val="0"/>
          <w:numId w:val="22"/>
        </w:numPr>
        <w:spacing w:after="0" w:line="240" w:lineRule="auto"/>
        <w:jc w:val="both"/>
        <w:rPr>
          <w:rFonts w:cstheme="minorHAnsi"/>
          <w:sz w:val="20"/>
          <w:szCs w:val="20"/>
        </w:rPr>
      </w:pPr>
      <w:r w:rsidRPr="009B394C">
        <w:rPr>
          <w:rFonts w:cstheme="minorHAnsi"/>
          <w:sz w:val="20"/>
          <w:szCs w:val="20"/>
        </w:rPr>
        <w:t xml:space="preserve">výpovědí s výpovědní lhůtou jednoho kalendářního dne od doručení výpovědi, pokud je výpověď odůvodněna podstatným nebo opakovaným porušením povinností druhé strany nebo zahájením insolvenčního řízení vůči ní. </w:t>
      </w:r>
    </w:p>
    <w:p w14:paraId="535733D8" w14:textId="45ABFA34" w:rsidR="00603BFF" w:rsidRDefault="00603BFF" w:rsidP="00603BFF">
      <w:pPr>
        <w:spacing w:after="0" w:line="240" w:lineRule="auto"/>
        <w:jc w:val="both"/>
        <w:rPr>
          <w:rFonts w:cstheme="minorHAnsi"/>
          <w:b/>
          <w:bCs/>
          <w:sz w:val="20"/>
          <w:szCs w:val="20"/>
        </w:rPr>
      </w:pPr>
    </w:p>
    <w:p w14:paraId="536CBA36" w14:textId="77777777" w:rsidR="00603BFF" w:rsidRPr="009B394C" w:rsidRDefault="00603BFF" w:rsidP="00603BFF">
      <w:pPr>
        <w:spacing w:after="0" w:line="240" w:lineRule="auto"/>
        <w:jc w:val="center"/>
        <w:rPr>
          <w:rFonts w:cstheme="minorHAnsi"/>
          <w:b/>
          <w:bCs/>
          <w:sz w:val="20"/>
          <w:szCs w:val="20"/>
        </w:rPr>
      </w:pPr>
      <w:r w:rsidRPr="009B394C">
        <w:rPr>
          <w:rFonts w:cstheme="minorHAnsi"/>
          <w:b/>
          <w:bCs/>
          <w:sz w:val="20"/>
          <w:szCs w:val="20"/>
        </w:rPr>
        <w:t>VII.</w:t>
      </w:r>
    </w:p>
    <w:p w14:paraId="0D30942B" w14:textId="77777777" w:rsidR="00603BFF" w:rsidRPr="009B394C" w:rsidRDefault="00603BFF" w:rsidP="00603BFF">
      <w:pPr>
        <w:spacing w:after="0" w:line="240" w:lineRule="auto"/>
        <w:jc w:val="center"/>
        <w:rPr>
          <w:rFonts w:cstheme="minorHAnsi"/>
          <w:b/>
          <w:bCs/>
          <w:sz w:val="20"/>
          <w:szCs w:val="20"/>
        </w:rPr>
      </w:pPr>
      <w:r w:rsidRPr="009B394C">
        <w:rPr>
          <w:rFonts w:cstheme="minorHAnsi"/>
          <w:b/>
          <w:bCs/>
          <w:sz w:val="20"/>
          <w:szCs w:val="20"/>
        </w:rPr>
        <w:t>Závěrečná ustanovení</w:t>
      </w:r>
    </w:p>
    <w:p w14:paraId="1BB0F457" w14:textId="23DBED56" w:rsidR="00603BFF" w:rsidRDefault="00603BFF" w:rsidP="00603BFF">
      <w:pPr>
        <w:pStyle w:val="Odstavecseseznamem"/>
        <w:numPr>
          <w:ilvl w:val="0"/>
          <w:numId w:val="3"/>
        </w:numPr>
        <w:spacing w:line="240" w:lineRule="auto"/>
        <w:jc w:val="both"/>
        <w:rPr>
          <w:rFonts w:cstheme="minorHAnsi"/>
          <w:sz w:val="20"/>
          <w:szCs w:val="20"/>
        </w:rPr>
      </w:pPr>
      <w:r w:rsidRPr="009B394C">
        <w:rPr>
          <w:rFonts w:cstheme="minorHAnsi"/>
          <w:sz w:val="20"/>
          <w:szCs w:val="20"/>
        </w:rPr>
        <w:t>Nevynutitelnost nebo neplatnost kteréhokoli článku, odstavce, pododstavce nebo ustanovení této smlouvy neovlivní vynutitelnost nebo platnost ostatních ustanovení této smlouvy. V případě, že jakýkoli takovýto článek, odstavec, pododstavec, ustanovení by mělo z jakéhokoli důvodu pozbýt platnosti (zejména z důvodu rozporu s aplikovatelnými českými zákony a ostatními právními normami), provedou smluvní strany konzultace a dohodnou se na právně přijatelném způsobu provedení záměrů obsažených v takové části smlouvy, jež pozbyla platnosti.</w:t>
      </w:r>
    </w:p>
    <w:p w14:paraId="472CAEBE" w14:textId="77777777" w:rsidR="00BD2428" w:rsidRPr="009B394C" w:rsidRDefault="00BD2428" w:rsidP="00BD2428">
      <w:pPr>
        <w:pStyle w:val="Odstavecseseznamem"/>
        <w:spacing w:line="240" w:lineRule="auto"/>
        <w:ind w:left="360"/>
        <w:jc w:val="both"/>
        <w:rPr>
          <w:rFonts w:cstheme="minorHAnsi"/>
          <w:sz w:val="20"/>
          <w:szCs w:val="20"/>
        </w:rPr>
      </w:pPr>
    </w:p>
    <w:p w14:paraId="6E9A625A" w14:textId="2674CCD1" w:rsidR="00603BFF" w:rsidRPr="00BD2428" w:rsidRDefault="00603BFF" w:rsidP="00603BFF">
      <w:pPr>
        <w:pStyle w:val="Odstavecseseznamem"/>
        <w:numPr>
          <w:ilvl w:val="0"/>
          <w:numId w:val="3"/>
        </w:numPr>
        <w:spacing w:line="240" w:lineRule="auto"/>
        <w:jc w:val="both"/>
        <w:rPr>
          <w:rFonts w:cstheme="minorHAnsi"/>
          <w:sz w:val="20"/>
          <w:szCs w:val="20"/>
        </w:rPr>
      </w:pPr>
      <w:r w:rsidRPr="009B394C">
        <w:rPr>
          <w:rFonts w:cstheme="minorHAnsi"/>
          <w:sz w:val="20"/>
          <w:szCs w:val="20"/>
        </w:rPr>
        <w:t xml:space="preserve">Jakékoli změny nebo doplňky této smlouvy je možno provádět jen písemně, formou číslovaných dodatků podepsaných oběma smluvními stranami, které musí být jako dodatek výslovně označeny. Právní vztahy touto smlouvou výslovně neupravené se řídí </w:t>
      </w:r>
      <w:r w:rsidRPr="00BD2428">
        <w:rPr>
          <w:rFonts w:cstheme="minorHAnsi"/>
          <w:sz w:val="20"/>
          <w:szCs w:val="20"/>
        </w:rPr>
        <w:t>občanským zákoníkem a předpisy souvisejícími.</w:t>
      </w:r>
    </w:p>
    <w:p w14:paraId="695EC418" w14:textId="77777777" w:rsidR="00BD2428" w:rsidRPr="00BD2428" w:rsidRDefault="00BD2428" w:rsidP="00BD2428">
      <w:pPr>
        <w:pStyle w:val="Odstavecseseznamem"/>
        <w:rPr>
          <w:rFonts w:cstheme="minorHAnsi"/>
          <w:sz w:val="20"/>
          <w:szCs w:val="20"/>
        </w:rPr>
      </w:pPr>
    </w:p>
    <w:p w14:paraId="749A5014" w14:textId="376AB477" w:rsidR="00E159CC" w:rsidRPr="00BD2428" w:rsidRDefault="00603BFF" w:rsidP="00E159CC">
      <w:pPr>
        <w:pStyle w:val="Odstavecseseznamem"/>
        <w:numPr>
          <w:ilvl w:val="0"/>
          <w:numId w:val="3"/>
        </w:numPr>
        <w:spacing w:line="240" w:lineRule="auto"/>
        <w:jc w:val="both"/>
        <w:rPr>
          <w:rFonts w:cstheme="minorHAnsi"/>
          <w:sz w:val="20"/>
          <w:szCs w:val="20"/>
        </w:rPr>
      </w:pPr>
      <w:r w:rsidRPr="00BD2428">
        <w:rPr>
          <w:rFonts w:cstheme="minorHAnsi"/>
          <w:sz w:val="20"/>
          <w:szCs w:val="20"/>
        </w:rPr>
        <w:t>Účastníci smlouvu přečetli, porozuměli jí, s jejím obsahem souhlasí, což stvrzují vlastnoručními podpisy.</w:t>
      </w:r>
    </w:p>
    <w:p w14:paraId="4E15D4E7" w14:textId="77777777" w:rsidR="00BD2428" w:rsidRPr="00BD2428" w:rsidRDefault="00BD2428" w:rsidP="00BD2428">
      <w:pPr>
        <w:pStyle w:val="Odstavecseseznamem"/>
        <w:rPr>
          <w:rFonts w:cstheme="minorHAnsi"/>
          <w:sz w:val="20"/>
          <w:szCs w:val="20"/>
        </w:rPr>
      </w:pPr>
    </w:p>
    <w:p w14:paraId="7DF1872E" w14:textId="27299AFD" w:rsidR="00E159CC" w:rsidRPr="00BD2428" w:rsidRDefault="00E159CC" w:rsidP="00E159CC">
      <w:pPr>
        <w:pStyle w:val="Odstavecseseznamem"/>
        <w:numPr>
          <w:ilvl w:val="0"/>
          <w:numId w:val="3"/>
        </w:numPr>
        <w:spacing w:line="240" w:lineRule="auto"/>
        <w:jc w:val="both"/>
        <w:rPr>
          <w:rFonts w:cstheme="minorHAnsi"/>
          <w:sz w:val="20"/>
          <w:szCs w:val="20"/>
        </w:rPr>
      </w:pPr>
      <w:r w:rsidRPr="00BD2428">
        <w:rPr>
          <w:rFonts w:cstheme="minorHAnsi"/>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64DE0D5" w14:textId="77777777" w:rsidR="00BD2428" w:rsidRPr="00BD2428" w:rsidRDefault="00BD2428" w:rsidP="00BD2428">
      <w:pPr>
        <w:pStyle w:val="Odstavecseseznamem"/>
        <w:rPr>
          <w:rFonts w:cstheme="minorHAnsi"/>
          <w:sz w:val="20"/>
          <w:szCs w:val="20"/>
        </w:rPr>
      </w:pPr>
    </w:p>
    <w:p w14:paraId="49CB4998" w14:textId="43D2BAC0" w:rsidR="00E159CC" w:rsidRPr="00BD2428" w:rsidRDefault="00E159CC" w:rsidP="00BD2428">
      <w:pPr>
        <w:pStyle w:val="Odstavecseseznamem"/>
        <w:numPr>
          <w:ilvl w:val="0"/>
          <w:numId w:val="3"/>
        </w:numPr>
        <w:spacing w:line="240" w:lineRule="auto"/>
        <w:ind w:left="357" w:hanging="357"/>
        <w:jc w:val="both"/>
        <w:rPr>
          <w:rFonts w:cstheme="minorHAnsi"/>
          <w:sz w:val="20"/>
          <w:szCs w:val="20"/>
        </w:rPr>
      </w:pPr>
      <w:r w:rsidRPr="00BD2428">
        <w:rPr>
          <w:rFonts w:cstheme="minorHAnsi"/>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2661DB9" w14:textId="77777777" w:rsidR="00BD2428" w:rsidRPr="00BD2428" w:rsidRDefault="00BD2428" w:rsidP="00BD2428">
      <w:pPr>
        <w:pStyle w:val="Odstavecseseznamem"/>
        <w:rPr>
          <w:rFonts w:cstheme="minorHAnsi"/>
          <w:sz w:val="20"/>
          <w:szCs w:val="20"/>
        </w:rPr>
      </w:pPr>
    </w:p>
    <w:p w14:paraId="682566C9" w14:textId="21AD1BF3" w:rsidR="00AA1A2A" w:rsidRPr="00BD2428" w:rsidRDefault="00AA1A2A" w:rsidP="00BD2428">
      <w:pPr>
        <w:pStyle w:val="Odstavecseseznamem"/>
        <w:numPr>
          <w:ilvl w:val="0"/>
          <w:numId w:val="3"/>
        </w:numPr>
        <w:spacing w:line="240" w:lineRule="auto"/>
        <w:ind w:left="357" w:hanging="357"/>
        <w:jc w:val="both"/>
        <w:rPr>
          <w:rFonts w:cstheme="minorHAnsi"/>
          <w:sz w:val="20"/>
          <w:szCs w:val="20"/>
        </w:rPr>
      </w:pPr>
      <w:r w:rsidRPr="00BD2428">
        <w:rPr>
          <w:rFonts w:cstheme="minorHAnsi"/>
          <w:sz w:val="20"/>
          <w:szCs w:val="20"/>
        </w:rPr>
        <w:t xml:space="preserve">Smluvní strany výslovně souhlasí, že tato smlouva bude zveřejněna podle zák. č. </w:t>
      </w:r>
      <w:bookmarkStart w:id="1" w:name="_Hlk521410682"/>
      <w:r w:rsidRPr="00BD2428">
        <w:rPr>
          <w:rFonts w:cstheme="minorHAnsi"/>
          <w:sz w:val="20"/>
          <w:szCs w:val="20"/>
        </w:rPr>
        <w:t>340/2015 Sb., zákon o registru smluv, ve znění pozdějších předpisů</w:t>
      </w:r>
      <w:bookmarkEnd w:id="1"/>
      <w:r w:rsidRPr="00BD2428">
        <w:rPr>
          <w:rFonts w:cstheme="minorHAnsi"/>
          <w:sz w:val="20"/>
          <w:szCs w:val="20"/>
        </w:rPr>
        <w:t xml:space="preserve">, a to včetně příloh, dodatků, odvozených dokumentů a </w:t>
      </w:r>
      <w:proofErr w:type="spellStart"/>
      <w:r w:rsidRPr="00BD2428">
        <w:rPr>
          <w:rFonts w:cstheme="minorHAnsi"/>
          <w:sz w:val="20"/>
          <w:szCs w:val="20"/>
        </w:rPr>
        <w:t>metadat</w:t>
      </w:r>
      <w:proofErr w:type="spellEnd"/>
      <w:r w:rsidRPr="00BD2428">
        <w:rPr>
          <w:rFonts w:cstheme="minorHAnsi"/>
          <w:sz w:val="20"/>
          <w:szCs w:val="20"/>
        </w:rPr>
        <w:t xml:space="preserve">. Za tím účelem se smluvní strany zavazují v rámci kontraktačního procesu připravit smlouvu v otevřeném a strojově čitelném formátu. </w:t>
      </w:r>
    </w:p>
    <w:p w14:paraId="6618BA18" w14:textId="77777777" w:rsidR="00BD2428" w:rsidRPr="00BD2428" w:rsidRDefault="00BD2428" w:rsidP="00BD2428">
      <w:pPr>
        <w:pStyle w:val="Odstavecseseznamem"/>
        <w:rPr>
          <w:rFonts w:cstheme="minorHAnsi"/>
          <w:sz w:val="20"/>
          <w:szCs w:val="20"/>
        </w:rPr>
      </w:pPr>
    </w:p>
    <w:p w14:paraId="43D76384" w14:textId="77777777" w:rsidR="00AA1A2A" w:rsidRPr="00BD2428" w:rsidRDefault="00AA1A2A" w:rsidP="00AA1A2A">
      <w:pPr>
        <w:pStyle w:val="Odstavecseseznamem"/>
        <w:numPr>
          <w:ilvl w:val="0"/>
          <w:numId w:val="3"/>
        </w:numPr>
        <w:spacing w:line="240" w:lineRule="auto"/>
        <w:jc w:val="both"/>
        <w:rPr>
          <w:rFonts w:cstheme="minorHAnsi"/>
          <w:sz w:val="20"/>
          <w:szCs w:val="20"/>
        </w:rPr>
      </w:pPr>
      <w:r w:rsidRPr="00BD2428">
        <w:rPr>
          <w:rFonts w:ascii="Calibri" w:hAnsi="Calibri" w:cs="Calibri"/>
          <w:sz w:val="20"/>
          <w:szCs w:val="20"/>
        </w:rPr>
        <w:t>Smluvní strany nepovažují žádné ustanovení smlouvy za obchodní tajemství.</w:t>
      </w:r>
    </w:p>
    <w:p w14:paraId="64C39263" w14:textId="77777777" w:rsidR="00AA1A2A" w:rsidRPr="00BD2428" w:rsidRDefault="00AA1A2A" w:rsidP="00AA1A2A">
      <w:pPr>
        <w:pStyle w:val="Odstavecseseznamem"/>
        <w:numPr>
          <w:ilvl w:val="0"/>
          <w:numId w:val="3"/>
        </w:numPr>
        <w:spacing w:line="240" w:lineRule="auto"/>
        <w:jc w:val="both"/>
        <w:rPr>
          <w:rFonts w:cstheme="minorHAnsi"/>
          <w:sz w:val="20"/>
          <w:szCs w:val="20"/>
        </w:rPr>
      </w:pPr>
      <w:r w:rsidRPr="00BD2428">
        <w:rPr>
          <w:rFonts w:ascii="Calibri" w:hAnsi="Calibri" w:cs="Calibri"/>
          <w:sz w:val="20"/>
          <w:szCs w:val="20"/>
        </w:rPr>
        <w:lastRenderedPageBreak/>
        <w:t>Smluvní strany se dohodly, že tuto smlouvu zveřejní v registru smluv Povodí Odry, státní podnik do 30 dnů od jejího uzavření.</w:t>
      </w:r>
    </w:p>
    <w:p w14:paraId="6DBC7226" w14:textId="1F24E074" w:rsidR="00AA1A2A" w:rsidRPr="00BD2428" w:rsidRDefault="00AA1A2A" w:rsidP="00AA1A2A">
      <w:pPr>
        <w:pStyle w:val="Odstavecseseznamem"/>
        <w:numPr>
          <w:ilvl w:val="0"/>
          <w:numId w:val="3"/>
        </w:numPr>
        <w:spacing w:line="240" w:lineRule="auto"/>
        <w:jc w:val="both"/>
        <w:rPr>
          <w:rFonts w:cstheme="minorHAnsi"/>
          <w:sz w:val="20"/>
          <w:szCs w:val="20"/>
        </w:rPr>
      </w:pPr>
      <w:r w:rsidRPr="00BD2428">
        <w:rPr>
          <w:rFonts w:ascii="Calibri" w:hAnsi="Calibri" w:cs="Calibri"/>
          <w:sz w:val="20"/>
          <w:szCs w:val="20"/>
        </w:rPr>
        <w:t>Zhotovitel podpisem této smlouvy prohlašuje, že:</w:t>
      </w:r>
    </w:p>
    <w:p w14:paraId="71742046" w14:textId="77777777" w:rsidR="00AA1A2A" w:rsidRPr="00BD2428" w:rsidRDefault="00AA1A2A" w:rsidP="00AA1A2A">
      <w:pPr>
        <w:pStyle w:val="ODSTAVEC"/>
        <w:numPr>
          <w:ilvl w:val="2"/>
          <w:numId w:val="32"/>
        </w:numPr>
        <w:tabs>
          <w:tab w:val="clear" w:pos="1260"/>
        </w:tabs>
        <w:ind w:left="709" w:hanging="283"/>
        <w:rPr>
          <w:rFonts w:ascii="Calibri" w:hAnsi="Calibri" w:cs="Calibri"/>
          <w:sz w:val="20"/>
          <w:szCs w:val="20"/>
        </w:rPr>
      </w:pPr>
      <w:r w:rsidRPr="00BD2428">
        <w:rPr>
          <w:rFonts w:ascii="Calibri" w:hAnsi="Calibri" w:cs="Calibri"/>
          <w:sz w:val="20"/>
          <w:szCs w:val="20"/>
        </w:rPr>
        <w:t>proti němu, jeho přímým či nepřímým vlastníkům, ani jeho poddodavatelům (včetně jejich přímých nebo nepřímých vlastníků), kteří mu jsou ke dni podpisu této smlouvy známi, nejsou uvaleny</w:t>
      </w:r>
    </w:p>
    <w:p w14:paraId="0F072308" w14:textId="2C0445A2" w:rsidR="00AA1A2A" w:rsidRPr="00BD2428" w:rsidRDefault="00AA1A2A" w:rsidP="00AA1A2A">
      <w:pPr>
        <w:pStyle w:val="ODSTAVEC"/>
        <w:numPr>
          <w:ilvl w:val="0"/>
          <w:numId w:val="33"/>
        </w:numPr>
        <w:ind w:left="993" w:hanging="284"/>
        <w:rPr>
          <w:rFonts w:ascii="Calibri" w:hAnsi="Calibri" w:cs="Calibri"/>
          <w:sz w:val="20"/>
          <w:szCs w:val="20"/>
        </w:rPr>
      </w:pPr>
      <w:r w:rsidRPr="00BD2428">
        <w:rPr>
          <w:rFonts w:ascii="Calibri" w:hAnsi="Calibri" w:cs="Calibri"/>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 samostatně zavádí a další mezinárodní finanční sankce sledující stejný účel jako ty ze Základních nařízení nebo</w:t>
      </w:r>
    </w:p>
    <w:p w14:paraId="1FD7984A" w14:textId="77777777" w:rsidR="00AA1A2A" w:rsidRPr="00BD2428" w:rsidRDefault="00AA1A2A" w:rsidP="00AA1A2A">
      <w:pPr>
        <w:pStyle w:val="ODSTAVEC"/>
        <w:numPr>
          <w:ilvl w:val="0"/>
          <w:numId w:val="33"/>
        </w:numPr>
        <w:ind w:left="993" w:hanging="284"/>
        <w:rPr>
          <w:rFonts w:ascii="Calibri" w:hAnsi="Calibri" w:cs="Calibri"/>
          <w:sz w:val="20"/>
          <w:szCs w:val="20"/>
        </w:rPr>
      </w:pPr>
      <w:r w:rsidRPr="00BD2428">
        <w:rPr>
          <w:rFonts w:ascii="Calibri" w:hAnsi="Calibri" w:cs="Calibri"/>
          <w:sz w:val="20"/>
          <w:szCs w:val="20"/>
        </w:rPr>
        <w:t>jiné aplikovatelné sankce platné v České republice nebo zemi sídla dodavatele, kterými je sledován stejný účel jako těmi ze Základních zařízení;</w:t>
      </w:r>
    </w:p>
    <w:p w14:paraId="2CFA1312" w14:textId="77777777" w:rsidR="00AA1A2A" w:rsidRPr="00BD2428" w:rsidRDefault="00AA1A2A" w:rsidP="00AA1A2A">
      <w:pPr>
        <w:pStyle w:val="ODSTAVEC"/>
        <w:numPr>
          <w:ilvl w:val="0"/>
          <w:numId w:val="0"/>
        </w:numPr>
        <w:ind w:left="576" w:firstLine="133"/>
        <w:rPr>
          <w:rFonts w:ascii="Calibri" w:hAnsi="Calibri" w:cs="Calibri"/>
          <w:sz w:val="20"/>
          <w:szCs w:val="20"/>
        </w:rPr>
      </w:pPr>
      <w:r w:rsidRPr="00BD2428">
        <w:rPr>
          <w:rFonts w:ascii="Calibri" w:hAnsi="Calibri" w:cs="Calibri"/>
          <w:sz w:val="20"/>
          <w:szCs w:val="20"/>
        </w:rPr>
        <w:t>a</w:t>
      </w:r>
    </w:p>
    <w:p w14:paraId="10BA5842" w14:textId="77777777" w:rsidR="00AA1A2A" w:rsidRPr="00BD2428" w:rsidRDefault="00AA1A2A" w:rsidP="00AA1A2A">
      <w:pPr>
        <w:pStyle w:val="ODSTAVEC"/>
        <w:numPr>
          <w:ilvl w:val="2"/>
          <w:numId w:val="32"/>
        </w:numPr>
        <w:tabs>
          <w:tab w:val="clear" w:pos="1260"/>
        </w:tabs>
        <w:ind w:left="993" w:hanging="284"/>
        <w:rPr>
          <w:rFonts w:ascii="Calibri" w:hAnsi="Calibri" w:cs="Calibri"/>
          <w:sz w:val="20"/>
          <w:szCs w:val="20"/>
        </w:rPr>
      </w:pPr>
      <w:r w:rsidRPr="00BD2428">
        <w:rPr>
          <w:rFonts w:ascii="Calibri" w:hAnsi="Calibri" w:cs="Calibri"/>
          <w:sz w:val="20"/>
          <w:szCs w:val="20"/>
        </w:rPr>
        <w:t>zajistí po celou dobu plnění této smlouvy, že</w:t>
      </w:r>
    </w:p>
    <w:p w14:paraId="57D890BA" w14:textId="77777777" w:rsidR="00AA1A2A" w:rsidRPr="00BD2428" w:rsidRDefault="00AA1A2A" w:rsidP="00AA1A2A">
      <w:pPr>
        <w:pStyle w:val="ODSTAVEC"/>
        <w:numPr>
          <w:ilvl w:val="0"/>
          <w:numId w:val="34"/>
        </w:numPr>
        <w:ind w:left="993" w:hanging="284"/>
        <w:rPr>
          <w:rFonts w:ascii="Calibri" w:hAnsi="Calibri" w:cs="Calibri"/>
          <w:sz w:val="20"/>
          <w:szCs w:val="20"/>
        </w:rPr>
      </w:pPr>
      <w:r w:rsidRPr="00BD2428">
        <w:rPr>
          <w:rFonts w:ascii="Calibri" w:hAnsi="Calibri" w:cs="Calibri"/>
          <w:sz w:val="20"/>
          <w:szCs w:val="20"/>
        </w:rPr>
        <w:t>k jejímu plnění nevyužije poddodavatele, na nějž byly takové sankce uvaleny, a to ať už se budou týkat přímo osoby poddodavatele nebo jeho přímých nebo nepřímých vlastníků, a</w:t>
      </w:r>
    </w:p>
    <w:p w14:paraId="2A35049E" w14:textId="1FB5427A" w:rsidR="00AA1A2A" w:rsidRPr="00BD2428" w:rsidRDefault="00AA1A2A" w:rsidP="00AA1A2A">
      <w:pPr>
        <w:pStyle w:val="ODSTAVEC"/>
        <w:numPr>
          <w:ilvl w:val="0"/>
          <w:numId w:val="34"/>
        </w:numPr>
        <w:ind w:left="993" w:hanging="284"/>
        <w:rPr>
          <w:rFonts w:ascii="Calibri" w:hAnsi="Calibri" w:cs="Calibri"/>
          <w:sz w:val="20"/>
          <w:szCs w:val="20"/>
        </w:rPr>
      </w:pPr>
      <w:r w:rsidRPr="00BD2428">
        <w:rPr>
          <w:rFonts w:ascii="Calibri" w:hAnsi="Calibri" w:cs="Calibri"/>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7C3F3B4" w14:textId="1FA647AB" w:rsidR="00716141" w:rsidRPr="00BD2428" w:rsidRDefault="00716141" w:rsidP="00716141">
      <w:pPr>
        <w:pStyle w:val="ODSTAVEC"/>
        <w:numPr>
          <w:ilvl w:val="0"/>
          <w:numId w:val="3"/>
        </w:numPr>
        <w:rPr>
          <w:rFonts w:asciiTheme="minorHAnsi" w:hAnsiTheme="minorHAnsi" w:cstheme="minorHAnsi"/>
          <w:sz w:val="20"/>
          <w:szCs w:val="20"/>
        </w:rPr>
      </w:pPr>
      <w:r w:rsidRPr="00BD2428">
        <w:rPr>
          <w:rFonts w:asciiTheme="minorHAnsi" w:hAnsiTheme="minorHAnsi" w:cstheme="minorHAnsi"/>
          <w:sz w:val="20"/>
          <w:szCs w:val="20"/>
        </w:rPr>
        <w:t>Tuto smlouvu lze podepsat elektronicky, v případě podpisu listinné podoby bude sepsána ve čtyřech stejnopisech s platností originálu. Zákazník obdrží dvě vyhotovení a poskytovatel dvě vyhotovení této smlouvy.</w:t>
      </w:r>
    </w:p>
    <w:p w14:paraId="25807E0E" w14:textId="77777777" w:rsidR="00CC563C" w:rsidRPr="00BD2428" w:rsidRDefault="00CC563C" w:rsidP="00BB087B">
      <w:pPr>
        <w:spacing w:after="0" w:line="240" w:lineRule="auto"/>
        <w:jc w:val="both"/>
        <w:rPr>
          <w:rFonts w:ascii="Calibri" w:hAnsi="Calibri" w:cs="Calibri"/>
          <w:sz w:val="20"/>
          <w:szCs w:val="20"/>
        </w:rPr>
      </w:pPr>
    </w:p>
    <w:p w14:paraId="1D48114C" w14:textId="77777777" w:rsidR="005C6B4E" w:rsidRPr="00BD2428" w:rsidRDefault="005C6B4E" w:rsidP="00BB087B">
      <w:pPr>
        <w:spacing w:after="0" w:line="240" w:lineRule="auto"/>
        <w:jc w:val="both"/>
        <w:rPr>
          <w:rFonts w:cstheme="minorHAnsi"/>
          <w:sz w:val="20"/>
          <w:szCs w:val="20"/>
        </w:rPr>
      </w:pPr>
      <w:r w:rsidRPr="00BD2428">
        <w:rPr>
          <w:rFonts w:cstheme="minorHAnsi"/>
          <w:sz w:val="20"/>
          <w:szCs w:val="20"/>
        </w:rPr>
        <w:t>Seznam příloh:</w:t>
      </w:r>
    </w:p>
    <w:p w14:paraId="6CDA0300" w14:textId="6386334F" w:rsidR="004E1E1B" w:rsidRDefault="005C6B4E" w:rsidP="00BB087B">
      <w:pPr>
        <w:spacing w:after="0" w:line="240" w:lineRule="auto"/>
        <w:jc w:val="both"/>
        <w:rPr>
          <w:rFonts w:cstheme="minorHAnsi"/>
          <w:sz w:val="20"/>
          <w:szCs w:val="20"/>
        </w:rPr>
      </w:pPr>
      <w:r w:rsidRPr="00EE0615">
        <w:rPr>
          <w:rFonts w:cstheme="minorHAnsi"/>
          <w:sz w:val="20"/>
          <w:szCs w:val="20"/>
        </w:rPr>
        <w:t>Příloha č. 1</w:t>
      </w:r>
      <w:r w:rsidR="001207E6" w:rsidRPr="00EE0615">
        <w:rPr>
          <w:rFonts w:cstheme="minorHAnsi"/>
          <w:sz w:val="20"/>
          <w:szCs w:val="20"/>
        </w:rPr>
        <w:t xml:space="preserve"> </w:t>
      </w:r>
      <w:r w:rsidR="00C53DAB" w:rsidRPr="00EE0615">
        <w:rPr>
          <w:rFonts w:cstheme="minorHAnsi"/>
          <w:sz w:val="20"/>
          <w:szCs w:val="20"/>
        </w:rPr>
        <w:t>–</w:t>
      </w:r>
      <w:r w:rsidR="00253414" w:rsidRPr="00EE0615">
        <w:rPr>
          <w:rFonts w:cstheme="minorHAnsi"/>
          <w:sz w:val="20"/>
          <w:szCs w:val="20"/>
        </w:rPr>
        <w:t xml:space="preserve"> </w:t>
      </w:r>
      <w:r w:rsidR="004E1E1B">
        <w:rPr>
          <w:rFonts w:cstheme="minorHAnsi"/>
          <w:sz w:val="20"/>
          <w:szCs w:val="20"/>
        </w:rPr>
        <w:t>Popis poskytovaných služeb</w:t>
      </w:r>
    </w:p>
    <w:p w14:paraId="70CC4E33" w14:textId="2E6B591C" w:rsidR="005C6B4E" w:rsidRPr="00EE0615" w:rsidRDefault="004E1E1B" w:rsidP="00BB087B">
      <w:pPr>
        <w:spacing w:after="0" w:line="240" w:lineRule="auto"/>
        <w:jc w:val="both"/>
        <w:rPr>
          <w:rFonts w:cstheme="minorHAnsi"/>
          <w:sz w:val="20"/>
          <w:szCs w:val="20"/>
        </w:rPr>
      </w:pPr>
      <w:r>
        <w:rPr>
          <w:rFonts w:cstheme="minorHAnsi"/>
          <w:sz w:val="20"/>
          <w:szCs w:val="20"/>
        </w:rPr>
        <w:t xml:space="preserve">Příloha č. 2 - </w:t>
      </w:r>
      <w:r w:rsidR="00C53DAB" w:rsidRPr="00EE0615">
        <w:rPr>
          <w:rFonts w:cstheme="minorHAnsi"/>
          <w:sz w:val="20"/>
          <w:szCs w:val="20"/>
        </w:rPr>
        <w:t>Autorizace pro ověřování elektroměrů</w:t>
      </w:r>
    </w:p>
    <w:p w14:paraId="1EE11A21" w14:textId="674640DD" w:rsidR="000F37A2" w:rsidRPr="00EE0615" w:rsidRDefault="00253414" w:rsidP="00BB087B">
      <w:pPr>
        <w:spacing w:after="0" w:line="240" w:lineRule="auto"/>
        <w:jc w:val="both"/>
        <w:rPr>
          <w:rFonts w:cstheme="minorHAnsi"/>
          <w:sz w:val="20"/>
          <w:szCs w:val="20"/>
        </w:rPr>
      </w:pPr>
      <w:r w:rsidRPr="00EE0615">
        <w:rPr>
          <w:rFonts w:cstheme="minorHAnsi"/>
          <w:sz w:val="20"/>
          <w:szCs w:val="20"/>
        </w:rPr>
        <w:t xml:space="preserve">Příloha č. </w:t>
      </w:r>
      <w:r w:rsidR="004E1E1B">
        <w:rPr>
          <w:rFonts w:cstheme="minorHAnsi"/>
          <w:sz w:val="20"/>
          <w:szCs w:val="20"/>
        </w:rPr>
        <w:t>3</w:t>
      </w:r>
      <w:r w:rsidRPr="00EE0615">
        <w:rPr>
          <w:rFonts w:cstheme="minorHAnsi"/>
          <w:sz w:val="20"/>
          <w:szCs w:val="20"/>
        </w:rPr>
        <w:t xml:space="preserve"> </w:t>
      </w:r>
      <w:r w:rsidR="00C53DAB" w:rsidRPr="00EE0615">
        <w:rPr>
          <w:rFonts w:cstheme="minorHAnsi"/>
          <w:sz w:val="20"/>
          <w:szCs w:val="20"/>
        </w:rPr>
        <w:t>–</w:t>
      </w:r>
      <w:r w:rsidRPr="00EE0615">
        <w:rPr>
          <w:rFonts w:cstheme="minorHAnsi"/>
          <w:sz w:val="20"/>
          <w:szCs w:val="20"/>
        </w:rPr>
        <w:t xml:space="preserve"> </w:t>
      </w:r>
      <w:r w:rsidR="00C53DAB" w:rsidRPr="00EE0615">
        <w:rPr>
          <w:rFonts w:cstheme="minorHAnsi"/>
          <w:sz w:val="20"/>
          <w:szCs w:val="20"/>
        </w:rPr>
        <w:t>Osvědčení o registraci ČMI pro opravy a montáže stanovených měřidel</w:t>
      </w:r>
    </w:p>
    <w:p w14:paraId="3E20446D" w14:textId="77777777" w:rsidR="008D1D22" w:rsidRPr="00EE0615" w:rsidRDefault="008D1D22" w:rsidP="00BB087B">
      <w:pPr>
        <w:spacing w:after="0" w:line="240" w:lineRule="auto"/>
        <w:jc w:val="both"/>
        <w:rPr>
          <w:rFonts w:cstheme="minorHAnsi"/>
          <w:sz w:val="20"/>
          <w:szCs w:val="20"/>
        </w:rPr>
      </w:pPr>
    </w:p>
    <w:p w14:paraId="5AA4BDF2" w14:textId="434CE2E7" w:rsidR="00107B22" w:rsidRPr="00EE0615" w:rsidRDefault="00107B22" w:rsidP="00BB087B">
      <w:pPr>
        <w:spacing w:line="240" w:lineRule="auto"/>
        <w:jc w:val="both"/>
        <w:rPr>
          <w:rFonts w:cstheme="minorHAnsi"/>
          <w:sz w:val="20"/>
          <w:szCs w:val="20"/>
        </w:rPr>
      </w:pPr>
      <w:r w:rsidRPr="00EE0615">
        <w:rPr>
          <w:rFonts w:cstheme="minorHAnsi"/>
          <w:sz w:val="20"/>
          <w:szCs w:val="20"/>
        </w:rPr>
        <w:t>V</w:t>
      </w:r>
      <w:r w:rsidR="00EC1E35" w:rsidRPr="00EE0615">
        <w:rPr>
          <w:rFonts w:cstheme="minorHAnsi"/>
          <w:sz w:val="20"/>
          <w:szCs w:val="20"/>
        </w:rPr>
        <w:t xml:space="preserve"> </w:t>
      </w:r>
      <w:r w:rsidR="00BB087B" w:rsidRPr="00EE0615">
        <w:rPr>
          <w:rFonts w:cstheme="minorHAnsi"/>
          <w:sz w:val="20"/>
          <w:szCs w:val="20"/>
        </w:rPr>
        <w:t>Ostravě</w:t>
      </w:r>
      <w:r w:rsidRPr="00EE0615">
        <w:rPr>
          <w:rFonts w:cstheme="minorHAnsi"/>
          <w:sz w:val="20"/>
          <w:szCs w:val="20"/>
        </w:rPr>
        <w:t xml:space="preserve">, dne </w:t>
      </w:r>
      <w:proofErr w:type="gramStart"/>
      <w:r w:rsidR="00BD2428">
        <w:rPr>
          <w:rFonts w:cstheme="minorHAnsi"/>
          <w:sz w:val="20"/>
          <w:szCs w:val="20"/>
        </w:rPr>
        <w:t>7.2.2025</w:t>
      </w:r>
      <w:proofErr w:type="gramEnd"/>
      <w:r w:rsidR="00BD2428">
        <w:rPr>
          <w:rFonts w:cstheme="minorHAnsi"/>
          <w:sz w:val="20"/>
          <w:szCs w:val="20"/>
        </w:rPr>
        <w:tab/>
      </w:r>
      <w:r w:rsidRPr="00EE0615">
        <w:rPr>
          <w:rFonts w:cstheme="minorHAnsi"/>
          <w:sz w:val="20"/>
          <w:szCs w:val="20"/>
        </w:rPr>
        <w:tab/>
      </w:r>
      <w:r w:rsidRPr="00EE0615">
        <w:rPr>
          <w:rFonts w:cstheme="minorHAnsi"/>
          <w:sz w:val="20"/>
          <w:szCs w:val="20"/>
        </w:rPr>
        <w:tab/>
      </w:r>
      <w:r w:rsidRPr="00EE0615">
        <w:rPr>
          <w:rFonts w:cstheme="minorHAnsi"/>
          <w:sz w:val="20"/>
          <w:szCs w:val="20"/>
        </w:rPr>
        <w:tab/>
      </w:r>
      <w:r w:rsidR="000F37A2" w:rsidRPr="00EE0615">
        <w:rPr>
          <w:rFonts w:cstheme="minorHAnsi"/>
          <w:sz w:val="20"/>
          <w:szCs w:val="20"/>
        </w:rPr>
        <w:tab/>
      </w:r>
      <w:r w:rsidRPr="00EE0615">
        <w:rPr>
          <w:rFonts w:cstheme="minorHAnsi"/>
          <w:sz w:val="20"/>
          <w:szCs w:val="20"/>
        </w:rPr>
        <w:t>V</w:t>
      </w:r>
      <w:r w:rsidR="00C105D1" w:rsidRPr="00EE0615">
        <w:rPr>
          <w:rFonts w:cstheme="minorHAnsi"/>
          <w:sz w:val="20"/>
          <w:szCs w:val="20"/>
        </w:rPr>
        <w:t> </w:t>
      </w:r>
      <w:r w:rsidR="00CC563C" w:rsidRPr="00EE0615">
        <w:rPr>
          <w:rFonts w:cstheme="minorHAnsi"/>
          <w:sz w:val="20"/>
          <w:szCs w:val="20"/>
        </w:rPr>
        <w:t>Ostravě</w:t>
      </w:r>
      <w:r w:rsidR="00DB32F2" w:rsidRPr="00EE0615">
        <w:rPr>
          <w:rFonts w:cstheme="minorHAnsi"/>
          <w:sz w:val="20"/>
          <w:szCs w:val="20"/>
        </w:rPr>
        <w:t xml:space="preserve">, </w:t>
      </w:r>
      <w:r w:rsidRPr="00EE0615">
        <w:rPr>
          <w:rFonts w:cstheme="minorHAnsi"/>
          <w:sz w:val="20"/>
          <w:szCs w:val="20"/>
        </w:rPr>
        <w:t>dne</w:t>
      </w:r>
      <w:r w:rsidR="00EC1E35" w:rsidRPr="00EE0615">
        <w:rPr>
          <w:rFonts w:cstheme="minorHAnsi"/>
          <w:sz w:val="20"/>
          <w:szCs w:val="20"/>
        </w:rPr>
        <w:t xml:space="preserve"> </w:t>
      </w:r>
      <w:r w:rsidR="00BD2428">
        <w:rPr>
          <w:rFonts w:cstheme="minorHAnsi"/>
          <w:color w:val="000000" w:themeColor="text1"/>
          <w:sz w:val="20"/>
          <w:szCs w:val="20"/>
        </w:rPr>
        <w:t>16.2.2025</w:t>
      </w:r>
    </w:p>
    <w:p w14:paraId="488D5BA2" w14:textId="6E7F6F77" w:rsidR="004169E4" w:rsidRDefault="004169E4" w:rsidP="00BB087B">
      <w:pPr>
        <w:pStyle w:val="Odstaveczarovnanvlevo"/>
        <w:spacing w:line="240" w:lineRule="auto"/>
        <w:jc w:val="both"/>
        <w:rPr>
          <w:rFonts w:asciiTheme="minorHAnsi" w:hAnsiTheme="minorHAnsi" w:cstheme="minorHAnsi"/>
          <w:sz w:val="20"/>
          <w:szCs w:val="20"/>
        </w:rPr>
      </w:pPr>
    </w:p>
    <w:p w14:paraId="29E4207E" w14:textId="77777777" w:rsidR="00C7394C" w:rsidRPr="00EE0615" w:rsidRDefault="00C7394C" w:rsidP="00BB087B">
      <w:pPr>
        <w:pStyle w:val="Odstaveczarovnanvlevo"/>
        <w:spacing w:line="240" w:lineRule="auto"/>
        <w:jc w:val="both"/>
        <w:rPr>
          <w:rFonts w:asciiTheme="minorHAnsi" w:hAnsiTheme="minorHAnsi" w:cstheme="minorHAnsi"/>
          <w:sz w:val="20"/>
          <w:szCs w:val="20"/>
        </w:rPr>
      </w:pPr>
    </w:p>
    <w:p w14:paraId="153A3A64" w14:textId="77777777" w:rsidR="004169E4" w:rsidRDefault="004169E4" w:rsidP="00BB087B">
      <w:pPr>
        <w:pStyle w:val="Odstaveczarovnanvlevo"/>
        <w:spacing w:line="240" w:lineRule="auto"/>
        <w:jc w:val="both"/>
        <w:rPr>
          <w:rFonts w:asciiTheme="minorHAnsi" w:hAnsiTheme="minorHAnsi" w:cstheme="minorHAnsi"/>
          <w:sz w:val="20"/>
          <w:szCs w:val="20"/>
        </w:rPr>
      </w:pPr>
    </w:p>
    <w:p w14:paraId="6D9BAC88" w14:textId="58752B45" w:rsidR="003B03BE" w:rsidRDefault="00BD2428" w:rsidP="00BB087B">
      <w:pPr>
        <w:pStyle w:val="Odstaveczarovnanvlevo"/>
        <w:spacing w:line="240" w:lineRule="auto"/>
        <w:jc w:val="both"/>
        <w:rPr>
          <w:rFonts w:asciiTheme="minorHAnsi" w:hAnsiTheme="minorHAnsi" w:cstheme="minorHAnsi"/>
          <w:sz w:val="20"/>
          <w:szCs w:val="20"/>
        </w:rPr>
      </w:pPr>
      <w:proofErr w:type="spellStart"/>
      <w:r>
        <w:rPr>
          <w:rFonts w:asciiTheme="minorHAnsi" w:hAnsiTheme="minorHAnsi" w:cstheme="minorHAnsi"/>
          <w:sz w:val="20"/>
          <w:szCs w:val="20"/>
        </w:rPr>
        <w:t>xxx</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roofErr w:type="spellStart"/>
      <w:r>
        <w:rPr>
          <w:rFonts w:asciiTheme="minorHAnsi" w:hAnsiTheme="minorHAnsi" w:cstheme="minorHAnsi"/>
          <w:sz w:val="20"/>
          <w:szCs w:val="20"/>
        </w:rPr>
        <w:t>xxx</w:t>
      </w:r>
      <w:proofErr w:type="spellEnd"/>
    </w:p>
    <w:p w14:paraId="2241B7F5" w14:textId="702F5626" w:rsidR="003B03BE" w:rsidRPr="00EE0615" w:rsidRDefault="003B03BE" w:rsidP="003B03BE">
      <w:pPr>
        <w:pStyle w:val="Odstaveczarovnanvlevo"/>
        <w:spacing w:line="240" w:lineRule="auto"/>
        <w:jc w:val="both"/>
        <w:rPr>
          <w:rFonts w:asciiTheme="minorHAnsi" w:hAnsiTheme="minorHAnsi" w:cstheme="minorHAnsi"/>
          <w:sz w:val="20"/>
          <w:szCs w:val="20"/>
        </w:rPr>
      </w:pPr>
      <w:r>
        <w:rPr>
          <w:rFonts w:asciiTheme="minorHAnsi" w:hAnsiTheme="minorHAnsi" w:cstheme="minorHAnsi"/>
          <w:sz w:val="20"/>
          <w:szCs w:val="20"/>
        </w:rPr>
        <w:t>_________________________</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_________________________</w:t>
      </w:r>
    </w:p>
    <w:p w14:paraId="7106C6BD" w14:textId="41B0AD9A" w:rsidR="003B03BE" w:rsidRDefault="003B03BE" w:rsidP="00BB087B">
      <w:pPr>
        <w:pStyle w:val="Odstaveczarovnanvlevo"/>
        <w:spacing w:line="240" w:lineRule="auto"/>
        <w:jc w:val="both"/>
        <w:rPr>
          <w:rFonts w:asciiTheme="minorHAnsi" w:hAnsiTheme="minorHAnsi" w:cstheme="minorHAnsi"/>
          <w:sz w:val="20"/>
          <w:szCs w:val="20"/>
        </w:rPr>
      </w:pPr>
      <w:r>
        <w:rPr>
          <w:rFonts w:asciiTheme="minorHAnsi" w:hAnsiTheme="minorHAnsi" w:cstheme="minorHAnsi"/>
          <w:sz w:val="20"/>
          <w:szCs w:val="20"/>
        </w:rPr>
        <w:t>za poskytovatele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za zákazníka</w:t>
      </w:r>
    </w:p>
    <w:p w14:paraId="7D17D1B0" w14:textId="02979797" w:rsidR="00DB32F2" w:rsidRPr="00EE0615" w:rsidRDefault="00BD2428" w:rsidP="00BB087B">
      <w:pPr>
        <w:pStyle w:val="Odstaveczarovnanvlevo"/>
        <w:spacing w:line="240" w:lineRule="auto"/>
        <w:jc w:val="both"/>
        <w:rPr>
          <w:rFonts w:asciiTheme="minorHAnsi" w:hAnsiTheme="minorHAnsi" w:cstheme="minorHAnsi"/>
          <w:color w:val="000000" w:themeColor="text1"/>
          <w:sz w:val="20"/>
          <w:szCs w:val="20"/>
        </w:rPr>
      </w:pPr>
      <w:proofErr w:type="spellStart"/>
      <w:r>
        <w:rPr>
          <w:rFonts w:asciiTheme="minorHAnsi" w:hAnsiTheme="minorHAnsi" w:cstheme="minorHAnsi"/>
          <w:sz w:val="20"/>
          <w:szCs w:val="20"/>
        </w:rPr>
        <w:t>xxx</w:t>
      </w:r>
      <w:proofErr w:type="spellEnd"/>
      <w:r>
        <w:rPr>
          <w:rFonts w:asciiTheme="minorHAnsi" w:hAnsiTheme="minorHAnsi" w:cstheme="minorHAnsi"/>
          <w:sz w:val="20"/>
          <w:szCs w:val="20"/>
        </w:rPr>
        <w:tab/>
      </w:r>
      <w:r w:rsidR="00F01108" w:rsidRPr="00356522">
        <w:rPr>
          <w:rFonts w:asciiTheme="minorHAnsi" w:hAnsiTheme="minorHAnsi" w:cstheme="minorHAnsi"/>
          <w:sz w:val="20"/>
          <w:szCs w:val="20"/>
        </w:rPr>
        <w:tab/>
      </w:r>
      <w:r w:rsidR="00253414" w:rsidRPr="00356522">
        <w:rPr>
          <w:rFonts w:asciiTheme="minorHAnsi" w:hAnsiTheme="minorHAnsi" w:cstheme="minorHAnsi"/>
          <w:sz w:val="20"/>
          <w:szCs w:val="20"/>
        </w:rPr>
        <w:tab/>
      </w:r>
      <w:r w:rsidR="00253414" w:rsidRPr="00356522">
        <w:rPr>
          <w:rFonts w:asciiTheme="minorHAnsi" w:hAnsiTheme="minorHAnsi" w:cstheme="minorHAnsi"/>
          <w:sz w:val="20"/>
          <w:szCs w:val="20"/>
        </w:rPr>
        <w:tab/>
      </w:r>
      <w:r w:rsidR="00253414" w:rsidRPr="00356522">
        <w:rPr>
          <w:rFonts w:asciiTheme="minorHAnsi" w:hAnsiTheme="minorHAnsi" w:cstheme="minorHAnsi"/>
          <w:sz w:val="20"/>
          <w:szCs w:val="20"/>
        </w:rPr>
        <w:tab/>
      </w:r>
      <w:r w:rsidR="000F37A2" w:rsidRPr="00356522">
        <w:rPr>
          <w:rFonts w:asciiTheme="minorHAnsi" w:hAnsiTheme="minorHAnsi" w:cstheme="minorHAnsi"/>
          <w:sz w:val="20"/>
          <w:szCs w:val="20"/>
        </w:rPr>
        <w:tab/>
      </w:r>
      <w:r w:rsidR="000F37A2" w:rsidRPr="00356522">
        <w:rPr>
          <w:rFonts w:asciiTheme="minorHAnsi" w:hAnsiTheme="minorHAnsi" w:cstheme="minorHAnsi"/>
          <w:sz w:val="20"/>
          <w:szCs w:val="20"/>
        </w:rPr>
        <w:tab/>
      </w:r>
      <w:r w:rsidR="00356522" w:rsidRPr="00356522">
        <w:rPr>
          <w:rFonts w:asciiTheme="minorHAnsi" w:hAnsiTheme="minorHAnsi" w:cstheme="minorHAnsi"/>
          <w:color w:val="000000" w:themeColor="text1"/>
          <w:sz w:val="20"/>
          <w:szCs w:val="20"/>
        </w:rPr>
        <w:t>Ing. Jiří Tkáč</w:t>
      </w:r>
    </w:p>
    <w:p w14:paraId="15D458E8" w14:textId="4150A078" w:rsidR="00107B22" w:rsidRDefault="00BD2428" w:rsidP="00BB087B">
      <w:pPr>
        <w:pStyle w:val="Odstaveczarovnanvlevo"/>
        <w:spacing w:line="240" w:lineRule="auto"/>
        <w:jc w:val="both"/>
        <w:rPr>
          <w:rFonts w:asciiTheme="minorHAnsi" w:hAnsiTheme="minorHAnsi" w:cstheme="minorHAnsi"/>
          <w:color w:val="000000" w:themeColor="text1"/>
          <w:sz w:val="20"/>
          <w:szCs w:val="20"/>
        </w:rPr>
      </w:pPr>
      <w:proofErr w:type="spellStart"/>
      <w:r>
        <w:rPr>
          <w:rFonts w:asciiTheme="minorHAnsi" w:hAnsiTheme="minorHAnsi" w:cstheme="minorHAnsi"/>
          <w:sz w:val="20"/>
          <w:szCs w:val="20"/>
        </w:rPr>
        <w:t>xxx</w:t>
      </w:r>
      <w:proofErr w:type="spellEnd"/>
      <w:r>
        <w:rPr>
          <w:rFonts w:asciiTheme="minorHAnsi" w:hAnsiTheme="minorHAnsi" w:cstheme="minorHAnsi"/>
          <w:sz w:val="20"/>
          <w:szCs w:val="20"/>
        </w:rPr>
        <w:tab/>
      </w:r>
      <w:r w:rsidR="00DB32F2" w:rsidRPr="00EE0615">
        <w:rPr>
          <w:rFonts w:asciiTheme="minorHAnsi" w:hAnsiTheme="minorHAnsi" w:cstheme="minorHAnsi"/>
          <w:color w:val="000000" w:themeColor="text1"/>
          <w:sz w:val="20"/>
          <w:szCs w:val="20"/>
        </w:rPr>
        <w:tab/>
      </w:r>
      <w:r w:rsidR="00DB32F2" w:rsidRPr="00EE0615">
        <w:rPr>
          <w:rFonts w:asciiTheme="minorHAnsi" w:hAnsiTheme="minorHAnsi" w:cstheme="minorHAnsi"/>
          <w:color w:val="000000" w:themeColor="text1"/>
          <w:sz w:val="20"/>
          <w:szCs w:val="20"/>
        </w:rPr>
        <w:tab/>
      </w:r>
      <w:r w:rsidR="00DB32F2" w:rsidRPr="00EE0615">
        <w:rPr>
          <w:rFonts w:asciiTheme="minorHAnsi" w:hAnsiTheme="minorHAnsi" w:cstheme="minorHAnsi"/>
          <w:color w:val="000000" w:themeColor="text1"/>
          <w:sz w:val="20"/>
          <w:szCs w:val="20"/>
        </w:rPr>
        <w:tab/>
      </w:r>
      <w:r w:rsidR="00DB32F2" w:rsidRPr="00EE0615">
        <w:rPr>
          <w:rFonts w:asciiTheme="minorHAnsi" w:hAnsiTheme="minorHAnsi" w:cstheme="minorHAnsi"/>
          <w:color w:val="000000" w:themeColor="text1"/>
          <w:sz w:val="20"/>
          <w:szCs w:val="20"/>
        </w:rPr>
        <w:tab/>
      </w:r>
      <w:r w:rsidR="000F37A2" w:rsidRPr="00EE0615">
        <w:rPr>
          <w:rFonts w:asciiTheme="minorHAnsi" w:hAnsiTheme="minorHAnsi" w:cstheme="minorHAnsi"/>
          <w:color w:val="000000" w:themeColor="text1"/>
          <w:sz w:val="20"/>
          <w:szCs w:val="20"/>
        </w:rPr>
        <w:tab/>
      </w:r>
      <w:r w:rsidR="00A32600">
        <w:rPr>
          <w:rFonts w:asciiTheme="minorHAnsi" w:hAnsiTheme="minorHAnsi" w:cstheme="minorHAnsi"/>
          <w:color w:val="000000" w:themeColor="text1"/>
          <w:sz w:val="20"/>
          <w:szCs w:val="20"/>
        </w:rPr>
        <w:tab/>
      </w:r>
      <w:r w:rsidR="00356522">
        <w:rPr>
          <w:rFonts w:asciiTheme="minorHAnsi" w:hAnsiTheme="minorHAnsi" w:cstheme="minorHAnsi"/>
          <w:color w:val="000000" w:themeColor="text1"/>
          <w:sz w:val="20"/>
          <w:szCs w:val="20"/>
        </w:rPr>
        <w:t>generální ředitel</w:t>
      </w:r>
    </w:p>
    <w:p w14:paraId="75F84083" w14:textId="2E6A1388" w:rsidR="00204AB5" w:rsidRDefault="00204AB5" w:rsidP="00BB087B">
      <w:pPr>
        <w:pStyle w:val="Odstaveczarovnanvlevo"/>
        <w:spacing w:line="240" w:lineRule="auto"/>
        <w:jc w:val="both"/>
        <w:rPr>
          <w:rFonts w:asciiTheme="minorHAnsi" w:hAnsiTheme="minorHAnsi" w:cstheme="minorHAnsi"/>
          <w:color w:val="000000" w:themeColor="text1"/>
          <w:sz w:val="20"/>
          <w:szCs w:val="20"/>
        </w:rPr>
      </w:pPr>
    </w:p>
    <w:p w14:paraId="367C204D" w14:textId="1C373246"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0C906446" w14:textId="2968A5B3"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2EA991E1" w14:textId="2EC4A64B"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492C6097" w14:textId="19016D04"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66BFF5BD" w14:textId="04948E1A"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521C2182" w14:textId="7D90E2DD"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3A5C42FA" w14:textId="758DC342"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5A88A60C" w14:textId="1998801E"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0A77D140" w14:textId="6AEF21D3"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72F1987B" w14:textId="0BCE2126"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7DDA6772" w14:textId="3880DB8F"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4273D597" w14:textId="54246784"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13A414BD" w14:textId="26659A13" w:rsidR="00E159CC" w:rsidRDefault="00E159CC" w:rsidP="00BB087B">
      <w:pPr>
        <w:pStyle w:val="Odstaveczarovnanvlevo"/>
        <w:spacing w:line="240" w:lineRule="auto"/>
        <w:jc w:val="both"/>
        <w:rPr>
          <w:rFonts w:asciiTheme="minorHAnsi" w:hAnsiTheme="minorHAnsi" w:cstheme="minorHAnsi"/>
          <w:color w:val="000000" w:themeColor="text1"/>
          <w:sz w:val="20"/>
          <w:szCs w:val="20"/>
        </w:rPr>
      </w:pPr>
    </w:p>
    <w:p w14:paraId="1710DCCD" w14:textId="6401FD3D" w:rsidR="00204AB5" w:rsidRDefault="00204AB5" w:rsidP="00BB087B">
      <w:pPr>
        <w:pStyle w:val="Odstaveczarovnanvlevo"/>
        <w:spacing w:line="240" w:lineRule="auto"/>
        <w:jc w:val="both"/>
        <w:rPr>
          <w:rFonts w:asciiTheme="minorHAnsi" w:hAnsiTheme="minorHAnsi" w:cstheme="minorHAnsi"/>
          <w:b/>
          <w:bCs/>
          <w:color w:val="000000" w:themeColor="text1"/>
          <w:sz w:val="20"/>
          <w:szCs w:val="20"/>
          <w:u w:val="single"/>
        </w:rPr>
      </w:pPr>
      <w:r w:rsidRPr="00204AB5">
        <w:rPr>
          <w:rFonts w:asciiTheme="minorHAnsi" w:hAnsiTheme="minorHAnsi" w:cstheme="minorHAnsi"/>
          <w:b/>
          <w:bCs/>
          <w:color w:val="000000" w:themeColor="text1"/>
          <w:sz w:val="20"/>
          <w:szCs w:val="20"/>
          <w:u w:val="single"/>
        </w:rPr>
        <w:lastRenderedPageBreak/>
        <w:t>Příloha č. 1 – Popis poskytovaných služeb</w:t>
      </w:r>
    </w:p>
    <w:p w14:paraId="7F2FAD4E" w14:textId="77777777" w:rsidR="00204AB5" w:rsidRDefault="00204AB5" w:rsidP="00BB087B">
      <w:pPr>
        <w:pStyle w:val="Odstaveczarovnanvlevo"/>
        <w:spacing w:line="240" w:lineRule="auto"/>
        <w:jc w:val="both"/>
        <w:rPr>
          <w:rFonts w:asciiTheme="minorHAnsi" w:hAnsiTheme="minorHAnsi" w:cstheme="minorHAnsi"/>
          <w:b/>
          <w:bCs/>
          <w:color w:val="000000" w:themeColor="text1"/>
          <w:sz w:val="20"/>
          <w:szCs w:val="20"/>
          <w:u w:val="single"/>
        </w:rPr>
      </w:pPr>
    </w:p>
    <w:tbl>
      <w:tblPr>
        <w:tblW w:w="10360" w:type="dxa"/>
        <w:tblCellMar>
          <w:left w:w="70" w:type="dxa"/>
          <w:right w:w="70" w:type="dxa"/>
        </w:tblCellMar>
        <w:tblLook w:val="04A0" w:firstRow="1" w:lastRow="0" w:firstColumn="1" w:lastColumn="0" w:noHBand="0" w:noVBand="1"/>
      </w:tblPr>
      <w:tblGrid>
        <w:gridCol w:w="2700"/>
        <w:gridCol w:w="4240"/>
        <w:gridCol w:w="3420"/>
      </w:tblGrid>
      <w:tr w:rsidR="00204AB5" w:rsidRPr="00204AB5" w14:paraId="3CB9EC37" w14:textId="77777777" w:rsidTr="00204AB5">
        <w:trPr>
          <w:trHeight w:val="255"/>
        </w:trPr>
        <w:tc>
          <w:tcPr>
            <w:tcW w:w="2700" w:type="dxa"/>
            <w:tcBorders>
              <w:top w:val="single" w:sz="4" w:space="0" w:color="auto"/>
              <w:left w:val="single" w:sz="4" w:space="0" w:color="auto"/>
              <w:bottom w:val="single" w:sz="4" w:space="0" w:color="auto"/>
              <w:right w:val="nil"/>
            </w:tcBorders>
            <w:shd w:val="clear" w:color="000000" w:fill="FFC000"/>
            <w:hideMark/>
          </w:tcPr>
          <w:p w14:paraId="5C4E8E97"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Služby:</w:t>
            </w:r>
          </w:p>
        </w:tc>
        <w:tc>
          <w:tcPr>
            <w:tcW w:w="4240" w:type="dxa"/>
            <w:tcBorders>
              <w:top w:val="single" w:sz="4" w:space="0" w:color="auto"/>
              <w:left w:val="single" w:sz="4" w:space="0" w:color="auto"/>
              <w:bottom w:val="single" w:sz="4" w:space="0" w:color="auto"/>
              <w:right w:val="single" w:sz="4" w:space="0" w:color="auto"/>
            </w:tcBorders>
            <w:shd w:val="clear" w:color="000000" w:fill="E7E6E6"/>
            <w:hideMark/>
          </w:tcPr>
          <w:p w14:paraId="4CC11677"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Popis služby:</w:t>
            </w:r>
          </w:p>
        </w:tc>
        <w:tc>
          <w:tcPr>
            <w:tcW w:w="3420" w:type="dxa"/>
            <w:tcBorders>
              <w:top w:val="single" w:sz="4" w:space="0" w:color="auto"/>
              <w:left w:val="nil"/>
              <w:bottom w:val="single" w:sz="4" w:space="0" w:color="auto"/>
              <w:right w:val="single" w:sz="4" w:space="0" w:color="auto"/>
            </w:tcBorders>
            <w:shd w:val="clear" w:color="000000" w:fill="E7E6E6"/>
            <w:hideMark/>
          </w:tcPr>
          <w:p w14:paraId="2687A461"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Poplatky:</w:t>
            </w:r>
          </w:p>
        </w:tc>
      </w:tr>
      <w:tr w:rsidR="00204AB5" w:rsidRPr="00204AB5" w14:paraId="11F61586" w14:textId="77777777" w:rsidTr="00204AB5">
        <w:trPr>
          <w:trHeight w:val="255"/>
        </w:trPr>
        <w:tc>
          <w:tcPr>
            <w:tcW w:w="2700" w:type="dxa"/>
            <w:vMerge w:val="restart"/>
            <w:tcBorders>
              <w:top w:val="nil"/>
              <w:left w:val="single" w:sz="4" w:space="0" w:color="auto"/>
              <w:bottom w:val="single" w:sz="4" w:space="0" w:color="000000"/>
              <w:right w:val="single" w:sz="4" w:space="0" w:color="auto"/>
            </w:tcBorders>
            <w:shd w:val="clear" w:color="auto" w:fill="auto"/>
            <w:hideMark/>
          </w:tcPr>
          <w:p w14:paraId="43A7BEB1"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Standardní podpora</w:t>
            </w:r>
          </w:p>
        </w:tc>
        <w:tc>
          <w:tcPr>
            <w:tcW w:w="4240" w:type="dxa"/>
            <w:tcBorders>
              <w:top w:val="nil"/>
              <w:left w:val="nil"/>
              <w:bottom w:val="nil"/>
              <w:right w:val="single" w:sz="4" w:space="0" w:color="auto"/>
            </w:tcBorders>
            <w:shd w:val="clear" w:color="auto" w:fill="auto"/>
            <w:hideMark/>
          </w:tcPr>
          <w:p w14:paraId="154B556F" w14:textId="068BAB0F" w:rsidR="00204AB5" w:rsidRPr="009F3862" w:rsidRDefault="00204AB5" w:rsidP="009F3862">
            <w:pPr>
              <w:spacing w:after="0" w:line="240" w:lineRule="auto"/>
              <w:rPr>
                <w:rFonts w:ascii="Calibri" w:eastAsia="Times New Roman" w:hAnsi="Calibri" w:cs="Calibri"/>
                <w:color w:val="000000"/>
                <w:sz w:val="20"/>
                <w:szCs w:val="20"/>
                <w:lang w:eastAsia="cs-CZ"/>
              </w:rPr>
            </w:pPr>
            <w:r w:rsidRPr="009F3862">
              <w:rPr>
                <w:rFonts w:ascii="Calibri" w:eastAsia="Times New Roman" w:hAnsi="Calibri" w:cs="Calibri"/>
                <w:color w:val="000000"/>
                <w:sz w:val="20"/>
                <w:szCs w:val="20"/>
                <w:lang w:eastAsia="cs-CZ"/>
              </w:rPr>
              <w:t>Dostupnost servisní služby 8/5</w:t>
            </w:r>
          </w:p>
        </w:tc>
        <w:tc>
          <w:tcPr>
            <w:tcW w:w="3420" w:type="dxa"/>
            <w:tcBorders>
              <w:top w:val="nil"/>
              <w:left w:val="nil"/>
              <w:bottom w:val="nil"/>
              <w:right w:val="single" w:sz="4" w:space="0" w:color="auto"/>
            </w:tcBorders>
            <w:shd w:val="clear" w:color="auto" w:fill="auto"/>
            <w:hideMark/>
          </w:tcPr>
          <w:p w14:paraId="06194198"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V rámci paušálního poplatku.</w:t>
            </w:r>
          </w:p>
        </w:tc>
      </w:tr>
      <w:tr w:rsidR="00204AB5" w:rsidRPr="00204AB5" w14:paraId="0CCDDF52" w14:textId="77777777" w:rsidTr="00204AB5">
        <w:trPr>
          <w:trHeight w:val="255"/>
        </w:trPr>
        <w:tc>
          <w:tcPr>
            <w:tcW w:w="2700" w:type="dxa"/>
            <w:vMerge/>
            <w:tcBorders>
              <w:top w:val="nil"/>
              <w:left w:val="single" w:sz="4" w:space="0" w:color="auto"/>
              <w:bottom w:val="single" w:sz="4" w:space="0" w:color="000000"/>
              <w:right w:val="single" w:sz="4" w:space="0" w:color="auto"/>
            </w:tcBorders>
            <w:vAlign w:val="center"/>
            <w:hideMark/>
          </w:tcPr>
          <w:p w14:paraId="28A47D17"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single" w:sz="4" w:space="0" w:color="auto"/>
              <w:right w:val="single" w:sz="4" w:space="0" w:color="auto"/>
            </w:tcBorders>
            <w:shd w:val="clear" w:color="auto" w:fill="auto"/>
            <w:hideMark/>
          </w:tcPr>
          <w:p w14:paraId="495F92CD"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V pracovní dny v době od 8:00 do 16:00 hod.</w:t>
            </w:r>
          </w:p>
        </w:tc>
        <w:tc>
          <w:tcPr>
            <w:tcW w:w="3420" w:type="dxa"/>
            <w:tcBorders>
              <w:top w:val="nil"/>
              <w:left w:val="nil"/>
              <w:bottom w:val="single" w:sz="4" w:space="0" w:color="auto"/>
              <w:right w:val="single" w:sz="4" w:space="0" w:color="auto"/>
            </w:tcBorders>
            <w:shd w:val="clear" w:color="auto" w:fill="auto"/>
            <w:hideMark/>
          </w:tcPr>
          <w:p w14:paraId="728FAC32"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6CC273A3" w14:textId="77777777" w:rsidTr="00204AB5">
        <w:trPr>
          <w:trHeight w:val="255"/>
        </w:trPr>
        <w:tc>
          <w:tcPr>
            <w:tcW w:w="2700" w:type="dxa"/>
            <w:tcBorders>
              <w:top w:val="nil"/>
              <w:left w:val="single" w:sz="4" w:space="0" w:color="auto"/>
              <w:bottom w:val="nil"/>
              <w:right w:val="nil"/>
            </w:tcBorders>
            <w:shd w:val="clear" w:color="auto" w:fill="auto"/>
            <w:hideMark/>
          </w:tcPr>
          <w:p w14:paraId="50FD08A8"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 </w:t>
            </w:r>
          </w:p>
        </w:tc>
        <w:tc>
          <w:tcPr>
            <w:tcW w:w="4240" w:type="dxa"/>
            <w:tcBorders>
              <w:top w:val="nil"/>
              <w:left w:val="nil"/>
              <w:bottom w:val="nil"/>
              <w:right w:val="nil"/>
            </w:tcBorders>
            <w:shd w:val="clear" w:color="auto" w:fill="auto"/>
            <w:hideMark/>
          </w:tcPr>
          <w:p w14:paraId="1641F3E5"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7B364A04"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5CEB2022" w14:textId="77777777" w:rsidTr="00201D10">
        <w:trPr>
          <w:trHeight w:val="255"/>
        </w:trPr>
        <w:tc>
          <w:tcPr>
            <w:tcW w:w="2700" w:type="dxa"/>
            <w:tcBorders>
              <w:top w:val="single" w:sz="4" w:space="0" w:color="auto"/>
              <w:left w:val="single" w:sz="4" w:space="0" w:color="auto"/>
              <w:bottom w:val="single" w:sz="4" w:space="0" w:color="auto"/>
              <w:right w:val="nil"/>
            </w:tcBorders>
            <w:shd w:val="clear" w:color="000000" w:fill="FFC000"/>
            <w:hideMark/>
          </w:tcPr>
          <w:p w14:paraId="7ADB1B8A"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 xml:space="preserve">Činnosti pro </w:t>
            </w:r>
            <w:proofErr w:type="spellStart"/>
            <w:r w:rsidRPr="00204AB5">
              <w:rPr>
                <w:rFonts w:ascii="Calibri" w:eastAsia="Times New Roman" w:hAnsi="Calibri" w:cs="Calibri"/>
                <w:b/>
                <w:bCs/>
                <w:color w:val="000000"/>
                <w:sz w:val="20"/>
                <w:szCs w:val="20"/>
                <w:lang w:eastAsia="cs-CZ"/>
              </w:rPr>
              <w:t>Converge</w:t>
            </w:r>
            <w:proofErr w:type="spellEnd"/>
            <w:r w:rsidRPr="00204AB5">
              <w:rPr>
                <w:rFonts w:ascii="Calibri" w:eastAsia="Times New Roman" w:hAnsi="Calibri" w:cs="Calibri"/>
                <w:b/>
                <w:bCs/>
                <w:color w:val="000000"/>
                <w:sz w:val="20"/>
                <w:szCs w:val="20"/>
                <w:lang w:eastAsia="cs-CZ"/>
              </w:rPr>
              <w:t>:</w:t>
            </w:r>
          </w:p>
        </w:tc>
        <w:tc>
          <w:tcPr>
            <w:tcW w:w="4240" w:type="dxa"/>
            <w:tcBorders>
              <w:top w:val="single" w:sz="4" w:space="0" w:color="auto"/>
              <w:left w:val="single" w:sz="4" w:space="0" w:color="auto"/>
              <w:bottom w:val="single" w:sz="4" w:space="0" w:color="auto"/>
              <w:right w:val="single" w:sz="4" w:space="0" w:color="auto"/>
            </w:tcBorders>
            <w:shd w:val="clear" w:color="000000" w:fill="E7E6E6"/>
            <w:hideMark/>
          </w:tcPr>
          <w:p w14:paraId="42BC698E"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Popis služby:</w:t>
            </w:r>
          </w:p>
        </w:tc>
        <w:tc>
          <w:tcPr>
            <w:tcW w:w="3420" w:type="dxa"/>
            <w:tcBorders>
              <w:top w:val="single" w:sz="4" w:space="0" w:color="auto"/>
              <w:left w:val="nil"/>
              <w:bottom w:val="single" w:sz="4" w:space="0" w:color="auto"/>
              <w:right w:val="single" w:sz="4" w:space="0" w:color="auto"/>
            </w:tcBorders>
            <w:shd w:val="clear" w:color="000000" w:fill="E7E6E6"/>
            <w:hideMark/>
          </w:tcPr>
          <w:p w14:paraId="512A4021"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Poplatky:</w:t>
            </w:r>
          </w:p>
        </w:tc>
      </w:tr>
      <w:tr w:rsidR="00204AB5" w:rsidRPr="00204AB5" w14:paraId="56BF3FC6" w14:textId="77777777" w:rsidTr="00201D10">
        <w:trPr>
          <w:trHeight w:val="765"/>
        </w:trPr>
        <w:tc>
          <w:tcPr>
            <w:tcW w:w="2700" w:type="dxa"/>
            <w:vMerge w:val="restart"/>
            <w:tcBorders>
              <w:top w:val="nil"/>
              <w:left w:val="single" w:sz="4" w:space="0" w:color="auto"/>
              <w:bottom w:val="single" w:sz="4" w:space="0" w:color="000000"/>
              <w:right w:val="single" w:sz="4" w:space="0" w:color="auto"/>
            </w:tcBorders>
            <w:shd w:val="clear" w:color="auto" w:fill="auto"/>
            <w:hideMark/>
          </w:tcPr>
          <w:p w14:paraId="433C92A4"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Podpora při vytváření definic a práci se systémem</w:t>
            </w:r>
          </w:p>
        </w:tc>
        <w:tc>
          <w:tcPr>
            <w:tcW w:w="4240" w:type="dxa"/>
            <w:tcBorders>
              <w:top w:val="nil"/>
              <w:left w:val="nil"/>
              <w:bottom w:val="nil"/>
              <w:right w:val="single" w:sz="4" w:space="0" w:color="auto"/>
            </w:tcBorders>
            <w:shd w:val="clear" w:color="auto" w:fill="auto"/>
            <w:hideMark/>
          </w:tcPr>
          <w:p w14:paraId="05D272B3"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podpora při vytváření/úpravě definic měřících míst (komunikační pooly, komunikační cesty, měřiče, virtuální jednotky, kalkulace)</w:t>
            </w:r>
          </w:p>
        </w:tc>
        <w:tc>
          <w:tcPr>
            <w:tcW w:w="3420" w:type="dxa"/>
            <w:vMerge w:val="restart"/>
            <w:tcBorders>
              <w:top w:val="single" w:sz="4" w:space="0" w:color="auto"/>
              <w:left w:val="single" w:sz="4" w:space="0" w:color="auto"/>
              <w:right w:val="single" w:sz="4" w:space="0" w:color="auto"/>
            </w:tcBorders>
            <w:shd w:val="clear" w:color="auto" w:fill="auto"/>
            <w:hideMark/>
          </w:tcPr>
          <w:p w14:paraId="7586FDB0" w14:textId="5EF40861"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V rámci paušálního poplatku, jehož výše je stanovena v článku IV. odst. 1, je v jednotlivých čtvrtletích předplacena práce odpovídající rozsahu 1 </w:t>
            </w:r>
            <w:r w:rsidR="00F4231C">
              <w:rPr>
                <w:rFonts w:ascii="Calibri" w:eastAsia="Times New Roman" w:hAnsi="Calibri" w:cs="Calibri"/>
                <w:color w:val="000000"/>
                <w:sz w:val="20"/>
                <w:szCs w:val="20"/>
                <w:lang w:eastAsia="cs-CZ"/>
              </w:rPr>
              <w:t>m</w:t>
            </w:r>
            <w:r w:rsidRPr="00204AB5">
              <w:rPr>
                <w:rFonts w:ascii="Calibri" w:eastAsia="Times New Roman" w:hAnsi="Calibri" w:cs="Calibri"/>
                <w:color w:val="000000"/>
                <w:sz w:val="20"/>
                <w:szCs w:val="20"/>
                <w:lang w:eastAsia="cs-CZ"/>
              </w:rPr>
              <w:t>an-</w:t>
            </w:r>
            <w:proofErr w:type="spellStart"/>
            <w:r w:rsidRPr="00204AB5">
              <w:rPr>
                <w:rFonts w:ascii="Calibri" w:eastAsia="Times New Roman" w:hAnsi="Calibri" w:cs="Calibri"/>
                <w:color w:val="000000"/>
                <w:sz w:val="20"/>
                <w:szCs w:val="20"/>
                <w:lang w:eastAsia="cs-CZ"/>
              </w:rPr>
              <w:t>day</w:t>
            </w:r>
            <w:proofErr w:type="spellEnd"/>
            <w:r w:rsidRPr="00204AB5">
              <w:rPr>
                <w:rFonts w:ascii="Calibri" w:eastAsia="Times New Roman" w:hAnsi="Calibri" w:cs="Calibri"/>
                <w:color w:val="000000"/>
                <w:sz w:val="20"/>
                <w:szCs w:val="20"/>
                <w:lang w:eastAsia="cs-CZ"/>
              </w:rPr>
              <w:t>, která je nepřenositelná do dalších čtvrtletí. Pro práce nad tento rámec v daném čtvrtletí se poskytovatel zavazuje k následujícím maximálním cenám prací (hodinových sazeb) jednotlivých profesí:</w:t>
            </w:r>
          </w:p>
        </w:tc>
      </w:tr>
      <w:tr w:rsidR="00204AB5" w:rsidRPr="00204AB5" w14:paraId="497C0F5F" w14:textId="77777777" w:rsidTr="00201D10">
        <w:trPr>
          <w:trHeight w:val="765"/>
        </w:trPr>
        <w:tc>
          <w:tcPr>
            <w:tcW w:w="2700" w:type="dxa"/>
            <w:vMerge/>
            <w:tcBorders>
              <w:top w:val="nil"/>
              <w:left w:val="single" w:sz="4" w:space="0" w:color="auto"/>
              <w:bottom w:val="single" w:sz="4" w:space="0" w:color="000000"/>
              <w:right w:val="single" w:sz="4" w:space="0" w:color="auto"/>
            </w:tcBorders>
            <w:vAlign w:val="center"/>
            <w:hideMark/>
          </w:tcPr>
          <w:p w14:paraId="01FE6C12"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single" w:sz="4" w:space="0" w:color="auto"/>
            </w:tcBorders>
            <w:shd w:val="clear" w:color="auto" w:fill="auto"/>
            <w:hideMark/>
          </w:tcPr>
          <w:p w14:paraId="1884998D"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podpora při vytváření / úpravě základních akvizičních definic (proměnné a konfigurace proměnných)</w:t>
            </w:r>
          </w:p>
        </w:tc>
        <w:tc>
          <w:tcPr>
            <w:tcW w:w="3420" w:type="dxa"/>
            <w:vMerge/>
            <w:tcBorders>
              <w:top w:val="nil"/>
              <w:left w:val="single" w:sz="4" w:space="0" w:color="auto"/>
              <w:right w:val="single" w:sz="4" w:space="0" w:color="auto"/>
            </w:tcBorders>
            <w:vAlign w:val="center"/>
            <w:hideMark/>
          </w:tcPr>
          <w:p w14:paraId="320373BE"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r>
      <w:tr w:rsidR="00204AB5" w:rsidRPr="00204AB5" w14:paraId="4F378F77" w14:textId="77777777" w:rsidTr="00201D10">
        <w:trPr>
          <w:trHeight w:val="825"/>
        </w:trPr>
        <w:tc>
          <w:tcPr>
            <w:tcW w:w="2700" w:type="dxa"/>
            <w:vMerge/>
            <w:tcBorders>
              <w:top w:val="nil"/>
              <w:left w:val="single" w:sz="4" w:space="0" w:color="auto"/>
              <w:bottom w:val="single" w:sz="4" w:space="0" w:color="000000"/>
              <w:right w:val="single" w:sz="4" w:space="0" w:color="auto"/>
            </w:tcBorders>
            <w:vAlign w:val="center"/>
            <w:hideMark/>
          </w:tcPr>
          <w:p w14:paraId="37669710"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single" w:sz="4" w:space="0" w:color="auto"/>
              <w:right w:val="single" w:sz="4" w:space="0" w:color="auto"/>
            </w:tcBorders>
            <w:shd w:val="clear" w:color="auto" w:fill="auto"/>
            <w:hideMark/>
          </w:tcPr>
          <w:p w14:paraId="75BE1BB3"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podpora při zavádění akvizičních skupin, automatických procesů, zavádění metodiky a ostatních definic</w:t>
            </w:r>
          </w:p>
        </w:tc>
        <w:tc>
          <w:tcPr>
            <w:tcW w:w="3420" w:type="dxa"/>
            <w:vMerge/>
            <w:tcBorders>
              <w:top w:val="nil"/>
              <w:left w:val="single" w:sz="4" w:space="0" w:color="auto"/>
              <w:right w:val="single" w:sz="4" w:space="0" w:color="auto"/>
            </w:tcBorders>
            <w:vAlign w:val="center"/>
            <w:hideMark/>
          </w:tcPr>
          <w:p w14:paraId="19398888"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r>
      <w:tr w:rsidR="00204AB5" w:rsidRPr="00204AB5" w14:paraId="48F0D4B7" w14:textId="77777777" w:rsidTr="00201D10">
        <w:trPr>
          <w:trHeight w:val="255"/>
        </w:trPr>
        <w:tc>
          <w:tcPr>
            <w:tcW w:w="2700" w:type="dxa"/>
            <w:vMerge w:val="restart"/>
            <w:tcBorders>
              <w:top w:val="nil"/>
              <w:left w:val="single" w:sz="4" w:space="0" w:color="auto"/>
              <w:bottom w:val="nil"/>
              <w:right w:val="single" w:sz="4" w:space="0" w:color="auto"/>
            </w:tcBorders>
            <w:shd w:val="clear" w:color="auto" w:fill="auto"/>
            <w:hideMark/>
          </w:tcPr>
          <w:p w14:paraId="21879BB4"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Podpora při exportu dat a transferu dat do externích systémů</w:t>
            </w:r>
          </w:p>
        </w:tc>
        <w:tc>
          <w:tcPr>
            <w:tcW w:w="4240" w:type="dxa"/>
            <w:tcBorders>
              <w:top w:val="nil"/>
              <w:left w:val="nil"/>
              <w:bottom w:val="nil"/>
              <w:right w:val="nil"/>
            </w:tcBorders>
            <w:shd w:val="clear" w:color="auto" w:fill="auto"/>
            <w:hideMark/>
          </w:tcPr>
          <w:p w14:paraId="6A6D0934"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podpora při řešení reportů a externích výstupů</w:t>
            </w:r>
          </w:p>
        </w:tc>
        <w:tc>
          <w:tcPr>
            <w:tcW w:w="3420" w:type="dxa"/>
            <w:tcBorders>
              <w:left w:val="single" w:sz="4" w:space="0" w:color="auto"/>
              <w:bottom w:val="nil"/>
              <w:right w:val="single" w:sz="4" w:space="0" w:color="auto"/>
            </w:tcBorders>
            <w:shd w:val="clear" w:color="auto" w:fill="auto"/>
            <w:vAlign w:val="bottom"/>
            <w:hideMark/>
          </w:tcPr>
          <w:p w14:paraId="7406EE4C" w14:textId="77777777" w:rsidR="00204AB5" w:rsidRPr="00204AB5" w:rsidRDefault="00204AB5" w:rsidP="00BF768A">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Služby programátora: </w:t>
            </w:r>
          </w:p>
        </w:tc>
      </w:tr>
      <w:tr w:rsidR="00204AB5" w:rsidRPr="00204AB5" w14:paraId="772BEC9E" w14:textId="77777777" w:rsidTr="00204AB5">
        <w:trPr>
          <w:trHeight w:val="255"/>
        </w:trPr>
        <w:tc>
          <w:tcPr>
            <w:tcW w:w="2700" w:type="dxa"/>
            <w:vMerge/>
            <w:tcBorders>
              <w:top w:val="nil"/>
              <w:left w:val="single" w:sz="4" w:space="0" w:color="auto"/>
              <w:bottom w:val="nil"/>
              <w:right w:val="single" w:sz="4" w:space="0" w:color="auto"/>
            </w:tcBorders>
            <w:vAlign w:val="center"/>
            <w:hideMark/>
          </w:tcPr>
          <w:p w14:paraId="5A1D5B1A"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nil"/>
            </w:tcBorders>
            <w:shd w:val="clear" w:color="auto" w:fill="auto"/>
            <w:noWrap/>
            <w:hideMark/>
          </w:tcPr>
          <w:p w14:paraId="333CE07E"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podpora při řešení výjimek při přenosech do </w:t>
            </w:r>
          </w:p>
        </w:tc>
        <w:tc>
          <w:tcPr>
            <w:tcW w:w="3420" w:type="dxa"/>
            <w:tcBorders>
              <w:top w:val="nil"/>
              <w:left w:val="single" w:sz="4" w:space="0" w:color="auto"/>
              <w:bottom w:val="nil"/>
              <w:right w:val="single" w:sz="4" w:space="0" w:color="auto"/>
            </w:tcBorders>
            <w:shd w:val="clear" w:color="auto" w:fill="auto"/>
            <w:hideMark/>
          </w:tcPr>
          <w:p w14:paraId="417D18C4" w14:textId="55178B09" w:rsidR="00204AB5" w:rsidRPr="00204AB5" w:rsidRDefault="00BF768A" w:rsidP="00BF768A">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          </w:t>
            </w:r>
            <w:r w:rsidR="00204AB5" w:rsidRPr="00204AB5">
              <w:rPr>
                <w:rFonts w:ascii="Calibri" w:eastAsia="Times New Roman" w:hAnsi="Calibri" w:cs="Calibri"/>
                <w:color w:val="000000"/>
                <w:sz w:val="20"/>
                <w:szCs w:val="20"/>
                <w:lang w:eastAsia="cs-CZ"/>
              </w:rPr>
              <w:t>1</w:t>
            </w:r>
            <w:r>
              <w:rPr>
                <w:rFonts w:ascii="Calibri" w:eastAsia="Times New Roman" w:hAnsi="Calibri" w:cs="Calibri"/>
                <w:color w:val="000000"/>
                <w:sz w:val="20"/>
                <w:szCs w:val="20"/>
                <w:lang w:eastAsia="cs-CZ"/>
              </w:rPr>
              <w:t>.</w:t>
            </w:r>
            <w:r w:rsidR="00204AB5" w:rsidRPr="00204AB5">
              <w:rPr>
                <w:rFonts w:ascii="Calibri" w:eastAsia="Times New Roman" w:hAnsi="Calibri" w:cs="Calibri"/>
                <w:color w:val="000000"/>
                <w:sz w:val="20"/>
                <w:szCs w:val="20"/>
                <w:lang w:eastAsia="cs-CZ"/>
              </w:rPr>
              <w:t xml:space="preserve">850 Kč/hod. bez DPH </w:t>
            </w:r>
          </w:p>
        </w:tc>
      </w:tr>
      <w:tr w:rsidR="00204AB5" w:rsidRPr="00204AB5" w14:paraId="2F472CBF" w14:textId="77777777" w:rsidTr="00201D10">
        <w:trPr>
          <w:trHeight w:val="255"/>
        </w:trPr>
        <w:tc>
          <w:tcPr>
            <w:tcW w:w="2700" w:type="dxa"/>
            <w:vMerge/>
            <w:tcBorders>
              <w:top w:val="nil"/>
              <w:left w:val="single" w:sz="4" w:space="0" w:color="auto"/>
              <w:bottom w:val="nil"/>
              <w:right w:val="single" w:sz="4" w:space="0" w:color="auto"/>
            </w:tcBorders>
            <w:vAlign w:val="center"/>
            <w:hideMark/>
          </w:tcPr>
          <w:p w14:paraId="6B216C4C"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nil"/>
            </w:tcBorders>
            <w:shd w:val="clear" w:color="auto" w:fill="auto"/>
            <w:noWrap/>
            <w:hideMark/>
          </w:tcPr>
          <w:p w14:paraId="7C448608"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externích systémů</w:t>
            </w:r>
          </w:p>
        </w:tc>
        <w:tc>
          <w:tcPr>
            <w:tcW w:w="3420" w:type="dxa"/>
            <w:tcBorders>
              <w:top w:val="nil"/>
              <w:left w:val="single" w:sz="4" w:space="0" w:color="auto"/>
              <w:right w:val="single" w:sz="4" w:space="0" w:color="auto"/>
            </w:tcBorders>
            <w:shd w:val="clear" w:color="auto" w:fill="auto"/>
            <w:hideMark/>
          </w:tcPr>
          <w:p w14:paraId="6BD6ECCC" w14:textId="77777777" w:rsidR="00204AB5" w:rsidRPr="00204AB5" w:rsidRDefault="00204AB5" w:rsidP="00BF768A">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Služby projektanta: </w:t>
            </w:r>
          </w:p>
        </w:tc>
      </w:tr>
      <w:tr w:rsidR="00204AB5" w:rsidRPr="00204AB5" w14:paraId="45E0D8E7" w14:textId="77777777" w:rsidTr="00201D10">
        <w:trPr>
          <w:trHeight w:val="255"/>
        </w:trPr>
        <w:tc>
          <w:tcPr>
            <w:tcW w:w="2700" w:type="dxa"/>
            <w:vMerge/>
            <w:tcBorders>
              <w:top w:val="nil"/>
              <w:left w:val="single" w:sz="4" w:space="0" w:color="auto"/>
              <w:bottom w:val="nil"/>
              <w:right w:val="single" w:sz="4" w:space="0" w:color="auto"/>
            </w:tcBorders>
            <w:vAlign w:val="center"/>
            <w:hideMark/>
          </w:tcPr>
          <w:p w14:paraId="588C5EBF"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single" w:sz="4" w:space="0" w:color="auto"/>
            </w:tcBorders>
            <w:shd w:val="clear" w:color="auto" w:fill="auto"/>
            <w:hideMark/>
          </w:tcPr>
          <w:p w14:paraId="1C1BAA8B"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 - podpora pro zpracování dotaz a mapování dat</w:t>
            </w:r>
          </w:p>
        </w:tc>
        <w:tc>
          <w:tcPr>
            <w:tcW w:w="3420" w:type="dxa"/>
            <w:tcBorders>
              <w:top w:val="nil"/>
              <w:left w:val="single" w:sz="4" w:space="0" w:color="auto"/>
              <w:right w:val="single" w:sz="4" w:space="0" w:color="auto"/>
            </w:tcBorders>
            <w:shd w:val="clear" w:color="auto" w:fill="auto"/>
            <w:hideMark/>
          </w:tcPr>
          <w:p w14:paraId="6C6A5236" w14:textId="119E33A8" w:rsidR="00204AB5" w:rsidRPr="00204AB5" w:rsidRDefault="00BF768A" w:rsidP="00BF768A">
            <w:pPr>
              <w:tabs>
                <w:tab w:val="left" w:pos="2280"/>
              </w:tabs>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          </w:t>
            </w:r>
            <w:r w:rsidR="00204AB5" w:rsidRPr="00204AB5">
              <w:rPr>
                <w:rFonts w:ascii="Calibri" w:eastAsia="Times New Roman" w:hAnsi="Calibri" w:cs="Calibri"/>
                <w:color w:val="000000"/>
                <w:sz w:val="20"/>
                <w:szCs w:val="20"/>
                <w:lang w:eastAsia="cs-CZ"/>
              </w:rPr>
              <w:t>1</w:t>
            </w:r>
            <w:r>
              <w:rPr>
                <w:rFonts w:ascii="Calibri" w:eastAsia="Times New Roman" w:hAnsi="Calibri" w:cs="Calibri"/>
                <w:color w:val="000000"/>
                <w:sz w:val="20"/>
                <w:szCs w:val="20"/>
                <w:lang w:eastAsia="cs-CZ"/>
              </w:rPr>
              <w:t>.</w:t>
            </w:r>
            <w:r w:rsidR="00204AB5" w:rsidRPr="00204AB5">
              <w:rPr>
                <w:rFonts w:ascii="Calibri" w:eastAsia="Times New Roman" w:hAnsi="Calibri" w:cs="Calibri"/>
                <w:color w:val="000000"/>
                <w:sz w:val="20"/>
                <w:szCs w:val="20"/>
                <w:lang w:eastAsia="cs-CZ"/>
              </w:rPr>
              <w:t>650 Kč/hod. bez DPH</w:t>
            </w:r>
            <w:r>
              <w:rPr>
                <w:rFonts w:ascii="Calibri" w:eastAsia="Times New Roman" w:hAnsi="Calibri" w:cs="Calibri"/>
                <w:color w:val="000000"/>
                <w:sz w:val="20"/>
                <w:szCs w:val="20"/>
                <w:lang w:eastAsia="cs-CZ"/>
              </w:rPr>
              <w:br/>
              <w:t>Služby elektromontážních pracovníků:</w:t>
            </w:r>
          </w:p>
        </w:tc>
      </w:tr>
      <w:tr w:rsidR="00204AB5" w:rsidRPr="00204AB5" w14:paraId="66440C3B" w14:textId="77777777" w:rsidTr="00201D10">
        <w:trPr>
          <w:trHeight w:val="255"/>
        </w:trPr>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EDF659"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Podpora přístrojů, komunikace a měření</w:t>
            </w:r>
          </w:p>
        </w:tc>
        <w:tc>
          <w:tcPr>
            <w:tcW w:w="4240" w:type="dxa"/>
            <w:tcBorders>
              <w:top w:val="single" w:sz="4" w:space="0" w:color="auto"/>
              <w:left w:val="nil"/>
              <w:bottom w:val="nil"/>
              <w:right w:val="single" w:sz="4" w:space="0" w:color="auto"/>
            </w:tcBorders>
            <w:shd w:val="clear" w:color="auto" w:fill="auto"/>
            <w:hideMark/>
          </w:tcPr>
          <w:p w14:paraId="0D10ABC5"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podpora při parametrizaci elektroměrů a komunikačních modulů</w:t>
            </w:r>
          </w:p>
        </w:tc>
        <w:tc>
          <w:tcPr>
            <w:tcW w:w="3420" w:type="dxa"/>
            <w:tcBorders>
              <w:left w:val="single" w:sz="4" w:space="0" w:color="auto"/>
              <w:bottom w:val="nil"/>
              <w:right w:val="single" w:sz="4" w:space="0" w:color="auto"/>
            </w:tcBorders>
            <w:shd w:val="clear" w:color="auto" w:fill="auto"/>
            <w:hideMark/>
          </w:tcPr>
          <w:p w14:paraId="6E390A41" w14:textId="23AE6D60" w:rsidR="00204AB5" w:rsidRDefault="00BF768A" w:rsidP="00BF768A">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          </w:t>
            </w:r>
            <w:r w:rsidR="00204AB5" w:rsidRPr="00204AB5">
              <w:rPr>
                <w:rFonts w:ascii="Calibri" w:eastAsia="Times New Roman" w:hAnsi="Calibri" w:cs="Calibri"/>
                <w:color w:val="000000"/>
                <w:sz w:val="20"/>
                <w:szCs w:val="20"/>
                <w:lang w:eastAsia="cs-CZ"/>
              </w:rPr>
              <w:t>1</w:t>
            </w:r>
            <w:r>
              <w:rPr>
                <w:rFonts w:ascii="Calibri" w:eastAsia="Times New Roman" w:hAnsi="Calibri" w:cs="Calibri"/>
                <w:color w:val="000000"/>
                <w:sz w:val="20"/>
                <w:szCs w:val="20"/>
                <w:lang w:eastAsia="cs-CZ"/>
              </w:rPr>
              <w:t>.</w:t>
            </w:r>
            <w:r w:rsidR="00204AB5" w:rsidRPr="00204AB5">
              <w:rPr>
                <w:rFonts w:ascii="Calibri" w:eastAsia="Times New Roman" w:hAnsi="Calibri" w:cs="Calibri"/>
                <w:color w:val="000000"/>
                <w:sz w:val="20"/>
                <w:szCs w:val="20"/>
                <w:lang w:eastAsia="cs-CZ"/>
              </w:rPr>
              <w:t>450 Kč/hod. bez DPH</w:t>
            </w:r>
          </w:p>
          <w:p w14:paraId="539A6C92" w14:textId="6F8DC7E9" w:rsidR="00BF768A" w:rsidRPr="00204AB5" w:rsidRDefault="00BF768A" w:rsidP="00BF768A">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Ostatní služby včetně poradenských:</w:t>
            </w:r>
          </w:p>
        </w:tc>
      </w:tr>
      <w:tr w:rsidR="00204AB5" w:rsidRPr="00204AB5" w14:paraId="3BD5278E" w14:textId="77777777" w:rsidTr="00204AB5">
        <w:trPr>
          <w:trHeight w:val="255"/>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5B96228D"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nil"/>
            </w:tcBorders>
            <w:shd w:val="clear" w:color="auto" w:fill="auto"/>
            <w:hideMark/>
          </w:tcPr>
          <w:p w14:paraId="29B86360"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Symbol" w:hAnsi="Calibri" w:cs="Symbol"/>
                <w:color w:val="000000"/>
                <w:sz w:val="20"/>
                <w:szCs w:val="20"/>
                <w:lang w:eastAsia="cs-CZ"/>
              </w:rPr>
              <w:t xml:space="preserve"> - analýza komunikačních protokolů, datová analýza</w:t>
            </w:r>
          </w:p>
        </w:tc>
        <w:tc>
          <w:tcPr>
            <w:tcW w:w="3420" w:type="dxa"/>
            <w:tcBorders>
              <w:top w:val="nil"/>
              <w:left w:val="single" w:sz="4" w:space="0" w:color="auto"/>
              <w:bottom w:val="nil"/>
              <w:right w:val="single" w:sz="4" w:space="0" w:color="auto"/>
            </w:tcBorders>
            <w:shd w:val="clear" w:color="auto" w:fill="auto"/>
            <w:hideMark/>
          </w:tcPr>
          <w:p w14:paraId="21C91FC9" w14:textId="5E1C563F" w:rsidR="00204AB5" w:rsidRPr="00204AB5" w:rsidRDefault="00BF768A" w:rsidP="00BF768A">
            <w:pPr>
              <w:spacing w:after="0" w:line="240" w:lineRule="auto"/>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 xml:space="preserve">          </w:t>
            </w:r>
            <w:r w:rsidRPr="00204AB5">
              <w:rPr>
                <w:rFonts w:ascii="Calibri" w:eastAsia="Times New Roman" w:hAnsi="Calibri" w:cs="Calibri"/>
                <w:color w:val="000000"/>
                <w:sz w:val="20"/>
                <w:szCs w:val="20"/>
                <w:lang w:eastAsia="cs-CZ"/>
              </w:rPr>
              <w:t>1</w:t>
            </w:r>
            <w:r>
              <w:rPr>
                <w:rFonts w:ascii="Calibri" w:eastAsia="Times New Roman" w:hAnsi="Calibri" w:cs="Calibri"/>
                <w:color w:val="000000"/>
                <w:sz w:val="20"/>
                <w:szCs w:val="20"/>
                <w:lang w:eastAsia="cs-CZ"/>
              </w:rPr>
              <w:t>.</w:t>
            </w:r>
            <w:r w:rsidRPr="00204AB5">
              <w:rPr>
                <w:rFonts w:ascii="Calibri" w:eastAsia="Times New Roman" w:hAnsi="Calibri" w:cs="Calibri"/>
                <w:color w:val="000000"/>
                <w:sz w:val="20"/>
                <w:szCs w:val="20"/>
                <w:lang w:eastAsia="cs-CZ"/>
              </w:rPr>
              <w:t>650 Kč/hod. bez DPH</w:t>
            </w:r>
            <w:r w:rsidR="00204AB5" w:rsidRPr="00204AB5">
              <w:rPr>
                <w:rFonts w:ascii="Calibri" w:eastAsia="Times New Roman" w:hAnsi="Calibri" w:cs="Calibri"/>
                <w:color w:val="000000"/>
                <w:sz w:val="20"/>
                <w:szCs w:val="20"/>
                <w:lang w:eastAsia="cs-CZ"/>
              </w:rPr>
              <w:t xml:space="preserve"> </w:t>
            </w:r>
            <w:r>
              <w:rPr>
                <w:rFonts w:ascii="Calibri" w:eastAsia="Times New Roman" w:hAnsi="Calibri" w:cs="Calibri"/>
                <w:color w:val="000000"/>
                <w:sz w:val="20"/>
                <w:szCs w:val="20"/>
                <w:lang w:eastAsia="cs-CZ"/>
              </w:rPr>
              <w:br/>
            </w:r>
            <w:r w:rsidRPr="00204AB5">
              <w:rPr>
                <w:rFonts w:ascii="Calibri" w:eastAsia="Times New Roman" w:hAnsi="Calibri" w:cs="Calibri"/>
                <w:color w:val="000000"/>
                <w:sz w:val="20"/>
                <w:szCs w:val="20"/>
                <w:lang w:eastAsia="cs-CZ"/>
              </w:rPr>
              <w:t>Cena dopravy: 18 Kč/ujetý km bez DPH</w:t>
            </w:r>
          </w:p>
        </w:tc>
      </w:tr>
      <w:tr w:rsidR="00204AB5" w:rsidRPr="00204AB5" w14:paraId="49C17420" w14:textId="77777777" w:rsidTr="00204AB5">
        <w:trPr>
          <w:trHeight w:val="255"/>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7B5B3BA3"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nil"/>
            </w:tcBorders>
            <w:shd w:val="clear" w:color="auto" w:fill="auto"/>
            <w:noWrap/>
            <w:hideMark/>
          </w:tcPr>
          <w:p w14:paraId="760BE03C"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 - poruchy komunikace, kontinuita datových řad, </w:t>
            </w:r>
          </w:p>
        </w:tc>
        <w:tc>
          <w:tcPr>
            <w:tcW w:w="3420" w:type="dxa"/>
            <w:tcBorders>
              <w:top w:val="nil"/>
              <w:left w:val="single" w:sz="4" w:space="0" w:color="auto"/>
              <w:bottom w:val="nil"/>
              <w:right w:val="single" w:sz="4" w:space="0" w:color="auto"/>
            </w:tcBorders>
            <w:shd w:val="clear" w:color="auto" w:fill="auto"/>
            <w:hideMark/>
          </w:tcPr>
          <w:p w14:paraId="40A66019" w14:textId="0F4AF56C" w:rsidR="00204AB5" w:rsidRPr="00204AB5" w:rsidRDefault="00204AB5" w:rsidP="00BF768A">
            <w:pPr>
              <w:spacing w:after="0" w:line="240" w:lineRule="auto"/>
              <w:rPr>
                <w:rFonts w:ascii="Calibri" w:eastAsia="Times New Roman" w:hAnsi="Calibri" w:cs="Calibri"/>
                <w:color w:val="000000"/>
                <w:sz w:val="20"/>
                <w:szCs w:val="20"/>
                <w:lang w:eastAsia="cs-CZ"/>
              </w:rPr>
            </w:pPr>
          </w:p>
        </w:tc>
      </w:tr>
      <w:tr w:rsidR="00204AB5" w:rsidRPr="00204AB5" w14:paraId="3A3923C1" w14:textId="77777777" w:rsidTr="00204AB5">
        <w:trPr>
          <w:trHeight w:val="255"/>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1D90CFAF"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single" w:sz="4" w:space="0" w:color="auto"/>
              <w:right w:val="nil"/>
            </w:tcBorders>
            <w:shd w:val="clear" w:color="auto" w:fill="auto"/>
            <w:noWrap/>
            <w:hideMark/>
          </w:tcPr>
          <w:p w14:paraId="577C412B"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validace</w:t>
            </w:r>
          </w:p>
        </w:tc>
        <w:tc>
          <w:tcPr>
            <w:tcW w:w="3420" w:type="dxa"/>
            <w:tcBorders>
              <w:top w:val="nil"/>
              <w:left w:val="single" w:sz="4" w:space="0" w:color="auto"/>
              <w:bottom w:val="single" w:sz="4" w:space="0" w:color="auto"/>
              <w:right w:val="single" w:sz="4" w:space="0" w:color="auto"/>
            </w:tcBorders>
            <w:shd w:val="clear" w:color="auto" w:fill="auto"/>
            <w:hideMark/>
          </w:tcPr>
          <w:p w14:paraId="54DCEB3B" w14:textId="3C019B20" w:rsidR="00204AB5" w:rsidRPr="00204AB5" w:rsidRDefault="00204AB5" w:rsidP="00BF768A">
            <w:pPr>
              <w:spacing w:after="0" w:line="240" w:lineRule="auto"/>
              <w:rPr>
                <w:rFonts w:ascii="Calibri" w:eastAsia="Times New Roman" w:hAnsi="Calibri" w:cs="Calibri"/>
                <w:color w:val="000000"/>
                <w:sz w:val="20"/>
                <w:szCs w:val="20"/>
                <w:lang w:eastAsia="cs-CZ"/>
              </w:rPr>
            </w:pPr>
          </w:p>
        </w:tc>
      </w:tr>
      <w:tr w:rsidR="00204AB5" w:rsidRPr="00204AB5" w14:paraId="15917DCA" w14:textId="77777777" w:rsidTr="00204AB5">
        <w:trPr>
          <w:trHeight w:val="255"/>
        </w:trPr>
        <w:tc>
          <w:tcPr>
            <w:tcW w:w="2700" w:type="dxa"/>
            <w:tcBorders>
              <w:top w:val="nil"/>
              <w:left w:val="single" w:sz="4" w:space="0" w:color="auto"/>
              <w:bottom w:val="nil"/>
              <w:right w:val="nil"/>
            </w:tcBorders>
            <w:shd w:val="clear" w:color="auto" w:fill="auto"/>
            <w:hideMark/>
          </w:tcPr>
          <w:p w14:paraId="3D1D7D7A"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 </w:t>
            </w:r>
          </w:p>
        </w:tc>
        <w:tc>
          <w:tcPr>
            <w:tcW w:w="4240" w:type="dxa"/>
            <w:tcBorders>
              <w:top w:val="nil"/>
              <w:left w:val="nil"/>
              <w:bottom w:val="nil"/>
              <w:right w:val="nil"/>
            </w:tcBorders>
            <w:shd w:val="clear" w:color="auto" w:fill="auto"/>
            <w:hideMark/>
          </w:tcPr>
          <w:p w14:paraId="2F638D69"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1934B1B0"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125873E3" w14:textId="77777777" w:rsidTr="00204AB5">
        <w:trPr>
          <w:trHeight w:val="240"/>
        </w:trPr>
        <w:tc>
          <w:tcPr>
            <w:tcW w:w="2700" w:type="dxa"/>
            <w:tcBorders>
              <w:top w:val="single" w:sz="4" w:space="0" w:color="auto"/>
              <w:left w:val="single" w:sz="4" w:space="0" w:color="auto"/>
              <w:bottom w:val="single" w:sz="4" w:space="0" w:color="auto"/>
              <w:right w:val="nil"/>
            </w:tcBorders>
            <w:shd w:val="clear" w:color="000000" w:fill="FFC000"/>
            <w:hideMark/>
          </w:tcPr>
          <w:p w14:paraId="0993617D"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Komplexní servis elektroměrů:</w:t>
            </w:r>
          </w:p>
        </w:tc>
        <w:tc>
          <w:tcPr>
            <w:tcW w:w="4240" w:type="dxa"/>
            <w:tcBorders>
              <w:top w:val="single" w:sz="4" w:space="0" w:color="auto"/>
              <w:left w:val="single" w:sz="4" w:space="0" w:color="auto"/>
              <w:bottom w:val="single" w:sz="4" w:space="0" w:color="auto"/>
              <w:right w:val="single" w:sz="4" w:space="0" w:color="auto"/>
            </w:tcBorders>
            <w:shd w:val="clear" w:color="000000" w:fill="E7E6E6"/>
            <w:hideMark/>
          </w:tcPr>
          <w:p w14:paraId="760FA73D"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Popis služby:</w:t>
            </w:r>
          </w:p>
        </w:tc>
        <w:tc>
          <w:tcPr>
            <w:tcW w:w="3420" w:type="dxa"/>
            <w:tcBorders>
              <w:top w:val="single" w:sz="4" w:space="0" w:color="auto"/>
              <w:left w:val="nil"/>
              <w:bottom w:val="single" w:sz="4" w:space="0" w:color="auto"/>
              <w:right w:val="single" w:sz="4" w:space="0" w:color="auto"/>
            </w:tcBorders>
            <w:shd w:val="clear" w:color="000000" w:fill="E7E6E6"/>
            <w:hideMark/>
          </w:tcPr>
          <w:p w14:paraId="518FBD27"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Poplatky:</w:t>
            </w:r>
          </w:p>
        </w:tc>
      </w:tr>
      <w:tr w:rsidR="00204AB5" w:rsidRPr="00204AB5" w14:paraId="50EBB7D6" w14:textId="77777777" w:rsidTr="00204AB5">
        <w:trPr>
          <w:trHeight w:val="510"/>
        </w:trPr>
        <w:tc>
          <w:tcPr>
            <w:tcW w:w="2700" w:type="dxa"/>
            <w:vMerge w:val="restart"/>
            <w:tcBorders>
              <w:top w:val="nil"/>
              <w:left w:val="single" w:sz="4" w:space="0" w:color="auto"/>
              <w:bottom w:val="nil"/>
              <w:right w:val="single" w:sz="4" w:space="0" w:color="auto"/>
            </w:tcBorders>
            <w:shd w:val="clear" w:color="auto" w:fill="auto"/>
            <w:hideMark/>
          </w:tcPr>
          <w:p w14:paraId="66628276"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 xml:space="preserve">Ověřování stanovených měřidel - elektroměrů dle autorizace ÚNMZ </w:t>
            </w:r>
          </w:p>
        </w:tc>
        <w:tc>
          <w:tcPr>
            <w:tcW w:w="4240" w:type="dxa"/>
            <w:vMerge w:val="restart"/>
            <w:tcBorders>
              <w:top w:val="nil"/>
              <w:left w:val="nil"/>
              <w:bottom w:val="nil"/>
              <w:right w:val="single" w:sz="4" w:space="0" w:color="auto"/>
            </w:tcBorders>
            <w:shd w:val="clear" w:color="auto" w:fill="auto"/>
            <w:hideMark/>
          </w:tcPr>
          <w:p w14:paraId="6C33CF24"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Poskytovatel provede na základě písemné výzvy zákazníka ověření stanoveného měřidla – elektroměru. V rámci ověřování vystaví poskytovatel potvrzení o ověření stanoveného měřidla a opatří jej úřední značkou. Po doručení měřidla do zkušebny provede poskytovatel následné ověření stanoveného měřidla nejpozději do 30 pracovních dní od výzvy.</w:t>
            </w:r>
          </w:p>
        </w:tc>
        <w:tc>
          <w:tcPr>
            <w:tcW w:w="3420" w:type="dxa"/>
            <w:tcBorders>
              <w:top w:val="nil"/>
              <w:left w:val="nil"/>
              <w:bottom w:val="nil"/>
              <w:right w:val="single" w:sz="4" w:space="0" w:color="auto"/>
            </w:tcBorders>
            <w:shd w:val="clear" w:color="auto" w:fill="auto"/>
            <w:hideMark/>
          </w:tcPr>
          <w:p w14:paraId="1A9E95F6"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Cena není zahrnuta v rámci paušálního poplatku.</w:t>
            </w:r>
          </w:p>
        </w:tc>
      </w:tr>
      <w:tr w:rsidR="00204AB5" w:rsidRPr="00204AB5" w14:paraId="7E94956E" w14:textId="77777777" w:rsidTr="00204AB5">
        <w:trPr>
          <w:trHeight w:val="510"/>
        </w:trPr>
        <w:tc>
          <w:tcPr>
            <w:tcW w:w="2700" w:type="dxa"/>
            <w:vMerge/>
            <w:tcBorders>
              <w:top w:val="nil"/>
              <w:left w:val="single" w:sz="4" w:space="0" w:color="auto"/>
              <w:bottom w:val="nil"/>
              <w:right w:val="single" w:sz="4" w:space="0" w:color="auto"/>
            </w:tcBorders>
            <w:vAlign w:val="center"/>
            <w:hideMark/>
          </w:tcPr>
          <w:p w14:paraId="7DF872CB"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nil"/>
              <w:left w:val="nil"/>
              <w:bottom w:val="nil"/>
              <w:right w:val="single" w:sz="4" w:space="0" w:color="auto"/>
            </w:tcBorders>
            <w:vAlign w:val="center"/>
            <w:hideMark/>
          </w:tcPr>
          <w:p w14:paraId="3F58BEB9"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4A99851D"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Cena bude stanovena na základě jednotlivých požadavků zákazníka.</w:t>
            </w:r>
          </w:p>
        </w:tc>
      </w:tr>
      <w:tr w:rsidR="00204AB5" w:rsidRPr="00204AB5" w14:paraId="002059E5" w14:textId="77777777" w:rsidTr="00204AB5">
        <w:trPr>
          <w:trHeight w:val="255"/>
        </w:trPr>
        <w:tc>
          <w:tcPr>
            <w:tcW w:w="2700" w:type="dxa"/>
            <w:vMerge/>
            <w:tcBorders>
              <w:top w:val="nil"/>
              <w:left w:val="single" w:sz="4" w:space="0" w:color="auto"/>
              <w:bottom w:val="nil"/>
              <w:right w:val="single" w:sz="4" w:space="0" w:color="auto"/>
            </w:tcBorders>
            <w:vAlign w:val="center"/>
            <w:hideMark/>
          </w:tcPr>
          <w:p w14:paraId="25358C62"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nil"/>
              <w:left w:val="nil"/>
              <w:bottom w:val="nil"/>
              <w:right w:val="single" w:sz="4" w:space="0" w:color="auto"/>
            </w:tcBorders>
            <w:vAlign w:val="center"/>
            <w:hideMark/>
          </w:tcPr>
          <w:p w14:paraId="125742FA"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38B12D37"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115E4046" w14:textId="77777777" w:rsidTr="00204AB5">
        <w:trPr>
          <w:trHeight w:val="255"/>
        </w:trPr>
        <w:tc>
          <w:tcPr>
            <w:tcW w:w="2700" w:type="dxa"/>
            <w:vMerge/>
            <w:tcBorders>
              <w:top w:val="nil"/>
              <w:left w:val="single" w:sz="4" w:space="0" w:color="auto"/>
              <w:bottom w:val="nil"/>
              <w:right w:val="single" w:sz="4" w:space="0" w:color="auto"/>
            </w:tcBorders>
            <w:vAlign w:val="center"/>
            <w:hideMark/>
          </w:tcPr>
          <w:p w14:paraId="74256188"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nil"/>
              <w:left w:val="nil"/>
              <w:bottom w:val="nil"/>
              <w:right w:val="single" w:sz="4" w:space="0" w:color="auto"/>
            </w:tcBorders>
            <w:vAlign w:val="center"/>
            <w:hideMark/>
          </w:tcPr>
          <w:p w14:paraId="591B9937"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12D1B01F"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7EB2AB4C" w14:textId="77777777" w:rsidTr="00204AB5">
        <w:trPr>
          <w:trHeight w:val="570"/>
        </w:trPr>
        <w:tc>
          <w:tcPr>
            <w:tcW w:w="2700" w:type="dxa"/>
            <w:vMerge/>
            <w:tcBorders>
              <w:top w:val="nil"/>
              <w:left w:val="single" w:sz="4" w:space="0" w:color="auto"/>
              <w:bottom w:val="nil"/>
              <w:right w:val="single" w:sz="4" w:space="0" w:color="auto"/>
            </w:tcBorders>
            <w:vAlign w:val="center"/>
            <w:hideMark/>
          </w:tcPr>
          <w:p w14:paraId="67D47AF2"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nil"/>
              <w:left w:val="nil"/>
              <w:bottom w:val="nil"/>
              <w:right w:val="single" w:sz="4" w:space="0" w:color="auto"/>
            </w:tcBorders>
            <w:vAlign w:val="center"/>
            <w:hideMark/>
          </w:tcPr>
          <w:p w14:paraId="5D7D749F"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30EFE861"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41AFF606" w14:textId="77777777" w:rsidTr="00204AB5">
        <w:trPr>
          <w:trHeight w:val="510"/>
        </w:trPr>
        <w:tc>
          <w:tcPr>
            <w:tcW w:w="2700" w:type="dxa"/>
            <w:vMerge w:val="restart"/>
            <w:tcBorders>
              <w:top w:val="single" w:sz="4" w:space="0" w:color="auto"/>
              <w:left w:val="single" w:sz="4" w:space="0" w:color="auto"/>
              <w:bottom w:val="nil"/>
              <w:right w:val="single" w:sz="4" w:space="0" w:color="auto"/>
            </w:tcBorders>
            <w:shd w:val="clear" w:color="auto" w:fill="auto"/>
            <w:hideMark/>
          </w:tcPr>
          <w:p w14:paraId="27628F8D" w14:textId="0E6EBA98"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Kontrol</w:t>
            </w:r>
            <w:r w:rsidR="00650B5F">
              <w:rPr>
                <w:rFonts w:ascii="Calibri" w:eastAsia="Times New Roman" w:hAnsi="Calibri" w:cs="Calibri"/>
                <w:b/>
                <w:bCs/>
                <w:color w:val="000000"/>
                <w:sz w:val="20"/>
                <w:szCs w:val="20"/>
                <w:lang w:eastAsia="cs-CZ"/>
              </w:rPr>
              <w:t>a</w:t>
            </w:r>
            <w:r w:rsidRPr="00204AB5">
              <w:rPr>
                <w:rFonts w:ascii="Calibri" w:eastAsia="Times New Roman" w:hAnsi="Calibri" w:cs="Calibri"/>
                <w:b/>
                <w:bCs/>
                <w:color w:val="000000"/>
                <w:sz w:val="20"/>
                <w:szCs w:val="20"/>
                <w:lang w:eastAsia="cs-CZ"/>
              </w:rPr>
              <w:t xml:space="preserve"> </w:t>
            </w:r>
            <w:r w:rsidR="00650B5F">
              <w:rPr>
                <w:rFonts w:ascii="Calibri" w:eastAsia="Times New Roman" w:hAnsi="Calibri" w:cs="Calibri"/>
                <w:b/>
                <w:bCs/>
                <w:color w:val="000000"/>
                <w:sz w:val="20"/>
                <w:szCs w:val="20"/>
                <w:lang w:eastAsia="cs-CZ"/>
              </w:rPr>
              <w:t>zapojení</w:t>
            </w:r>
            <w:r w:rsidRPr="00204AB5">
              <w:rPr>
                <w:rFonts w:ascii="Calibri" w:eastAsia="Times New Roman" w:hAnsi="Calibri" w:cs="Calibri"/>
                <w:b/>
                <w:bCs/>
                <w:color w:val="000000"/>
                <w:sz w:val="20"/>
                <w:szCs w:val="20"/>
                <w:lang w:eastAsia="cs-CZ"/>
              </w:rPr>
              <w:t xml:space="preserve"> elektroměrů dle osvědčení o registraci ČMI</w:t>
            </w:r>
          </w:p>
        </w:tc>
        <w:tc>
          <w:tcPr>
            <w:tcW w:w="4240" w:type="dxa"/>
            <w:vMerge w:val="restart"/>
            <w:tcBorders>
              <w:top w:val="single" w:sz="4" w:space="0" w:color="auto"/>
              <w:left w:val="nil"/>
              <w:bottom w:val="nil"/>
              <w:right w:val="single" w:sz="4" w:space="0" w:color="auto"/>
            </w:tcBorders>
            <w:shd w:val="clear" w:color="auto" w:fill="auto"/>
            <w:hideMark/>
          </w:tcPr>
          <w:p w14:paraId="0B29E154"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theme="minorHAnsi"/>
                <w:color w:val="000000"/>
                <w:sz w:val="20"/>
                <w:szCs w:val="20"/>
                <w:lang w:eastAsia="cs-CZ"/>
              </w:rPr>
              <w:t>Poskytovatel provede na základě písemné výzvy zákazníka kontrolu zapojení elektroměru a provede jeho parametrizaci, případně nastavení komunikačních parametrů, tj. komunikační rychlost a adresace. V rámci této kontroly také provede kontrolu zapojení na komunikační sběrnici a montážní plombování měřidla. Kontrola se provádí v místě plnění nejpozději do 8 pracovních dní od výzvy.</w:t>
            </w:r>
          </w:p>
        </w:tc>
        <w:tc>
          <w:tcPr>
            <w:tcW w:w="3420" w:type="dxa"/>
            <w:tcBorders>
              <w:top w:val="single" w:sz="4" w:space="0" w:color="auto"/>
              <w:left w:val="nil"/>
              <w:bottom w:val="nil"/>
              <w:right w:val="single" w:sz="4" w:space="0" w:color="auto"/>
            </w:tcBorders>
            <w:shd w:val="clear" w:color="auto" w:fill="auto"/>
            <w:hideMark/>
          </w:tcPr>
          <w:p w14:paraId="60B60378"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Cena není zahrnuta v rámci paušálního poplatku.</w:t>
            </w:r>
          </w:p>
        </w:tc>
      </w:tr>
      <w:tr w:rsidR="00204AB5" w:rsidRPr="00204AB5" w14:paraId="06E0AD8E" w14:textId="77777777" w:rsidTr="00204AB5">
        <w:trPr>
          <w:trHeight w:val="510"/>
        </w:trPr>
        <w:tc>
          <w:tcPr>
            <w:tcW w:w="2700" w:type="dxa"/>
            <w:vMerge/>
            <w:tcBorders>
              <w:top w:val="single" w:sz="4" w:space="0" w:color="auto"/>
              <w:left w:val="single" w:sz="4" w:space="0" w:color="auto"/>
              <w:bottom w:val="nil"/>
              <w:right w:val="single" w:sz="4" w:space="0" w:color="auto"/>
            </w:tcBorders>
            <w:vAlign w:val="center"/>
            <w:hideMark/>
          </w:tcPr>
          <w:p w14:paraId="167E1F72"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single" w:sz="4" w:space="0" w:color="auto"/>
              <w:left w:val="nil"/>
              <w:bottom w:val="nil"/>
              <w:right w:val="single" w:sz="4" w:space="0" w:color="auto"/>
            </w:tcBorders>
            <w:vAlign w:val="center"/>
            <w:hideMark/>
          </w:tcPr>
          <w:p w14:paraId="7F891507"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48F8ABB9"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Cena bude stanovena na základě jednotlivých požadavků zákazníka.</w:t>
            </w:r>
          </w:p>
        </w:tc>
      </w:tr>
      <w:tr w:rsidR="00204AB5" w:rsidRPr="00204AB5" w14:paraId="7F38E439" w14:textId="77777777" w:rsidTr="00204AB5">
        <w:trPr>
          <w:trHeight w:val="255"/>
        </w:trPr>
        <w:tc>
          <w:tcPr>
            <w:tcW w:w="2700" w:type="dxa"/>
            <w:vMerge/>
            <w:tcBorders>
              <w:top w:val="single" w:sz="4" w:space="0" w:color="auto"/>
              <w:left w:val="single" w:sz="4" w:space="0" w:color="auto"/>
              <w:bottom w:val="nil"/>
              <w:right w:val="single" w:sz="4" w:space="0" w:color="auto"/>
            </w:tcBorders>
            <w:vAlign w:val="center"/>
            <w:hideMark/>
          </w:tcPr>
          <w:p w14:paraId="746ECFCA"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single" w:sz="4" w:space="0" w:color="auto"/>
              <w:left w:val="nil"/>
              <w:bottom w:val="nil"/>
              <w:right w:val="single" w:sz="4" w:space="0" w:color="auto"/>
            </w:tcBorders>
            <w:vAlign w:val="center"/>
            <w:hideMark/>
          </w:tcPr>
          <w:p w14:paraId="5A2662DB"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0DAB49BF"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32A7AEE6" w14:textId="77777777" w:rsidTr="00204AB5">
        <w:trPr>
          <w:trHeight w:val="255"/>
        </w:trPr>
        <w:tc>
          <w:tcPr>
            <w:tcW w:w="2700" w:type="dxa"/>
            <w:vMerge/>
            <w:tcBorders>
              <w:top w:val="single" w:sz="4" w:space="0" w:color="auto"/>
              <w:left w:val="single" w:sz="4" w:space="0" w:color="auto"/>
              <w:bottom w:val="nil"/>
              <w:right w:val="single" w:sz="4" w:space="0" w:color="auto"/>
            </w:tcBorders>
            <w:vAlign w:val="center"/>
            <w:hideMark/>
          </w:tcPr>
          <w:p w14:paraId="4498559E"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single" w:sz="4" w:space="0" w:color="auto"/>
              <w:left w:val="nil"/>
              <w:bottom w:val="nil"/>
              <w:right w:val="single" w:sz="4" w:space="0" w:color="auto"/>
            </w:tcBorders>
            <w:vAlign w:val="center"/>
            <w:hideMark/>
          </w:tcPr>
          <w:p w14:paraId="2319726E"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2247AC3F"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64B6DB35" w14:textId="77777777" w:rsidTr="00204AB5">
        <w:trPr>
          <w:trHeight w:val="255"/>
        </w:trPr>
        <w:tc>
          <w:tcPr>
            <w:tcW w:w="2700" w:type="dxa"/>
            <w:vMerge/>
            <w:tcBorders>
              <w:top w:val="single" w:sz="4" w:space="0" w:color="auto"/>
              <w:left w:val="single" w:sz="4" w:space="0" w:color="auto"/>
              <w:bottom w:val="nil"/>
              <w:right w:val="single" w:sz="4" w:space="0" w:color="auto"/>
            </w:tcBorders>
            <w:vAlign w:val="center"/>
            <w:hideMark/>
          </w:tcPr>
          <w:p w14:paraId="65ED885E"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single" w:sz="4" w:space="0" w:color="auto"/>
              <w:left w:val="nil"/>
              <w:bottom w:val="nil"/>
              <w:right w:val="single" w:sz="4" w:space="0" w:color="auto"/>
            </w:tcBorders>
            <w:vAlign w:val="center"/>
            <w:hideMark/>
          </w:tcPr>
          <w:p w14:paraId="64955DAE"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5137CCC1"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32803BB2" w14:textId="77777777" w:rsidTr="00204AB5">
        <w:trPr>
          <w:trHeight w:val="555"/>
        </w:trPr>
        <w:tc>
          <w:tcPr>
            <w:tcW w:w="2700" w:type="dxa"/>
            <w:vMerge/>
            <w:tcBorders>
              <w:top w:val="single" w:sz="4" w:space="0" w:color="auto"/>
              <w:left w:val="single" w:sz="4" w:space="0" w:color="auto"/>
              <w:bottom w:val="nil"/>
              <w:right w:val="single" w:sz="4" w:space="0" w:color="auto"/>
            </w:tcBorders>
            <w:vAlign w:val="center"/>
            <w:hideMark/>
          </w:tcPr>
          <w:p w14:paraId="56046AF3"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vMerge/>
            <w:tcBorders>
              <w:top w:val="single" w:sz="4" w:space="0" w:color="auto"/>
              <w:left w:val="nil"/>
              <w:bottom w:val="nil"/>
              <w:right w:val="single" w:sz="4" w:space="0" w:color="auto"/>
            </w:tcBorders>
            <w:vAlign w:val="center"/>
            <w:hideMark/>
          </w:tcPr>
          <w:p w14:paraId="0287DF4C"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c>
          <w:tcPr>
            <w:tcW w:w="3420" w:type="dxa"/>
            <w:tcBorders>
              <w:top w:val="nil"/>
              <w:left w:val="nil"/>
              <w:bottom w:val="nil"/>
              <w:right w:val="single" w:sz="4" w:space="0" w:color="auto"/>
            </w:tcBorders>
            <w:shd w:val="clear" w:color="auto" w:fill="auto"/>
            <w:hideMark/>
          </w:tcPr>
          <w:p w14:paraId="318E131E"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w:t>
            </w:r>
          </w:p>
        </w:tc>
      </w:tr>
      <w:tr w:rsidR="00204AB5" w:rsidRPr="00204AB5" w14:paraId="1169E311" w14:textId="77777777" w:rsidTr="00204AB5">
        <w:trPr>
          <w:trHeight w:val="510"/>
        </w:trPr>
        <w:tc>
          <w:tcPr>
            <w:tcW w:w="2700" w:type="dxa"/>
            <w:vMerge w:val="restart"/>
            <w:tcBorders>
              <w:top w:val="single" w:sz="4" w:space="0" w:color="auto"/>
              <w:left w:val="single" w:sz="4" w:space="0" w:color="auto"/>
              <w:bottom w:val="nil"/>
              <w:right w:val="single" w:sz="4" w:space="0" w:color="auto"/>
            </w:tcBorders>
            <w:shd w:val="clear" w:color="auto" w:fill="auto"/>
            <w:hideMark/>
          </w:tcPr>
          <w:p w14:paraId="7C7EE551"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 xml:space="preserve">Garantovaný termín zahájení opravy měření </w:t>
            </w:r>
          </w:p>
        </w:tc>
        <w:tc>
          <w:tcPr>
            <w:tcW w:w="4240" w:type="dxa"/>
            <w:tcBorders>
              <w:top w:val="single" w:sz="4" w:space="0" w:color="auto"/>
              <w:left w:val="nil"/>
              <w:bottom w:val="nil"/>
              <w:right w:val="single" w:sz="4" w:space="0" w:color="auto"/>
            </w:tcBorders>
            <w:shd w:val="clear" w:color="auto" w:fill="auto"/>
            <w:hideMark/>
          </w:tcPr>
          <w:p w14:paraId="2B304379"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theme="minorHAnsi"/>
                <w:color w:val="000000"/>
                <w:sz w:val="20"/>
                <w:szCs w:val="20"/>
                <w:lang w:eastAsia="cs-CZ"/>
              </w:rPr>
              <w:t xml:space="preserve">Poskytovatel zahájí opravy měřícího zařízení - elektroměrů: </w:t>
            </w:r>
          </w:p>
        </w:tc>
        <w:tc>
          <w:tcPr>
            <w:tcW w:w="34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59933EC" w14:textId="6BFB7331" w:rsidR="00204AB5" w:rsidRPr="00204AB5" w:rsidRDefault="00F24D75" w:rsidP="00204AB5">
            <w:pPr>
              <w:spacing w:after="0" w:line="240" w:lineRule="auto"/>
              <w:rPr>
                <w:rFonts w:ascii="Calibri" w:eastAsia="Times New Roman" w:hAnsi="Calibri" w:cs="Calibri"/>
                <w:color w:val="000000"/>
                <w:sz w:val="20"/>
                <w:szCs w:val="20"/>
                <w:lang w:eastAsia="cs-CZ"/>
              </w:rPr>
            </w:pPr>
            <w:r>
              <w:rPr>
                <w:rFonts w:ascii="Calibri" w:eastAsia="Times New Roman" w:hAnsi="Calibri" w:cstheme="minorHAnsi"/>
                <w:color w:val="000000"/>
                <w:sz w:val="20"/>
                <w:szCs w:val="20"/>
                <w:lang w:eastAsia="cs-CZ"/>
              </w:rPr>
              <w:t>V rámci paušálního poplatku</w:t>
            </w:r>
            <w:r w:rsidR="00204AB5" w:rsidRPr="00204AB5">
              <w:rPr>
                <w:rFonts w:ascii="Calibri" w:eastAsia="Times New Roman" w:hAnsi="Calibri" w:cstheme="minorHAnsi"/>
                <w:color w:val="000000"/>
                <w:sz w:val="20"/>
                <w:szCs w:val="20"/>
                <w:lang w:eastAsia="cs-CZ"/>
              </w:rPr>
              <w:t xml:space="preserve">. </w:t>
            </w:r>
            <w:r w:rsidR="0002347E">
              <w:rPr>
                <w:rFonts w:ascii="Calibri" w:eastAsia="Times New Roman" w:hAnsi="Calibri" w:cstheme="minorHAnsi"/>
                <w:color w:val="000000"/>
                <w:sz w:val="20"/>
                <w:szCs w:val="20"/>
                <w:lang w:eastAsia="cs-CZ"/>
              </w:rPr>
              <w:br/>
            </w:r>
            <w:r w:rsidR="00204AB5" w:rsidRPr="00204AB5">
              <w:rPr>
                <w:rFonts w:ascii="Calibri" w:eastAsia="Times New Roman" w:hAnsi="Calibri" w:cstheme="minorHAnsi"/>
                <w:color w:val="000000"/>
                <w:sz w:val="20"/>
                <w:szCs w:val="20"/>
                <w:lang w:eastAsia="cs-CZ"/>
              </w:rPr>
              <w:t>Není zahrnuta cena vlastní opravy (zejména materiál, práce, cestovné).</w:t>
            </w:r>
          </w:p>
        </w:tc>
      </w:tr>
      <w:tr w:rsidR="00204AB5" w:rsidRPr="00204AB5" w14:paraId="69C85ED0" w14:textId="77777777" w:rsidTr="00204AB5">
        <w:trPr>
          <w:trHeight w:val="510"/>
        </w:trPr>
        <w:tc>
          <w:tcPr>
            <w:tcW w:w="2700" w:type="dxa"/>
            <w:vMerge/>
            <w:tcBorders>
              <w:top w:val="single" w:sz="4" w:space="0" w:color="auto"/>
              <w:left w:val="single" w:sz="4" w:space="0" w:color="auto"/>
              <w:bottom w:val="nil"/>
              <w:right w:val="single" w:sz="4" w:space="0" w:color="auto"/>
            </w:tcBorders>
            <w:vAlign w:val="center"/>
            <w:hideMark/>
          </w:tcPr>
          <w:p w14:paraId="2638C03F"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p>
        </w:tc>
        <w:tc>
          <w:tcPr>
            <w:tcW w:w="4240" w:type="dxa"/>
            <w:tcBorders>
              <w:top w:val="nil"/>
              <w:left w:val="nil"/>
              <w:bottom w:val="nil"/>
              <w:right w:val="single" w:sz="4" w:space="0" w:color="auto"/>
            </w:tcBorders>
            <w:shd w:val="clear" w:color="auto" w:fill="auto"/>
            <w:hideMark/>
          </w:tcPr>
          <w:p w14:paraId="6A33E5C9" w14:textId="34AC4DF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 -</w:t>
            </w:r>
            <w:r w:rsidRPr="00204AB5">
              <w:rPr>
                <w:rFonts w:ascii="Calibri" w:eastAsia="Times New Roman" w:hAnsi="Calibri" w:cs="Calibri"/>
                <w:color w:val="000000"/>
                <w:sz w:val="14"/>
                <w:szCs w:val="14"/>
                <w:lang w:eastAsia="cs-CZ"/>
              </w:rPr>
              <w:t xml:space="preserve"> </w:t>
            </w:r>
            <w:r w:rsidRPr="00204AB5">
              <w:rPr>
                <w:rFonts w:ascii="Calibri" w:eastAsia="Times New Roman" w:hAnsi="Calibri" w:cs="Calibri"/>
                <w:color w:val="000000"/>
                <w:sz w:val="20"/>
                <w:szCs w:val="20"/>
                <w:lang w:eastAsia="cs-CZ"/>
              </w:rPr>
              <w:t xml:space="preserve">u vad bránících bezpečnému provozu nejpozději do 8 hodin. </w:t>
            </w:r>
          </w:p>
        </w:tc>
        <w:tc>
          <w:tcPr>
            <w:tcW w:w="3420" w:type="dxa"/>
            <w:vMerge/>
            <w:tcBorders>
              <w:top w:val="single" w:sz="4" w:space="0" w:color="auto"/>
              <w:left w:val="single" w:sz="4" w:space="0" w:color="auto"/>
              <w:bottom w:val="single" w:sz="4" w:space="0" w:color="000000"/>
              <w:right w:val="single" w:sz="4" w:space="0" w:color="auto"/>
            </w:tcBorders>
            <w:vAlign w:val="center"/>
            <w:hideMark/>
          </w:tcPr>
          <w:p w14:paraId="640332FF"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r>
      <w:tr w:rsidR="00204AB5" w:rsidRPr="00204AB5" w14:paraId="174B2844" w14:textId="77777777" w:rsidTr="00204AB5">
        <w:trPr>
          <w:trHeight w:val="510"/>
        </w:trPr>
        <w:tc>
          <w:tcPr>
            <w:tcW w:w="2700" w:type="dxa"/>
            <w:tcBorders>
              <w:top w:val="nil"/>
              <w:left w:val="single" w:sz="4" w:space="0" w:color="auto"/>
              <w:bottom w:val="single" w:sz="4" w:space="0" w:color="auto"/>
              <w:right w:val="single" w:sz="4" w:space="0" w:color="auto"/>
            </w:tcBorders>
            <w:shd w:val="clear" w:color="auto" w:fill="auto"/>
            <w:hideMark/>
          </w:tcPr>
          <w:p w14:paraId="46EA4D45" w14:textId="77777777" w:rsidR="00204AB5" w:rsidRPr="00204AB5" w:rsidRDefault="00204AB5" w:rsidP="00204AB5">
            <w:pPr>
              <w:spacing w:after="0" w:line="240" w:lineRule="auto"/>
              <w:rPr>
                <w:rFonts w:ascii="Calibri" w:eastAsia="Times New Roman" w:hAnsi="Calibri" w:cs="Calibri"/>
                <w:b/>
                <w:bCs/>
                <w:color w:val="000000"/>
                <w:sz w:val="20"/>
                <w:szCs w:val="20"/>
                <w:lang w:eastAsia="cs-CZ"/>
              </w:rPr>
            </w:pPr>
            <w:r w:rsidRPr="00204AB5">
              <w:rPr>
                <w:rFonts w:ascii="Calibri" w:eastAsia="Times New Roman" w:hAnsi="Calibri" w:cs="Calibri"/>
                <w:b/>
                <w:bCs/>
                <w:color w:val="000000"/>
                <w:sz w:val="20"/>
                <w:szCs w:val="20"/>
                <w:lang w:eastAsia="cs-CZ"/>
              </w:rPr>
              <w:t> </w:t>
            </w:r>
          </w:p>
        </w:tc>
        <w:tc>
          <w:tcPr>
            <w:tcW w:w="4240" w:type="dxa"/>
            <w:tcBorders>
              <w:top w:val="nil"/>
              <w:left w:val="nil"/>
              <w:bottom w:val="single" w:sz="4" w:space="0" w:color="auto"/>
              <w:right w:val="single" w:sz="4" w:space="0" w:color="auto"/>
            </w:tcBorders>
            <w:shd w:val="clear" w:color="auto" w:fill="auto"/>
            <w:hideMark/>
          </w:tcPr>
          <w:p w14:paraId="25A325A3"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r w:rsidRPr="00204AB5">
              <w:rPr>
                <w:rFonts w:ascii="Calibri" w:eastAsia="Times New Roman" w:hAnsi="Calibri" w:cs="Calibri"/>
                <w:color w:val="000000"/>
                <w:sz w:val="20"/>
                <w:szCs w:val="20"/>
                <w:lang w:eastAsia="cs-CZ"/>
              </w:rPr>
              <w:t xml:space="preserve"> - u vad nebránících bezpečnému provozu nejpozději do 8 pracovních dní. </w:t>
            </w:r>
          </w:p>
        </w:tc>
        <w:tc>
          <w:tcPr>
            <w:tcW w:w="3420" w:type="dxa"/>
            <w:vMerge/>
            <w:tcBorders>
              <w:top w:val="single" w:sz="4" w:space="0" w:color="auto"/>
              <w:left w:val="single" w:sz="4" w:space="0" w:color="auto"/>
              <w:bottom w:val="single" w:sz="4" w:space="0" w:color="000000"/>
              <w:right w:val="single" w:sz="4" w:space="0" w:color="auto"/>
            </w:tcBorders>
            <w:vAlign w:val="center"/>
            <w:hideMark/>
          </w:tcPr>
          <w:p w14:paraId="7EE7A252" w14:textId="77777777" w:rsidR="00204AB5" w:rsidRPr="00204AB5" w:rsidRDefault="00204AB5" w:rsidP="00204AB5">
            <w:pPr>
              <w:spacing w:after="0" w:line="240" w:lineRule="auto"/>
              <w:rPr>
                <w:rFonts w:ascii="Calibri" w:eastAsia="Times New Roman" w:hAnsi="Calibri" w:cs="Calibri"/>
                <w:color w:val="000000"/>
                <w:sz w:val="20"/>
                <w:szCs w:val="20"/>
                <w:lang w:eastAsia="cs-CZ"/>
              </w:rPr>
            </w:pPr>
          </w:p>
        </w:tc>
      </w:tr>
    </w:tbl>
    <w:p w14:paraId="3C498E12" w14:textId="77777777" w:rsidR="00204AB5" w:rsidRPr="00204AB5" w:rsidRDefault="00204AB5" w:rsidP="00BB087B">
      <w:pPr>
        <w:pStyle w:val="Odstaveczarovnanvlevo"/>
        <w:spacing w:line="240" w:lineRule="auto"/>
        <w:jc w:val="both"/>
        <w:rPr>
          <w:rFonts w:asciiTheme="minorHAnsi" w:hAnsiTheme="minorHAnsi" w:cstheme="minorHAnsi"/>
          <w:b/>
          <w:bCs/>
          <w:color w:val="000000" w:themeColor="text1"/>
          <w:sz w:val="20"/>
          <w:szCs w:val="20"/>
          <w:u w:val="single"/>
        </w:rPr>
      </w:pPr>
    </w:p>
    <w:sectPr w:rsidR="00204AB5" w:rsidRPr="00204AB5" w:rsidSect="007704A2">
      <w:headerReference w:type="default" r:id="rId13"/>
      <w:footerReference w:type="default" r:id="rId14"/>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9E192" w14:textId="77777777" w:rsidR="0091739B" w:rsidRDefault="0091739B" w:rsidP="00312F6A">
      <w:pPr>
        <w:spacing w:after="0" w:line="240" w:lineRule="auto"/>
      </w:pPr>
      <w:r>
        <w:separator/>
      </w:r>
    </w:p>
  </w:endnote>
  <w:endnote w:type="continuationSeparator" w:id="0">
    <w:p w14:paraId="2BC73050" w14:textId="77777777" w:rsidR="0091739B" w:rsidRDefault="0091739B" w:rsidP="0031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BE3F" w14:textId="54484E53" w:rsidR="00EA6387" w:rsidRDefault="00EA6387" w:rsidP="00EA6387">
    <w:pPr>
      <w:pStyle w:val="Zpat"/>
      <w:jc w:val="center"/>
    </w:pPr>
    <w:r>
      <w:rPr>
        <w:noProof/>
        <w:lang w:eastAsia="cs-CZ"/>
      </w:rPr>
      <mc:AlternateContent>
        <mc:Choice Requires="wps">
          <w:drawing>
            <wp:anchor distT="0" distB="0" distL="0" distR="0" simplePos="0" relativeHeight="251662336" behindDoc="1" locked="0" layoutInCell="0" allowOverlap="1" wp14:anchorId="56284D0E" wp14:editId="6320E794">
              <wp:simplePos x="0" y="0"/>
              <wp:positionH relativeFrom="margin">
                <wp:posOffset>8890</wp:posOffset>
              </wp:positionH>
              <wp:positionV relativeFrom="paragraph">
                <wp:posOffset>-106045</wp:posOffset>
              </wp:positionV>
              <wp:extent cx="6648450" cy="45085"/>
              <wp:effectExtent l="0" t="0" r="0" b="0"/>
              <wp:wrapNone/>
              <wp:docPr id="5" name="Textové pole 5"/>
              <wp:cNvGraphicFramePr/>
              <a:graphic xmlns:a="http://schemas.openxmlformats.org/drawingml/2006/main">
                <a:graphicData uri="http://schemas.microsoft.com/office/word/2010/wordprocessingShape">
                  <wps:wsp>
                    <wps:cNvSpPr/>
                    <wps:spPr>
                      <a:xfrm>
                        <a:off x="0" y="0"/>
                        <a:ext cx="6648480" cy="45000"/>
                      </a:xfrm>
                      <a:prstGeom prst="rect">
                        <a:avLst/>
                      </a:prstGeom>
                      <a:solidFill>
                        <a:srgbClr val="FFCC00"/>
                      </a:solidFill>
                      <a:ln w="9525">
                        <a:noFill/>
                      </a:ln>
                    </wps:spPr>
                    <wps:style>
                      <a:lnRef idx="0">
                        <a:scrgbClr r="0" g="0" b="0"/>
                      </a:lnRef>
                      <a:fillRef idx="0">
                        <a:scrgbClr r="0" g="0" b="0"/>
                      </a:fillRef>
                      <a:effectRef idx="0">
                        <a:scrgbClr r="0" g="0" b="0"/>
                      </a:effectRef>
                      <a:fontRef idx="minor"/>
                    </wps:style>
                    <wps:txbx>
                      <w:txbxContent>
                        <w:sdt>
                          <w:sdtPr>
                            <w:id w:val="1258568013"/>
                            <w:docPartObj>
                              <w:docPartGallery w:val="Page Numbers (Bottom of Page)"/>
                              <w:docPartUnique/>
                            </w:docPartObj>
                          </w:sdtPr>
                          <w:sdtEndPr/>
                          <w:sdtContent>
                            <w:p w14:paraId="6124D78A" w14:textId="77777777" w:rsidR="00EA6387" w:rsidRDefault="0091739B" w:rsidP="00EA6387">
                              <w:pPr>
                                <w:pStyle w:val="Obsahrmce"/>
                                <w:rPr>
                                  <w:color w:val="000000"/>
                                </w:rPr>
                              </w:pPr>
                            </w:p>
                          </w:sdtContent>
                        </w:sdt>
                      </w:txbxContent>
                    </wps:txbx>
                    <wps:bodyPr tIns="0" bIns="0" anchor="t">
                      <a:noAutofit/>
                    </wps:bodyPr>
                  </wps:wsp>
                </a:graphicData>
              </a:graphic>
            </wp:anchor>
          </w:drawing>
        </mc:Choice>
        <mc:Fallback>
          <w:pict>
            <v:rect w14:anchorId="56284D0E" id="_x0000_s1027" style="position:absolute;left:0;text-align:left;margin-left:.7pt;margin-top:-8.35pt;width:523.5pt;height:3.55pt;z-index:-2516541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" o:allowincell="f" fillcolor="#fc0" stroked="f">
              <v:textbox inset=",0,,0">
                <w:txbxContent>
                  <w:sdt>
                    <w:sdtPr>
                      <w:id w:val="1258568013"/>
                      <w:docPartObj>
                        <w:docPartGallery w:val="Page Numbers (Bottom of Page)"/>
                        <w:docPartUnique/>
                      </w:docPartObj>
                    </w:sdtPr>
                    <w:sdtEndPr/>
                    <w:sdtContent>
                      <w:p w14:paraId="6124D78A" w14:textId="77777777" w:rsidR="00EA6387" w:rsidRDefault="006F4A53" w:rsidP="00EA6387">
                        <w:pPr>
                          <w:pStyle w:val="Obsahrmce"/>
                          <w:rPr>
                            <w:color w:val="000000"/>
                          </w:rPr>
                        </w:pPr>
                      </w:p>
                    </w:sdtContent>
                  </w:sdt>
                </w:txbxContent>
              </v:textbox>
              <w10:wrap anchorx="margin"/>
            </v:rect>
          </w:pict>
        </mc:Fallback>
      </mc:AlternateContent>
    </w:r>
    <w:r>
      <w:rPr>
        <w:sz w:val="16"/>
        <w:szCs w:val="16"/>
      </w:rPr>
      <w:fldChar w:fldCharType="begin"/>
    </w:r>
    <w:r>
      <w:rPr>
        <w:sz w:val="16"/>
        <w:szCs w:val="16"/>
      </w:rPr>
      <w:instrText xml:space="preserve"> PAGE </w:instrText>
    </w:r>
    <w:r>
      <w:rPr>
        <w:sz w:val="16"/>
        <w:szCs w:val="16"/>
      </w:rPr>
      <w:fldChar w:fldCharType="separate"/>
    </w:r>
    <w:r w:rsidR="005A6D00">
      <w:rPr>
        <w:noProof/>
        <w:sz w:val="16"/>
        <w:szCs w:val="16"/>
      </w:rPr>
      <w:t>7</w:t>
    </w:r>
    <w:r>
      <w:rPr>
        <w:sz w:val="16"/>
        <w:szCs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6142" w14:textId="77777777" w:rsidR="0091739B" w:rsidRDefault="0091739B" w:rsidP="00312F6A">
      <w:pPr>
        <w:spacing w:after="0" w:line="240" w:lineRule="auto"/>
      </w:pPr>
      <w:r>
        <w:separator/>
      </w:r>
    </w:p>
  </w:footnote>
  <w:footnote w:type="continuationSeparator" w:id="0">
    <w:p w14:paraId="240DFAC6" w14:textId="77777777" w:rsidR="0091739B" w:rsidRDefault="0091739B" w:rsidP="00312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E315" w14:textId="7E1108D1" w:rsidR="00EA6387" w:rsidRDefault="00EA6387" w:rsidP="00EA6387">
    <w:pPr>
      <w:tabs>
        <w:tab w:val="left" w:pos="7755"/>
      </w:tabs>
      <w:rPr>
        <w:rFonts w:ascii="Calibri" w:hAnsi="Calibri" w:cs="David"/>
        <w:b/>
      </w:rPr>
    </w:pPr>
    <w:r>
      <w:rPr>
        <w:rFonts w:cs="David"/>
        <w:b/>
        <w:noProof/>
        <w:lang w:eastAsia="cs-CZ"/>
      </w:rPr>
      <w:drawing>
        <wp:anchor distT="0" distB="0" distL="0" distR="0" simplePos="0" relativeHeight="251659264" behindDoc="1" locked="0" layoutInCell="0" allowOverlap="1" wp14:anchorId="71196143" wp14:editId="1665014E">
          <wp:simplePos x="0" y="0"/>
          <wp:positionH relativeFrom="margin">
            <wp:posOffset>7620</wp:posOffset>
          </wp:positionH>
          <wp:positionV relativeFrom="page">
            <wp:posOffset>429260</wp:posOffset>
          </wp:positionV>
          <wp:extent cx="1560195" cy="252095"/>
          <wp:effectExtent l="0" t="0" r="0" b="0"/>
          <wp:wrapNone/>
          <wp:docPr id="3" name="Obrázek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6">
                    <a:hlinkClick r:id="rId1"/>
                  </pic:cNvPr>
                  <pic:cNvPicPr>
                    <a:picLocks noChangeAspect="1" noChangeArrowheads="1"/>
                  </pic:cNvPicPr>
                </pic:nvPicPr>
                <pic:blipFill>
                  <a:blip r:embed="rId2"/>
                  <a:stretch>
                    <a:fillRect/>
                  </a:stretch>
                </pic:blipFill>
                <pic:spPr bwMode="auto">
                  <a:xfrm>
                    <a:off x="0" y="0"/>
                    <a:ext cx="1560195" cy="252095"/>
                  </a:xfrm>
                  <a:prstGeom prst="rect">
                    <a:avLst/>
                  </a:prstGeom>
                </pic:spPr>
              </pic:pic>
            </a:graphicData>
          </a:graphic>
        </wp:anchor>
      </w:drawing>
    </w:r>
  </w:p>
  <w:p w14:paraId="3BEA095E" w14:textId="096CF58A" w:rsidR="00EA6387" w:rsidRDefault="00EA6387">
    <w:pPr>
      <w:pStyle w:val="Zhlav"/>
    </w:pPr>
    <w:r>
      <w:rPr>
        <w:rFonts w:cs="David"/>
        <w:b/>
        <w:noProof/>
        <w:lang w:eastAsia="cs-CZ"/>
      </w:rPr>
      <mc:AlternateContent>
        <mc:Choice Requires="wps">
          <w:drawing>
            <wp:anchor distT="0" distB="0" distL="0" distR="0" simplePos="0" relativeHeight="251660288" behindDoc="1" locked="0" layoutInCell="0" allowOverlap="1" wp14:anchorId="42FA1A1C" wp14:editId="79D0533C">
              <wp:simplePos x="0" y="0"/>
              <wp:positionH relativeFrom="margin">
                <wp:posOffset>-4445</wp:posOffset>
              </wp:positionH>
              <wp:positionV relativeFrom="paragraph">
                <wp:posOffset>37465</wp:posOffset>
              </wp:positionV>
              <wp:extent cx="6648450" cy="45085"/>
              <wp:effectExtent l="0" t="0" r="0" b="0"/>
              <wp:wrapNone/>
              <wp:docPr id="4" name="Textové pole 5"/>
              <wp:cNvGraphicFramePr/>
              <a:graphic xmlns:a="http://schemas.openxmlformats.org/drawingml/2006/main">
                <a:graphicData uri="http://schemas.microsoft.com/office/word/2010/wordprocessingShape">
                  <wps:wsp>
                    <wps:cNvSpPr/>
                    <wps:spPr>
                      <a:xfrm>
                        <a:off x="0" y="0"/>
                        <a:ext cx="6648450" cy="45085"/>
                      </a:xfrm>
                      <a:prstGeom prst="rect">
                        <a:avLst/>
                      </a:prstGeom>
                      <a:solidFill>
                        <a:srgbClr val="FFCC00"/>
                      </a:solidFill>
                      <a:ln w="9525">
                        <a:noFill/>
                      </a:ln>
                    </wps:spPr>
                    <wps:style>
                      <a:lnRef idx="0">
                        <a:scrgbClr r="0" g="0" b="0"/>
                      </a:lnRef>
                      <a:fillRef idx="0">
                        <a:scrgbClr r="0" g="0" b="0"/>
                      </a:fillRef>
                      <a:effectRef idx="0">
                        <a:scrgbClr r="0" g="0" b="0"/>
                      </a:effectRef>
                      <a:fontRef idx="minor"/>
                    </wps:style>
                    <wps:txbx>
                      <w:txbxContent>
                        <w:p w14:paraId="0D09DFEF" w14:textId="77777777" w:rsidR="00EA6387" w:rsidRDefault="00EA6387" w:rsidP="00EA6387">
                          <w:pPr>
                            <w:pStyle w:val="Obsahrmce"/>
                            <w:rPr>
                              <w:color w:val="000000"/>
                            </w:rPr>
                          </w:pPr>
                        </w:p>
                      </w:txbxContent>
                    </wps:txbx>
                    <wps:bodyPr wrap="square" tIns="0" bIns="0" anchor="t">
                      <a:noAutofit/>
                    </wps:bodyPr>
                  </wps:wsp>
                </a:graphicData>
              </a:graphic>
              <wp14:sizeRelH relativeFrom="margin">
                <wp14:pctWidth>0</wp14:pctWidth>
              </wp14:sizeRelH>
            </wp:anchor>
          </w:drawing>
        </mc:Choice>
        <mc:Fallback>
          <w:pict>
            <v:rect w14:anchorId="42FA1A1C" id="Textové pole 5" o:spid="_x0000_s1026" style="position:absolute;margin-left:-.35pt;margin-top:2.95pt;width:523.5pt;height:3.55pt;z-index:-25165619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" o:allowincell="f" fillcolor="#fc0" stroked="f">
              <v:textbox inset=",0,,0">
                <w:txbxContent>
                  <w:p w14:paraId="0D09DFEF" w14:textId="77777777" w:rsidR="00EA6387" w:rsidRDefault="00EA6387" w:rsidP="00EA6387">
                    <w:pPr>
                      <w:pStyle w:val="Obsahrmce"/>
                      <w:rPr>
                        <w:color w:val="000000"/>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D58"/>
    <w:multiLevelType w:val="hybridMultilevel"/>
    <w:tmpl w:val="BA30539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23A22"/>
    <w:multiLevelType w:val="hybridMultilevel"/>
    <w:tmpl w:val="E402AC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FC75DC"/>
    <w:multiLevelType w:val="hybridMultilevel"/>
    <w:tmpl w:val="2CC0408E"/>
    <w:lvl w:ilvl="0" w:tplc="04050005">
      <w:start w:val="1"/>
      <w:numFmt w:val="bullet"/>
      <w:lvlText w:val=""/>
      <w:lvlJc w:val="left"/>
      <w:pPr>
        <w:ind w:left="720" w:hanging="360"/>
      </w:pPr>
      <w:rPr>
        <w:rFonts w:ascii="Wingdings" w:hAnsi="Wingdings" w:hint="default"/>
      </w:rPr>
    </w:lvl>
    <w:lvl w:ilvl="1" w:tplc="10F4A082">
      <w:numFmt w:val="bullet"/>
      <w:lvlText w:val="-"/>
      <w:lvlJc w:val="left"/>
      <w:pPr>
        <w:ind w:left="1440" w:hanging="360"/>
      </w:pPr>
      <w:rPr>
        <w:rFonts w:ascii="Cambria" w:eastAsiaTheme="minorHAnsi" w:hAnsi="Cambri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D81E7E"/>
    <w:multiLevelType w:val="hybridMultilevel"/>
    <w:tmpl w:val="9A6EDD3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4094FD4"/>
    <w:multiLevelType w:val="hybridMultilevel"/>
    <w:tmpl w:val="C64E2F96"/>
    <w:lvl w:ilvl="0" w:tplc="04050005">
      <w:start w:val="1"/>
      <w:numFmt w:val="bullet"/>
      <w:lvlText w:val=""/>
      <w:lvlJc w:val="left"/>
      <w:pPr>
        <w:ind w:left="2646" w:hanging="360"/>
      </w:pPr>
      <w:rPr>
        <w:rFonts w:ascii="Wingdings" w:hAnsi="Wingdings" w:hint="default"/>
      </w:rPr>
    </w:lvl>
    <w:lvl w:ilvl="1" w:tplc="FFFFFFFF" w:tentative="1">
      <w:start w:val="1"/>
      <w:numFmt w:val="bullet"/>
      <w:lvlText w:val="o"/>
      <w:lvlJc w:val="left"/>
      <w:pPr>
        <w:ind w:left="3366" w:hanging="360"/>
      </w:pPr>
      <w:rPr>
        <w:rFonts w:ascii="Courier New" w:hAnsi="Courier New" w:cs="Courier New" w:hint="default"/>
      </w:rPr>
    </w:lvl>
    <w:lvl w:ilvl="2" w:tplc="FFFFFFFF" w:tentative="1">
      <w:start w:val="1"/>
      <w:numFmt w:val="bullet"/>
      <w:lvlText w:val=""/>
      <w:lvlJc w:val="left"/>
      <w:pPr>
        <w:ind w:left="4086" w:hanging="360"/>
      </w:pPr>
      <w:rPr>
        <w:rFonts w:ascii="Wingdings" w:hAnsi="Wingdings" w:hint="default"/>
      </w:rPr>
    </w:lvl>
    <w:lvl w:ilvl="3" w:tplc="FFFFFFFF" w:tentative="1">
      <w:start w:val="1"/>
      <w:numFmt w:val="bullet"/>
      <w:lvlText w:val=""/>
      <w:lvlJc w:val="left"/>
      <w:pPr>
        <w:ind w:left="4806" w:hanging="360"/>
      </w:pPr>
      <w:rPr>
        <w:rFonts w:ascii="Symbol" w:hAnsi="Symbol" w:hint="default"/>
      </w:rPr>
    </w:lvl>
    <w:lvl w:ilvl="4" w:tplc="FFFFFFFF" w:tentative="1">
      <w:start w:val="1"/>
      <w:numFmt w:val="bullet"/>
      <w:lvlText w:val="o"/>
      <w:lvlJc w:val="left"/>
      <w:pPr>
        <w:ind w:left="5526" w:hanging="360"/>
      </w:pPr>
      <w:rPr>
        <w:rFonts w:ascii="Courier New" w:hAnsi="Courier New" w:cs="Courier New" w:hint="default"/>
      </w:rPr>
    </w:lvl>
    <w:lvl w:ilvl="5" w:tplc="FFFFFFFF" w:tentative="1">
      <w:start w:val="1"/>
      <w:numFmt w:val="bullet"/>
      <w:lvlText w:val=""/>
      <w:lvlJc w:val="left"/>
      <w:pPr>
        <w:ind w:left="6246" w:hanging="360"/>
      </w:pPr>
      <w:rPr>
        <w:rFonts w:ascii="Wingdings" w:hAnsi="Wingdings" w:hint="default"/>
      </w:rPr>
    </w:lvl>
    <w:lvl w:ilvl="6" w:tplc="FFFFFFFF" w:tentative="1">
      <w:start w:val="1"/>
      <w:numFmt w:val="bullet"/>
      <w:lvlText w:val=""/>
      <w:lvlJc w:val="left"/>
      <w:pPr>
        <w:ind w:left="6966" w:hanging="360"/>
      </w:pPr>
      <w:rPr>
        <w:rFonts w:ascii="Symbol" w:hAnsi="Symbol" w:hint="default"/>
      </w:rPr>
    </w:lvl>
    <w:lvl w:ilvl="7" w:tplc="FFFFFFFF" w:tentative="1">
      <w:start w:val="1"/>
      <w:numFmt w:val="bullet"/>
      <w:lvlText w:val="o"/>
      <w:lvlJc w:val="left"/>
      <w:pPr>
        <w:ind w:left="7686" w:hanging="360"/>
      </w:pPr>
      <w:rPr>
        <w:rFonts w:ascii="Courier New" w:hAnsi="Courier New" w:cs="Courier New" w:hint="default"/>
      </w:rPr>
    </w:lvl>
    <w:lvl w:ilvl="8" w:tplc="FFFFFFFF" w:tentative="1">
      <w:start w:val="1"/>
      <w:numFmt w:val="bullet"/>
      <w:lvlText w:val=""/>
      <w:lvlJc w:val="left"/>
      <w:pPr>
        <w:ind w:left="8406" w:hanging="360"/>
      </w:pPr>
      <w:rPr>
        <w:rFonts w:ascii="Wingdings" w:hAnsi="Wingdings" w:hint="default"/>
      </w:rPr>
    </w:lvl>
  </w:abstractNum>
  <w:abstractNum w:abstractNumId="5" w15:restartNumberingAfterBreak="0">
    <w:nsid w:val="140F2B21"/>
    <w:multiLevelType w:val="hybridMultilevel"/>
    <w:tmpl w:val="9A10F64A"/>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7136491"/>
    <w:multiLevelType w:val="hybridMultilevel"/>
    <w:tmpl w:val="C06ED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E82111"/>
    <w:multiLevelType w:val="hybridMultilevel"/>
    <w:tmpl w:val="C92074A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9" w15:restartNumberingAfterBreak="0">
    <w:nsid w:val="1E734C9D"/>
    <w:multiLevelType w:val="hybridMultilevel"/>
    <w:tmpl w:val="F94A1558"/>
    <w:lvl w:ilvl="0" w:tplc="FFFFFFFF">
      <w:start w:val="1"/>
      <w:numFmt w:val="bullet"/>
      <w:lvlText w:val=""/>
      <w:lvlJc w:val="left"/>
      <w:pPr>
        <w:ind w:left="720" w:hanging="360"/>
      </w:pPr>
      <w:rPr>
        <w:rFonts w:ascii="Wingdings" w:hAnsi="Wingdings"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BB2121"/>
    <w:multiLevelType w:val="hybridMultilevel"/>
    <w:tmpl w:val="55F86A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595C37"/>
    <w:multiLevelType w:val="multilevel"/>
    <w:tmpl w:val="E53CF4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9E33EA"/>
    <w:multiLevelType w:val="multilevel"/>
    <w:tmpl w:val="C7A832B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075B26"/>
    <w:multiLevelType w:val="hybridMultilevel"/>
    <w:tmpl w:val="FDA410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8C1879"/>
    <w:multiLevelType w:val="hybridMultilevel"/>
    <w:tmpl w:val="F92477CA"/>
    <w:lvl w:ilvl="0" w:tplc="04050005">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5" w15:restartNumberingAfterBreak="0">
    <w:nsid w:val="33034532"/>
    <w:multiLevelType w:val="hybridMultilevel"/>
    <w:tmpl w:val="57024A30"/>
    <w:lvl w:ilvl="0" w:tplc="693214D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361E96"/>
    <w:multiLevelType w:val="hybridMultilevel"/>
    <w:tmpl w:val="80F0FD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4F4854"/>
    <w:multiLevelType w:val="multilevel"/>
    <w:tmpl w:val="1A0A4CCE"/>
    <w:lvl w:ilvl="0">
      <w:start w:val="10"/>
      <w:numFmt w:val="decimal"/>
      <w:lvlText w:val="%1."/>
      <w:lvlJc w:val="left"/>
      <w:pPr>
        <w:tabs>
          <w:tab w:val="num" w:pos="720"/>
        </w:tabs>
        <w:ind w:left="720" w:hanging="360"/>
      </w:pPr>
      <w:rPr>
        <w:rFonts w:ascii="Arial" w:hAnsi="Arial" w:cs="Arial" w:hint="default"/>
      </w:rPr>
    </w:lvl>
    <w:lvl w:ilvl="1">
      <w:start w:val="1"/>
      <w:numFmt w:val="ordinal"/>
      <w:lvlText w:val="13.%2"/>
      <w:lvlJc w:val="left"/>
      <w:pPr>
        <w:ind w:left="143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C45A08"/>
    <w:multiLevelType w:val="hybridMultilevel"/>
    <w:tmpl w:val="5D04DFD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F6D7771"/>
    <w:multiLevelType w:val="hybridMultilevel"/>
    <w:tmpl w:val="DF86AAFE"/>
    <w:lvl w:ilvl="0" w:tplc="6626280A">
      <w:start w:val="3"/>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E96616"/>
    <w:multiLevelType w:val="hybridMultilevel"/>
    <w:tmpl w:val="72629A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5163A6"/>
    <w:multiLevelType w:val="hybridMultilevel"/>
    <w:tmpl w:val="CC24FFCE"/>
    <w:lvl w:ilvl="0" w:tplc="210E85E2">
      <w:start w:val="1"/>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2" w15:restartNumberingAfterBreak="0">
    <w:nsid w:val="45CA1B97"/>
    <w:multiLevelType w:val="hybridMultilevel"/>
    <w:tmpl w:val="3188BE7A"/>
    <w:lvl w:ilvl="0" w:tplc="FA40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992437"/>
    <w:multiLevelType w:val="hybridMultilevel"/>
    <w:tmpl w:val="17FEED6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4DFD34F5"/>
    <w:multiLevelType w:val="hybridMultilevel"/>
    <w:tmpl w:val="DCC2BC86"/>
    <w:lvl w:ilvl="0" w:tplc="FFFFFFFF">
      <w:start w:val="1"/>
      <w:numFmt w:val="bullet"/>
      <w:lvlText w:val=""/>
      <w:lvlJc w:val="left"/>
      <w:pPr>
        <w:ind w:left="720" w:hanging="360"/>
      </w:pPr>
      <w:rPr>
        <w:rFonts w:ascii="Symbol" w:hAnsi="Symbol"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A83D5F"/>
    <w:multiLevelType w:val="hybridMultilevel"/>
    <w:tmpl w:val="3B2EB8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E86C20"/>
    <w:multiLevelType w:val="hybridMultilevel"/>
    <w:tmpl w:val="CC567602"/>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8" w15:restartNumberingAfterBreak="0">
    <w:nsid w:val="6AC67563"/>
    <w:multiLevelType w:val="hybridMultilevel"/>
    <w:tmpl w:val="F1666D50"/>
    <w:lvl w:ilvl="0" w:tplc="FFFFFFFF">
      <w:start w:val="1"/>
      <w:numFmt w:val="bullet"/>
      <w:lvlText w:val=""/>
      <w:lvlJc w:val="left"/>
      <w:pPr>
        <w:ind w:left="720" w:hanging="360"/>
      </w:pPr>
      <w:rPr>
        <w:rFonts w:ascii="Symbol" w:hAnsi="Symbol" w:hint="default"/>
      </w:rPr>
    </w:lvl>
    <w:lvl w:ilvl="1" w:tplc="0405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D8E36CF"/>
    <w:multiLevelType w:val="hybridMultilevel"/>
    <w:tmpl w:val="3CD05F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DCA3B74"/>
    <w:multiLevelType w:val="multilevel"/>
    <w:tmpl w:val="FFE0F4CC"/>
    <w:lvl w:ilvl="0">
      <w:start w:val="2"/>
      <w:numFmt w:val="bullet"/>
      <w:lvlText w:val="-"/>
      <w:lvlJc w:val="left"/>
      <w:pPr>
        <w:tabs>
          <w:tab w:val="num" w:pos="696"/>
        </w:tabs>
        <w:ind w:left="1776" w:hanging="360"/>
      </w:pPr>
      <w:rPr>
        <w:rFonts w:ascii="Calibri" w:eastAsiaTheme="minorHAnsi" w:hAnsi="Calibri" w:cs="Calibri" w:hint="default"/>
      </w:rPr>
    </w:lvl>
    <w:lvl w:ilvl="1">
      <w:start w:val="1"/>
      <w:numFmt w:val="bullet"/>
      <w:lvlText w:val="o"/>
      <w:lvlJc w:val="left"/>
      <w:pPr>
        <w:tabs>
          <w:tab w:val="num" w:pos="696"/>
        </w:tabs>
        <w:ind w:left="2496" w:hanging="360"/>
      </w:pPr>
      <w:rPr>
        <w:rFonts w:ascii="Courier New" w:hAnsi="Courier New" w:cs="Courier New" w:hint="default"/>
      </w:rPr>
    </w:lvl>
    <w:lvl w:ilvl="2">
      <w:start w:val="1"/>
      <w:numFmt w:val="bullet"/>
      <w:lvlText w:val=""/>
      <w:lvlJc w:val="left"/>
      <w:pPr>
        <w:tabs>
          <w:tab w:val="num" w:pos="696"/>
        </w:tabs>
        <w:ind w:left="3216" w:hanging="360"/>
      </w:pPr>
      <w:rPr>
        <w:rFonts w:ascii="Wingdings" w:hAnsi="Wingdings" w:cs="Wingdings" w:hint="default"/>
      </w:rPr>
    </w:lvl>
    <w:lvl w:ilvl="3">
      <w:start w:val="1"/>
      <w:numFmt w:val="bullet"/>
      <w:lvlText w:val=""/>
      <w:lvlJc w:val="left"/>
      <w:pPr>
        <w:tabs>
          <w:tab w:val="num" w:pos="696"/>
        </w:tabs>
        <w:ind w:left="3936" w:hanging="360"/>
      </w:pPr>
      <w:rPr>
        <w:rFonts w:ascii="Symbol" w:hAnsi="Symbol" w:cs="Symbol" w:hint="default"/>
      </w:rPr>
    </w:lvl>
    <w:lvl w:ilvl="4">
      <w:start w:val="1"/>
      <w:numFmt w:val="bullet"/>
      <w:lvlText w:val="o"/>
      <w:lvlJc w:val="left"/>
      <w:pPr>
        <w:tabs>
          <w:tab w:val="num" w:pos="696"/>
        </w:tabs>
        <w:ind w:left="4656" w:hanging="360"/>
      </w:pPr>
      <w:rPr>
        <w:rFonts w:ascii="Courier New" w:hAnsi="Courier New" w:cs="Courier New" w:hint="default"/>
      </w:rPr>
    </w:lvl>
    <w:lvl w:ilvl="5">
      <w:start w:val="1"/>
      <w:numFmt w:val="bullet"/>
      <w:lvlText w:val=""/>
      <w:lvlJc w:val="left"/>
      <w:pPr>
        <w:tabs>
          <w:tab w:val="num" w:pos="696"/>
        </w:tabs>
        <w:ind w:left="5376" w:hanging="360"/>
      </w:pPr>
      <w:rPr>
        <w:rFonts w:ascii="Wingdings" w:hAnsi="Wingdings" w:cs="Wingdings" w:hint="default"/>
      </w:rPr>
    </w:lvl>
    <w:lvl w:ilvl="6">
      <w:start w:val="1"/>
      <w:numFmt w:val="bullet"/>
      <w:lvlText w:val=""/>
      <w:lvlJc w:val="left"/>
      <w:pPr>
        <w:tabs>
          <w:tab w:val="num" w:pos="696"/>
        </w:tabs>
        <w:ind w:left="6096" w:hanging="360"/>
      </w:pPr>
      <w:rPr>
        <w:rFonts w:ascii="Symbol" w:hAnsi="Symbol" w:cs="Symbol" w:hint="default"/>
      </w:rPr>
    </w:lvl>
    <w:lvl w:ilvl="7">
      <w:start w:val="1"/>
      <w:numFmt w:val="bullet"/>
      <w:lvlText w:val="o"/>
      <w:lvlJc w:val="left"/>
      <w:pPr>
        <w:tabs>
          <w:tab w:val="num" w:pos="696"/>
        </w:tabs>
        <w:ind w:left="6816" w:hanging="360"/>
      </w:pPr>
      <w:rPr>
        <w:rFonts w:ascii="Courier New" w:hAnsi="Courier New" w:cs="Courier New" w:hint="default"/>
      </w:rPr>
    </w:lvl>
    <w:lvl w:ilvl="8">
      <w:start w:val="1"/>
      <w:numFmt w:val="bullet"/>
      <w:lvlText w:val=""/>
      <w:lvlJc w:val="left"/>
      <w:pPr>
        <w:tabs>
          <w:tab w:val="num" w:pos="696"/>
        </w:tabs>
        <w:ind w:left="7536" w:hanging="360"/>
      </w:pPr>
      <w:rPr>
        <w:rFonts w:ascii="Wingdings" w:hAnsi="Wingdings" w:cs="Wingdings" w:hint="default"/>
      </w:rPr>
    </w:lvl>
  </w:abstractNum>
  <w:abstractNum w:abstractNumId="31" w15:restartNumberingAfterBreak="0">
    <w:nsid w:val="6EE33991"/>
    <w:multiLevelType w:val="hybridMultilevel"/>
    <w:tmpl w:val="40349C5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F603EC"/>
    <w:multiLevelType w:val="multilevel"/>
    <w:tmpl w:val="71C2A0BA"/>
    <w:lvl w:ilvl="0">
      <w:start w:val="7"/>
      <w:numFmt w:val="decimal"/>
      <w:lvlText w:val="%1."/>
      <w:lvlJc w:val="left"/>
      <w:pPr>
        <w:tabs>
          <w:tab w:val="num" w:pos="570"/>
        </w:tabs>
        <w:ind w:left="570" w:hanging="570"/>
      </w:pPr>
      <w:rPr>
        <w:rFonts w:hint="default"/>
        <w:b/>
      </w:rPr>
    </w:lvl>
    <w:lvl w:ilvl="1">
      <w:start w:val="1"/>
      <w:numFmt w:val="decimal"/>
      <w:lvlText w:val="8.%2."/>
      <w:lvlJc w:val="left"/>
      <w:pPr>
        <w:tabs>
          <w:tab w:val="num" w:pos="570"/>
        </w:tabs>
        <w:ind w:left="570" w:hanging="570"/>
      </w:pPr>
      <w:rPr>
        <w:rFonts w:hint="default"/>
        <w:b/>
      </w:rPr>
    </w:lvl>
    <w:lvl w:ilvl="2">
      <w:start w:val="1"/>
      <w:numFmt w:val="decimal"/>
      <w:lvlText w:val="9.%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82756D"/>
    <w:multiLevelType w:val="multilevel"/>
    <w:tmpl w:val="9392BB08"/>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50B07AF"/>
    <w:multiLevelType w:val="hybridMultilevel"/>
    <w:tmpl w:val="80F0FD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A0860BF"/>
    <w:multiLevelType w:val="hybridMultilevel"/>
    <w:tmpl w:val="9370CF76"/>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B37192"/>
    <w:multiLevelType w:val="hybridMultilevel"/>
    <w:tmpl w:val="DA30243A"/>
    <w:lvl w:ilvl="0" w:tplc="04050001">
      <w:start w:val="1"/>
      <w:numFmt w:val="bullet"/>
      <w:lvlText w:val=""/>
      <w:lvlJc w:val="left"/>
      <w:pPr>
        <w:ind w:left="8119" w:hanging="360"/>
      </w:pPr>
      <w:rPr>
        <w:rFonts w:ascii="Symbol" w:hAnsi="Symbol" w:hint="default"/>
      </w:rPr>
    </w:lvl>
    <w:lvl w:ilvl="1" w:tplc="FFFFFFFF">
      <w:start w:val="1"/>
      <w:numFmt w:val="bullet"/>
      <w:lvlText w:val="o"/>
      <w:lvlJc w:val="left"/>
      <w:pPr>
        <w:ind w:left="8839" w:hanging="360"/>
      </w:pPr>
      <w:rPr>
        <w:rFonts w:ascii="Courier New" w:hAnsi="Courier New" w:cs="Courier New" w:hint="default"/>
      </w:rPr>
    </w:lvl>
    <w:lvl w:ilvl="2" w:tplc="FFFFFFFF" w:tentative="1">
      <w:start w:val="1"/>
      <w:numFmt w:val="bullet"/>
      <w:lvlText w:val=""/>
      <w:lvlJc w:val="left"/>
      <w:pPr>
        <w:ind w:left="9559" w:hanging="360"/>
      </w:pPr>
      <w:rPr>
        <w:rFonts w:ascii="Wingdings" w:hAnsi="Wingdings" w:hint="default"/>
      </w:rPr>
    </w:lvl>
    <w:lvl w:ilvl="3" w:tplc="FFFFFFFF" w:tentative="1">
      <w:start w:val="1"/>
      <w:numFmt w:val="bullet"/>
      <w:lvlText w:val=""/>
      <w:lvlJc w:val="left"/>
      <w:pPr>
        <w:ind w:left="10279" w:hanging="360"/>
      </w:pPr>
      <w:rPr>
        <w:rFonts w:ascii="Symbol" w:hAnsi="Symbol" w:hint="default"/>
      </w:rPr>
    </w:lvl>
    <w:lvl w:ilvl="4" w:tplc="FFFFFFFF" w:tentative="1">
      <w:start w:val="1"/>
      <w:numFmt w:val="bullet"/>
      <w:lvlText w:val="o"/>
      <w:lvlJc w:val="left"/>
      <w:pPr>
        <w:ind w:left="10999" w:hanging="360"/>
      </w:pPr>
      <w:rPr>
        <w:rFonts w:ascii="Courier New" w:hAnsi="Courier New" w:cs="Courier New" w:hint="default"/>
      </w:rPr>
    </w:lvl>
    <w:lvl w:ilvl="5" w:tplc="FFFFFFFF" w:tentative="1">
      <w:start w:val="1"/>
      <w:numFmt w:val="bullet"/>
      <w:lvlText w:val=""/>
      <w:lvlJc w:val="left"/>
      <w:pPr>
        <w:ind w:left="11719" w:hanging="360"/>
      </w:pPr>
      <w:rPr>
        <w:rFonts w:ascii="Wingdings" w:hAnsi="Wingdings" w:hint="default"/>
      </w:rPr>
    </w:lvl>
    <w:lvl w:ilvl="6" w:tplc="FFFFFFFF" w:tentative="1">
      <w:start w:val="1"/>
      <w:numFmt w:val="bullet"/>
      <w:lvlText w:val=""/>
      <w:lvlJc w:val="left"/>
      <w:pPr>
        <w:ind w:left="12439" w:hanging="360"/>
      </w:pPr>
      <w:rPr>
        <w:rFonts w:ascii="Symbol" w:hAnsi="Symbol" w:hint="default"/>
      </w:rPr>
    </w:lvl>
    <w:lvl w:ilvl="7" w:tplc="FFFFFFFF" w:tentative="1">
      <w:start w:val="1"/>
      <w:numFmt w:val="bullet"/>
      <w:lvlText w:val="o"/>
      <w:lvlJc w:val="left"/>
      <w:pPr>
        <w:ind w:left="13159" w:hanging="360"/>
      </w:pPr>
      <w:rPr>
        <w:rFonts w:ascii="Courier New" w:hAnsi="Courier New" w:cs="Courier New" w:hint="default"/>
      </w:rPr>
    </w:lvl>
    <w:lvl w:ilvl="8" w:tplc="FFFFFFFF" w:tentative="1">
      <w:start w:val="1"/>
      <w:numFmt w:val="bullet"/>
      <w:lvlText w:val=""/>
      <w:lvlJc w:val="left"/>
      <w:pPr>
        <w:ind w:left="13879" w:hanging="360"/>
      </w:pPr>
      <w:rPr>
        <w:rFonts w:ascii="Wingdings" w:hAnsi="Wingdings" w:hint="default"/>
      </w:rPr>
    </w:lvl>
  </w:abstractNum>
  <w:num w:numId="1">
    <w:abstractNumId w:val="5"/>
  </w:num>
  <w:num w:numId="2">
    <w:abstractNumId w:val="35"/>
  </w:num>
  <w:num w:numId="3">
    <w:abstractNumId w:val="34"/>
  </w:num>
  <w:num w:numId="4">
    <w:abstractNumId w:val="3"/>
  </w:num>
  <w:num w:numId="5">
    <w:abstractNumId w:val="4"/>
  </w:num>
  <w:num w:numId="6">
    <w:abstractNumId w:val="25"/>
  </w:num>
  <w:num w:numId="7">
    <w:abstractNumId w:val="2"/>
  </w:num>
  <w:num w:numId="8">
    <w:abstractNumId w:val="10"/>
  </w:num>
  <w:num w:numId="9">
    <w:abstractNumId w:val="26"/>
  </w:num>
  <w:num w:numId="10">
    <w:abstractNumId w:val="18"/>
  </w:num>
  <w:num w:numId="11">
    <w:abstractNumId w:val="7"/>
  </w:num>
  <w:num w:numId="12">
    <w:abstractNumId w:val="31"/>
  </w:num>
  <w:num w:numId="13">
    <w:abstractNumId w:val="14"/>
  </w:num>
  <w:num w:numId="14">
    <w:abstractNumId w:val="28"/>
  </w:num>
  <w:num w:numId="15">
    <w:abstractNumId w:val="24"/>
  </w:num>
  <w:num w:numId="16">
    <w:abstractNumId w:val="9"/>
  </w:num>
  <w:num w:numId="17">
    <w:abstractNumId w:val="30"/>
  </w:num>
  <w:num w:numId="18">
    <w:abstractNumId w:val="29"/>
  </w:num>
  <w:num w:numId="19">
    <w:abstractNumId w:val="13"/>
  </w:num>
  <w:num w:numId="20">
    <w:abstractNumId w:val="11"/>
  </w:num>
  <w:num w:numId="21">
    <w:abstractNumId w:val="12"/>
  </w:num>
  <w:num w:numId="22">
    <w:abstractNumId w:val="20"/>
  </w:num>
  <w:num w:numId="23">
    <w:abstractNumId w:val="16"/>
  </w:num>
  <w:num w:numId="24">
    <w:abstractNumId w:val="23"/>
  </w:num>
  <w:num w:numId="25">
    <w:abstractNumId w:val="1"/>
  </w:num>
  <w:num w:numId="26">
    <w:abstractNumId w:val="36"/>
  </w:num>
  <w:num w:numId="27">
    <w:abstractNumId w:val="0"/>
  </w:num>
  <w:num w:numId="28">
    <w:abstractNumId w:val="19"/>
  </w:num>
  <w:num w:numId="29">
    <w:abstractNumId w:val="15"/>
  </w:num>
  <w:num w:numId="30">
    <w:abstractNumId w:val="21"/>
  </w:num>
  <w:num w:numId="31">
    <w:abstractNumId w:val="17"/>
  </w:num>
  <w:num w:numId="32">
    <w:abstractNumId w:val="33"/>
  </w:num>
  <w:num w:numId="33">
    <w:abstractNumId w:val="8"/>
  </w:num>
  <w:num w:numId="34">
    <w:abstractNumId w:val="27"/>
  </w:num>
  <w:num w:numId="35">
    <w:abstractNumId w:val="32"/>
  </w:num>
  <w:num w:numId="36">
    <w:abstractNumId w:val="6"/>
  </w:num>
  <w:num w:numId="3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0D"/>
    <w:rsid w:val="00003AC1"/>
    <w:rsid w:val="00004FC2"/>
    <w:rsid w:val="00021CDC"/>
    <w:rsid w:val="0002347E"/>
    <w:rsid w:val="0002448B"/>
    <w:rsid w:val="000436C6"/>
    <w:rsid w:val="00051E1F"/>
    <w:rsid w:val="00057B85"/>
    <w:rsid w:val="000631C8"/>
    <w:rsid w:val="000639EC"/>
    <w:rsid w:val="0006472F"/>
    <w:rsid w:val="000743C1"/>
    <w:rsid w:val="00095E27"/>
    <w:rsid w:val="000B63A3"/>
    <w:rsid w:val="000B6BDB"/>
    <w:rsid w:val="000C23FE"/>
    <w:rsid w:val="000C2615"/>
    <w:rsid w:val="000C3215"/>
    <w:rsid w:val="000C3733"/>
    <w:rsid w:val="000E38A2"/>
    <w:rsid w:val="000E40A8"/>
    <w:rsid w:val="000F1BD7"/>
    <w:rsid w:val="000F37A2"/>
    <w:rsid w:val="000F7300"/>
    <w:rsid w:val="00101EE3"/>
    <w:rsid w:val="001071AA"/>
    <w:rsid w:val="00107B22"/>
    <w:rsid w:val="0011072F"/>
    <w:rsid w:val="001207E6"/>
    <w:rsid w:val="00121499"/>
    <w:rsid w:val="00133745"/>
    <w:rsid w:val="001418B3"/>
    <w:rsid w:val="00144B87"/>
    <w:rsid w:val="0014594C"/>
    <w:rsid w:val="00156B9F"/>
    <w:rsid w:val="00164AAC"/>
    <w:rsid w:val="00173682"/>
    <w:rsid w:val="00194CB6"/>
    <w:rsid w:val="001A482A"/>
    <w:rsid w:val="001B03B1"/>
    <w:rsid w:val="001B4DC2"/>
    <w:rsid w:val="001C1E2A"/>
    <w:rsid w:val="001D5570"/>
    <w:rsid w:val="001E6421"/>
    <w:rsid w:val="00201D10"/>
    <w:rsid w:val="00204AB5"/>
    <w:rsid w:val="00210500"/>
    <w:rsid w:val="00212CF0"/>
    <w:rsid w:val="00213E31"/>
    <w:rsid w:val="00217394"/>
    <w:rsid w:val="00217BD9"/>
    <w:rsid w:val="00251625"/>
    <w:rsid w:val="00253414"/>
    <w:rsid w:val="002552C2"/>
    <w:rsid w:val="00274DDC"/>
    <w:rsid w:val="0028348D"/>
    <w:rsid w:val="00286D46"/>
    <w:rsid w:val="002940B7"/>
    <w:rsid w:val="002977FF"/>
    <w:rsid w:val="002A5914"/>
    <w:rsid w:val="002B757A"/>
    <w:rsid w:val="002C2A9B"/>
    <w:rsid w:val="002C4CF2"/>
    <w:rsid w:val="002D4F3A"/>
    <w:rsid w:val="0030313F"/>
    <w:rsid w:val="00312F6A"/>
    <w:rsid w:val="00324228"/>
    <w:rsid w:val="00353D80"/>
    <w:rsid w:val="00356522"/>
    <w:rsid w:val="00356E94"/>
    <w:rsid w:val="0036035F"/>
    <w:rsid w:val="00366E7D"/>
    <w:rsid w:val="00372213"/>
    <w:rsid w:val="00377C87"/>
    <w:rsid w:val="003833CA"/>
    <w:rsid w:val="003922CD"/>
    <w:rsid w:val="00393805"/>
    <w:rsid w:val="00396FF2"/>
    <w:rsid w:val="003B03BE"/>
    <w:rsid w:val="003C2870"/>
    <w:rsid w:val="003E00B6"/>
    <w:rsid w:val="003E2846"/>
    <w:rsid w:val="003F7FF5"/>
    <w:rsid w:val="0040283F"/>
    <w:rsid w:val="00403CF0"/>
    <w:rsid w:val="004054BD"/>
    <w:rsid w:val="00407AE4"/>
    <w:rsid w:val="004169E4"/>
    <w:rsid w:val="00417949"/>
    <w:rsid w:val="00420993"/>
    <w:rsid w:val="00435DFE"/>
    <w:rsid w:val="00460277"/>
    <w:rsid w:val="004633A6"/>
    <w:rsid w:val="00464098"/>
    <w:rsid w:val="004640BF"/>
    <w:rsid w:val="004754AA"/>
    <w:rsid w:val="0048136D"/>
    <w:rsid w:val="004A1780"/>
    <w:rsid w:val="004A4665"/>
    <w:rsid w:val="004A5A62"/>
    <w:rsid w:val="004D1ADB"/>
    <w:rsid w:val="004D712E"/>
    <w:rsid w:val="004E1E1B"/>
    <w:rsid w:val="004F1845"/>
    <w:rsid w:val="005126F1"/>
    <w:rsid w:val="00516F52"/>
    <w:rsid w:val="00526E73"/>
    <w:rsid w:val="005304B7"/>
    <w:rsid w:val="00535BC7"/>
    <w:rsid w:val="005445B2"/>
    <w:rsid w:val="005514D9"/>
    <w:rsid w:val="0055206C"/>
    <w:rsid w:val="005543A8"/>
    <w:rsid w:val="005571FB"/>
    <w:rsid w:val="00560C90"/>
    <w:rsid w:val="0056302A"/>
    <w:rsid w:val="00566A64"/>
    <w:rsid w:val="00567105"/>
    <w:rsid w:val="00570F0B"/>
    <w:rsid w:val="00572202"/>
    <w:rsid w:val="005818C6"/>
    <w:rsid w:val="00587055"/>
    <w:rsid w:val="00591973"/>
    <w:rsid w:val="005964F9"/>
    <w:rsid w:val="005A105C"/>
    <w:rsid w:val="005A5155"/>
    <w:rsid w:val="005A5A05"/>
    <w:rsid w:val="005A6D00"/>
    <w:rsid w:val="005B05BF"/>
    <w:rsid w:val="005B0F75"/>
    <w:rsid w:val="005C58B5"/>
    <w:rsid w:val="005C6B4E"/>
    <w:rsid w:val="005C7233"/>
    <w:rsid w:val="005D22D5"/>
    <w:rsid w:val="005E2B16"/>
    <w:rsid w:val="005F43FA"/>
    <w:rsid w:val="005F52DF"/>
    <w:rsid w:val="005F5F67"/>
    <w:rsid w:val="00603BFF"/>
    <w:rsid w:val="00612198"/>
    <w:rsid w:val="0061343A"/>
    <w:rsid w:val="00615B78"/>
    <w:rsid w:val="0061760E"/>
    <w:rsid w:val="00622390"/>
    <w:rsid w:val="00624718"/>
    <w:rsid w:val="006277A5"/>
    <w:rsid w:val="006300F2"/>
    <w:rsid w:val="00642B65"/>
    <w:rsid w:val="006437EB"/>
    <w:rsid w:val="00650B5F"/>
    <w:rsid w:val="00651FCB"/>
    <w:rsid w:val="006552E3"/>
    <w:rsid w:val="006574DD"/>
    <w:rsid w:val="00661802"/>
    <w:rsid w:val="006633C7"/>
    <w:rsid w:val="00663963"/>
    <w:rsid w:val="00672865"/>
    <w:rsid w:val="0067462E"/>
    <w:rsid w:val="00675FC9"/>
    <w:rsid w:val="00676924"/>
    <w:rsid w:val="00692542"/>
    <w:rsid w:val="00692FC3"/>
    <w:rsid w:val="006978FF"/>
    <w:rsid w:val="006A3F64"/>
    <w:rsid w:val="006A4657"/>
    <w:rsid w:val="006C78ED"/>
    <w:rsid w:val="006D3372"/>
    <w:rsid w:val="006F160F"/>
    <w:rsid w:val="006F2F8D"/>
    <w:rsid w:val="006F4A53"/>
    <w:rsid w:val="0070580F"/>
    <w:rsid w:val="0070725F"/>
    <w:rsid w:val="00707680"/>
    <w:rsid w:val="00713D95"/>
    <w:rsid w:val="00715679"/>
    <w:rsid w:val="00716141"/>
    <w:rsid w:val="00717AD3"/>
    <w:rsid w:val="00735796"/>
    <w:rsid w:val="0074470E"/>
    <w:rsid w:val="007450ED"/>
    <w:rsid w:val="0075413F"/>
    <w:rsid w:val="00755665"/>
    <w:rsid w:val="0076495E"/>
    <w:rsid w:val="007704A2"/>
    <w:rsid w:val="00781CD5"/>
    <w:rsid w:val="00792435"/>
    <w:rsid w:val="00794058"/>
    <w:rsid w:val="007A2257"/>
    <w:rsid w:val="007D1E92"/>
    <w:rsid w:val="007E03F0"/>
    <w:rsid w:val="007E1AE7"/>
    <w:rsid w:val="007E27B2"/>
    <w:rsid w:val="007E4AA1"/>
    <w:rsid w:val="007F4746"/>
    <w:rsid w:val="007F78D6"/>
    <w:rsid w:val="00806B66"/>
    <w:rsid w:val="00816DDC"/>
    <w:rsid w:val="00834031"/>
    <w:rsid w:val="0087280D"/>
    <w:rsid w:val="0089293E"/>
    <w:rsid w:val="00894CEA"/>
    <w:rsid w:val="008959B6"/>
    <w:rsid w:val="00896B0D"/>
    <w:rsid w:val="00896C40"/>
    <w:rsid w:val="008A1CA3"/>
    <w:rsid w:val="008A6218"/>
    <w:rsid w:val="008B176B"/>
    <w:rsid w:val="008B1D72"/>
    <w:rsid w:val="008B1E4E"/>
    <w:rsid w:val="008B2087"/>
    <w:rsid w:val="008C0D4A"/>
    <w:rsid w:val="008C3E5C"/>
    <w:rsid w:val="008C6BE6"/>
    <w:rsid w:val="008D19F3"/>
    <w:rsid w:val="008D1D22"/>
    <w:rsid w:val="008D5526"/>
    <w:rsid w:val="008E15B5"/>
    <w:rsid w:val="008E25F8"/>
    <w:rsid w:val="008E3A64"/>
    <w:rsid w:val="008E6F43"/>
    <w:rsid w:val="008F6C21"/>
    <w:rsid w:val="0091739B"/>
    <w:rsid w:val="00920D5D"/>
    <w:rsid w:val="00923CCA"/>
    <w:rsid w:val="00930F72"/>
    <w:rsid w:val="00933E75"/>
    <w:rsid w:val="00933FE8"/>
    <w:rsid w:val="0095287A"/>
    <w:rsid w:val="0096673E"/>
    <w:rsid w:val="00983D98"/>
    <w:rsid w:val="009949DF"/>
    <w:rsid w:val="009A3FFB"/>
    <w:rsid w:val="009B2711"/>
    <w:rsid w:val="009B7C7B"/>
    <w:rsid w:val="009E3D58"/>
    <w:rsid w:val="009F3862"/>
    <w:rsid w:val="009F5C28"/>
    <w:rsid w:val="00A03A9A"/>
    <w:rsid w:val="00A17951"/>
    <w:rsid w:val="00A23D7D"/>
    <w:rsid w:val="00A2791D"/>
    <w:rsid w:val="00A32600"/>
    <w:rsid w:val="00A42F61"/>
    <w:rsid w:val="00A50104"/>
    <w:rsid w:val="00A57333"/>
    <w:rsid w:val="00A649CC"/>
    <w:rsid w:val="00A71D3E"/>
    <w:rsid w:val="00A813CB"/>
    <w:rsid w:val="00A81447"/>
    <w:rsid w:val="00A85212"/>
    <w:rsid w:val="00A85A29"/>
    <w:rsid w:val="00A86EE6"/>
    <w:rsid w:val="00A8709F"/>
    <w:rsid w:val="00A912EC"/>
    <w:rsid w:val="00AA1A2A"/>
    <w:rsid w:val="00AA25D1"/>
    <w:rsid w:val="00AA7E8E"/>
    <w:rsid w:val="00AB2647"/>
    <w:rsid w:val="00AC20EC"/>
    <w:rsid w:val="00AD2F73"/>
    <w:rsid w:val="00AD4866"/>
    <w:rsid w:val="00AD4EF0"/>
    <w:rsid w:val="00AE02A2"/>
    <w:rsid w:val="00AE7D8F"/>
    <w:rsid w:val="00B0109A"/>
    <w:rsid w:val="00B10315"/>
    <w:rsid w:val="00B15A7D"/>
    <w:rsid w:val="00B17B0F"/>
    <w:rsid w:val="00B20543"/>
    <w:rsid w:val="00B22F9D"/>
    <w:rsid w:val="00B233FC"/>
    <w:rsid w:val="00B268AD"/>
    <w:rsid w:val="00B27725"/>
    <w:rsid w:val="00B3243D"/>
    <w:rsid w:val="00B365AC"/>
    <w:rsid w:val="00B37978"/>
    <w:rsid w:val="00B40F33"/>
    <w:rsid w:val="00B56015"/>
    <w:rsid w:val="00B73657"/>
    <w:rsid w:val="00B76A6E"/>
    <w:rsid w:val="00B831C2"/>
    <w:rsid w:val="00B94AD4"/>
    <w:rsid w:val="00BA3332"/>
    <w:rsid w:val="00BA3A1A"/>
    <w:rsid w:val="00BA50D6"/>
    <w:rsid w:val="00BB087B"/>
    <w:rsid w:val="00BB0DA6"/>
    <w:rsid w:val="00BB17D3"/>
    <w:rsid w:val="00BB2D0A"/>
    <w:rsid w:val="00BB76C7"/>
    <w:rsid w:val="00BC5A15"/>
    <w:rsid w:val="00BD2428"/>
    <w:rsid w:val="00BD6628"/>
    <w:rsid w:val="00BD728F"/>
    <w:rsid w:val="00BE1E22"/>
    <w:rsid w:val="00BE3D1A"/>
    <w:rsid w:val="00BF0ED8"/>
    <w:rsid w:val="00BF0FBB"/>
    <w:rsid w:val="00BF6BBB"/>
    <w:rsid w:val="00BF768A"/>
    <w:rsid w:val="00C026D3"/>
    <w:rsid w:val="00C077FA"/>
    <w:rsid w:val="00C105D1"/>
    <w:rsid w:val="00C27826"/>
    <w:rsid w:val="00C3510D"/>
    <w:rsid w:val="00C45EF8"/>
    <w:rsid w:val="00C502A5"/>
    <w:rsid w:val="00C53DAB"/>
    <w:rsid w:val="00C54918"/>
    <w:rsid w:val="00C5667F"/>
    <w:rsid w:val="00C573BB"/>
    <w:rsid w:val="00C64BCF"/>
    <w:rsid w:val="00C7394C"/>
    <w:rsid w:val="00C76D5C"/>
    <w:rsid w:val="00C778B6"/>
    <w:rsid w:val="00C82081"/>
    <w:rsid w:val="00C85512"/>
    <w:rsid w:val="00C90252"/>
    <w:rsid w:val="00C92B6C"/>
    <w:rsid w:val="00CA46CD"/>
    <w:rsid w:val="00CC1A74"/>
    <w:rsid w:val="00CC563C"/>
    <w:rsid w:val="00CD2769"/>
    <w:rsid w:val="00CD7F03"/>
    <w:rsid w:val="00CE3040"/>
    <w:rsid w:val="00D01BC9"/>
    <w:rsid w:val="00D02263"/>
    <w:rsid w:val="00D03AB9"/>
    <w:rsid w:val="00D061D9"/>
    <w:rsid w:val="00D123B7"/>
    <w:rsid w:val="00D15D97"/>
    <w:rsid w:val="00D275DD"/>
    <w:rsid w:val="00D36C3A"/>
    <w:rsid w:val="00D425BF"/>
    <w:rsid w:val="00D45E44"/>
    <w:rsid w:val="00D47B93"/>
    <w:rsid w:val="00D62727"/>
    <w:rsid w:val="00D63171"/>
    <w:rsid w:val="00D65BB6"/>
    <w:rsid w:val="00D66083"/>
    <w:rsid w:val="00D77546"/>
    <w:rsid w:val="00D82EEA"/>
    <w:rsid w:val="00D86EAD"/>
    <w:rsid w:val="00D87A11"/>
    <w:rsid w:val="00D963E7"/>
    <w:rsid w:val="00DA1338"/>
    <w:rsid w:val="00DB32F2"/>
    <w:rsid w:val="00DC65B2"/>
    <w:rsid w:val="00DE2343"/>
    <w:rsid w:val="00DE49F3"/>
    <w:rsid w:val="00DE4D8E"/>
    <w:rsid w:val="00DF430D"/>
    <w:rsid w:val="00DF53C7"/>
    <w:rsid w:val="00DF5911"/>
    <w:rsid w:val="00DF5A5E"/>
    <w:rsid w:val="00E04144"/>
    <w:rsid w:val="00E05466"/>
    <w:rsid w:val="00E057DA"/>
    <w:rsid w:val="00E14429"/>
    <w:rsid w:val="00E159CC"/>
    <w:rsid w:val="00E31338"/>
    <w:rsid w:val="00E33C5E"/>
    <w:rsid w:val="00E377B9"/>
    <w:rsid w:val="00E44A1A"/>
    <w:rsid w:val="00E55C73"/>
    <w:rsid w:val="00E56B50"/>
    <w:rsid w:val="00E578F8"/>
    <w:rsid w:val="00E6404E"/>
    <w:rsid w:val="00E84B78"/>
    <w:rsid w:val="00E874D8"/>
    <w:rsid w:val="00E92F29"/>
    <w:rsid w:val="00EA0AA9"/>
    <w:rsid w:val="00EA0FBA"/>
    <w:rsid w:val="00EA3CA4"/>
    <w:rsid w:val="00EA5D2D"/>
    <w:rsid w:val="00EA6387"/>
    <w:rsid w:val="00EB2754"/>
    <w:rsid w:val="00EB704F"/>
    <w:rsid w:val="00EB7086"/>
    <w:rsid w:val="00EB776B"/>
    <w:rsid w:val="00EC1E35"/>
    <w:rsid w:val="00EC39C7"/>
    <w:rsid w:val="00EE0615"/>
    <w:rsid w:val="00EE2F1C"/>
    <w:rsid w:val="00EE3D4B"/>
    <w:rsid w:val="00EF02FA"/>
    <w:rsid w:val="00EF7E72"/>
    <w:rsid w:val="00F01108"/>
    <w:rsid w:val="00F01714"/>
    <w:rsid w:val="00F02F55"/>
    <w:rsid w:val="00F04D1E"/>
    <w:rsid w:val="00F171DF"/>
    <w:rsid w:val="00F23CFA"/>
    <w:rsid w:val="00F24D75"/>
    <w:rsid w:val="00F31E8E"/>
    <w:rsid w:val="00F36E02"/>
    <w:rsid w:val="00F4231C"/>
    <w:rsid w:val="00F4396A"/>
    <w:rsid w:val="00F56D71"/>
    <w:rsid w:val="00F631F1"/>
    <w:rsid w:val="00F753C4"/>
    <w:rsid w:val="00F764E9"/>
    <w:rsid w:val="00F83F63"/>
    <w:rsid w:val="00F8770D"/>
    <w:rsid w:val="00F87957"/>
    <w:rsid w:val="00F905F6"/>
    <w:rsid w:val="00F90CFB"/>
    <w:rsid w:val="00FA25C3"/>
    <w:rsid w:val="00FB6F12"/>
    <w:rsid w:val="00FC2E5D"/>
    <w:rsid w:val="00FC4046"/>
    <w:rsid w:val="00FC79A5"/>
    <w:rsid w:val="00FE42E1"/>
    <w:rsid w:val="00FE74EA"/>
    <w:rsid w:val="00FF2DC1"/>
    <w:rsid w:val="00FF62BA"/>
    <w:rsid w:val="00FF7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C17A2"/>
  <w15:docId w15:val="{1855AD10-DFA1-4E57-BA21-23EFF72C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qFormat/>
    <w:rsid w:val="00E159CC"/>
    <w:pPr>
      <w:keepNext/>
      <w:spacing w:after="0" w:line="240" w:lineRule="auto"/>
      <w:ind w:left="567" w:hanging="567"/>
      <w:jc w:val="both"/>
      <w:outlineLvl w:val="2"/>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2F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2F6A"/>
  </w:style>
  <w:style w:type="paragraph" w:styleId="Zpat">
    <w:name w:val="footer"/>
    <w:basedOn w:val="Normln"/>
    <w:link w:val="ZpatChar"/>
    <w:uiPriority w:val="99"/>
    <w:unhideWhenUsed/>
    <w:rsid w:val="00312F6A"/>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312F6A"/>
  </w:style>
  <w:style w:type="paragraph" w:styleId="Odstavecseseznamem">
    <w:name w:val="List Paragraph"/>
    <w:basedOn w:val="Normln"/>
    <w:uiPriority w:val="34"/>
    <w:qFormat/>
    <w:rsid w:val="00894CEA"/>
    <w:pPr>
      <w:ind w:left="720"/>
      <w:contextualSpacing/>
    </w:pPr>
  </w:style>
  <w:style w:type="paragraph" w:styleId="Normlnweb">
    <w:name w:val="Normal (Web)"/>
    <w:basedOn w:val="Normln"/>
    <w:uiPriority w:val="99"/>
    <w:semiHidden/>
    <w:unhideWhenUsed/>
    <w:rsid w:val="000B63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27826"/>
    <w:rPr>
      <w:sz w:val="16"/>
      <w:szCs w:val="16"/>
    </w:rPr>
  </w:style>
  <w:style w:type="paragraph" w:styleId="Textkomente">
    <w:name w:val="annotation text"/>
    <w:basedOn w:val="Normln"/>
    <w:link w:val="TextkomenteChar"/>
    <w:uiPriority w:val="99"/>
    <w:semiHidden/>
    <w:unhideWhenUsed/>
    <w:rsid w:val="00C27826"/>
    <w:pPr>
      <w:spacing w:line="240" w:lineRule="auto"/>
    </w:pPr>
    <w:rPr>
      <w:sz w:val="20"/>
      <w:szCs w:val="20"/>
    </w:rPr>
  </w:style>
  <w:style w:type="character" w:customStyle="1" w:styleId="TextkomenteChar">
    <w:name w:val="Text komentáře Char"/>
    <w:basedOn w:val="Standardnpsmoodstavce"/>
    <w:link w:val="Textkomente"/>
    <w:uiPriority w:val="99"/>
    <w:semiHidden/>
    <w:rsid w:val="00C27826"/>
    <w:rPr>
      <w:sz w:val="20"/>
      <w:szCs w:val="20"/>
    </w:rPr>
  </w:style>
  <w:style w:type="paragraph" w:styleId="Pedmtkomente">
    <w:name w:val="annotation subject"/>
    <w:basedOn w:val="Textkomente"/>
    <w:next w:val="Textkomente"/>
    <w:link w:val="PedmtkomenteChar"/>
    <w:uiPriority w:val="99"/>
    <w:semiHidden/>
    <w:unhideWhenUsed/>
    <w:rsid w:val="00C27826"/>
    <w:rPr>
      <w:b/>
      <w:bCs/>
    </w:rPr>
  </w:style>
  <w:style w:type="character" w:customStyle="1" w:styleId="PedmtkomenteChar">
    <w:name w:val="Předmět komentáře Char"/>
    <w:basedOn w:val="TextkomenteChar"/>
    <w:link w:val="Pedmtkomente"/>
    <w:uiPriority w:val="99"/>
    <w:semiHidden/>
    <w:rsid w:val="00C27826"/>
    <w:rPr>
      <w:b/>
      <w:bCs/>
      <w:sz w:val="20"/>
      <w:szCs w:val="20"/>
    </w:rPr>
  </w:style>
  <w:style w:type="paragraph" w:styleId="Textbubliny">
    <w:name w:val="Balloon Text"/>
    <w:basedOn w:val="Normln"/>
    <w:link w:val="TextbublinyChar"/>
    <w:uiPriority w:val="99"/>
    <w:semiHidden/>
    <w:unhideWhenUsed/>
    <w:rsid w:val="00C278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7826"/>
    <w:rPr>
      <w:rFonts w:ascii="Segoe UI" w:hAnsi="Segoe UI" w:cs="Segoe UI"/>
      <w:sz w:val="18"/>
      <w:szCs w:val="18"/>
    </w:rPr>
  </w:style>
  <w:style w:type="character" w:styleId="Hypertextovodkaz">
    <w:name w:val="Hyperlink"/>
    <w:basedOn w:val="Standardnpsmoodstavce"/>
    <w:uiPriority w:val="99"/>
    <w:unhideWhenUsed/>
    <w:rsid w:val="00EB704F"/>
    <w:rPr>
      <w:color w:val="0563C1" w:themeColor="hyperlink"/>
      <w:u w:val="single"/>
    </w:rPr>
  </w:style>
  <w:style w:type="character" w:customStyle="1" w:styleId="Nevyeenzmnka1">
    <w:name w:val="Nevyřešená zmínka1"/>
    <w:basedOn w:val="Standardnpsmoodstavce"/>
    <w:uiPriority w:val="99"/>
    <w:semiHidden/>
    <w:unhideWhenUsed/>
    <w:rsid w:val="00EB704F"/>
    <w:rPr>
      <w:color w:val="605E5C"/>
      <w:shd w:val="clear" w:color="auto" w:fill="E1DFDD"/>
    </w:rPr>
  </w:style>
  <w:style w:type="paragraph" w:customStyle="1" w:styleId="Odstaveczarovnanvlevo">
    <w:name w:val="* Odstavec zarovnaný vlevo"/>
    <w:uiPriority w:val="99"/>
    <w:rsid w:val="00253414"/>
    <w:pPr>
      <w:widowControl w:val="0"/>
      <w:autoSpaceDE w:val="0"/>
      <w:autoSpaceDN w:val="0"/>
      <w:adjustRightInd w:val="0"/>
      <w:spacing w:after="0" w:line="240" w:lineRule="atLeast"/>
    </w:pPr>
    <w:rPr>
      <w:rFonts w:ascii="Courier New" w:eastAsia="Times New Roman" w:hAnsi="Courier New" w:cs="Courier New"/>
      <w:sz w:val="24"/>
      <w:szCs w:val="24"/>
      <w:lang w:eastAsia="cs-CZ"/>
    </w:rPr>
  </w:style>
  <w:style w:type="paragraph" w:styleId="Bezmezer">
    <w:name w:val="No Spacing"/>
    <w:uiPriority w:val="1"/>
    <w:qFormat/>
    <w:rsid w:val="00101EE3"/>
    <w:pPr>
      <w:spacing w:after="0" w:line="240" w:lineRule="auto"/>
    </w:pPr>
  </w:style>
  <w:style w:type="character" w:customStyle="1" w:styleId="UnresolvedMention">
    <w:name w:val="Unresolved Mention"/>
    <w:basedOn w:val="Standardnpsmoodstavce"/>
    <w:uiPriority w:val="99"/>
    <w:semiHidden/>
    <w:unhideWhenUsed/>
    <w:rsid w:val="00A71D3E"/>
    <w:rPr>
      <w:color w:val="605E5C"/>
      <w:shd w:val="clear" w:color="auto" w:fill="E1DFDD"/>
    </w:rPr>
  </w:style>
  <w:style w:type="paragraph" w:customStyle="1" w:styleId="Obsahrmce">
    <w:name w:val="Obsah rámce"/>
    <w:basedOn w:val="Normln"/>
    <w:qFormat/>
    <w:rsid w:val="00EA6387"/>
    <w:pPr>
      <w:suppressAutoHyphens/>
      <w:spacing w:after="200" w:line="276" w:lineRule="auto"/>
    </w:pPr>
  </w:style>
  <w:style w:type="paragraph" w:customStyle="1" w:styleId="ODSTAVEC">
    <w:name w:val="ODSTAVEC"/>
    <w:basedOn w:val="Bezmezer"/>
    <w:rsid w:val="00AA1A2A"/>
    <w:pPr>
      <w:numPr>
        <w:ilvl w:val="1"/>
        <w:numId w:val="32"/>
      </w:numPr>
      <w:tabs>
        <w:tab w:val="clear" w:pos="927"/>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AA1A2A"/>
    <w:pPr>
      <w:numPr>
        <w:numId w:val="32"/>
      </w:numPr>
      <w:tabs>
        <w:tab w:val="clear" w:pos="360"/>
        <w:tab w:val="num" w:pos="432"/>
      </w:tabs>
      <w:spacing w:before="360"/>
      <w:ind w:left="432" w:hanging="432"/>
      <w:jc w:val="center"/>
    </w:pPr>
    <w:rPr>
      <w:rFonts w:ascii="Arial" w:eastAsia="Calibri" w:hAnsi="Arial" w:cs="Arial"/>
      <w:b/>
    </w:rPr>
  </w:style>
  <w:style w:type="character" w:customStyle="1" w:styleId="Nadpis3Char">
    <w:name w:val="Nadpis 3 Char"/>
    <w:basedOn w:val="Standardnpsmoodstavce"/>
    <w:link w:val="Nadpis3"/>
    <w:rsid w:val="00E159CC"/>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357">
      <w:bodyDiv w:val="1"/>
      <w:marLeft w:val="0"/>
      <w:marRight w:val="0"/>
      <w:marTop w:val="0"/>
      <w:marBottom w:val="0"/>
      <w:divBdr>
        <w:top w:val="none" w:sz="0" w:space="0" w:color="auto"/>
        <w:left w:val="none" w:sz="0" w:space="0" w:color="auto"/>
        <w:bottom w:val="none" w:sz="0" w:space="0" w:color="auto"/>
        <w:right w:val="none" w:sz="0" w:space="0" w:color="auto"/>
      </w:divBdr>
    </w:div>
    <w:div w:id="81799840">
      <w:bodyDiv w:val="1"/>
      <w:marLeft w:val="0"/>
      <w:marRight w:val="0"/>
      <w:marTop w:val="0"/>
      <w:marBottom w:val="0"/>
      <w:divBdr>
        <w:top w:val="none" w:sz="0" w:space="0" w:color="auto"/>
        <w:left w:val="none" w:sz="0" w:space="0" w:color="auto"/>
        <w:bottom w:val="none" w:sz="0" w:space="0" w:color="auto"/>
        <w:right w:val="none" w:sz="0" w:space="0" w:color="auto"/>
      </w:divBdr>
    </w:div>
    <w:div w:id="196508022">
      <w:bodyDiv w:val="1"/>
      <w:marLeft w:val="0"/>
      <w:marRight w:val="0"/>
      <w:marTop w:val="0"/>
      <w:marBottom w:val="0"/>
      <w:divBdr>
        <w:top w:val="none" w:sz="0" w:space="0" w:color="auto"/>
        <w:left w:val="none" w:sz="0" w:space="0" w:color="auto"/>
        <w:bottom w:val="none" w:sz="0" w:space="0" w:color="auto"/>
        <w:right w:val="none" w:sz="0" w:space="0" w:color="auto"/>
      </w:divBdr>
    </w:div>
    <w:div w:id="223031673">
      <w:bodyDiv w:val="1"/>
      <w:marLeft w:val="0"/>
      <w:marRight w:val="0"/>
      <w:marTop w:val="0"/>
      <w:marBottom w:val="0"/>
      <w:divBdr>
        <w:top w:val="none" w:sz="0" w:space="0" w:color="auto"/>
        <w:left w:val="none" w:sz="0" w:space="0" w:color="auto"/>
        <w:bottom w:val="none" w:sz="0" w:space="0" w:color="auto"/>
        <w:right w:val="none" w:sz="0" w:space="0" w:color="auto"/>
      </w:divBdr>
    </w:div>
    <w:div w:id="555821388">
      <w:bodyDiv w:val="1"/>
      <w:marLeft w:val="0"/>
      <w:marRight w:val="0"/>
      <w:marTop w:val="0"/>
      <w:marBottom w:val="0"/>
      <w:divBdr>
        <w:top w:val="none" w:sz="0" w:space="0" w:color="auto"/>
        <w:left w:val="none" w:sz="0" w:space="0" w:color="auto"/>
        <w:bottom w:val="none" w:sz="0" w:space="0" w:color="auto"/>
        <w:right w:val="none" w:sz="0" w:space="0" w:color="auto"/>
      </w:divBdr>
    </w:div>
    <w:div w:id="662271541">
      <w:bodyDiv w:val="1"/>
      <w:marLeft w:val="0"/>
      <w:marRight w:val="0"/>
      <w:marTop w:val="0"/>
      <w:marBottom w:val="0"/>
      <w:divBdr>
        <w:top w:val="none" w:sz="0" w:space="0" w:color="auto"/>
        <w:left w:val="none" w:sz="0" w:space="0" w:color="auto"/>
        <w:bottom w:val="none" w:sz="0" w:space="0" w:color="auto"/>
        <w:right w:val="none" w:sz="0" w:space="0" w:color="auto"/>
      </w:divBdr>
    </w:div>
    <w:div w:id="678393458">
      <w:bodyDiv w:val="1"/>
      <w:marLeft w:val="0"/>
      <w:marRight w:val="0"/>
      <w:marTop w:val="0"/>
      <w:marBottom w:val="0"/>
      <w:divBdr>
        <w:top w:val="none" w:sz="0" w:space="0" w:color="auto"/>
        <w:left w:val="none" w:sz="0" w:space="0" w:color="auto"/>
        <w:bottom w:val="none" w:sz="0" w:space="0" w:color="auto"/>
        <w:right w:val="none" w:sz="0" w:space="0" w:color="auto"/>
      </w:divBdr>
    </w:div>
    <w:div w:id="1123697477">
      <w:bodyDiv w:val="1"/>
      <w:marLeft w:val="0"/>
      <w:marRight w:val="0"/>
      <w:marTop w:val="0"/>
      <w:marBottom w:val="0"/>
      <w:divBdr>
        <w:top w:val="none" w:sz="0" w:space="0" w:color="auto"/>
        <w:left w:val="none" w:sz="0" w:space="0" w:color="auto"/>
        <w:bottom w:val="none" w:sz="0" w:space="0" w:color="auto"/>
        <w:right w:val="none" w:sz="0" w:space="0" w:color="auto"/>
      </w:divBdr>
    </w:div>
    <w:div w:id="1171069373">
      <w:bodyDiv w:val="1"/>
      <w:marLeft w:val="0"/>
      <w:marRight w:val="0"/>
      <w:marTop w:val="0"/>
      <w:marBottom w:val="0"/>
      <w:divBdr>
        <w:top w:val="none" w:sz="0" w:space="0" w:color="auto"/>
        <w:left w:val="none" w:sz="0" w:space="0" w:color="auto"/>
        <w:bottom w:val="none" w:sz="0" w:space="0" w:color="auto"/>
        <w:right w:val="none" w:sz="0" w:space="0" w:color="auto"/>
      </w:divBdr>
    </w:div>
    <w:div w:id="1303118880">
      <w:bodyDiv w:val="1"/>
      <w:marLeft w:val="0"/>
      <w:marRight w:val="0"/>
      <w:marTop w:val="0"/>
      <w:marBottom w:val="0"/>
      <w:divBdr>
        <w:top w:val="none" w:sz="0" w:space="0" w:color="auto"/>
        <w:left w:val="none" w:sz="0" w:space="0" w:color="auto"/>
        <w:bottom w:val="none" w:sz="0" w:space="0" w:color="auto"/>
        <w:right w:val="none" w:sz="0" w:space="0" w:color="auto"/>
      </w:divBdr>
    </w:div>
    <w:div w:id="1645307569">
      <w:bodyDiv w:val="1"/>
      <w:marLeft w:val="0"/>
      <w:marRight w:val="0"/>
      <w:marTop w:val="0"/>
      <w:marBottom w:val="0"/>
      <w:divBdr>
        <w:top w:val="none" w:sz="0" w:space="0" w:color="auto"/>
        <w:left w:val="none" w:sz="0" w:space="0" w:color="auto"/>
        <w:bottom w:val="none" w:sz="0" w:space="0" w:color="auto"/>
        <w:right w:val="none" w:sz="0" w:space="0" w:color="auto"/>
      </w:divBdr>
    </w:div>
    <w:div w:id="1658072823">
      <w:bodyDiv w:val="1"/>
      <w:marLeft w:val="0"/>
      <w:marRight w:val="0"/>
      <w:marTop w:val="0"/>
      <w:marBottom w:val="0"/>
      <w:divBdr>
        <w:top w:val="none" w:sz="0" w:space="0" w:color="auto"/>
        <w:left w:val="none" w:sz="0" w:space="0" w:color="auto"/>
        <w:bottom w:val="none" w:sz="0" w:space="0" w:color="auto"/>
        <w:right w:val="none" w:sz="0" w:space="0" w:color="auto"/>
      </w:divBdr>
    </w:div>
    <w:div w:id="1811743944">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261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pekarek@po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d.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teuchner@pod.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skulina@pod.cz" TargetMode="External"/><Relationship Id="rId4" Type="http://schemas.openxmlformats.org/officeDocument/2006/relationships/settings" Target="settings.xml"/><Relationship Id="rId9" Type="http://schemas.openxmlformats.org/officeDocument/2006/relationships/hyperlink" Target="mailto:daniel.pospisil@pod.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dk-elvis.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E19D-52A6-48E9-BA14-7DDF303E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3050</Words>
  <Characters>18000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Dobrovská</dc:creator>
  <cp:keywords/>
  <dc:description/>
  <cp:lastModifiedBy>Kusynova</cp:lastModifiedBy>
  <cp:revision>4</cp:revision>
  <cp:lastPrinted>2025-01-31T11:28:00Z</cp:lastPrinted>
  <dcterms:created xsi:type="dcterms:W3CDTF">2025-02-17T06:10:00Z</dcterms:created>
  <dcterms:modified xsi:type="dcterms:W3CDTF">2025-02-18T07:19:00Z</dcterms:modified>
</cp:coreProperties>
</file>