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5D98" w:rsidRPr="00F44E90" w:rsidRDefault="008A7501" w:rsidP="000B6257">
      <w:pPr>
        <w:pStyle w:val="Nzev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44E90">
        <w:rPr>
          <w:rFonts w:ascii="Arial" w:hAnsi="Arial" w:cs="Arial"/>
          <w:color w:val="000000" w:themeColor="text1"/>
          <w:sz w:val="24"/>
          <w:szCs w:val="24"/>
        </w:rPr>
        <w:t>SMLOUVA</w:t>
      </w:r>
      <w:r w:rsidR="00895B2D" w:rsidRPr="00F44E90">
        <w:rPr>
          <w:rFonts w:ascii="Arial" w:hAnsi="Arial" w:cs="Arial"/>
          <w:color w:val="000000" w:themeColor="text1"/>
          <w:sz w:val="24"/>
          <w:szCs w:val="24"/>
        </w:rPr>
        <w:t xml:space="preserve"> č.</w:t>
      </w:r>
      <w:r w:rsidR="00C376C0" w:rsidRPr="00F44E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6C67" w:rsidRPr="00F44E90">
        <w:rPr>
          <w:rFonts w:ascii="Arial" w:hAnsi="Arial" w:cs="Arial"/>
          <w:color w:val="000000" w:themeColor="text1"/>
          <w:sz w:val="24"/>
          <w:szCs w:val="24"/>
        </w:rPr>
        <w:t>S2/2025-008</w:t>
      </w:r>
    </w:p>
    <w:p w:rsidR="002D53ED" w:rsidRPr="00F44E90" w:rsidRDefault="002D53ED" w:rsidP="000B625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F44E90">
        <w:rPr>
          <w:rFonts w:ascii="Arial" w:hAnsi="Arial" w:cs="Arial"/>
          <w:b/>
          <w:bCs/>
          <w:color w:val="000000" w:themeColor="text1"/>
        </w:rPr>
        <w:t>o poskytnutí účelové neinvestiční dotace</w:t>
      </w:r>
    </w:p>
    <w:p w:rsidR="00895B2D" w:rsidRPr="00F44E90" w:rsidRDefault="002D53ED" w:rsidP="000B625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F44E90">
        <w:rPr>
          <w:rFonts w:ascii="Arial" w:hAnsi="Arial" w:cs="Arial"/>
          <w:b/>
          <w:bCs/>
          <w:color w:val="000000" w:themeColor="text1"/>
        </w:rPr>
        <w:t xml:space="preserve">z rozpočtu </w:t>
      </w:r>
      <w:r w:rsidR="00A04A43" w:rsidRPr="00F44E90">
        <w:rPr>
          <w:rFonts w:ascii="Arial" w:hAnsi="Arial" w:cs="Arial"/>
          <w:b/>
          <w:bCs/>
          <w:color w:val="000000" w:themeColor="text1"/>
        </w:rPr>
        <w:t>m</w:t>
      </w:r>
      <w:r w:rsidRPr="00F44E90">
        <w:rPr>
          <w:rFonts w:ascii="Arial" w:hAnsi="Arial" w:cs="Arial"/>
          <w:b/>
          <w:bCs/>
          <w:color w:val="000000" w:themeColor="text1"/>
        </w:rPr>
        <w:t>ěsta Krnova</w:t>
      </w:r>
    </w:p>
    <w:p w:rsidR="00115D98" w:rsidRPr="00F44E90" w:rsidRDefault="008A7501">
      <w:pPr>
        <w:spacing w:before="36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I.</w:t>
      </w:r>
    </w:p>
    <w:p w:rsidR="00115D98" w:rsidRPr="00F44E90" w:rsidRDefault="008A7501">
      <w:pPr>
        <w:pStyle w:val="Nadpis2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SMLUVNÍ STRANY</w:t>
      </w:r>
    </w:p>
    <w:p w:rsidR="00115D98" w:rsidRPr="00F44E90" w:rsidRDefault="008A7501" w:rsidP="00895B2D">
      <w:pPr>
        <w:pStyle w:val="Nadpis1"/>
        <w:spacing w:before="24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1.</w:t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ab/>
        <w:t>Město Krnov</w:t>
      </w:r>
    </w:p>
    <w:p w:rsidR="00115D98" w:rsidRPr="00F44E90" w:rsidRDefault="008A7501" w:rsidP="00895B2D">
      <w:pPr>
        <w:tabs>
          <w:tab w:val="left" w:pos="2552"/>
        </w:tabs>
        <w:spacing w:before="6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se sídlem: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Hlavní nám. 96/1, 794 01 Krnov – Pod Bezručovým vrchem</w:t>
      </w:r>
    </w:p>
    <w:p w:rsidR="00115D98" w:rsidRPr="00F44E90" w:rsidRDefault="008A7501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zast</w:t>
      </w:r>
      <w:r w:rsidR="00671C64" w:rsidRPr="00F44E90">
        <w:rPr>
          <w:rFonts w:ascii="Arial" w:hAnsi="Arial" w:cs="Arial"/>
          <w:color w:val="000000" w:themeColor="text1"/>
          <w:sz w:val="20"/>
          <w:szCs w:val="20"/>
        </w:rPr>
        <w:t>upuje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:</w:t>
      </w:r>
      <w:r w:rsidR="001C5961"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5C329D" w:rsidRPr="00F44E90">
        <w:rPr>
          <w:rFonts w:ascii="Arial" w:hAnsi="Arial" w:cs="Arial"/>
          <w:iCs/>
          <w:color w:val="000000" w:themeColor="text1"/>
          <w:sz w:val="20"/>
          <w:szCs w:val="20"/>
        </w:rPr>
        <w:t>Ing. Tomáš Hradil, starosta</w:t>
      </w:r>
    </w:p>
    <w:p w:rsidR="00895B2D" w:rsidRPr="00F44E90" w:rsidRDefault="008A7501" w:rsidP="00895B2D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IČ: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00296139</w:t>
      </w:r>
    </w:p>
    <w:p w:rsidR="00115D98" w:rsidRPr="00F44E90" w:rsidRDefault="008A7501" w:rsidP="00895B2D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DIČ: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  <w:t>CZ</w:t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00296139</w:t>
      </w:r>
    </w:p>
    <w:p w:rsidR="00115D98" w:rsidRPr="00F44E90" w:rsidRDefault="008A7501" w:rsidP="00895B2D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Komerční banka Krnov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, a.s.</w:t>
      </w:r>
    </w:p>
    <w:p w:rsidR="00115D98" w:rsidRPr="00F44E90" w:rsidRDefault="008A7501" w:rsidP="00895B2D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č. ú.: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728771/0100</w:t>
      </w:r>
    </w:p>
    <w:p w:rsidR="00115D98" w:rsidRPr="00F44E90" w:rsidRDefault="008A7501">
      <w:pPr>
        <w:spacing w:before="12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(dále jen „poskytovatel“)</w:t>
      </w:r>
    </w:p>
    <w:p w:rsidR="00115D98" w:rsidRPr="00F44E90" w:rsidRDefault="008A7501">
      <w:pPr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a</w:t>
      </w:r>
    </w:p>
    <w:p w:rsidR="001C5961" w:rsidRPr="00F44E90" w:rsidRDefault="005C329D" w:rsidP="001C5961">
      <w:pPr>
        <w:pStyle w:val="Nadpis1"/>
        <w:numPr>
          <w:ilvl w:val="0"/>
          <w:numId w:val="14"/>
        </w:numPr>
        <w:suppressAutoHyphens w:val="0"/>
        <w:spacing w:before="12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TJ Lokomotiva Krnov z.s.</w:t>
      </w:r>
    </w:p>
    <w:p w:rsidR="001C5961" w:rsidRPr="00F44E90" w:rsidRDefault="001C5961" w:rsidP="005C329D">
      <w:pPr>
        <w:ind w:firstLine="360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se sídlem:</w:t>
      </w:r>
      <w:r w:rsidR="00053487" w:rsidRPr="00F44E90">
        <w:rPr>
          <w:rFonts w:ascii="Arial" w:hAnsi="Arial" w:cs="Arial"/>
          <w:color w:val="000000" w:themeColor="text1"/>
          <w:sz w:val="20"/>
        </w:rPr>
        <w:tab/>
      </w:r>
      <w:r w:rsidR="00053487" w:rsidRPr="00F44E90">
        <w:rPr>
          <w:rFonts w:ascii="Arial" w:hAnsi="Arial" w:cs="Arial"/>
          <w:color w:val="000000" w:themeColor="text1"/>
          <w:sz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</w:rPr>
        <w:tab/>
        <w:t>Bruntálská 1223/59, 79401, Krnov</w:t>
      </w:r>
      <w:r w:rsidR="00C20639" w:rsidRPr="00F44E90">
        <w:rPr>
          <w:rFonts w:ascii="Arial" w:hAnsi="Arial" w:cs="Arial"/>
          <w:color w:val="000000" w:themeColor="text1"/>
          <w:sz w:val="20"/>
        </w:rPr>
        <w:tab/>
      </w:r>
      <w:r w:rsidR="00C20639" w:rsidRPr="00F44E90">
        <w:rPr>
          <w:rFonts w:ascii="Arial" w:hAnsi="Arial" w:cs="Arial"/>
          <w:color w:val="000000" w:themeColor="text1"/>
          <w:sz w:val="20"/>
        </w:rPr>
        <w:tab/>
      </w:r>
      <w:r w:rsidR="00C20639"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</w:p>
    <w:p w:rsidR="00DE34EF" w:rsidRPr="00F44E90" w:rsidRDefault="001C5961" w:rsidP="001C5961">
      <w:pPr>
        <w:ind w:left="360"/>
        <w:jc w:val="both"/>
        <w:rPr>
          <w:rFonts w:ascii="Arial" w:hAnsi="Arial" w:cs="Arial"/>
          <w:iCs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zast</w:t>
      </w:r>
      <w:r w:rsidR="00671C64" w:rsidRPr="00F44E90">
        <w:rPr>
          <w:rFonts w:ascii="Arial" w:hAnsi="Arial" w:cs="Arial"/>
          <w:color w:val="000000" w:themeColor="text1"/>
          <w:sz w:val="20"/>
        </w:rPr>
        <w:t>upuje</w:t>
      </w:r>
      <w:r w:rsidRPr="00F44E90">
        <w:rPr>
          <w:rFonts w:ascii="Arial" w:hAnsi="Arial" w:cs="Arial"/>
          <w:color w:val="000000" w:themeColor="text1"/>
          <w:sz w:val="20"/>
        </w:rPr>
        <w:t>:</w:t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>doc. Ing. Stanislav Polzer, Ph.D.</w:t>
      </w:r>
      <w:r w:rsidR="00386AFA">
        <w:rPr>
          <w:rFonts w:ascii="Arial" w:hAnsi="Arial" w:cs="Arial"/>
          <w:color w:val="000000" w:themeColor="text1"/>
          <w:sz w:val="20"/>
          <w:szCs w:val="20"/>
        </w:rPr>
        <w:t>, předseda výboru</w:t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1C5961" w:rsidRPr="00F44E90" w:rsidRDefault="001C5961" w:rsidP="001C5961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 xml:space="preserve">IČ: 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</w:rPr>
        <w:t>00575488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</w:p>
    <w:p w:rsidR="005C329D" w:rsidRPr="00F44E90" w:rsidRDefault="001C5961" w:rsidP="005C329D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 xml:space="preserve">bankovní spojení: </w:t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>Fio banka, a.s.</w:t>
      </w:r>
      <w:r w:rsidR="00DE34EF" w:rsidRPr="00F44E90">
        <w:rPr>
          <w:rFonts w:ascii="Arial" w:hAnsi="Arial" w:cs="Arial"/>
          <w:color w:val="000000" w:themeColor="text1"/>
          <w:sz w:val="20"/>
        </w:rPr>
        <w:fldChar w:fldCharType="begin"/>
      </w:r>
      <w:r w:rsidR="00DE34EF" w:rsidRPr="00F44E90">
        <w:rPr>
          <w:rFonts w:ascii="Arial" w:hAnsi="Arial" w:cs="Arial"/>
          <w:color w:val="000000" w:themeColor="text1"/>
          <w:sz w:val="20"/>
        </w:rPr>
        <w:instrText xml:space="preserve"> MERGEFIELD "Bankovní_účet" </w:instrText>
      </w:r>
      <w:r w:rsidR="00DE34EF" w:rsidRPr="00F44E90">
        <w:rPr>
          <w:rFonts w:ascii="Arial" w:hAnsi="Arial" w:cs="Arial"/>
          <w:color w:val="000000" w:themeColor="text1"/>
          <w:sz w:val="20"/>
        </w:rPr>
        <w:fldChar w:fldCharType="end"/>
      </w:r>
    </w:p>
    <w:p w:rsidR="005C329D" w:rsidRPr="00F44E90" w:rsidRDefault="001C5961" w:rsidP="005C329D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č. ú.:</w:t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>2402932395/2010</w:t>
      </w:r>
    </w:p>
    <w:p w:rsidR="001C5961" w:rsidRPr="00F44E90" w:rsidRDefault="00DE34EF" w:rsidP="001C5961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fldChar w:fldCharType="begin"/>
      </w:r>
      <w:r w:rsidRPr="00F44E90">
        <w:rPr>
          <w:rFonts w:ascii="Arial" w:hAnsi="Arial" w:cs="Arial"/>
          <w:color w:val="000000" w:themeColor="text1"/>
          <w:sz w:val="20"/>
        </w:rPr>
        <w:instrText xml:space="preserve"> MERGEFIELD "Číslo_účtu" </w:instrText>
      </w:r>
      <w:r w:rsidRPr="00F44E90">
        <w:rPr>
          <w:rFonts w:ascii="Arial" w:hAnsi="Arial" w:cs="Arial"/>
          <w:color w:val="000000" w:themeColor="text1"/>
          <w:sz w:val="20"/>
        </w:rPr>
        <w:fldChar w:fldCharType="end"/>
      </w:r>
    </w:p>
    <w:p w:rsidR="001C5961" w:rsidRPr="00F44E90" w:rsidRDefault="001C5961" w:rsidP="001C5961">
      <w:pPr>
        <w:spacing w:before="12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(dále jen „příjemce“)</w:t>
      </w: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II.</w:t>
      </w: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ZÁKLADNÍ USTANOVENÍ</w:t>
      </w:r>
    </w:p>
    <w:p w:rsidR="004A56BB" w:rsidRPr="00F44E90" w:rsidRDefault="004A56BB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32CD2" w:rsidRPr="00F44E90" w:rsidRDefault="00132CD2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:rsidR="000C24C5" w:rsidRPr="00F44E90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Dotace je ve smyslu zákona č. 320/2001 Sb., o finanční kontrole ve veřejné správě a o změně některých zákonů (zákon o finanční kontrole), ve znění pozdějších předpisů (dále jen „zákon o finanční kontrole“), veřejnou finanční podporou a vztahují se na ni ustanovení tohoto zákona.</w:t>
      </w:r>
      <w:r w:rsidR="000C24C5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</w:p>
    <w:p w:rsidR="00115D98" w:rsidRPr="00F44E90" w:rsidRDefault="000C24C5" w:rsidP="00583D07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Smluvní strany </w:t>
      </w:r>
      <w:r w:rsidR="008A750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prohlašují, že pro právní vztah založený touto smlouvou jsou stejně jako ustanovení této smlouvy právně závazná ustanovení obsažená ve vyhlášeném dotačním programu </w:t>
      </w:r>
      <w:r w:rsidR="008A7501" w:rsidRPr="00F44E90">
        <w:rPr>
          <w:rFonts w:ascii="Arial" w:hAnsi="Arial" w:cs="Arial"/>
          <w:color w:val="000000" w:themeColor="text1"/>
          <w:sz w:val="20"/>
          <w:szCs w:val="20"/>
        </w:rPr>
        <w:t>Podpora sportu v</w:t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e městě Krnov</w:t>
      </w:r>
      <w:r w:rsidR="00435C82" w:rsidRPr="00F44E90">
        <w:rPr>
          <w:rFonts w:ascii="Arial" w:hAnsi="Arial" w:cs="Arial"/>
          <w:color w:val="000000" w:themeColor="text1"/>
          <w:sz w:val="20"/>
          <w:szCs w:val="20"/>
        </w:rPr>
        <w:t>ě</w:t>
      </w:r>
      <w:r w:rsidR="008A7501" w:rsidRPr="00F44E90">
        <w:rPr>
          <w:rFonts w:ascii="Arial" w:hAnsi="Arial" w:cs="Arial"/>
          <w:color w:val="000000" w:themeColor="text1"/>
          <w:sz w:val="20"/>
          <w:szCs w:val="20"/>
        </w:rPr>
        <w:t xml:space="preserve"> pro rok 20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2</w:t>
      </w:r>
      <w:r w:rsidR="008A4CCD" w:rsidRPr="00F44E90">
        <w:rPr>
          <w:rFonts w:ascii="Arial" w:hAnsi="Arial" w:cs="Arial"/>
          <w:color w:val="000000" w:themeColor="text1"/>
          <w:sz w:val="20"/>
          <w:szCs w:val="20"/>
        </w:rPr>
        <w:t>5</w:t>
      </w:r>
      <w:r w:rsidR="008A750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(dále jen „</w:t>
      </w:r>
      <w:r w:rsidR="006343CF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d</w:t>
      </w:r>
      <w:r w:rsidR="008A750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otační progr</w:t>
      </w:r>
      <w:r w:rsidR="00E24105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am“), o jehož vyhlášení rozhodlo</w:t>
      </w:r>
      <w:r w:rsidR="008A750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E24105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zastupitelstvo </w:t>
      </w:r>
      <w:r w:rsidR="00CD60C6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města</w:t>
      </w:r>
      <w:r w:rsidR="008A750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svým usnesením č</w:t>
      </w:r>
      <w:r w:rsidR="00C376C0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. </w:t>
      </w:r>
      <w:r w:rsidR="00843B70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637/13/ZM/2024</w:t>
      </w:r>
      <w:r w:rsidR="001D113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ze dne </w:t>
      </w:r>
      <w:r w:rsidR="00843B70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4</w:t>
      </w:r>
      <w:r w:rsidR="000A3E47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002654E7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9</w:t>
      </w:r>
      <w:r w:rsidR="000A3E47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002654E7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1D113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202</w:t>
      </w:r>
      <w:r w:rsidR="00843B70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4</w:t>
      </w:r>
      <w:r w:rsidR="00A36C8E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:rsidR="005B31E2" w:rsidRPr="00F44E90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Neoprávněné použití dotace nebo zadržení prostředků poskytnutých z rozpočtu poskytovatele</w:t>
      </w:r>
      <w:r w:rsidR="00843B70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nebo nedodržení povinnosti předložení závěrečného vyúčtování a vrácení nevyčerpaných finančních prostředků nad 90 dnů od stanoveného termínu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je porušením rozpočtové kázně podle § 22 zákona č. 250/2000 Sb., o rozpočtových pravidlech územních rozpočtů, ve znění pozdějších předpisů (dále jen „zákon č. 250/2000 Sb.“). V případě porušení rozpočtové kázně bude postupováno dle zákona č. 250/2000 Sb.</w:t>
      </w:r>
    </w:p>
    <w:p w:rsidR="00EC314A" w:rsidRPr="00F44E90" w:rsidRDefault="00EC314A" w:rsidP="004A56BB">
      <w:pPr>
        <w:pStyle w:val="Zkladntext"/>
        <w:tabs>
          <w:tab w:val="left" w:pos="36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pStyle w:val="Zkladntext"/>
        <w:tabs>
          <w:tab w:val="left" w:pos="360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III.</w:t>
      </w:r>
    </w:p>
    <w:p w:rsidR="00115D98" w:rsidRPr="00F44E90" w:rsidRDefault="008A7501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PŘEDMĚT SMLOUVY</w:t>
      </w:r>
    </w:p>
    <w:p w:rsidR="004A56BB" w:rsidRPr="00F44E90" w:rsidRDefault="004A56BB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pStyle w:val="Zkladntext"/>
        <w:numPr>
          <w:ilvl w:val="0"/>
          <w:numId w:val="2"/>
        </w:numPr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Předmětem této smlouvy je závazek poskytovatele poskytnout příjemci podle dále sjednaných podmínek účelově určenou dotaci a závazek příjemce tuto dotaci přijmout a užít v souladu s jejím účelovým určením a za podmínek stanovených touto smlouvou.</w:t>
      </w:r>
    </w:p>
    <w:p w:rsidR="004A56BB" w:rsidRPr="00F44E90" w:rsidRDefault="004A56BB" w:rsidP="004A56BB">
      <w:pPr>
        <w:pStyle w:val="Zkladntex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IV.</w:t>
      </w:r>
    </w:p>
    <w:p w:rsidR="00115D98" w:rsidRPr="00F44E90" w:rsidRDefault="008A7501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ÚČELOVÉ URČENÍ A VÝŠE DOTACE</w:t>
      </w:r>
    </w:p>
    <w:p w:rsidR="004A56BB" w:rsidRPr="00F44E90" w:rsidRDefault="004A56BB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43B70" w:rsidRPr="00F44E90" w:rsidRDefault="00843B70" w:rsidP="00843B70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Poskytovatel podle této smlouvy poskytne příjemci </w:t>
      </w:r>
      <w:r w:rsidRPr="00F44E90">
        <w:rPr>
          <w:rFonts w:ascii="Arial" w:hAnsi="Arial" w:cs="Arial"/>
          <w:b w:val="0"/>
          <w:bCs w:val="0"/>
          <w:iCs/>
          <w:color w:val="000000" w:themeColor="text1"/>
          <w:sz w:val="20"/>
          <w:szCs w:val="20"/>
        </w:rPr>
        <w:t>neinvestiční</w:t>
      </w:r>
      <w:r w:rsidRPr="00F44E90"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dotaci ve výši</w:t>
      </w:r>
      <w:r w:rsidR="005C329D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>150 000</w:t>
      </w:r>
      <w:r w:rsidR="005C329D" w:rsidRPr="00F44E90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="001C6C67" w:rsidRPr="00F44E90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Kč 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na realizaci projektu </w:t>
      </w:r>
      <w:r w:rsidR="00BE4720" w:rsidRPr="00F44E90">
        <w:rPr>
          <w:rFonts w:ascii="Arial" w:hAnsi="Arial" w:cs="Arial"/>
          <w:color w:val="000000" w:themeColor="text1"/>
          <w:sz w:val="20"/>
          <w:szCs w:val="20"/>
        </w:rPr>
        <w:t>„</w:t>
      </w:r>
      <w:r w:rsidR="005C329D" w:rsidRPr="00F44E90">
        <w:rPr>
          <w:rFonts w:ascii="Arial" w:hAnsi="Arial" w:cs="Arial"/>
          <w:bCs w:val="0"/>
          <w:color w:val="000000" w:themeColor="text1"/>
          <w:sz w:val="20"/>
          <w:szCs w:val="20"/>
        </w:rPr>
        <w:t>Cvilínské schody 2025 - 8.ročník“</w:t>
      </w:r>
      <w:r w:rsidR="003F2E62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(dále jen „projekt) účelově určenou k úhradě uznatelných nákladů projektu vymezených v čl. VI této smlouvy.</w:t>
      </w:r>
    </w:p>
    <w:p w:rsidR="00843B70" w:rsidRPr="00F44E90" w:rsidRDefault="00843B70" w:rsidP="00843B70">
      <w:pPr>
        <w:pStyle w:val="Zkladntext"/>
        <w:numPr>
          <w:ilvl w:val="0"/>
          <w:numId w:val="9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color w:val="000000" w:themeColor="text1"/>
          <w:sz w:val="20"/>
          <w:szCs w:val="20"/>
          <w:lang w:eastAsia="cs-CZ"/>
        </w:rPr>
        <w:lastRenderedPageBreak/>
        <w:t>Příjemce smí dotaci použít na úhradu maximálně 75 % skutečně vynaložených uznatelných nákladů projektu, což znamená, že minimálně 25 % z celkových skutečně vynaložených uznatelných nákladů projektu musí příjemce pokrýt z jiných zdrojů (minimální finanční spoluúčast příjemce).</w:t>
      </w:r>
    </w:p>
    <w:p w:rsidR="00843B70" w:rsidRPr="00F44E90" w:rsidRDefault="00843B70" w:rsidP="00843B70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Konečná výše dotace bude stanovena s ohledem na skutečnou výši celkových uznatelných nákladů uvedených a doložených v rámci závěrečného vyúčtování.</w:t>
      </w:r>
    </w:p>
    <w:p w:rsidR="00843B70" w:rsidRPr="00F44E90" w:rsidRDefault="00843B70" w:rsidP="00843B70">
      <w:pPr>
        <w:pStyle w:val="Zkladntext"/>
        <w:ind w:left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Pokud budou celkové skutečné uznatelné náklady projektu nižší než celkové předpokládané uznatelné náklady, procentní podíl dotace na těchto nákladech se nemění, tzn. příjemce obdrží 75 % celkových skutečných uznatelných nákladů a konečná výše dotace se úměrně sníží.</w:t>
      </w:r>
    </w:p>
    <w:p w:rsidR="00843B70" w:rsidRPr="00F44E90" w:rsidRDefault="00843B70" w:rsidP="00843B70">
      <w:pPr>
        <w:pStyle w:val="Zkladntext"/>
        <w:ind w:left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Pokud celkové skutečné uznatelné náklady projektu překročí celkové předpokládané uznatelné náklady, konečná výše dotace se nezvyšuje a příjemce obdrží </w:t>
      </w:r>
      <w:r w:rsidR="005C329D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150 000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Kč.</w:t>
      </w:r>
    </w:p>
    <w:p w:rsidR="00843B70" w:rsidRPr="00F44E90" w:rsidRDefault="00843B70" w:rsidP="00843B70">
      <w:pPr>
        <w:pStyle w:val="Zkladntext"/>
        <w:numPr>
          <w:ilvl w:val="0"/>
          <w:numId w:val="9"/>
        </w:numPr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Účelem poskytnutí dotace je podpora realizace projektu příjemcem za podmínek stanovených v této smlouvě. </w:t>
      </w:r>
    </w:p>
    <w:p w:rsidR="004A56BB" w:rsidRPr="00F44E90" w:rsidRDefault="004A56BB" w:rsidP="004A56BB">
      <w:pPr>
        <w:pStyle w:val="Zkladntext"/>
        <w:ind w:left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V.</w:t>
      </w:r>
    </w:p>
    <w:p w:rsidR="00115D98" w:rsidRPr="00F44E90" w:rsidRDefault="008A7501" w:rsidP="004A56BB">
      <w:pPr>
        <w:pStyle w:val="Zkladntext"/>
        <w:ind w:left="36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ZÁVAZKY SMLUVNÍCH STRAN</w:t>
      </w:r>
    </w:p>
    <w:p w:rsidR="004A56BB" w:rsidRPr="00F44E90" w:rsidRDefault="004A56BB" w:rsidP="004A56BB">
      <w:pPr>
        <w:pStyle w:val="Zkladntext"/>
        <w:ind w:left="36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pStyle w:val="Zkladntext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Poskytovatel se zavazuje poskytnout příjemci dotaci na projekt převodem na účet příjemce uvedený v čl. I této smlouvy</w:t>
      </w:r>
      <w:r w:rsidRPr="00F44E90">
        <w:rPr>
          <w:rFonts w:ascii="Arial" w:hAnsi="Arial" w:cs="Arial"/>
          <w:b w:val="0"/>
          <w:bCs w:val="0"/>
          <w:iCs/>
          <w:color w:val="000000" w:themeColor="text1"/>
          <w:sz w:val="20"/>
          <w:szCs w:val="20"/>
        </w:rPr>
        <w:t xml:space="preserve">, jednorázovou úhradou ve výši </w:t>
      </w:r>
      <w:r w:rsidR="005C329D" w:rsidRPr="00F44E90">
        <w:rPr>
          <w:rFonts w:ascii="Arial" w:hAnsi="Arial" w:cs="Arial"/>
          <w:bCs w:val="0"/>
          <w:iCs/>
          <w:color w:val="000000" w:themeColor="text1"/>
          <w:sz w:val="20"/>
          <w:szCs w:val="20"/>
        </w:rPr>
        <w:t>150 000</w:t>
      </w:r>
      <w:r w:rsidR="00EC314A" w:rsidRPr="00F44E90">
        <w:rPr>
          <w:rFonts w:ascii="Arial" w:hAnsi="Arial" w:cs="Arial"/>
          <w:bCs w:val="0"/>
          <w:i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 w:val="0"/>
          <w:iCs/>
          <w:color w:val="000000" w:themeColor="text1"/>
          <w:sz w:val="20"/>
          <w:szCs w:val="20"/>
        </w:rPr>
        <w:t>Kč</w:t>
      </w:r>
      <w:r w:rsidR="00EC314A" w:rsidRPr="00F44E90">
        <w:rPr>
          <w:rFonts w:ascii="Arial" w:hAnsi="Arial" w:cs="Arial"/>
          <w:bCs w:val="0"/>
          <w:i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 w:val="0"/>
          <w:bCs w:val="0"/>
          <w:iCs/>
          <w:color w:val="000000" w:themeColor="text1"/>
          <w:sz w:val="20"/>
          <w:szCs w:val="20"/>
        </w:rPr>
        <w:t xml:space="preserve">ve lhůtě do 15 dnů ode dne nabytí účinnosti této smlouvy. </w:t>
      </w:r>
    </w:p>
    <w:p w:rsidR="00132CD2" w:rsidRPr="00F44E90" w:rsidRDefault="00132CD2" w:rsidP="004A56BB">
      <w:pPr>
        <w:pStyle w:val="Zkladntext"/>
        <w:numPr>
          <w:ilvl w:val="0"/>
          <w:numId w:val="3"/>
        </w:numPr>
        <w:tabs>
          <w:tab w:val="num" w:pos="360"/>
        </w:tabs>
        <w:suppressAutoHyphens w:val="0"/>
        <w:ind w:hanging="735"/>
        <w:jc w:val="both"/>
        <w:rPr>
          <w:rFonts w:ascii="Arial" w:hAnsi="Arial" w:cs="Arial"/>
          <w:b w:val="0"/>
          <w:bCs w:val="0"/>
          <w:color w:val="000000" w:themeColor="text1"/>
          <w:sz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</w:rPr>
        <w:t>Příjemce se zavazuje při použití peněžních prostředků splnit tyto podmínky: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řídit se při použití a vyúčtování poskytnuté dotace touto smlouvou, podmínkami uvedenými v </w:t>
      </w:r>
      <w:r w:rsidR="006343CF" w:rsidRPr="00F44E90">
        <w:rPr>
          <w:rFonts w:ascii="Arial" w:hAnsi="Arial" w:cs="Arial"/>
          <w:color w:val="000000" w:themeColor="text1"/>
          <w:sz w:val="20"/>
          <w:szCs w:val="20"/>
        </w:rPr>
        <w:t>d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otačním programu a právními předpisy,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zrealizovat projekt vlastním jménem, na vlastní účet a na vlastní odpovědnost a naplnit účelové určení dle čl. IV této smlouvy,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použít poskytnutou dotaci v souladu s jejím účelovým určením dle čl. IV této smlouvy a pouze k úhradě uznatelných nákladů vymezených v čl. VI této smlouvy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ukončit realizaci projektu nejpozději 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do</w:t>
      </w:r>
      <w:r w:rsidR="00843B70"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C329D" w:rsidRPr="00F44E90">
        <w:rPr>
          <w:rFonts w:ascii="Arial" w:hAnsi="Arial" w:cs="Arial"/>
          <w:b/>
          <w:color w:val="000000" w:themeColor="text1"/>
          <w:sz w:val="20"/>
          <w:szCs w:val="20"/>
        </w:rPr>
        <w:t>30. 11. 2025</w:t>
      </w:r>
      <w:r w:rsidR="001C6C67" w:rsidRPr="00F44E90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begin"/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MERGEFIELD "Ukončení_realizace" </w:instrText>
      </w:r>
      <w:r w:rsidR="00C20639" w:rsidRPr="00F44E90">
        <w:rPr>
          <w:rFonts w:ascii="Arial" w:hAnsi="Arial" w:cs="Arial"/>
          <w:noProof/>
          <w:color w:val="000000" w:themeColor="text1"/>
          <w:sz w:val="20"/>
          <w:szCs w:val="20"/>
        </w:rPr>
        <w:instrText>\@ "DD. MM. YYYY"</w:instrTex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nepřekročit stanovený</w:t>
      </w:r>
      <w:r w:rsidR="00EC314A" w:rsidRPr="00F44E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3B70" w:rsidRPr="00F44E90">
        <w:rPr>
          <w:rFonts w:ascii="Arial" w:hAnsi="Arial" w:cs="Arial"/>
          <w:b/>
          <w:color w:val="000000" w:themeColor="text1"/>
          <w:sz w:val="20"/>
          <w:szCs w:val="20"/>
        </w:rPr>
        <w:t>75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%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podíl poskytovatele na skutečně vynaložených uznatelných nákladech projektu,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vést oddělenou účetní evidenci celého realizovaného projektu, a to v členění na náklady financované z prostředků dotace a náklady financované z jiných zdrojů. Tato evidence musí být podložena účetními doklady ve smyslu zákona č. 563/1991 Sb., o účetnictví, ve znění pozdějších předpisů. Čestné prohlášení příjemce o vynaložení finančních prostředků v rámci uznatelných nákladů realizovaného projektu není považováno za účetní doklad,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označit originály všech účetních dokladů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vztahujících se k projektu 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názvem projektu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, nebo jiným označením, které projekt jasně identifikuje, u dokladů, k jejichž úhradě byla použita dotace, pak navíc uvést formulaci </w:t>
      </w:r>
      <w:r w:rsidR="00F94BA4" w:rsidRPr="00F44E90">
        <w:rPr>
          <w:rFonts w:ascii="Arial" w:hAnsi="Arial" w:cs="Arial"/>
          <w:b/>
          <w:color w:val="000000" w:themeColor="text1"/>
          <w:sz w:val="20"/>
          <w:szCs w:val="20"/>
        </w:rPr>
        <w:t>„Financováno z rozpočtu m</w:t>
      </w:r>
      <w:r w:rsidR="003B4552" w:rsidRPr="00F44E90">
        <w:rPr>
          <w:rFonts w:ascii="Arial" w:hAnsi="Arial" w:cs="Arial"/>
          <w:b/>
          <w:color w:val="000000" w:themeColor="text1"/>
          <w:sz w:val="20"/>
          <w:szCs w:val="20"/>
        </w:rPr>
        <w:t>ěsta Krnova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“, číslo smlouvy a výši použité dotace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v Kč,</w:t>
      </w:r>
    </w:p>
    <w:p w:rsidR="00F02974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na požádání umožnit poskytovateli nahlédnutí do všech účetních dokladů týkajících se projektu,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dodržet nákladový rozpočet, který tvoří přílohu č. 1 této smlo</w:t>
      </w:r>
      <w:r w:rsidR="00384133" w:rsidRPr="00F44E90">
        <w:rPr>
          <w:rFonts w:ascii="Arial" w:hAnsi="Arial" w:cs="Arial"/>
          <w:color w:val="000000" w:themeColor="text1"/>
          <w:sz w:val="20"/>
          <w:szCs w:val="20"/>
        </w:rPr>
        <w:t xml:space="preserve">uvy a je její nedílnou součástí. Nelze dodatečně žádat o navýšení rozpočtu nebo jeho podstatné změny.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Od tohoto nákladového rozpočtu je možno se odchýlit jen následujícím způsobem:</w:t>
      </w:r>
    </w:p>
    <w:p w:rsidR="00115D98" w:rsidRPr="00F44E90" w:rsidRDefault="008A7501" w:rsidP="004A56BB">
      <w:pPr>
        <w:pStyle w:val="Seznamsodrkami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bez omezení provádět vzájemné finanční úpravy jednotlivých nákladových položek v rámci jednoho druhu uznatelného nákladu za předpokladu, že bude dodržena stanovená výše příslušného druhu uznatelného nákladu, stanovený procentuální podíl finanční spoluúčasti na celkových uznatelných nákladech projektu a změny nebudou mít vliv na stanovené účelové určení,</w:t>
      </w:r>
    </w:p>
    <w:p w:rsidR="00591B45" w:rsidRPr="00F44E90" w:rsidRDefault="005311E1" w:rsidP="004A56BB">
      <w:pPr>
        <w:pStyle w:val="Seznamsodrkami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upravit výši použití poskytnuté dotace na jednotlivý druh uznatelných nákladů (uvedený v nákladovém rozpočtu projektu), maximálně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o ± 30 %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z částky dotace přiznané na tento nákladový druh za předpokladu, že bude dodržena celková výše poskytnuté dotace, stanovený procentuální podíl spoluúčasti dotace na celkových uznatelných nákladech projektu a provedené změny nebudou mít vliv na účelové určení,</w:t>
      </w:r>
    </w:p>
    <w:p w:rsidR="00843B70" w:rsidRPr="00F44E90" w:rsidRDefault="00843B70" w:rsidP="00843B70">
      <w:pPr>
        <w:numPr>
          <w:ilvl w:val="1"/>
          <w:numId w:val="3"/>
        </w:numPr>
        <w:tabs>
          <w:tab w:val="clear" w:pos="1440"/>
          <w:tab w:val="left" w:pos="720"/>
          <w:tab w:val="num" w:pos="785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předložit poskytovateli v elektronickém systému GRANTYS závěrečné vyúčtování celého realizovaného projektu, </w:t>
      </w:r>
      <w:r w:rsidRPr="00F44E90">
        <w:rPr>
          <w:rFonts w:ascii="Arial" w:hAnsi="Arial" w:cs="Arial"/>
          <w:color w:val="000000" w:themeColor="text1"/>
          <w:sz w:val="20"/>
        </w:rPr>
        <w:t xml:space="preserve">jež je finančním vypořádáním ve smyslu </w:t>
      </w:r>
      <w:r w:rsidRPr="00F44E90">
        <w:rPr>
          <w:rFonts w:ascii="Arial" w:hAnsi="Arial" w:cs="Arial"/>
          <w:color w:val="000000" w:themeColor="text1"/>
          <w:sz w:val="20"/>
        </w:rPr>
        <w:br/>
        <w:t>§ 10a odst. 1 písm. d) zákona č. 250/2000 Sb., včetně:</w:t>
      </w:r>
    </w:p>
    <w:p w:rsidR="00843B70" w:rsidRPr="00F44E90" w:rsidRDefault="00843B70" w:rsidP="00843B70">
      <w:pPr>
        <w:pStyle w:val="Seznamsodrkami1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závěrečné zprávy jako slovního popisu realizace projektu s uvedením jeho výstupů a celkového zhodnocení,</w:t>
      </w:r>
    </w:p>
    <w:p w:rsidR="00843B70" w:rsidRPr="00F44E90" w:rsidRDefault="00843B70" w:rsidP="00843B70">
      <w:pPr>
        <w:pStyle w:val="Seznamsodrkami1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seznamu účetních dokladů vztahujících se k uznatelným nákladům projektu včetně uvedení obsahu jednotlivých účetních dokladů </w:t>
      </w:r>
      <w:r w:rsidRPr="00F44E90">
        <w:rPr>
          <w:rFonts w:ascii="Arial" w:hAnsi="Arial" w:cs="Arial"/>
          <w:color w:val="000000" w:themeColor="text1"/>
          <w:sz w:val="20"/>
          <w:szCs w:val="20"/>
          <w:lang w:eastAsia="cs-CZ"/>
        </w:rPr>
        <w:t>tak, aby byla splněna podmínka minimální finanční spoluúčasti příjemce dotace stanovená v článku IV. odst. 2 této smlouvy.</w:t>
      </w:r>
    </w:p>
    <w:p w:rsidR="00843B70" w:rsidRPr="00F44E90" w:rsidRDefault="00843B70" w:rsidP="00843B70">
      <w:pPr>
        <w:pStyle w:val="Seznamsodrkami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kopií účetních dokladů týkajících se dotace včetně dokladů o jejich úhradě (v případě nesrovnalostí může být příjemce vyzván k předložení kopií účetních dokladů týkajících se ostatních uznatelných nákladů projektu),</w:t>
      </w:r>
    </w:p>
    <w:p w:rsidR="00843B70" w:rsidRPr="00F44E90" w:rsidRDefault="00843B70" w:rsidP="00843B70">
      <w:pPr>
        <w:pStyle w:val="Seznamsodrkami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lastRenderedPageBreak/>
        <w:t>u projektu, na kterém je vybíráno vstupné, doloží příjemce kopii dokladu za příjem vstupného,</w:t>
      </w:r>
    </w:p>
    <w:p w:rsidR="00843B70" w:rsidRPr="00F44E90" w:rsidRDefault="00843B70" w:rsidP="00843B70">
      <w:pPr>
        <w:pStyle w:val="Seznamsodrkami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čestného prohlášení osoby oprávněné jednat za příjemce o úplnosti, správnosti a pravdivosti závěrečného vyúčtování,</w:t>
      </w:r>
    </w:p>
    <w:p w:rsidR="00843B70" w:rsidRPr="00F44E90" w:rsidRDefault="00843B70" w:rsidP="00843B70">
      <w:pPr>
        <w:suppressAutoHyphens w:val="0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a to nejpozději 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do </w:t>
      </w:r>
      <w:r w:rsidR="00F44E90">
        <w:rPr>
          <w:rFonts w:ascii="Arial" w:hAnsi="Arial" w:cs="Arial"/>
          <w:b/>
          <w:color w:val="000000" w:themeColor="text1"/>
          <w:sz w:val="20"/>
          <w:szCs w:val="20"/>
        </w:rPr>
        <w:t>31. 12. 2025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včetně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. Závěrečné vyúčtování se následně v elektronickém systému GRANTYS vygeneruje. Takto vygenerované závěrečné vyúčtování doručí příjemce nejpozději poslední den lhůty pro podávání závěrečného vyúčtování jedním z níže uvedených způsobů:</w:t>
      </w:r>
    </w:p>
    <w:p w:rsidR="00843B70" w:rsidRPr="00F44E90" w:rsidRDefault="00843B70" w:rsidP="00843B70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prostřednictvím datové schránky: 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ndgbdc9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, závěrečné vyúčtování se považuje za podepsané v případě, že je podáno prostřednictvím datové schránky příjemce. Vyplývá-li ze stanov příjemce nebo obdobného dokumentu požadavek, aby závěrečné vyúčtování bylo podepsáno více osobami, musí být toto závěrečné vyúčtování opatřeno uznávaným nebo kvalifikovaným elektronickým podpisem všech těchto osob,</w:t>
      </w:r>
    </w:p>
    <w:p w:rsidR="00843B70" w:rsidRPr="00F44E90" w:rsidRDefault="00843B70" w:rsidP="00843B70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nebo v jednom podepsaném originále prostřednictvím provozovatele poštovních služeb nebo osobně na podatelně Městského úřadu Krnov na tuto adresu:</w:t>
      </w:r>
    </w:p>
    <w:p w:rsidR="00843B70" w:rsidRPr="00F44E90" w:rsidRDefault="00843B70" w:rsidP="00843B70">
      <w:pPr>
        <w:ind w:left="36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843B70" w:rsidRPr="00F44E90" w:rsidRDefault="00843B70" w:rsidP="00843B70">
      <w:pPr>
        <w:ind w:left="731" w:firstLine="687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Město Krnov</w:t>
      </w:r>
    </w:p>
    <w:p w:rsidR="00843B70" w:rsidRPr="00F44E90" w:rsidRDefault="00843B70" w:rsidP="00843B70">
      <w:pPr>
        <w:ind w:left="1069" w:firstLine="349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Odbor rozvoje města</w:t>
      </w:r>
    </w:p>
    <w:p w:rsidR="00843B70" w:rsidRPr="00F44E90" w:rsidRDefault="00843B70" w:rsidP="00843B70">
      <w:pPr>
        <w:ind w:left="141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Hlavní nám. 96/1</w:t>
      </w: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794 01 KRNOV</w:t>
      </w:r>
    </w:p>
    <w:p w:rsidR="00843B70" w:rsidRPr="00F44E90" w:rsidRDefault="00843B70" w:rsidP="00843B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843B70" w:rsidRPr="00F44E90" w:rsidRDefault="00843B70" w:rsidP="00843B70">
      <w:pPr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Závěrečné vyúčtování se považuje za předložené poskytovateli dnem jeho předání k přepravě provozovateli poštovních služeb nebo podáním na podatelně městského úřadu, nebo zasláním prostřednictvím datové schránky. 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vrátit nevyčerpané finanční prostředky poskytnuté dotace, jsou-li vyšší než 10</w:t>
      </w:r>
      <w:r w:rsidR="00BA7B0D" w:rsidRPr="00F44E90">
        <w:rPr>
          <w:rFonts w:ascii="Arial" w:hAnsi="Arial" w:cs="Arial"/>
          <w:color w:val="000000" w:themeColor="text1"/>
          <w:sz w:val="20"/>
          <w:szCs w:val="20"/>
        </w:rPr>
        <w:t xml:space="preserve"> Kč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, zpět na účet poskytovatele, </w:t>
      </w:r>
      <w:r w:rsidR="006155AA" w:rsidRPr="00F44E90">
        <w:rPr>
          <w:rFonts w:ascii="Arial" w:hAnsi="Arial" w:cs="Arial"/>
          <w:color w:val="000000" w:themeColor="text1"/>
          <w:sz w:val="20"/>
          <w:szCs w:val="20"/>
        </w:rPr>
        <w:t>a to do 30 kalendářních dnů ode dne předložení Závěrečného vyúčtování, nejpozději však do 30 kalendářních dnů od termínu stanoveného pro předložení Závěrečného vyúčtování.</w:t>
      </w:r>
      <w:r w:rsidR="006155AA" w:rsidRPr="00F44E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Rozhodným okamžikem vrácení nevyčerpaných finančních prostředků dotace zpět na účet poskytovatele je den jejich odepsání z účtu příjemce,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 případě, že realizaci projektu nezahájí nebo ji přeruší z důvodů, že projekt nebude dále uskutečňovat, do </w:t>
      </w:r>
      <w:r w:rsidR="00A144EA" w:rsidRPr="00F44E90">
        <w:rPr>
          <w:rFonts w:ascii="Arial" w:hAnsi="Arial" w:cs="Arial"/>
          <w:color w:val="000000" w:themeColor="text1"/>
          <w:sz w:val="20"/>
          <w:szCs w:val="20"/>
        </w:rPr>
        <w:t>14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kalendářních dnů ohlásit tuto skuteč</w:t>
      </w:r>
      <w:r w:rsidR="00AF0906" w:rsidRPr="00F44E90">
        <w:rPr>
          <w:rFonts w:ascii="Arial" w:hAnsi="Arial" w:cs="Arial"/>
          <w:color w:val="000000" w:themeColor="text1"/>
          <w:sz w:val="20"/>
          <w:szCs w:val="20"/>
        </w:rPr>
        <w:t>nost administrátorovi písemně a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následně vrátit dotaci zpět na účet poskytovatele v plně poskytnuté výši do </w:t>
      </w:r>
      <w:r w:rsidR="00A144EA" w:rsidRPr="00F44E90">
        <w:rPr>
          <w:rFonts w:ascii="Arial" w:hAnsi="Arial" w:cs="Arial"/>
          <w:color w:val="000000" w:themeColor="text1"/>
          <w:sz w:val="20"/>
          <w:szCs w:val="20"/>
        </w:rPr>
        <w:t>14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kalendářních dnů ode dne ohlášení, nejpozději však do </w:t>
      </w:r>
      <w:r w:rsidR="00A144EA" w:rsidRPr="00F44E90">
        <w:rPr>
          <w:rFonts w:ascii="Arial" w:hAnsi="Arial" w:cs="Arial"/>
          <w:color w:val="000000" w:themeColor="text1"/>
          <w:sz w:val="20"/>
          <w:szCs w:val="20"/>
        </w:rPr>
        <w:t>14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kalendářních dnů ode dne, kdy byl toto ohlášení povinen učinit. Rozhodným okamžikem vrácení finančních prostředků dotace zpět na účet poskytovatele je den jejich odepsání z účtu příjemce,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řádně v souladu s právními předpisy uschovat originály všech účetních dok</w:t>
      </w:r>
      <w:r w:rsidR="00347F41" w:rsidRPr="00F44E90">
        <w:rPr>
          <w:rFonts w:ascii="Arial" w:hAnsi="Arial" w:cs="Arial"/>
          <w:color w:val="000000" w:themeColor="text1"/>
          <w:sz w:val="20"/>
          <w:szCs w:val="20"/>
        </w:rPr>
        <w:t>ladů vztahujících se k projektu po dobu 5 let od data určeného pro předložení vyúčtování dotace,</w:t>
      </w:r>
    </w:p>
    <w:p w:rsidR="00A70299" w:rsidRPr="00F44E90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umožnit poskytovateli v souladu se zákonem o finanční kontrole řádné provedení průběžné a</w:t>
      </w:r>
      <w:r w:rsidR="00C050B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následné kontroly hospodaření s veřejnými prostředky z poskytnuté dotace, jejich použití dle 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sídle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příjemce, v místě realizace projektu nebo v sídle poskytovatele,</w:t>
      </w:r>
    </w:p>
    <w:p w:rsidR="00E52CF1" w:rsidRPr="00F44E90" w:rsidRDefault="00E52CF1" w:rsidP="00E52CF1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umožnit kontrolu věcné realizace projektu ze strany členů příslušné komise zřízené radou města, </w:t>
      </w:r>
    </w:p>
    <w:p w:rsidR="00A70299" w:rsidRPr="00F44E90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při peněžních operacích dle písm. k) a l) tohoto odstavce smlouvy převádět peněžní prostředky na účet poskytovatele </w:t>
      </w:r>
      <w:r w:rsidR="00A70299" w:rsidRPr="00F44E90">
        <w:rPr>
          <w:rFonts w:ascii="Arial" w:hAnsi="Arial" w:cs="Arial"/>
          <w:b/>
          <w:color w:val="000000" w:themeColor="text1"/>
          <w:sz w:val="20"/>
          <w:szCs w:val="20"/>
        </w:rPr>
        <w:t>728771/0100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 xml:space="preserve"> a variabilní symbol </w:t>
      </w:r>
      <w:r w:rsidR="005C329D"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0250014008</w:t>
      </w:r>
      <w:r w:rsidR="00A70299" w:rsidRPr="00F44E90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,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 xml:space="preserve">v případě, že peněžní operace je prováděna v roce poskytnutí dotace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  <w:u w:val="single"/>
        </w:rPr>
        <w:t>nebo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 xml:space="preserve"> na účet poskytovatele </w:t>
      </w:r>
      <w:r w:rsidR="00A70299"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19-0000728771/0100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a variabilní symbol</w:t>
      </w:r>
      <w:r w:rsidR="00A70299"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C329D" w:rsidRPr="00F44E90">
        <w:rPr>
          <w:rFonts w:ascii="Arial" w:hAnsi="Arial" w:cs="Arial"/>
          <w:b/>
          <w:color w:val="000000" w:themeColor="text1"/>
          <w:sz w:val="20"/>
          <w:szCs w:val="20"/>
        </w:rPr>
        <w:t>0250014008</w:t>
      </w:r>
      <w:r w:rsidR="00A70299"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v případě, že peněžní operace je prováděna v následujícím roce po poskytnutí dotace,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nepřevést realizaci projektu ani poskytnutou dotaci na jiný právní subjekt,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po dobu </w:t>
      </w:r>
      <w:r w:rsidR="00A72794" w:rsidRPr="00F44E90">
        <w:rPr>
          <w:rFonts w:ascii="Arial" w:hAnsi="Arial" w:cs="Arial"/>
          <w:color w:val="000000" w:themeColor="text1"/>
          <w:sz w:val="20"/>
          <w:szCs w:val="20"/>
        </w:rPr>
        <w:t>5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let od ukončení realizace projektu nezcizit drobný dlouhodobý hmotný majetek pořízený z prostředků získaných z dotace poskytnuté na základě této smlouvy,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neprodleně, nejpozději však do 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14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kalendářních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C050B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to kopií příslušné smlouvy nebo potvrzením peněžního ústavu. Z důvodu změn identifikačních údajů smluvních stran či změny účtu není nutné uzavírat ke smlouvě dodatek,</w:t>
      </w:r>
    </w:p>
    <w:p w:rsidR="00A72794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dodržovat podmínky povinné publicity s</w:t>
      </w:r>
      <w:r w:rsidR="009A1884" w:rsidRPr="00F44E90">
        <w:rPr>
          <w:rFonts w:ascii="Arial" w:hAnsi="Arial" w:cs="Arial"/>
          <w:color w:val="000000" w:themeColor="text1"/>
          <w:sz w:val="20"/>
          <w:szCs w:val="20"/>
        </w:rPr>
        <w:t>tanovené v čl. VII této smlouvy,</w:t>
      </w:r>
    </w:p>
    <w:p w:rsidR="000B1D2B" w:rsidRPr="00F44E90" w:rsidRDefault="009A1884" w:rsidP="000B1D2B">
      <w:pPr>
        <w:numPr>
          <w:ilvl w:val="1"/>
          <w:numId w:val="3"/>
        </w:numPr>
        <w:tabs>
          <w:tab w:val="clear" w:pos="1440"/>
          <w:tab w:val="left" w:pos="720"/>
          <w:tab w:val="num" w:pos="785"/>
        </w:tabs>
        <w:ind w:left="714" w:hanging="357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neprodleně, nejpozději však do 7 kalendářních dnů, informovat poskytovatele o vlastní přeměně nebo zrušení s likvidací, v případě přeměny i o tom, na který subjekt přejdou pr</w:t>
      </w:r>
      <w:r w:rsidR="000B1D2B" w:rsidRPr="00F44E90">
        <w:rPr>
          <w:rFonts w:ascii="Arial" w:hAnsi="Arial" w:cs="Arial"/>
          <w:color w:val="000000" w:themeColor="text1"/>
          <w:sz w:val="20"/>
        </w:rPr>
        <w:t xml:space="preserve">áva a povinnosti z této smlouvy, </w:t>
      </w:r>
    </w:p>
    <w:p w:rsidR="00843B70" w:rsidRPr="00F44E90" w:rsidRDefault="003B71F0" w:rsidP="00843B70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možnit bezplatný vstup dvěma zástupcům města Krnova na akce podpořené tímto dotačním programem pro kontrolu věcné realizace projektu.</w:t>
      </w:r>
      <w:r w:rsidR="00843B70" w:rsidRPr="00F44E90">
        <w:rPr>
          <w:rFonts w:ascii="Arial" w:hAnsi="Arial" w:cs="Arial"/>
          <w:color w:val="000000" w:themeColor="text1"/>
          <w:sz w:val="20"/>
        </w:rPr>
        <w:t xml:space="preserve"> </w:t>
      </w:r>
    </w:p>
    <w:p w:rsidR="003B71F0" w:rsidRPr="00F44E90" w:rsidRDefault="00843B70" w:rsidP="00843B70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lastRenderedPageBreak/>
        <w:t xml:space="preserve">prokázat, jak byly finanční prostředky použity, a to nejpozději do 90 dní od stanovené doby pro doložení závěrečného vyúčtování. Neprokáže-li to, jedná se o porušení podle § 22 odst. 2 písm. c) zákona č. 250/2000 Sb. </w:t>
      </w:r>
    </w:p>
    <w:p w:rsidR="00132CD2" w:rsidRPr="00F44E90" w:rsidRDefault="00132CD2" w:rsidP="000A5AE4">
      <w:pPr>
        <w:pStyle w:val="Zkladntext"/>
        <w:numPr>
          <w:ilvl w:val="0"/>
          <w:numId w:val="3"/>
        </w:numPr>
        <w:tabs>
          <w:tab w:val="clear" w:pos="735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Porušení podmínek uvedených v odst. </w:t>
      </w:r>
      <w:r w:rsidR="00E24105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2</w:t>
      </w:r>
      <w:r w:rsidR="0056164D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písm. </w:t>
      </w:r>
      <w:r w:rsidR="00C00E54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j),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C00E54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s)</w:t>
      </w:r>
      <w:r w:rsidR="00A72794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C00E54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t), u)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je považováno za porušení méně závažné ve smyslu ust. § 10a odst. 6 zákona č. 250/2000 Sb. Odvod za tato porušení rozpočtové kázně se stanoví následujícím procentem:</w:t>
      </w:r>
    </w:p>
    <w:p w:rsidR="0056164D" w:rsidRPr="00F44E90" w:rsidRDefault="00501B84" w:rsidP="000A5AE4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56164D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ředložení vyúčtování podle odst. 2 písm. </w:t>
      </w:r>
      <w:r w:rsidR="00C00E54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j) </w:t>
      </w:r>
      <w:r w:rsidR="0056164D" w:rsidRPr="00F44E90">
        <w:rPr>
          <w:rFonts w:ascii="Arial" w:hAnsi="Arial" w:cs="Arial"/>
          <w:bCs/>
          <w:color w:val="000000" w:themeColor="text1"/>
          <w:sz w:val="20"/>
          <w:szCs w:val="20"/>
        </w:rPr>
        <w:t>po stanovené lhůtě:</w:t>
      </w:r>
    </w:p>
    <w:p w:rsidR="0056164D" w:rsidRPr="00F44E90" w:rsidRDefault="0056164D" w:rsidP="000A5AE4">
      <w:pPr>
        <w:ind w:left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do 7 kalendářních dnů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5 % poskytnuté dotace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56164D" w:rsidRPr="00F44E90" w:rsidRDefault="0056164D" w:rsidP="000A5AE4">
      <w:pPr>
        <w:ind w:left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od 8 do 30 kalendářních dnů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10 % poskytnuté dotace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843B70" w:rsidRPr="00F44E90" w:rsidRDefault="009E65F2" w:rsidP="00843B70">
      <w:pPr>
        <w:ind w:left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od 31 do 50 kalendářních dnů 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6164D" w:rsidRPr="00F44E90">
        <w:rPr>
          <w:rFonts w:ascii="Arial" w:hAnsi="Arial" w:cs="Arial"/>
          <w:bCs/>
          <w:color w:val="000000" w:themeColor="text1"/>
          <w:sz w:val="20"/>
          <w:szCs w:val="20"/>
        </w:rPr>
        <w:t>20 % poskytnuté dotace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56164D" w:rsidRPr="00F44E90" w:rsidRDefault="00843B70" w:rsidP="000A5AE4">
      <w:pPr>
        <w:ind w:left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nad 51 kalendářních dnů do 90 dnů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30 % poskytnuté dotace, </w:t>
      </w:r>
    </w:p>
    <w:p w:rsidR="00115D98" w:rsidRPr="00F44E90" w:rsidRDefault="00501B84" w:rsidP="000A5AE4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8A7501" w:rsidRPr="00F44E90">
        <w:rPr>
          <w:rFonts w:ascii="Arial" w:hAnsi="Arial" w:cs="Arial"/>
          <w:bCs/>
          <w:color w:val="000000" w:themeColor="text1"/>
          <w:sz w:val="20"/>
          <w:szCs w:val="20"/>
        </w:rPr>
        <w:t>orušení povinnosti stanovené v odst. 2 písm.</w:t>
      </w:r>
      <w:r w:rsidR="00DB707C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C00E54" w:rsidRPr="00F44E90">
        <w:rPr>
          <w:rFonts w:ascii="Arial" w:hAnsi="Arial" w:cs="Arial"/>
          <w:bCs/>
          <w:color w:val="000000" w:themeColor="text1"/>
          <w:sz w:val="20"/>
          <w:szCs w:val="20"/>
        </w:rPr>
        <w:t>s)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8A7501" w:rsidRPr="00F44E90">
        <w:rPr>
          <w:rFonts w:ascii="Arial" w:hAnsi="Arial" w:cs="Arial"/>
          <w:bCs/>
          <w:color w:val="000000" w:themeColor="text1"/>
          <w:sz w:val="20"/>
          <w:szCs w:val="20"/>
        </w:rPr>
        <w:t>2 % poskytnuté dotace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977D60" w:rsidRPr="00F44E90" w:rsidRDefault="00501B84" w:rsidP="000A5AE4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977D60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orušení povinnosti stanovené v odst. 2 písm. </w:t>
      </w:r>
      <w:r w:rsidR="00C00E54" w:rsidRPr="00F44E90">
        <w:rPr>
          <w:rFonts w:ascii="Arial" w:hAnsi="Arial" w:cs="Arial"/>
          <w:bCs/>
          <w:color w:val="000000" w:themeColor="text1"/>
          <w:sz w:val="20"/>
          <w:szCs w:val="20"/>
        </w:rPr>
        <w:t>t)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77D60" w:rsidRPr="00F44E90">
        <w:rPr>
          <w:rFonts w:ascii="Arial" w:hAnsi="Arial" w:cs="Arial"/>
          <w:bCs/>
          <w:color w:val="000000" w:themeColor="text1"/>
          <w:sz w:val="20"/>
          <w:szCs w:val="20"/>
        </w:rPr>
        <w:t>10 % poskytnuté dotace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EE0B0D" w:rsidRPr="00F44E90" w:rsidRDefault="00501B84" w:rsidP="000A5AE4">
      <w:pPr>
        <w:numPr>
          <w:ilvl w:val="1"/>
          <w:numId w:val="3"/>
        </w:numPr>
        <w:tabs>
          <w:tab w:val="left" w:pos="720"/>
          <w:tab w:val="left" w:pos="5580"/>
        </w:tabs>
        <w:ind w:left="714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8A7501" w:rsidRPr="00F44E90">
        <w:rPr>
          <w:rFonts w:ascii="Arial" w:hAnsi="Arial" w:cs="Arial"/>
          <w:bCs/>
          <w:color w:val="000000" w:themeColor="text1"/>
          <w:sz w:val="20"/>
          <w:szCs w:val="20"/>
        </w:rPr>
        <w:t>orušení každé povinnosti stanovené v odst. 2 písm.</w:t>
      </w:r>
      <w:r w:rsidR="00DB707C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C00E54" w:rsidRPr="00F44E90">
        <w:rPr>
          <w:rFonts w:ascii="Arial" w:hAnsi="Arial" w:cs="Arial"/>
          <w:bCs/>
          <w:color w:val="000000" w:themeColor="text1"/>
          <w:sz w:val="20"/>
          <w:szCs w:val="20"/>
        </w:rPr>
        <w:t>u)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473BC" w:rsidRPr="00F44E90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8A7501" w:rsidRPr="00F44E90">
        <w:rPr>
          <w:rFonts w:ascii="Arial" w:hAnsi="Arial" w:cs="Arial"/>
          <w:bCs/>
          <w:color w:val="000000" w:themeColor="text1"/>
          <w:sz w:val="20"/>
          <w:szCs w:val="20"/>
        </w:rPr>
        <w:t> % poskytnuté dotace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E52CF1" w:rsidRPr="00F44E90" w:rsidRDefault="00E52CF1" w:rsidP="00E52CF1">
      <w:pPr>
        <w:numPr>
          <w:ilvl w:val="0"/>
          <w:numId w:val="3"/>
        </w:numPr>
        <w:tabs>
          <w:tab w:val="left" w:pos="360"/>
          <w:tab w:val="left" w:pos="5580"/>
        </w:tabs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Osobní údaje poskytnuté žadatelem o dotaci (jméno, příjmení, funkce, adresa, kontaktní e</w:t>
      </w:r>
      <w:r w:rsidR="005048CF" w:rsidRPr="00F44E90">
        <w:rPr>
          <w:rFonts w:ascii="Arial" w:hAnsi="Arial" w:cs="Arial"/>
          <w:color w:val="000000" w:themeColor="text1"/>
          <w:sz w:val="20"/>
          <w:szCs w:val="20"/>
        </w:rPr>
        <w:t>-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mail a kontaktní telefon) jsou zpracovávány jen a pouze za účelem uzavření smlouvy o poskytnutí dotace (plnění smlouvy) a budou uloženy po dobu 10 let nebo po dobu platnosti smlouvy v případě, že bude uzavřena. Tyto osobní údaje nebudou dále předávány žádné třetí straně a budou zabezpečeny před zneužitím odpovídajícími prostředky. Osobní údaje v rozsahu jméno, příjmení, funkce budou zveřejněny v registru smluv. Osobní údaje nejsou použity pro automatizované rozhodování. Žadatel o dotaci má právo být zapomenut, být seznámen s údaji, které správce či zpracovatel o něm má, vznést námitku proti zpracování jeho osobních údajů, přenést své osobní údaje od správce k třetímu subjektu, žádat lidský přezkum v případě automatizovaného rozhodování a aktualizovat své osobní údaje tak, aby jejich neaktuální verze mu nezpůsobila újmu, a dále má také právo podat stížnost dozorovému orgánu (Úřad pro ochranu osobních údajů). Správcem osobních údajů je Městský úřad Krnov, v případě dotazů ohledně zpracování osobních údajů kontaktujte: </w:t>
      </w:r>
      <w:hyperlink r:id="rId7" w:history="1">
        <w:r w:rsidR="009A172D" w:rsidRPr="00F44E90"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gdpr@</w:t>
        </w:r>
        <w:r w:rsidR="00EE3C4C" w:rsidRPr="00F44E90"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mukrnov.cz</w:t>
        </w:r>
      </w:hyperlink>
      <w:r w:rsidR="009A172D" w:rsidRPr="00F44E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E52CF1" w:rsidRPr="00F44E90" w:rsidRDefault="00E52CF1" w:rsidP="00E52CF1">
      <w:pPr>
        <w:tabs>
          <w:tab w:val="left" w:pos="5580"/>
        </w:tabs>
        <w:ind w:left="71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VI.</w:t>
      </w: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UZNATELNÝ NÁKLAD</w:t>
      </w:r>
    </w:p>
    <w:p w:rsidR="004A56BB" w:rsidRPr="00F44E90" w:rsidRDefault="004A56BB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„Uznatelným nákladem“ je náklad, který splňuje všechny níže uvedené podmínky:</w:t>
      </w:r>
    </w:p>
    <w:p w:rsidR="00115D98" w:rsidRPr="00F44E90" w:rsidRDefault="008A7501" w:rsidP="004A56BB">
      <w:pPr>
        <w:numPr>
          <w:ilvl w:val="1"/>
          <w:numId w:val="5"/>
        </w:numPr>
        <w:tabs>
          <w:tab w:val="clear" w:pos="1440"/>
          <w:tab w:val="left" w:pos="720"/>
          <w:tab w:val="num" w:pos="1437"/>
        </w:tabs>
        <w:ind w:left="717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vznikl a byl příjemcem uhrazen v období realizace projektu, tj. v</w:t>
      </w:r>
      <w:r w:rsidR="003F2E62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období</w:t>
      </w:r>
      <w:r w:rsidR="003F2E6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od</w:t>
      </w:r>
      <w:r w:rsidR="005C329D"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1. 1. 2025</w: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begin"/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MERGEFIELD "Zahájení_realizace" </w:instrText>
      </w:r>
      <w:r w:rsidR="00C20639" w:rsidRPr="00F44E90">
        <w:rPr>
          <w:rFonts w:ascii="Arial" w:hAnsi="Arial" w:cs="Arial"/>
          <w:noProof/>
          <w:color w:val="000000" w:themeColor="text1"/>
          <w:sz w:val="20"/>
          <w:szCs w:val="20"/>
        </w:rPr>
        <w:instrText>\@ "DD. MM. YYYY"</w:instrTex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F2E6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843B70" w:rsidRPr="00F44E90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="005C329D" w:rsidRPr="00F44E90">
        <w:rPr>
          <w:rFonts w:ascii="Arial" w:hAnsi="Arial" w:cs="Arial"/>
          <w:b/>
          <w:color w:val="000000" w:themeColor="text1"/>
          <w:sz w:val="20"/>
          <w:szCs w:val="20"/>
        </w:rPr>
        <w:t>o 30. 11. 2025</w: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begin"/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MERGEFIELD "Ukončení_realizace" </w:instrText>
      </w:r>
      <w:r w:rsidR="00C20639" w:rsidRPr="00F44E90">
        <w:rPr>
          <w:rFonts w:ascii="Arial" w:hAnsi="Arial" w:cs="Arial"/>
          <w:noProof/>
          <w:color w:val="000000" w:themeColor="text1"/>
          <w:sz w:val="20"/>
          <w:szCs w:val="20"/>
        </w:rPr>
        <w:instrText>\@ "DD. MM. YYYY"</w:instrTex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  <w:r w:rsidRPr="00F44E90">
        <w:rPr>
          <w:rFonts w:ascii="Arial" w:hAnsi="Arial" w:cs="Arial"/>
          <w:color w:val="000000" w:themeColor="text1"/>
          <w:sz w:val="20"/>
          <w:szCs w:val="20"/>
        </w:rPr>
        <w:t>, u</w:t>
      </w:r>
      <w:r w:rsidR="00843B70" w:rsidRPr="00F44E90">
        <w:rPr>
          <w:rFonts w:ascii="Arial" w:hAnsi="Arial" w:cs="Arial"/>
          <w:color w:val="000000" w:themeColor="text1"/>
          <w:sz w:val="20"/>
          <w:szCs w:val="20"/>
        </w:rPr>
        <w:t xml:space="preserve"> nákladů na energie a </w:t>
      </w:r>
      <w:r w:rsidR="00AF3CE8" w:rsidRPr="00F44E90">
        <w:rPr>
          <w:rFonts w:ascii="Arial" w:hAnsi="Arial" w:cs="Arial"/>
          <w:color w:val="000000" w:themeColor="text1"/>
          <w:sz w:val="20"/>
          <w:szCs w:val="20"/>
        </w:rPr>
        <w:t xml:space="preserve">osobních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nákladů</w:t>
      </w:r>
      <w:r w:rsidR="00AF3CE8" w:rsidRPr="00F44E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se uplatní výjimka dle čl.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V</w:t>
      </w:r>
      <w:r w:rsidR="007F45FE" w:rsidRPr="00F44E90">
        <w:rPr>
          <w:rFonts w:ascii="Arial" w:hAnsi="Arial" w:cs="Arial"/>
          <w:color w:val="000000" w:themeColor="text1"/>
          <w:sz w:val="20"/>
          <w:szCs w:val="20"/>
        </w:rPr>
        <w:t>I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I</w:t>
      </w:r>
      <w:r w:rsidR="00E64492" w:rsidRPr="00F44E9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9E65F2" w:rsidRPr="00F44E90">
        <w:rPr>
          <w:rFonts w:ascii="Arial" w:hAnsi="Arial" w:cs="Arial"/>
          <w:color w:val="000000" w:themeColor="text1"/>
          <w:sz w:val="20"/>
          <w:szCs w:val="20"/>
        </w:rPr>
        <w:t>Uznatelné náklady projektu v rámci priority S2</w:t>
      </w:r>
      <w:r w:rsidR="00E64492" w:rsidRPr="00F44E90">
        <w:rPr>
          <w:rFonts w:ascii="Arial" w:hAnsi="Arial" w:cs="Arial"/>
          <w:color w:val="000000" w:themeColor="text1"/>
          <w:sz w:val="20"/>
          <w:szCs w:val="20"/>
        </w:rPr>
        <w:t xml:space="preserve">, odst. 2 písm. </w:t>
      </w:r>
      <w:r w:rsidR="009A172D" w:rsidRPr="00F44E90">
        <w:rPr>
          <w:rFonts w:ascii="Arial" w:hAnsi="Arial" w:cs="Arial"/>
          <w:color w:val="000000" w:themeColor="text1"/>
          <w:sz w:val="20"/>
          <w:szCs w:val="20"/>
        </w:rPr>
        <w:t>g</w:t>
      </w:r>
      <w:r w:rsidR="006343CF" w:rsidRPr="00F44E90">
        <w:rPr>
          <w:rFonts w:ascii="Arial" w:hAnsi="Arial" w:cs="Arial"/>
          <w:color w:val="000000" w:themeColor="text1"/>
          <w:sz w:val="20"/>
          <w:szCs w:val="20"/>
        </w:rPr>
        <w:t xml:space="preserve">) podmínek </w:t>
      </w:r>
      <w:r w:rsidR="00843B70" w:rsidRPr="00F44E90">
        <w:rPr>
          <w:rFonts w:ascii="Arial" w:hAnsi="Arial" w:cs="Arial"/>
          <w:color w:val="000000" w:themeColor="text1"/>
          <w:sz w:val="20"/>
          <w:szCs w:val="20"/>
        </w:rPr>
        <w:t>D</w:t>
      </w:r>
      <w:r w:rsidR="00E64492" w:rsidRPr="00F44E90">
        <w:rPr>
          <w:rFonts w:ascii="Arial" w:hAnsi="Arial" w:cs="Arial"/>
          <w:color w:val="000000" w:themeColor="text1"/>
          <w:sz w:val="20"/>
          <w:szCs w:val="20"/>
        </w:rPr>
        <w:t>otačního programu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115D98" w:rsidRPr="00F44E90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byl vynaložen v souladu s účelovým určením dle čl. IV této smlouvy, ostatními podmínkami této smlouvy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="006343CF" w:rsidRPr="00F44E90">
        <w:rPr>
          <w:rFonts w:ascii="Arial" w:hAnsi="Arial" w:cs="Arial"/>
          <w:color w:val="000000" w:themeColor="text1"/>
          <w:sz w:val="20"/>
          <w:szCs w:val="20"/>
        </w:rPr>
        <w:t>podmínkami d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otačního programu,</w:t>
      </w:r>
    </w:p>
    <w:p w:rsidR="00115D98" w:rsidRPr="00F44E90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vyhovuje zásadám účelnosti, efektivnosti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hospodárnosti dle zákona o finanční kontrole</w:t>
      </w:r>
      <w:r w:rsidR="009E65F2" w:rsidRPr="00F44E90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115D98" w:rsidRPr="00F44E90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je uveden v nákladovém rozpočtu projektu, který je přílohou č. 1 této smlouvy.</w:t>
      </w:r>
    </w:p>
    <w:p w:rsidR="00115D98" w:rsidRPr="00F44E90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Daň z přidané hodnoty vztahující se k uznatelným nákladům je uznatelným nákladem, pokud příjemce není plátcem této daně nebo pokud mu nevzniká nárok na odpočet této daně.</w:t>
      </w:r>
    </w:p>
    <w:p w:rsidR="00115D98" w:rsidRPr="00F44E90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Všechny ostatní náklady vynaložené příjemcem jsou považovány za náklady neuznatelné.</w:t>
      </w:r>
    </w:p>
    <w:p w:rsidR="00115D98" w:rsidRPr="00F44E90" w:rsidRDefault="00115D98" w:rsidP="004A56B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VII.</w:t>
      </w: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POVINNÁ PUBLICITA</w:t>
      </w:r>
    </w:p>
    <w:p w:rsidR="004A56BB" w:rsidRPr="00F44E90" w:rsidRDefault="004A56BB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Příjemce </w:t>
      </w:r>
      <w:r w:rsidR="000A5AE4" w:rsidRPr="00F44E90">
        <w:rPr>
          <w:rFonts w:ascii="Arial" w:hAnsi="Arial" w:cs="Arial"/>
          <w:color w:val="000000" w:themeColor="text1"/>
          <w:sz w:val="20"/>
          <w:szCs w:val="20"/>
        </w:rPr>
        <w:t xml:space="preserve">bere na vědomí zveřejnění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svého jména, adresy, sídla</w:t>
      </w:r>
      <w:r w:rsidR="007B2883" w:rsidRPr="00F44E90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dotačního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programu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výše poskytnuté dotace. Poskytovatel uděluje příjemci souhlas s užíváním log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otypu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83597" w:rsidRPr="00F44E90">
        <w:rPr>
          <w:rFonts w:ascii="Arial" w:hAnsi="Arial" w:cs="Arial"/>
          <w:color w:val="000000" w:themeColor="text1"/>
          <w:sz w:val="20"/>
          <w:szCs w:val="20"/>
        </w:rPr>
        <w:t>„</w:t>
      </w:r>
      <w:r w:rsidR="00D1727B" w:rsidRPr="00F44E90">
        <w:rPr>
          <w:rFonts w:ascii="Arial" w:hAnsi="Arial" w:cs="Arial"/>
          <w:color w:val="000000" w:themeColor="text1"/>
          <w:sz w:val="20"/>
          <w:szCs w:val="20"/>
        </w:rPr>
        <w:t xml:space="preserve">S podporou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 xml:space="preserve">Města </w:t>
      </w:r>
      <w:r w:rsidR="00383597" w:rsidRPr="00F44E90">
        <w:rPr>
          <w:rFonts w:ascii="Arial" w:hAnsi="Arial" w:cs="Arial"/>
          <w:color w:val="000000" w:themeColor="text1"/>
          <w:sz w:val="20"/>
          <w:szCs w:val="20"/>
        </w:rPr>
        <w:t>Kr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nova</w:t>
      </w:r>
      <w:r w:rsidR="00383597" w:rsidRPr="00F44E90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pro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účely a v rozsahu této smlouvy</w:t>
      </w:r>
      <w:r w:rsidR="007F45FE" w:rsidRPr="00F44E90">
        <w:rPr>
          <w:rFonts w:ascii="Arial" w:hAnsi="Arial" w:cs="Arial"/>
          <w:color w:val="000000" w:themeColor="text1"/>
          <w:sz w:val="20"/>
          <w:szCs w:val="20"/>
        </w:rPr>
        <w:t xml:space="preserve">, ke stažení na </w:t>
      </w:r>
      <w:hyperlink r:id="rId8" w:history="1">
        <w:r w:rsidR="007F45FE" w:rsidRPr="00F44E90"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www.krnov.cz</w:t>
        </w:r>
      </w:hyperlink>
      <w:r w:rsidR="007F45FE" w:rsidRPr="00F44E90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15D98" w:rsidRPr="00F44E90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Příjemce se zavazuje k tomu, že v průběhu realizace projektu, bude prokazatelným a vhodným způsobem prezentovat </w:t>
      </w:r>
      <w:r w:rsidR="00F94BA4" w:rsidRPr="00F44E90">
        <w:rPr>
          <w:rFonts w:ascii="Arial" w:hAnsi="Arial" w:cs="Arial"/>
          <w:color w:val="000000" w:themeColor="text1"/>
          <w:sz w:val="20"/>
          <w:szCs w:val="20"/>
        </w:rPr>
        <w:t>m</w:t>
      </w:r>
      <w:r w:rsidR="00B5500E" w:rsidRPr="00F44E90">
        <w:rPr>
          <w:rFonts w:ascii="Arial" w:hAnsi="Arial" w:cs="Arial"/>
          <w:color w:val="000000" w:themeColor="text1"/>
          <w:sz w:val="20"/>
          <w:szCs w:val="20"/>
        </w:rPr>
        <w:t>ěsto Krnov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,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to v tomto rozsahu</w:t>
      </w:r>
      <w:r w:rsidR="000C2AF2" w:rsidRPr="00F44E90">
        <w:rPr>
          <w:rFonts w:ascii="Arial" w:hAnsi="Arial" w:cs="Arial"/>
          <w:color w:val="000000" w:themeColor="text1"/>
          <w:sz w:val="20"/>
          <w:szCs w:val="20"/>
        </w:rPr>
        <w:t xml:space="preserve"> dle charakteru projektu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115D98" w:rsidRPr="00F44E90" w:rsidRDefault="00115D98" w:rsidP="004A56B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na webových stránkách umístit logo</w:t>
      </w:r>
      <w:r w:rsidR="00D1727B" w:rsidRPr="00F44E90">
        <w:rPr>
          <w:rFonts w:ascii="Arial" w:hAnsi="Arial" w:cs="Arial"/>
          <w:iCs/>
          <w:color w:val="000000" w:themeColor="text1"/>
          <w:sz w:val="20"/>
          <w:szCs w:val="20"/>
        </w:rPr>
        <w:t>typ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E64039" w:rsidRPr="00F44E90">
        <w:rPr>
          <w:rFonts w:ascii="Arial" w:hAnsi="Arial" w:cs="Arial"/>
          <w:iCs/>
          <w:color w:val="000000" w:themeColor="text1"/>
          <w:sz w:val="20"/>
          <w:szCs w:val="20"/>
        </w:rPr>
        <w:t>„S podporou Města Krnova“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 buď v sekci partneři, nebo přímo u podporované akce,</w:t>
      </w: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informovat veřejnost o poskytnutí dotace </w:t>
      </w:r>
      <w:r w:rsidR="00E64039" w:rsidRPr="00F44E90">
        <w:rPr>
          <w:rFonts w:ascii="Arial" w:hAnsi="Arial" w:cs="Arial"/>
          <w:iCs/>
          <w:color w:val="000000" w:themeColor="text1"/>
          <w:sz w:val="20"/>
          <w:szCs w:val="20"/>
        </w:rPr>
        <w:t>Městem Krnov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 na svých webových stránkách,</w:t>
      </w: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na všech pozvánkách, plakátech, poutačích, katalozích a</w:t>
      </w:r>
      <w:r w:rsidR="004C361E" w:rsidRPr="00F44E90">
        <w:rPr>
          <w:rFonts w:ascii="Arial" w:hAnsi="Arial" w:cs="Arial"/>
          <w:iCs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podobných nosičích reklamy použít logo</w:t>
      </w:r>
      <w:r w:rsidR="00E64039" w:rsidRPr="00F44E90">
        <w:rPr>
          <w:rFonts w:ascii="Arial" w:hAnsi="Arial" w:cs="Arial"/>
          <w:iCs/>
          <w:color w:val="000000" w:themeColor="text1"/>
          <w:sz w:val="20"/>
          <w:szCs w:val="20"/>
        </w:rPr>
        <w:t>typ „S podporou Města Krnova“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,</w:t>
      </w: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instalovat v prostorách realizace projektu logo</w:t>
      </w:r>
      <w:r w:rsidR="00A03656" w:rsidRPr="00F44E90">
        <w:rPr>
          <w:rFonts w:ascii="Arial" w:hAnsi="Arial" w:cs="Arial"/>
          <w:iCs/>
          <w:color w:val="000000" w:themeColor="text1"/>
          <w:sz w:val="20"/>
          <w:szCs w:val="20"/>
        </w:rPr>
        <w:t>typ „S podporou Města Krnova“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,</w:t>
      </w: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viditelně uvádět na všech písemnostech, které souvisejí s realizací projektu a</w:t>
      </w:r>
      <w:r w:rsidR="004C361E" w:rsidRPr="00F44E90">
        <w:rPr>
          <w:rFonts w:ascii="Arial" w:hAnsi="Arial" w:cs="Arial"/>
          <w:iCs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při všech formách jeho propagace viditelně logo</w:t>
      </w:r>
      <w:r w:rsidR="00A03656" w:rsidRPr="00F44E90">
        <w:rPr>
          <w:rFonts w:ascii="Arial" w:hAnsi="Arial" w:cs="Arial"/>
          <w:iCs/>
          <w:color w:val="000000" w:themeColor="text1"/>
          <w:sz w:val="20"/>
          <w:szCs w:val="20"/>
        </w:rPr>
        <w:t>typ „S podporou Města Krnova“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 a</w:t>
      </w:r>
      <w:r w:rsidR="004C361E" w:rsidRPr="00F44E90">
        <w:rPr>
          <w:rFonts w:ascii="Arial" w:hAnsi="Arial" w:cs="Arial"/>
          <w:iCs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skutečnost, že jde o aktivitu nebo službu, která byla podpořena poskytovatelem,</w:t>
      </w: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zajistit fotodokumentaci podpořené</w:t>
      </w:r>
      <w:r w:rsidR="004C361E" w:rsidRPr="00F44E90">
        <w:rPr>
          <w:rFonts w:ascii="Arial" w:hAnsi="Arial" w:cs="Arial"/>
          <w:iCs/>
          <w:color w:val="000000" w:themeColor="text1"/>
          <w:sz w:val="20"/>
          <w:szCs w:val="20"/>
        </w:rPr>
        <w:t>ho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 projektu.</w:t>
      </w:r>
    </w:p>
    <w:p w:rsidR="000C2AF2" w:rsidRPr="00F44E90" w:rsidRDefault="000C2AF2" w:rsidP="004A56BB">
      <w:pPr>
        <w:ind w:left="363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CA6949" w:rsidRPr="00F44E90" w:rsidRDefault="00CA6949" w:rsidP="004A56BB">
      <w:pPr>
        <w:numPr>
          <w:ilvl w:val="0"/>
          <w:numId w:val="6"/>
        </w:numPr>
        <w:tabs>
          <w:tab w:val="clear" w:pos="720"/>
        </w:tabs>
        <w:ind w:left="357" w:hanging="32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lastRenderedPageBreak/>
        <w:t>Příjemce dotace je pov</w:t>
      </w:r>
      <w:r w:rsidR="00F94BA4" w:rsidRPr="00F44E90">
        <w:rPr>
          <w:rFonts w:ascii="Arial" w:hAnsi="Arial" w:cs="Arial"/>
          <w:color w:val="000000" w:themeColor="text1"/>
          <w:sz w:val="20"/>
          <w:szCs w:val="20"/>
        </w:rPr>
        <w:t>inen doložit způsob prezentace m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ěsta Krnova (</w:t>
      </w:r>
      <w:r w:rsidR="00756F6A" w:rsidRPr="00F44E90">
        <w:rPr>
          <w:rFonts w:ascii="Arial" w:hAnsi="Arial" w:cs="Arial"/>
          <w:color w:val="000000" w:themeColor="text1"/>
          <w:sz w:val="20"/>
          <w:szCs w:val="20"/>
        </w:rPr>
        <w:t>(např. fotodokumentací elektronickou formou)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, a to jako povinnou součást závěrečného vyúčtování celého realizovaného projektu.</w:t>
      </w:r>
    </w:p>
    <w:p w:rsidR="00115D98" w:rsidRPr="00F44E90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Veškeré náklady, které příjemce vynaloží na splnění povinností stanovených v tomto článku smlouvy, hradí příjemce.</w:t>
      </w:r>
    </w:p>
    <w:p w:rsidR="00DB2966" w:rsidRPr="00F44E90" w:rsidRDefault="00DB2966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VIII.</w:t>
      </w: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ZÁVĚREČNÁ USTANOVENÍ</w:t>
      </w:r>
    </w:p>
    <w:p w:rsidR="004A56BB" w:rsidRPr="00F44E90" w:rsidRDefault="004A56BB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Poskytovatel si vyhrazuje právo odstoupit od této smlouvy v případě, že příjemce poruší rozpočtovou kázeň.</w:t>
      </w: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 případě, že poskytovatel odstoupí od smlouvy, je příjemce povinen přijatou dotaci vrátit zpět na účet poskytovatele,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to v plně poskytnuté výši.</w:t>
      </w: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Případné změny a doplňky této smlouvy budou smluvní strany řešit písemnými, vzestupně číslovanými dodatky k této smlouvě, které budou výslovně za dodatky této smlouvy označeny.</w:t>
      </w: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Tato smlouva se vyhotovuje ve </w:t>
      </w:r>
      <w:r w:rsidR="00213C1A" w:rsidRPr="00F44E90">
        <w:rPr>
          <w:rFonts w:ascii="Arial" w:hAnsi="Arial" w:cs="Arial"/>
          <w:color w:val="000000" w:themeColor="text1"/>
          <w:sz w:val="20"/>
          <w:szCs w:val="20"/>
        </w:rPr>
        <w:t>dvou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stejnopisech s platností originálu, z nichž </w:t>
      </w:r>
      <w:r w:rsidR="00213C1A" w:rsidRPr="00F44E90">
        <w:rPr>
          <w:rFonts w:ascii="Arial" w:hAnsi="Arial" w:cs="Arial"/>
          <w:color w:val="000000" w:themeColor="text1"/>
          <w:sz w:val="20"/>
          <w:szCs w:val="20"/>
        </w:rPr>
        <w:t>jeden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obdrží poskytovatel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jeden příjemce.</w:t>
      </w:r>
    </w:p>
    <w:p w:rsidR="009E65F2" w:rsidRPr="00F44E90" w:rsidRDefault="008A7501" w:rsidP="00055C8A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Nedílnou součástí této smlouvy je nákladový rozpočet projektu, který tvoří přílohu č. 1 této smlouvy</w:t>
      </w:r>
      <w:r w:rsidR="009E65F2" w:rsidRPr="00F44E90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B2966" w:rsidRPr="00F44E90" w:rsidRDefault="00DB2966" w:rsidP="00055C8A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Tato smlouva nabývá platnosti a účinnosti dnem, jejího podpisu oběma smluvními stranami, pokud zákon č. 340/2015 Sb., o zvláštních podmínkách účinnosti některých smluv, uveřejňování těchto smluv a o registru smluv (zákon o registru smluv), ve znění pozdější</w:t>
      </w:r>
      <w:r w:rsidR="00AF0906" w:rsidRPr="00F44E90">
        <w:rPr>
          <w:rFonts w:ascii="Arial" w:hAnsi="Arial" w:cs="Arial"/>
          <w:color w:val="000000" w:themeColor="text1"/>
          <w:sz w:val="20"/>
          <w:szCs w:val="20"/>
        </w:rPr>
        <w:t>ch předpisů, nestanoví jinak. V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takovém případě nabývá smlouva účinnosti uveřejněním v registru smluv.</w:t>
      </w:r>
    </w:p>
    <w:p w:rsidR="00D20B0B" w:rsidRPr="00F44E90" w:rsidRDefault="00D20B0B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Smluvní strany berou na vědomí, že pokud hodnota předmětu plněn</w:t>
      </w:r>
      <w:r w:rsidR="00E73391" w:rsidRPr="00F44E90">
        <w:rPr>
          <w:rFonts w:ascii="Arial" w:hAnsi="Arial" w:cs="Arial"/>
          <w:color w:val="000000" w:themeColor="text1"/>
          <w:sz w:val="20"/>
          <w:szCs w:val="20"/>
        </w:rPr>
        <w:t>í dle této smlouvy přesahuje 50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000 Kč bez DPH, podléhá taková smlouva povinnosti uveřejnění v registru smluv ve smyslu zákona č. 340/2015 Sb., o zvláštních podmínkách účinnosti některých smluv, uveřejňování těchto smluv a o registru smluv (zákon o registru smluv). V případě, že smlouva </w:t>
      </w:r>
      <w:r w:rsidR="00B60036" w:rsidRPr="00F44E90">
        <w:rPr>
          <w:rFonts w:ascii="Arial" w:hAnsi="Arial" w:cs="Arial"/>
          <w:color w:val="000000" w:themeColor="text1"/>
          <w:sz w:val="20"/>
          <w:szCs w:val="20"/>
        </w:rPr>
        <w:t>podléhá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povinnosti uveřejnění</w:t>
      </w:r>
      <w:r w:rsidR="00B60036" w:rsidRPr="00F44E90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dle zákona o registru smluv</w:t>
      </w:r>
      <w:r w:rsidR="00B60036" w:rsidRPr="00F44E90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provede poskytovatel zaslání</w:t>
      </w:r>
      <w:r w:rsidR="009D0524" w:rsidRPr="00F44E90">
        <w:rPr>
          <w:rFonts w:ascii="Arial" w:hAnsi="Arial" w:cs="Arial"/>
          <w:color w:val="000000" w:themeColor="text1"/>
          <w:sz w:val="20"/>
          <w:szCs w:val="20"/>
        </w:rPr>
        <w:t xml:space="preserve"> smlouvy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do re</w:t>
      </w:r>
      <w:r w:rsidR="009D0524" w:rsidRPr="00F44E90">
        <w:rPr>
          <w:rFonts w:ascii="Arial" w:hAnsi="Arial" w:cs="Arial"/>
          <w:color w:val="000000" w:themeColor="text1"/>
          <w:sz w:val="20"/>
          <w:szCs w:val="20"/>
        </w:rPr>
        <w:t>g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istru smluv. </w:t>
      </w:r>
      <w:r w:rsidR="00682822" w:rsidRPr="00F44E90">
        <w:rPr>
          <w:rFonts w:ascii="Arial" w:hAnsi="Arial" w:cs="Arial"/>
          <w:color w:val="000000" w:themeColor="text1"/>
          <w:sz w:val="20"/>
          <w:szCs w:val="20"/>
        </w:rPr>
        <w:t>Uveřejnění této smlouvy v registru smluv zajistí bez zbytečného odkladu po jejím potvrz</w:t>
      </w:r>
      <w:r w:rsidR="00AF0906" w:rsidRPr="00F44E90">
        <w:rPr>
          <w:rFonts w:ascii="Arial" w:hAnsi="Arial" w:cs="Arial"/>
          <w:color w:val="000000" w:themeColor="text1"/>
          <w:sz w:val="20"/>
          <w:szCs w:val="20"/>
        </w:rPr>
        <w:t>ení o </w:t>
      </w:r>
      <w:r w:rsidR="00682822" w:rsidRPr="00F44E90">
        <w:rPr>
          <w:rFonts w:ascii="Arial" w:hAnsi="Arial" w:cs="Arial"/>
          <w:color w:val="000000" w:themeColor="text1"/>
          <w:sz w:val="20"/>
          <w:szCs w:val="20"/>
        </w:rPr>
        <w:t>akceptaci (podpisy obou stran) Město Krnov.</w:t>
      </w:r>
      <w:r w:rsidR="00E73391" w:rsidRPr="00F44E90">
        <w:rPr>
          <w:rFonts w:ascii="Arial" w:hAnsi="Arial" w:cs="Arial"/>
          <w:color w:val="000000" w:themeColor="text1"/>
          <w:sz w:val="20"/>
          <w:szCs w:val="20"/>
        </w:rPr>
        <w:t xml:space="preserve"> Podle zákona o registru smluv je každá smlouva nad </w:t>
      </w:r>
      <w:r w:rsidR="00207E2E" w:rsidRPr="00F44E90">
        <w:rPr>
          <w:rFonts w:ascii="Arial" w:hAnsi="Arial" w:cs="Arial"/>
          <w:color w:val="000000" w:themeColor="text1"/>
          <w:sz w:val="20"/>
          <w:szCs w:val="20"/>
        </w:rPr>
        <w:br/>
      </w:r>
      <w:r w:rsidR="00E73391" w:rsidRPr="00F44E90">
        <w:rPr>
          <w:rFonts w:ascii="Arial" w:hAnsi="Arial" w:cs="Arial"/>
          <w:color w:val="000000" w:themeColor="text1"/>
          <w:sz w:val="20"/>
          <w:szCs w:val="20"/>
        </w:rPr>
        <w:t>50 000 Kč bez DPH účinná dnem zveřejnění v registru smluv.</w:t>
      </w: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Smluvní strany shodně prohlašují, že si smlouvu před jejím podpisem přečetly</w:t>
      </w:r>
      <w:r w:rsidR="00A65E56" w:rsidRPr="00F44E90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a že byla uzavřena po vzájemném projednání podle jejich pravé a svobodné vůle, určitě, vážně a srozumitelně, nikoliv v tísni za nápadně nevýhodných podmínek, a že se dohodly o celém jejím obsahu, což stvrzují svými podpisy.</w:t>
      </w: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Doložka platnosti právního </w:t>
      </w:r>
      <w:r w:rsidR="00030CA9" w:rsidRPr="00F44E90">
        <w:rPr>
          <w:rFonts w:ascii="Arial" w:hAnsi="Arial" w:cs="Arial"/>
          <w:color w:val="000000" w:themeColor="text1"/>
          <w:sz w:val="20"/>
          <w:szCs w:val="20"/>
        </w:rPr>
        <w:t>jednání</w:t>
      </w:r>
      <w:r w:rsidR="00A65E56" w:rsidRPr="00F44E90">
        <w:rPr>
          <w:rFonts w:ascii="Arial" w:hAnsi="Arial" w:cs="Arial"/>
          <w:color w:val="000000" w:themeColor="text1"/>
          <w:sz w:val="20"/>
          <w:szCs w:val="20"/>
        </w:rPr>
        <w:t xml:space="preserve"> dle § 41 zákona č. 128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/2000 Sb., o </w:t>
      </w:r>
      <w:r w:rsidR="00A65E56" w:rsidRPr="00F44E90">
        <w:rPr>
          <w:rFonts w:ascii="Arial" w:hAnsi="Arial" w:cs="Arial"/>
          <w:color w:val="000000" w:themeColor="text1"/>
          <w:sz w:val="20"/>
          <w:szCs w:val="20"/>
        </w:rPr>
        <w:t>obcích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A65E56" w:rsidRPr="00F44E90">
        <w:rPr>
          <w:rFonts w:ascii="Arial" w:hAnsi="Arial" w:cs="Arial"/>
          <w:color w:val="000000" w:themeColor="text1"/>
          <w:sz w:val="20"/>
          <w:szCs w:val="20"/>
        </w:rPr>
        <w:t xml:space="preserve">obecní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zřízení), ve znění pozdějších předpisů:</w:t>
      </w:r>
    </w:p>
    <w:p w:rsidR="005C329D" w:rsidRPr="00F44E90" w:rsidRDefault="00D7747D" w:rsidP="00314518">
      <w:pPr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O poskytnutí dotace a </w:t>
      </w:r>
      <w:r w:rsidR="000C24C5" w:rsidRPr="00F44E90">
        <w:rPr>
          <w:rFonts w:ascii="Arial" w:hAnsi="Arial" w:cs="Arial"/>
          <w:color w:val="000000" w:themeColor="text1"/>
          <w:sz w:val="20"/>
          <w:szCs w:val="20"/>
        </w:rPr>
        <w:t xml:space="preserve">uzavření této smlouvy rozhodlo </w:t>
      </w:r>
      <w:r w:rsidR="00DB707C" w:rsidRPr="00F44E90">
        <w:rPr>
          <w:rFonts w:ascii="Arial" w:hAnsi="Arial" w:cs="Arial"/>
          <w:color w:val="000000" w:themeColor="text1"/>
          <w:sz w:val="20"/>
          <w:szCs w:val="20"/>
        </w:rPr>
        <w:t>z</w:t>
      </w:r>
      <w:r w:rsidR="008A7501" w:rsidRPr="00F44E90">
        <w:rPr>
          <w:rFonts w:ascii="Arial" w:hAnsi="Arial" w:cs="Arial"/>
          <w:color w:val="000000" w:themeColor="text1"/>
          <w:sz w:val="20"/>
          <w:szCs w:val="20"/>
        </w:rPr>
        <w:t xml:space="preserve">astupitelstvo </w:t>
      </w:r>
      <w:r w:rsidR="00A65E56" w:rsidRPr="00F44E90">
        <w:rPr>
          <w:rFonts w:ascii="Arial" w:hAnsi="Arial" w:cs="Arial"/>
          <w:color w:val="000000" w:themeColor="text1"/>
          <w:sz w:val="20"/>
          <w:szCs w:val="20"/>
        </w:rPr>
        <w:t>města</w:t>
      </w:r>
      <w:r w:rsidR="00DB707C" w:rsidRPr="00F44E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7501" w:rsidRPr="00F44E90">
        <w:rPr>
          <w:rFonts w:ascii="Arial" w:hAnsi="Arial" w:cs="Arial"/>
          <w:color w:val="000000" w:themeColor="text1"/>
          <w:sz w:val="20"/>
          <w:szCs w:val="20"/>
        </w:rPr>
        <w:t>svým usnesením č. </w:t>
      </w:r>
      <w:r w:rsidR="00482BEE">
        <w:rPr>
          <w:rFonts w:ascii="Arial" w:hAnsi="Arial" w:cs="Arial"/>
          <w:color w:val="000000" w:themeColor="text1"/>
          <w:sz w:val="20"/>
          <w:szCs w:val="20"/>
        </w:rPr>
        <w:t xml:space="preserve">767/17/ZM/2025 </w:t>
      </w:r>
      <w:r w:rsidR="008A7501" w:rsidRPr="00482BEE">
        <w:rPr>
          <w:rFonts w:ascii="Arial" w:hAnsi="Arial" w:cs="Arial"/>
          <w:color w:val="000000" w:themeColor="text1"/>
          <w:sz w:val="20"/>
          <w:szCs w:val="20"/>
        </w:rPr>
        <w:t>ze dne </w:t>
      </w:r>
      <w:r w:rsidR="00482BEE" w:rsidRPr="00482BEE">
        <w:rPr>
          <w:rFonts w:ascii="Arial" w:hAnsi="Arial" w:cs="Arial"/>
          <w:color w:val="000000" w:themeColor="text1"/>
          <w:sz w:val="20"/>
          <w:szCs w:val="20"/>
        </w:rPr>
        <w:t>5. 2. 2025</w:t>
      </w:r>
      <w:r w:rsidR="00EB772B" w:rsidRPr="00482BE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15D98" w:rsidRPr="00F44E90" w:rsidRDefault="004A56BB" w:rsidP="004A56BB">
      <w:pPr>
        <w:tabs>
          <w:tab w:val="left" w:pos="624"/>
          <w:tab w:val="left" w:pos="6804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335602" w:rsidRPr="00F44E90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:rsidR="0049133F" w:rsidRPr="00F44E90" w:rsidRDefault="0049133F" w:rsidP="00AB4E60">
      <w:pPr>
        <w:tabs>
          <w:tab w:val="left" w:pos="6300"/>
        </w:tabs>
        <w:spacing w:before="80"/>
        <w:rPr>
          <w:rFonts w:ascii="Arial" w:hAnsi="Arial" w:cs="Arial"/>
          <w:b/>
          <w:bCs/>
          <w:color w:val="000000" w:themeColor="text1"/>
          <w:spacing w:val="-2"/>
          <w:sz w:val="20"/>
          <w:szCs w:val="20"/>
        </w:rPr>
        <w:sectPr w:rsidR="0049133F" w:rsidRPr="00F44E90" w:rsidSect="002729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418" w:header="720" w:footer="720" w:gutter="0"/>
          <w:cols w:space="708"/>
          <w:docGrid w:linePitch="360"/>
        </w:sectPr>
      </w:pPr>
    </w:p>
    <w:tbl>
      <w:tblPr>
        <w:tblW w:w="106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3"/>
      </w:tblGrid>
      <w:tr w:rsidR="0049133F" w:rsidRPr="00F44E90" w:rsidTr="0049133F">
        <w:trPr>
          <w:cantSplit/>
          <w:trHeight w:val="230"/>
        </w:trPr>
        <w:tc>
          <w:tcPr>
            <w:tcW w:w="5313" w:type="dxa"/>
          </w:tcPr>
          <w:p w:rsidR="005C329D" w:rsidRPr="00F44E90" w:rsidRDefault="005C329D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</w:p>
          <w:p w:rsidR="005C329D" w:rsidRPr="00F44E90" w:rsidRDefault="005C329D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>V Krnově dne </w:t>
            </w:r>
            <w:r w:rsidR="00CE450E">
              <w:rPr>
                <w:rFonts w:ascii="Arial" w:hAnsi="Arial" w:cs="Arial"/>
                <w:color w:val="000000" w:themeColor="text1"/>
                <w:sz w:val="20"/>
                <w:szCs w:val="20"/>
              </w:rPr>
              <w:t>11.2.2025</w:t>
            </w:r>
          </w:p>
          <w:p w:rsidR="005C329D" w:rsidRPr="00F44E90" w:rsidRDefault="005C329D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329D" w:rsidRPr="00F44E90" w:rsidRDefault="005C329D" w:rsidP="005C329D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329D" w:rsidRPr="00F44E90" w:rsidRDefault="005C329D" w:rsidP="005C329D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____________________________</w:t>
            </w:r>
          </w:p>
          <w:p w:rsidR="005C329D" w:rsidRPr="00F44E90" w:rsidRDefault="005C329D" w:rsidP="005C329D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za poskytovatele</w:t>
            </w:r>
          </w:p>
          <w:p w:rsidR="005C329D" w:rsidRPr="00F44E90" w:rsidRDefault="001E5D6D" w:rsidP="005C329D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       </w:t>
            </w:r>
            <w:r w:rsidR="005C329D" w:rsidRPr="00F44E9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Ing. Tomáš Hradil</w:t>
            </w:r>
          </w:p>
          <w:p w:rsidR="005C329D" w:rsidRPr="00F44E90" w:rsidRDefault="005C329D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3" w:type="dxa"/>
          </w:tcPr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>V …………… dne </w:t>
            </w:r>
            <w:r w:rsidR="00CE450E">
              <w:rPr>
                <w:rFonts w:ascii="Arial" w:hAnsi="Arial" w:cs="Arial"/>
                <w:color w:val="000000" w:themeColor="text1"/>
                <w:sz w:val="20"/>
                <w:szCs w:val="20"/>
              </w:rPr>
              <w:t>12.2.2025</w:t>
            </w:r>
            <w:bookmarkStart w:id="0" w:name="_GoBack"/>
            <w:bookmarkEnd w:id="0"/>
          </w:p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  <w:p w:rsidR="005C329D" w:rsidRPr="00F44E90" w:rsidRDefault="005C329D" w:rsidP="005C329D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329D" w:rsidRPr="00F44E90" w:rsidRDefault="005C329D" w:rsidP="00314518">
            <w:pPr>
              <w:tabs>
                <w:tab w:val="left" w:pos="5954"/>
              </w:tabs>
              <w:ind w:left="-5" w:firstLine="28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____________________________</w:t>
            </w:r>
          </w:p>
          <w:p w:rsidR="005C329D" w:rsidRPr="00F44E90" w:rsidRDefault="005C329D" w:rsidP="005C329D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za příjemce</w:t>
            </w:r>
          </w:p>
          <w:p w:rsidR="005C329D" w:rsidRPr="00F44E90" w:rsidRDefault="005C329D" w:rsidP="002729D6">
            <w:pPr>
              <w:spacing w:before="120" w:after="120"/>
              <w:ind w:left="-74" w:right="14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>doc. Ing. Stanislav Polzer, Ph.D.</w:t>
            </w:r>
          </w:p>
          <w:p w:rsidR="005C329D" w:rsidRPr="00F44E90" w:rsidRDefault="005C329D" w:rsidP="005C329D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5C329D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5C329D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5C329D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49133F">
            <w:pPr>
              <w:spacing w:before="120" w:after="120"/>
              <w:ind w:left="-141" w:right="1413" w:firstLine="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329D" w:rsidRPr="00F44E90" w:rsidRDefault="005C329D" w:rsidP="005C329D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    </w:t>
            </w:r>
          </w:p>
        </w:tc>
      </w:tr>
    </w:tbl>
    <w:p w:rsidR="0049133F" w:rsidRPr="00F44E90" w:rsidRDefault="0049133F" w:rsidP="00AB4E60">
      <w:pPr>
        <w:pStyle w:val="Zhlav"/>
        <w:tabs>
          <w:tab w:val="clear" w:pos="4536"/>
          <w:tab w:val="clear" w:pos="9072"/>
          <w:tab w:val="left" w:pos="6300"/>
        </w:tabs>
        <w:spacing w:before="80"/>
        <w:rPr>
          <w:rFonts w:ascii="Arial" w:hAnsi="Arial" w:cs="Arial"/>
          <w:color w:val="000000" w:themeColor="text1"/>
          <w:spacing w:val="-2"/>
          <w:sz w:val="20"/>
          <w:szCs w:val="20"/>
        </w:rPr>
        <w:sectPr w:rsidR="0049133F" w:rsidRPr="00F44E90" w:rsidSect="002729D6">
          <w:type w:val="continuous"/>
          <w:pgSz w:w="11906" w:h="16838" w:code="9"/>
          <w:pgMar w:top="1134" w:right="1134" w:bottom="1134" w:left="1418" w:header="720" w:footer="720" w:gutter="0"/>
          <w:cols w:space="708"/>
          <w:docGrid w:linePitch="360"/>
        </w:sectPr>
      </w:pPr>
    </w:p>
    <w:p w:rsidR="0049133F" w:rsidRPr="00F44E90" w:rsidRDefault="0049133F">
      <w:pPr>
        <w:rPr>
          <w:rFonts w:ascii="Arial" w:hAnsi="Arial" w:cs="Arial"/>
          <w:b/>
          <w:bCs/>
          <w:sz w:val="20"/>
          <w:szCs w:val="20"/>
        </w:rPr>
      </w:pPr>
      <w:r w:rsidRPr="00F44E90">
        <w:rPr>
          <w:rFonts w:ascii="Arial" w:hAnsi="Arial" w:cs="Arial"/>
        </w:rPr>
        <w:br w:type="page"/>
      </w:r>
      <w:r w:rsidRPr="00F44E90">
        <w:rPr>
          <w:rFonts w:ascii="Arial" w:hAnsi="Arial" w:cs="Arial"/>
          <w:b/>
          <w:bCs/>
          <w:sz w:val="20"/>
          <w:szCs w:val="20"/>
        </w:rPr>
        <w:lastRenderedPageBreak/>
        <w:t>Příloha č. 1:</w:t>
      </w:r>
    </w:p>
    <w:p w:rsidR="0049133F" w:rsidRPr="00F44E90" w:rsidRDefault="0049133F" w:rsidP="0049133F">
      <w:pPr>
        <w:spacing w:before="120" w:after="120"/>
        <w:rPr>
          <w:rFonts w:ascii="Arial" w:hAnsi="Arial" w:cs="Arial"/>
          <w:b/>
          <w:color w:val="4472C4" w:themeColor="accent1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432314" w:rsidRPr="00F44E90" w:rsidTr="00454625">
        <w:trPr>
          <w:trHeight w:val="362"/>
        </w:trPr>
        <w:tc>
          <w:tcPr>
            <w:tcW w:w="5382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Uznatelné náklady/výdaje projektu - položky: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Rozpočet projektu  v Kč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Schválená výše dotace v Kč</w:t>
            </w:r>
          </w:p>
        </w:tc>
      </w:tr>
    </w:tbl>
    <w:p w:rsidR="00432314" w:rsidRPr="00F44E90" w:rsidRDefault="00432314" w:rsidP="00432314">
      <w:pPr>
        <w:rPr>
          <w:rFonts w:ascii="Arial" w:hAnsi="Arial" w:cs="Arial"/>
          <w:b/>
          <w:color w:val="4472C4" w:themeColor="accent1"/>
          <w:sz w:val="2"/>
          <w:szCs w:val="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Náklady na spotřební materiál – včetně věcných odměn s výjimkou finančních odměn a darů – do komentáře rozepište počty kusů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137 000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34 000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Startovní balíčky pro hlavní závod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Výběh rodičů s dětmi - ceny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Hmotné ceny pro vítěze hl. kategorií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Startovní čísla vč. el.čipů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12 000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12 000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Autorské medaile pro hlavní závod (kategorie dospělých + hoši+dívky)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30 000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OSTATNÍ - Dělící pásky, koridory, směrovky, stuhy na medaile,  tonery, papír a další spotřební materiál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Náklady na drobný hmotný majetek – majetek od 3 000 Kč do 40 000 Kč, v období realizace zavedeny do užívání, max. 10 000 Kč/kus, max. 20 % z přiznané dotace – do komentáře rozepište počty kusů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Nájem sportoviště jednorázový – do komentáře rozepište počty hodin, cenu za hodinu, informaci, zdali se jedná o měsíční či roční nájemné atp.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Doprava - cestovné tuzemské i zahraniční, vlastní auto max. ve výši 5 Kč/km, vlastní autobus max. 15 Kč/km, veřejná doprava dle skutečnosti, dopravcem na základě vystavené faktury dle skutečnosti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Služby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147 000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116 000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Pronájem velkokapacitního stanu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35 000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30 000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Elektronická časomíra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18 000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12 000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Pronájem mobilního oplocení 70 ks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14 000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13 000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Ozvučení areálu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14 000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13 000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SVČ Krnov - zajištění doprovodného programu pro děti - smluvní vztah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12 000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Administrace webových stránek - externí služby, výsledky, registrace …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8 000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Propagace - webové běžecké portály, sociální sítě (facebook …)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9 000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Pronájem 4 ks WC + umývadel TOI-TOI /Johnny Servis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8 000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Fotografické práce - promo v průběhu sezóny + celý den konání závodu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8 000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Tisk bulletinů a plakátů (předpokládaný náklad 2000 ks bulletinů, 200 ks plakátů)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8 000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Grafické práce - návrhy bulletinů, plakátů, support soc. sítě, identita závodu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Technické služby Krnov - odpadkové koše - kompletní pokrytí celého areálu včetně návozu a odvozu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Distribuce bulletinů a plakátů (TS Krnov, Opava, Rengl, osobní distrubuce)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Ubytování –  u reprezentace mimo území města ve výši max. 50 % z přiznané dotace – do komentáře rozepište počty kusů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Osobní náklady (max. 40 % dotace) – do komentáře rozepište částku za hodinu, počet hodin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2 000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Ostatní služby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AD57DB" w:rsidRPr="00F44E90" w:rsidRDefault="00AD57DB" w:rsidP="0049133F">
      <w:pPr>
        <w:ind w:left="567" w:hanging="567"/>
        <w:rPr>
          <w:rFonts w:ascii="Arial" w:hAnsi="Arial" w:cs="Arial"/>
          <w:b/>
          <w:sz w:val="2"/>
          <w:szCs w:val="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432314" w:rsidRPr="00F44E90" w:rsidTr="002729D6">
        <w:trPr>
          <w:trHeight w:val="20"/>
        </w:trPr>
        <w:tc>
          <w:tcPr>
            <w:tcW w:w="5382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Uznatelné náklady/výdaje projektu celkem</w:t>
            </w:r>
          </w:p>
        </w:tc>
        <w:tc>
          <w:tcPr>
            <w:tcW w:w="1984" w:type="dxa"/>
            <w:shd w:val="pct15" w:color="auto" w:fill="auto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286 000 Kč</w:t>
            </w:r>
          </w:p>
        </w:tc>
        <w:tc>
          <w:tcPr>
            <w:tcW w:w="1985" w:type="dxa"/>
            <w:shd w:val="pct15" w:color="auto" w:fill="auto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32314" w:rsidRPr="00F44E90" w:rsidTr="002729D6">
        <w:trPr>
          <w:trHeight w:val="404"/>
        </w:trPr>
        <w:tc>
          <w:tcPr>
            <w:tcW w:w="5382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Schválená výše dotace na projekt celkem</w:t>
            </w:r>
            <w:r w:rsidR="00F44E9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44E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(max. 75% skutečných nákladů)</w:t>
            </w:r>
          </w:p>
        </w:tc>
        <w:tc>
          <w:tcPr>
            <w:tcW w:w="1984" w:type="dxa"/>
            <w:shd w:val="pct15" w:color="auto" w:fill="auto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pct15" w:color="auto" w:fill="auto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150 000 Kč</w:t>
            </w:r>
          </w:p>
        </w:tc>
      </w:tr>
    </w:tbl>
    <w:p w:rsidR="00AD57DB" w:rsidRPr="00F44E90" w:rsidRDefault="00AD57DB" w:rsidP="0049133F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AD57DB" w:rsidRPr="00F44E90" w:rsidRDefault="00AD57DB" w:rsidP="0049133F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AD57DB" w:rsidRPr="00F44E90" w:rsidRDefault="00AD57DB" w:rsidP="0049133F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49133F" w:rsidRPr="00F44E90" w:rsidRDefault="0049133F" w:rsidP="0049133F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49133F" w:rsidRPr="00F44E90" w:rsidRDefault="0049133F">
      <w:pPr>
        <w:rPr>
          <w:rFonts w:ascii="Arial" w:hAnsi="Arial" w:cs="Arial"/>
          <w:sz w:val="20"/>
          <w:szCs w:val="20"/>
        </w:rPr>
      </w:pPr>
    </w:p>
    <w:tbl>
      <w:tblPr>
        <w:tblW w:w="1069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6"/>
      </w:tblGrid>
      <w:tr w:rsidR="00671C64" w:rsidRPr="00F44E90" w:rsidTr="0049133F">
        <w:trPr>
          <w:cantSplit/>
          <w:trHeight w:val="230"/>
        </w:trPr>
        <w:tc>
          <w:tcPr>
            <w:tcW w:w="10696" w:type="dxa"/>
          </w:tcPr>
          <w:p w:rsidR="005C329D" w:rsidRPr="00F44E90" w:rsidRDefault="005C329D" w:rsidP="00AB4E60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</w:tc>
      </w:tr>
    </w:tbl>
    <w:p w:rsidR="00482BEE" w:rsidRDefault="00482BEE">
      <w:pPr>
        <w:suppressAutoHyphens w:val="0"/>
        <w:rPr>
          <w:rFonts w:ascii="Arial" w:hAnsi="Arial" w:cs="Arial"/>
        </w:rPr>
      </w:pPr>
    </w:p>
    <w:p w:rsidR="00482BEE" w:rsidRPr="00482BEE" w:rsidRDefault="00482BEE" w:rsidP="00482BEE">
      <w:pPr>
        <w:rPr>
          <w:rFonts w:ascii="Arial" w:hAnsi="Arial" w:cs="Arial"/>
        </w:rPr>
      </w:pPr>
    </w:p>
    <w:p w:rsidR="00482BEE" w:rsidRDefault="00482BEE">
      <w:pPr>
        <w:suppressAutoHyphens w:val="0"/>
        <w:rPr>
          <w:rFonts w:ascii="Arial" w:hAnsi="Arial" w:cs="Arial"/>
        </w:rPr>
      </w:pPr>
    </w:p>
    <w:p w:rsidR="0049133F" w:rsidRPr="00F44E90" w:rsidRDefault="00482BEE" w:rsidP="00482BEE">
      <w:pPr>
        <w:tabs>
          <w:tab w:val="left" w:pos="1305"/>
        </w:tabs>
        <w:suppressAutoHyphens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tbl>
      <w:tblPr>
        <w:tblW w:w="1069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313"/>
      </w:tblGrid>
      <w:tr w:rsidR="00671C64" w:rsidRPr="00F44E90" w:rsidTr="0049133F">
        <w:trPr>
          <w:cantSplit/>
          <w:trHeight w:val="230"/>
        </w:trPr>
        <w:tc>
          <w:tcPr>
            <w:tcW w:w="5383" w:type="dxa"/>
          </w:tcPr>
          <w:p w:rsidR="005C329D" w:rsidRPr="00F44E90" w:rsidRDefault="005C329D" w:rsidP="00AB4E60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  <w:p w:rsidR="005C329D" w:rsidRPr="00F44E90" w:rsidRDefault="005C329D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ab/>
            </w:r>
          </w:p>
        </w:tc>
        <w:tc>
          <w:tcPr>
            <w:tcW w:w="5313" w:type="dxa"/>
          </w:tcPr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</w:tc>
      </w:tr>
    </w:tbl>
    <w:p w:rsidR="008A7501" w:rsidRPr="00F44E90" w:rsidRDefault="008A7501" w:rsidP="005C329D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8A7501" w:rsidRPr="00F44E90" w:rsidSect="002729D6">
      <w:type w:val="continuous"/>
      <w:pgSz w:w="11906" w:h="16838" w:code="9"/>
      <w:pgMar w:top="1134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E8D" w:rsidRDefault="00C45E8D">
      <w:r>
        <w:separator/>
      </w:r>
    </w:p>
  </w:endnote>
  <w:endnote w:type="continuationSeparator" w:id="0">
    <w:p w:rsidR="00C45E8D" w:rsidRDefault="00C4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7" w:rsidRDefault="000534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B70" w:rsidRDefault="0005348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1765"/>
              <wp:effectExtent l="0" t="0" r="0" b="0"/>
              <wp:wrapSquare wrapText="largest"/>
              <wp:docPr id="21308297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94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B70" w:rsidRDefault="00843B70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E450E">
                            <w:rPr>
                              <w:rStyle w:val="slostrnky"/>
                              <w:rFonts w:cs="Tahoma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1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" stroked="f">
              <v:fill opacity="0"/>
              <v:path arrowok="t"/>
              <v:textbox inset="0,0,0,0">
                <w:txbxContent>
                  <w:p w:rsidR="00843B70" w:rsidRDefault="00843B70">
                    <w:pPr>
                      <w:pStyle w:val="Zpat"/>
                    </w:pP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separate"/>
                    </w:r>
                    <w:r w:rsidR="00CE450E">
                      <w:rPr>
                        <w:rStyle w:val="slostrnky"/>
                        <w:rFonts w:cs="Tahoma"/>
                        <w:noProof/>
                        <w:sz w:val="20"/>
                        <w:szCs w:val="20"/>
                      </w:rPr>
                      <w:t>6</w: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7" w:rsidRDefault="000534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E8D" w:rsidRDefault="00C45E8D">
      <w:r>
        <w:separator/>
      </w:r>
    </w:p>
  </w:footnote>
  <w:footnote w:type="continuationSeparator" w:id="0">
    <w:p w:rsidR="00C45E8D" w:rsidRDefault="00C45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7" w:rsidRDefault="000534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7" w:rsidRDefault="0005348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7" w:rsidRDefault="0005348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9DCABB2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ADECE28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484610EA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70218F0"/>
    <w:multiLevelType w:val="hybridMultilevel"/>
    <w:tmpl w:val="ECECAF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02D20"/>
    <w:multiLevelType w:val="hybridMultilevel"/>
    <w:tmpl w:val="5ECC16C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07D3572"/>
    <w:multiLevelType w:val="hybridMultilevel"/>
    <w:tmpl w:val="8F66CDF8"/>
    <w:lvl w:ilvl="0" w:tplc="1A0EF1A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D3001B"/>
    <w:multiLevelType w:val="hybridMultilevel"/>
    <w:tmpl w:val="9EB8A07E"/>
    <w:lvl w:ilvl="0" w:tplc="040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1E9279CE"/>
    <w:multiLevelType w:val="hybridMultilevel"/>
    <w:tmpl w:val="1F0A14AE"/>
    <w:lvl w:ilvl="0" w:tplc="451A8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2DA26D04"/>
    <w:multiLevelType w:val="hybridMultilevel"/>
    <w:tmpl w:val="70888F2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E19C8"/>
    <w:multiLevelType w:val="multilevel"/>
    <w:tmpl w:val="C764F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A301DF"/>
    <w:multiLevelType w:val="hybridMultilevel"/>
    <w:tmpl w:val="71205C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F062E"/>
    <w:multiLevelType w:val="hybridMultilevel"/>
    <w:tmpl w:val="40CC662E"/>
    <w:lvl w:ilvl="0" w:tplc="55CE225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AE625F"/>
    <w:multiLevelType w:val="hybridMultilevel"/>
    <w:tmpl w:val="26B43E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C75F2"/>
    <w:multiLevelType w:val="multilevel"/>
    <w:tmpl w:val="13223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21"/>
  </w:num>
  <w:num w:numId="13">
    <w:abstractNumId w:val="16"/>
  </w:num>
  <w:num w:numId="14">
    <w:abstractNumId w:val="18"/>
  </w:num>
  <w:num w:numId="15">
    <w:abstractNumId w:val="20"/>
  </w:num>
  <w:num w:numId="16">
    <w:abstractNumId w:val="11"/>
  </w:num>
  <w:num w:numId="17">
    <w:abstractNumId w:val="14"/>
  </w:num>
  <w:num w:numId="18">
    <w:abstractNumId w:val="13"/>
  </w:num>
  <w:num w:numId="19">
    <w:abstractNumId w:val="10"/>
  </w:num>
  <w:num w:numId="20">
    <w:abstractNumId w:val="19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32"/>
    <w:rsid w:val="0000230D"/>
    <w:rsid w:val="00004964"/>
    <w:rsid w:val="000165C2"/>
    <w:rsid w:val="00022DB4"/>
    <w:rsid w:val="00030CA9"/>
    <w:rsid w:val="000333C4"/>
    <w:rsid w:val="0005175E"/>
    <w:rsid w:val="00053487"/>
    <w:rsid w:val="00055C8A"/>
    <w:rsid w:val="000654C7"/>
    <w:rsid w:val="00067823"/>
    <w:rsid w:val="00082B9A"/>
    <w:rsid w:val="00086A3F"/>
    <w:rsid w:val="00094FA6"/>
    <w:rsid w:val="000A3E47"/>
    <w:rsid w:val="000A5AE4"/>
    <w:rsid w:val="000A5FA2"/>
    <w:rsid w:val="000A6C5B"/>
    <w:rsid w:val="000B1D2B"/>
    <w:rsid w:val="000B4B2B"/>
    <w:rsid w:val="000B6257"/>
    <w:rsid w:val="000C24C5"/>
    <w:rsid w:val="000C2AF2"/>
    <w:rsid w:val="000E6E6B"/>
    <w:rsid w:val="000F2230"/>
    <w:rsid w:val="000F28D5"/>
    <w:rsid w:val="00104F80"/>
    <w:rsid w:val="001110E8"/>
    <w:rsid w:val="00115D98"/>
    <w:rsid w:val="0012287D"/>
    <w:rsid w:val="00123CE3"/>
    <w:rsid w:val="00132CD2"/>
    <w:rsid w:val="001345A2"/>
    <w:rsid w:val="00150F60"/>
    <w:rsid w:val="00153E8B"/>
    <w:rsid w:val="0015622F"/>
    <w:rsid w:val="001746C7"/>
    <w:rsid w:val="001874C0"/>
    <w:rsid w:val="001A0E9B"/>
    <w:rsid w:val="001C5961"/>
    <w:rsid w:val="001C6C67"/>
    <w:rsid w:val="001D1131"/>
    <w:rsid w:val="001E5D6D"/>
    <w:rsid w:val="001F6333"/>
    <w:rsid w:val="0020681D"/>
    <w:rsid w:val="00207E2E"/>
    <w:rsid w:val="00210840"/>
    <w:rsid w:val="0021102B"/>
    <w:rsid w:val="00213C1A"/>
    <w:rsid w:val="002143A3"/>
    <w:rsid w:val="00222487"/>
    <w:rsid w:val="00237639"/>
    <w:rsid w:val="00261452"/>
    <w:rsid w:val="002632EF"/>
    <w:rsid w:val="002654E7"/>
    <w:rsid w:val="002729D6"/>
    <w:rsid w:val="00272A4E"/>
    <w:rsid w:val="0027763F"/>
    <w:rsid w:val="00285806"/>
    <w:rsid w:val="002A2129"/>
    <w:rsid w:val="002A4AA6"/>
    <w:rsid w:val="002A6BD0"/>
    <w:rsid w:val="002C114F"/>
    <w:rsid w:val="002D53ED"/>
    <w:rsid w:val="002E633F"/>
    <w:rsid w:val="002F005C"/>
    <w:rsid w:val="00310142"/>
    <w:rsid w:val="00314518"/>
    <w:rsid w:val="00316BE6"/>
    <w:rsid w:val="00333391"/>
    <w:rsid w:val="00335602"/>
    <w:rsid w:val="0033638B"/>
    <w:rsid w:val="00347F41"/>
    <w:rsid w:val="003531D2"/>
    <w:rsid w:val="00357D4A"/>
    <w:rsid w:val="0038276F"/>
    <w:rsid w:val="00383597"/>
    <w:rsid w:val="00384133"/>
    <w:rsid w:val="00385ECF"/>
    <w:rsid w:val="00386AFA"/>
    <w:rsid w:val="003B3BE3"/>
    <w:rsid w:val="003B4552"/>
    <w:rsid w:val="003B71F0"/>
    <w:rsid w:val="003B7FFC"/>
    <w:rsid w:val="003C097B"/>
    <w:rsid w:val="003C149A"/>
    <w:rsid w:val="003F2E62"/>
    <w:rsid w:val="003F6751"/>
    <w:rsid w:val="004115C8"/>
    <w:rsid w:val="00414316"/>
    <w:rsid w:val="0042586E"/>
    <w:rsid w:val="00432314"/>
    <w:rsid w:val="00435C82"/>
    <w:rsid w:val="0044015B"/>
    <w:rsid w:val="00454625"/>
    <w:rsid w:val="0047580A"/>
    <w:rsid w:val="00482BEE"/>
    <w:rsid w:val="0049133F"/>
    <w:rsid w:val="00493C45"/>
    <w:rsid w:val="004A0876"/>
    <w:rsid w:val="004A3566"/>
    <w:rsid w:val="004A56BB"/>
    <w:rsid w:val="004C361E"/>
    <w:rsid w:val="004D217F"/>
    <w:rsid w:val="004F72AB"/>
    <w:rsid w:val="004F7E09"/>
    <w:rsid w:val="00501B84"/>
    <w:rsid w:val="005048CF"/>
    <w:rsid w:val="005311E1"/>
    <w:rsid w:val="00542E76"/>
    <w:rsid w:val="0054643E"/>
    <w:rsid w:val="00551CB9"/>
    <w:rsid w:val="0056164D"/>
    <w:rsid w:val="005618C2"/>
    <w:rsid w:val="00583D07"/>
    <w:rsid w:val="00585C11"/>
    <w:rsid w:val="00590EB9"/>
    <w:rsid w:val="00591B45"/>
    <w:rsid w:val="005A6A19"/>
    <w:rsid w:val="005B31E2"/>
    <w:rsid w:val="005C329D"/>
    <w:rsid w:val="005D22F4"/>
    <w:rsid w:val="005E7008"/>
    <w:rsid w:val="006155AA"/>
    <w:rsid w:val="006343CF"/>
    <w:rsid w:val="006404C5"/>
    <w:rsid w:val="006451EF"/>
    <w:rsid w:val="006454F8"/>
    <w:rsid w:val="00656895"/>
    <w:rsid w:val="00657C9F"/>
    <w:rsid w:val="006711C1"/>
    <w:rsid w:val="00671C64"/>
    <w:rsid w:val="00682822"/>
    <w:rsid w:val="006B5407"/>
    <w:rsid w:val="006B7789"/>
    <w:rsid w:val="006C670A"/>
    <w:rsid w:val="006D5031"/>
    <w:rsid w:val="0073200E"/>
    <w:rsid w:val="00756426"/>
    <w:rsid w:val="00756F6A"/>
    <w:rsid w:val="00767A2A"/>
    <w:rsid w:val="007A07A8"/>
    <w:rsid w:val="007A22B3"/>
    <w:rsid w:val="007A6C62"/>
    <w:rsid w:val="007A7344"/>
    <w:rsid w:val="007B2883"/>
    <w:rsid w:val="007B378A"/>
    <w:rsid w:val="007D1678"/>
    <w:rsid w:val="007D7CC3"/>
    <w:rsid w:val="007F45FE"/>
    <w:rsid w:val="00826192"/>
    <w:rsid w:val="00837CB1"/>
    <w:rsid w:val="00843B70"/>
    <w:rsid w:val="00887AB0"/>
    <w:rsid w:val="008912E1"/>
    <w:rsid w:val="00895B2D"/>
    <w:rsid w:val="008A4CCD"/>
    <w:rsid w:val="008A7501"/>
    <w:rsid w:val="008B585A"/>
    <w:rsid w:val="008C0EBD"/>
    <w:rsid w:val="008D66B8"/>
    <w:rsid w:val="008F226E"/>
    <w:rsid w:val="00902E96"/>
    <w:rsid w:val="009041EC"/>
    <w:rsid w:val="009338A6"/>
    <w:rsid w:val="00941341"/>
    <w:rsid w:val="009473BC"/>
    <w:rsid w:val="00953E7F"/>
    <w:rsid w:val="00962087"/>
    <w:rsid w:val="00963999"/>
    <w:rsid w:val="00977D60"/>
    <w:rsid w:val="00981CDE"/>
    <w:rsid w:val="009907AF"/>
    <w:rsid w:val="00996B2D"/>
    <w:rsid w:val="009A172D"/>
    <w:rsid w:val="009A1884"/>
    <w:rsid w:val="009B79E2"/>
    <w:rsid w:val="009D0524"/>
    <w:rsid w:val="009D22D3"/>
    <w:rsid w:val="009D6A19"/>
    <w:rsid w:val="009E65F2"/>
    <w:rsid w:val="009E7647"/>
    <w:rsid w:val="00A03656"/>
    <w:rsid w:val="00A04A43"/>
    <w:rsid w:val="00A144EA"/>
    <w:rsid w:val="00A32872"/>
    <w:rsid w:val="00A35497"/>
    <w:rsid w:val="00A36C8E"/>
    <w:rsid w:val="00A5422C"/>
    <w:rsid w:val="00A6253E"/>
    <w:rsid w:val="00A65E56"/>
    <w:rsid w:val="00A70299"/>
    <w:rsid w:val="00A72794"/>
    <w:rsid w:val="00A7754D"/>
    <w:rsid w:val="00A80A41"/>
    <w:rsid w:val="00A86C7A"/>
    <w:rsid w:val="00A9629F"/>
    <w:rsid w:val="00AA3641"/>
    <w:rsid w:val="00AA7170"/>
    <w:rsid w:val="00AB0737"/>
    <w:rsid w:val="00AB4305"/>
    <w:rsid w:val="00AC5866"/>
    <w:rsid w:val="00AD46E1"/>
    <w:rsid w:val="00AD57DB"/>
    <w:rsid w:val="00AE5B0D"/>
    <w:rsid w:val="00AF0906"/>
    <w:rsid w:val="00AF3CE8"/>
    <w:rsid w:val="00B22401"/>
    <w:rsid w:val="00B5500E"/>
    <w:rsid w:val="00B60036"/>
    <w:rsid w:val="00B75B0D"/>
    <w:rsid w:val="00B7743F"/>
    <w:rsid w:val="00BA0B57"/>
    <w:rsid w:val="00BA0D7B"/>
    <w:rsid w:val="00BA7B0D"/>
    <w:rsid w:val="00BC7C44"/>
    <w:rsid w:val="00BD3049"/>
    <w:rsid w:val="00BE4720"/>
    <w:rsid w:val="00BF7493"/>
    <w:rsid w:val="00C00E54"/>
    <w:rsid w:val="00C04250"/>
    <w:rsid w:val="00C042F7"/>
    <w:rsid w:val="00C050BE"/>
    <w:rsid w:val="00C1531E"/>
    <w:rsid w:val="00C20639"/>
    <w:rsid w:val="00C32813"/>
    <w:rsid w:val="00C3496B"/>
    <w:rsid w:val="00C35E0E"/>
    <w:rsid w:val="00C376C0"/>
    <w:rsid w:val="00C45E8D"/>
    <w:rsid w:val="00C4704C"/>
    <w:rsid w:val="00C66A01"/>
    <w:rsid w:val="00C745FF"/>
    <w:rsid w:val="00C75B25"/>
    <w:rsid w:val="00C80B0D"/>
    <w:rsid w:val="00C84668"/>
    <w:rsid w:val="00C86FF4"/>
    <w:rsid w:val="00CA4D9F"/>
    <w:rsid w:val="00CA6949"/>
    <w:rsid w:val="00CC0C2E"/>
    <w:rsid w:val="00CD3827"/>
    <w:rsid w:val="00CD60C6"/>
    <w:rsid w:val="00CE450E"/>
    <w:rsid w:val="00CF1B7C"/>
    <w:rsid w:val="00CF28B6"/>
    <w:rsid w:val="00D02A85"/>
    <w:rsid w:val="00D06C1C"/>
    <w:rsid w:val="00D11137"/>
    <w:rsid w:val="00D134B5"/>
    <w:rsid w:val="00D1727B"/>
    <w:rsid w:val="00D20B0B"/>
    <w:rsid w:val="00D21FDF"/>
    <w:rsid w:val="00D27537"/>
    <w:rsid w:val="00D43695"/>
    <w:rsid w:val="00D455C3"/>
    <w:rsid w:val="00D47487"/>
    <w:rsid w:val="00D6042A"/>
    <w:rsid w:val="00D6679E"/>
    <w:rsid w:val="00D7747D"/>
    <w:rsid w:val="00D77674"/>
    <w:rsid w:val="00D974A0"/>
    <w:rsid w:val="00DA2298"/>
    <w:rsid w:val="00DA2DA6"/>
    <w:rsid w:val="00DB2966"/>
    <w:rsid w:val="00DB43EA"/>
    <w:rsid w:val="00DB6277"/>
    <w:rsid w:val="00DB707C"/>
    <w:rsid w:val="00DC781C"/>
    <w:rsid w:val="00DD2C3C"/>
    <w:rsid w:val="00DE34EF"/>
    <w:rsid w:val="00DE3E19"/>
    <w:rsid w:val="00DF03DC"/>
    <w:rsid w:val="00DF3F78"/>
    <w:rsid w:val="00DF525D"/>
    <w:rsid w:val="00E228B8"/>
    <w:rsid w:val="00E24105"/>
    <w:rsid w:val="00E33C8D"/>
    <w:rsid w:val="00E35527"/>
    <w:rsid w:val="00E52CF1"/>
    <w:rsid w:val="00E64039"/>
    <w:rsid w:val="00E64492"/>
    <w:rsid w:val="00E73391"/>
    <w:rsid w:val="00E86313"/>
    <w:rsid w:val="00E873B4"/>
    <w:rsid w:val="00E87CF1"/>
    <w:rsid w:val="00E95CA7"/>
    <w:rsid w:val="00EA17CC"/>
    <w:rsid w:val="00EB772B"/>
    <w:rsid w:val="00EC29B3"/>
    <w:rsid w:val="00EC314A"/>
    <w:rsid w:val="00EC724E"/>
    <w:rsid w:val="00ED49F8"/>
    <w:rsid w:val="00EE0B0D"/>
    <w:rsid w:val="00EE3C4C"/>
    <w:rsid w:val="00F02974"/>
    <w:rsid w:val="00F1259A"/>
    <w:rsid w:val="00F1746C"/>
    <w:rsid w:val="00F1769D"/>
    <w:rsid w:val="00F20CE7"/>
    <w:rsid w:val="00F27832"/>
    <w:rsid w:val="00F37BFB"/>
    <w:rsid w:val="00F44E90"/>
    <w:rsid w:val="00F66EA0"/>
    <w:rsid w:val="00F76E5E"/>
    <w:rsid w:val="00F8165A"/>
    <w:rsid w:val="00F94506"/>
    <w:rsid w:val="00F94BA4"/>
    <w:rsid w:val="00FA77BA"/>
    <w:rsid w:val="00FB2E86"/>
    <w:rsid w:val="00FC188A"/>
    <w:rsid w:val="00FE2B5C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54553EA-6E47-D947-957D-56FB885D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  <w:rPr>
      <w:rFonts w:ascii="Tahoma" w:hAnsi="Tahoma" w:cs="Tahoma"/>
      <w:sz w:val="20"/>
      <w:szCs w:val="20"/>
    </w:rPr>
  </w:style>
  <w:style w:type="character" w:customStyle="1" w:styleId="WW8Num7z0">
    <w:name w:val="WW8Num7z0"/>
    <w:rPr>
      <w:rFonts w:ascii="Symbol" w:hAnsi="Symbol"/>
      <w:sz w:val="20"/>
      <w:szCs w:val="20"/>
    </w:rPr>
  </w:style>
  <w:style w:type="character" w:customStyle="1" w:styleId="WW8Num9z0">
    <w:name w:val="WW8Num9z0"/>
    <w:rPr>
      <w:b w:val="0"/>
    </w:rPr>
  </w:style>
  <w:style w:type="character" w:customStyle="1" w:styleId="Standardnpsmoodstavce2">
    <w:name w:val="Standardní písmo odstavce2"/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b w:val="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Tahoma" w:hAnsi="Tahoma"/>
      <w:b w:val="0"/>
      <w:i w:val="0"/>
      <w:sz w:val="20"/>
      <w:szCs w:val="24"/>
    </w:rPr>
  </w:style>
  <w:style w:type="character" w:customStyle="1" w:styleId="WW8Num12z1">
    <w:name w:val="WW8Num12z1"/>
    <w:rPr>
      <w:rFonts w:ascii="Tahoma" w:hAnsi="Tahoma"/>
      <w:b w:val="0"/>
      <w:i w:val="0"/>
      <w:sz w:val="20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eaderChar">
    <w:name w:val="Header Char"/>
    <w:rPr>
      <w:sz w:val="24"/>
      <w:szCs w:val="24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Seznamsodrkami1">
    <w:name w:val="Seznam s odrážkami1"/>
    <w:basedOn w:val="Normln"/>
    <w:pPr>
      <w:numPr>
        <w:numId w:val="8"/>
      </w:numPr>
      <w:tabs>
        <w:tab w:val="left" w:pos="1080"/>
      </w:tabs>
      <w:ind w:left="1080" w:firstLine="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CharCharChar">
    <w:name w:val="Char Char Char"/>
    <w:basedOn w:val="Normln"/>
    <w:rsid w:val="00A7029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843B70"/>
    <w:rPr>
      <w:b/>
      <w:bCs/>
      <w:sz w:val="40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5C329D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9133F"/>
    <w:pPr>
      <w:suppressAutoHyphens w:val="0"/>
      <w:ind w:left="720"/>
      <w:contextualSpacing/>
    </w:pPr>
    <w:rPr>
      <w:lang w:eastAsia="cs-CZ"/>
    </w:rPr>
  </w:style>
  <w:style w:type="character" w:customStyle="1" w:styleId="apple-converted-space">
    <w:name w:val="apple-converted-space"/>
    <w:basedOn w:val="Standardnpsmoodstavce"/>
    <w:rsid w:val="00F4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nov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dpr@mikroregionkrnovsko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3084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21241</CharactersWithSpaces>
  <SharedDoc>false</SharedDoc>
  <HLinks>
    <vt:vector size="12" baseType="variant">
      <vt:variant>
        <vt:i4>1310745</vt:i4>
      </vt:variant>
      <vt:variant>
        <vt:i4>18</vt:i4>
      </vt:variant>
      <vt:variant>
        <vt:i4>0</vt:i4>
      </vt:variant>
      <vt:variant>
        <vt:i4>5</vt:i4>
      </vt:variant>
      <vt:variant>
        <vt:lpwstr>http://www.krnov.cz/</vt:lpwstr>
      </vt:variant>
      <vt:variant>
        <vt:lpwstr/>
      </vt:variant>
      <vt:variant>
        <vt:i4>1572917</vt:i4>
      </vt:variant>
      <vt:variant>
        <vt:i4>11</vt:i4>
      </vt:variant>
      <vt:variant>
        <vt:i4>0</vt:i4>
      </vt:variant>
      <vt:variant>
        <vt:i4>5</vt:i4>
      </vt:variant>
      <vt:variant>
        <vt:lpwstr>mailto:gdpr@mikroregionkrnovsko.cz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harmanova</dc:creator>
  <cp:keywords/>
  <cp:lastModifiedBy>Predikantova</cp:lastModifiedBy>
  <cp:revision>3</cp:revision>
  <cp:lastPrinted>2025-02-10T09:20:00Z</cp:lastPrinted>
  <dcterms:created xsi:type="dcterms:W3CDTF">2025-02-18T10:15:00Z</dcterms:created>
  <dcterms:modified xsi:type="dcterms:W3CDTF">2025-02-18T10:15:00Z</dcterms:modified>
</cp:coreProperties>
</file>