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DF32B" w14:textId="77777777" w:rsidR="000B6B76" w:rsidRDefault="002F2309">
      <w:pPr>
        <w:spacing w:before="0" w:line="240" w:lineRule="auto"/>
        <w:ind w:left="0" w:right="0" w:firstLine="0"/>
        <w:jc w:val="center"/>
        <w:rPr>
          <w:rFonts w:ascii="Poppins" w:eastAsia="Poppins" w:hAnsi="Poppins" w:cs="Poppins"/>
          <w:sz w:val="32"/>
          <w:szCs w:val="32"/>
        </w:rPr>
      </w:pPr>
      <w:r>
        <w:rPr>
          <w:rFonts w:ascii="Poppins" w:eastAsia="Poppins" w:hAnsi="Poppins" w:cs="Poppins"/>
          <w:b/>
          <w:sz w:val="24"/>
          <w:szCs w:val="24"/>
        </w:rPr>
        <w:t xml:space="preserve">SMLOUVA O POSKYTOVÁNÍ SLUŽEB </w:t>
      </w:r>
    </w:p>
    <w:p w14:paraId="18A69948" w14:textId="77777777" w:rsidR="000B6B76" w:rsidRDefault="000B6B76">
      <w:pPr>
        <w:spacing w:before="0" w:line="240" w:lineRule="auto"/>
        <w:ind w:left="0" w:right="0" w:firstLine="0"/>
        <w:jc w:val="center"/>
        <w:rPr>
          <w:rFonts w:ascii="Poppins" w:eastAsia="Poppins" w:hAnsi="Poppins" w:cs="Poppins"/>
          <w:sz w:val="32"/>
          <w:szCs w:val="32"/>
        </w:rPr>
      </w:pPr>
    </w:p>
    <w:p w14:paraId="4A531EC5" w14:textId="52DB7E0F" w:rsidR="000B6B76" w:rsidRDefault="002F2309">
      <w:pPr>
        <w:jc w:val="center"/>
        <w:rPr>
          <w:rFonts w:ascii="Poppins" w:eastAsia="Poppins" w:hAnsi="Poppins" w:cs="Poppins"/>
        </w:rPr>
      </w:pPr>
      <w:r>
        <w:rPr>
          <w:rFonts w:ascii="Poppins" w:eastAsia="Poppins" w:hAnsi="Poppins" w:cs="Poppins"/>
          <w:highlight w:val="white"/>
        </w:rPr>
        <w:t>Číslo:</w:t>
      </w:r>
      <w:r>
        <w:rPr>
          <w:rFonts w:ascii="Poppins" w:eastAsia="Poppins" w:hAnsi="Poppins" w:cs="Poppins"/>
        </w:rPr>
        <w:t xml:space="preserve"> </w:t>
      </w:r>
      <w:r w:rsidR="00A619B9">
        <w:rPr>
          <w:rFonts w:ascii="Poppins" w:eastAsia="Poppins" w:hAnsi="Poppins" w:cs="Poppins"/>
        </w:rPr>
        <w:t>XXXXXXXXXXX</w:t>
      </w:r>
    </w:p>
    <w:p w14:paraId="71D04D92" w14:textId="77777777" w:rsidR="000B6B76" w:rsidRDefault="000B6B76">
      <w:pPr>
        <w:jc w:val="center"/>
        <w:rPr>
          <w:rFonts w:ascii="Poppins" w:eastAsia="Poppins" w:hAnsi="Poppins" w:cs="Poppins"/>
          <w:highlight w:val="white"/>
        </w:rPr>
      </w:pPr>
    </w:p>
    <w:p w14:paraId="5F3CCA5B" w14:textId="77777777" w:rsidR="000B6B76" w:rsidRDefault="002F2309">
      <w:pPr>
        <w:spacing w:before="0" w:line="240" w:lineRule="auto"/>
        <w:ind w:right="0" w:firstLine="0"/>
        <w:rPr>
          <w:rFonts w:ascii="Poppins" w:eastAsia="Poppins" w:hAnsi="Poppins" w:cs="Poppins"/>
          <w:b/>
        </w:rPr>
      </w:pPr>
      <w:proofErr w:type="spellStart"/>
      <w:r>
        <w:rPr>
          <w:rFonts w:ascii="Poppins" w:eastAsia="Poppins" w:hAnsi="Poppins" w:cs="Poppins"/>
          <w:b/>
        </w:rPr>
        <w:t>Simbit</w:t>
      </w:r>
      <w:proofErr w:type="spellEnd"/>
      <w:r>
        <w:rPr>
          <w:rFonts w:ascii="Poppins" w:eastAsia="Poppins" w:hAnsi="Poppins" w:cs="Poppins"/>
          <w:b/>
        </w:rPr>
        <w:t xml:space="preserve"> </w:t>
      </w:r>
      <w:proofErr w:type="spellStart"/>
      <w:r>
        <w:rPr>
          <w:rFonts w:ascii="Poppins" w:eastAsia="Poppins" w:hAnsi="Poppins" w:cs="Poppins"/>
          <w:b/>
        </w:rPr>
        <w:t>Enterprises</w:t>
      </w:r>
      <w:proofErr w:type="spellEnd"/>
      <w:r>
        <w:rPr>
          <w:rFonts w:ascii="Poppins" w:eastAsia="Poppins" w:hAnsi="Poppins" w:cs="Poppins"/>
          <w:b/>
        </w:rPr>
        <w:t xml:space="preserve"> s. r. o.,</w:t>
      </w:r>
    </w:p>
    <w:p w14:paraId="3A2BE9B0" w14:textId="77777777" w:rsidR="000B6B76" w:rsidRPr="002028B5" w:rsidRDefault="002F2309">
      <w:pPr>
        <w:spacing w:before="0" w:line="240" w:lineRule="auto"/>
        <w:ind w:right="0" w:firstLine="0"/>
        <w:rPr>
          <w:rFonts w:ascii="Poppins" w:eastAsia="Poppins" w:hAnsi="Poppins" w:cs="Poppins"/>
        </w:rPr>
      </w:pPr>
      <w:r>
        <w:rPr>
          <w:rFonts w:ascii="Poppins" w:eastAsia="Poppins" w:hAnsi="Poppins" w:cs="Poppins"/>
        </w:rPr>
        <w:t xml:space="preserve">IČO: </w:t>
      </w:r>
      <w:r w:rsidRPr="002028B5">
        <w:rPr>
          <w:rFonts w:ascii="Poppins" w:eastAsia="Poppins" w:hAnsi="Poppins" w:cs="Poppins"/>
        </w:rPr>
        <w:t>07177810,</w:t>
      </w:r>
    </w:p>
    <w:p w14:paraId="41B0DC9B" w14:textId="77777777" w:rsidR="000B6B76" w:rsidRPr="002028B5" w:rsidRDefault="002F2309">
      <w:pPr>
        <w:spacing w:before="0" w:line="240" w:lineRule="auto"/>
        <w:ind w:right="0" w:firstLine="0"/>
        <w:rPr>
          <w:rFonts w:ascii="Poppins" w:eastAsia="Poppins" w:hAnsi="Poppins" w:cs="Poppins"/>
        </w:rPr>
      </w:pPr>
      <w:r w:rsidRPr="002028B5">
        <w:rPr>
          <w:rFonts w:ascii="Poppins" w:eastAsia="Poppins" w:hAnsi="Poppins" w:cs="Poppins"/>
        </w:rPr>
        <w:t>DIČ: CZE07177810,</w:t>
      </w:r>
    </w:p>
    <w:p w14:paraId="390BEDB7" w14:textId="4FD32F5A" w:rsidR="000B6B76" w:rsidRPr="002028B5" w:rsidRDefault="002F2309">
      <w:pPr>
        <w:spacing w:before="0" w:line="240" w:lineRule="auto"/>
        <w:ind w:right="0" w:firstLine="0"/>
        <w:rPr>
          <w:rFonts w:ascii="Poppins" w:eastAsia="Poppins" w:hAnsi="Poppins" w:cs="Poppins"/>
        </w:rPr>
      </w:pPr>
      <w:r>
        <w:rPr>
          <w:rFonts w:ascii="Poppins" w:eastAsia="Poppins" w:hAnsi="Poppins" w:cs="Poppins"/>
        </w:rPr>
        <w:t xml:space="preserve">se sídlem </w:t>
      </w:r>
      <w:r w:rsidR="00BC38E4" w:rsidRPr="002028B5">
        <w:rPr>
          <w:rFonts w:ascii="Poppins" w:eastAsia="Poppins" w:hAnsi="Poppins" w:cs="Poppins"/>
        </w:rPr>
        <w:t>Náměstí Přemyslovců 14/11</w:t>
      </w:r>
      <w:r w:rsidRPr="002028B5">
        <w:rPr>
          <w:rFonts w:ascii="Poppins" w:eastAsia="Poppins" w:hAnsi="Poppins" w:cs="Poppins"/>
        </w:rPr>
        <w:t xml:space="preserve">, </w:t>
      </w:r>
      <w:r w:rsidR="00BC38E4" w:rsidRPr="002028B5">
        <w:rPr>
          <w:rFonts w:ascii="Poppins" w:eastAsia="Poppins" w:hAnsi="Poppins" w:cs="Poppins"/>
        </w:rPr>
        <w:t>28802 Nymburk</w:t>
      </w:r>
      <w:r w:rsidR="002028B5" w:rsidRPr="002028B5">
        <w:rPr>
          <w:rFonts w:ascii="Poppins" w:eastAsia="Poppins" w:hAnsi="Poppins" w:cs="Poppins"/>
        </w:rPr>
        <w:t>,</w:t>
      </w:r>
    </w:p>
    <w:p w14:paraId="19AB634B" w14:textId="77777777" w:rsidR="000B6B76" w:rsidRPr="002028B5" w:rsidRDefault="002F2309">
      <w:pPr>
        <w:spacing w:before="0" w:line="240" w:lineRule="auto"/>
        <w:ind w:right="0" w:firstLine="0"/>
        <w:rPr>
          <w:rFonts w:ascii="Poppins" w:eastAsia="Poppins" w:hAnsi="Poppins" w:cs="Poppins"/>
        </w:rPr>
      </w:pPr>
      <w:r>
        <w:rPr>
          <w:rFonts w:ascii="Poppins" w:eastAsia="Poppins" w:hAnsi="Poppins" w:cs="Poppins"/>
        </w:rPr>
        <w:t xml:space="preserve">zapsaná v obchodním rejstříku u Městského soudu v Praze pod </w:t>
      </w:r>
      <w:proofErr w:type="spellStart"/>
      <w:r>
        <w:rPr>
          <w:rFonts w:ascii="Poppins" w:eastAsia="Poppins" w:hAnsi="Poppins" w:cs="Poppins"/>
        </w:rPr>
        <w:t>sp</w:t>
      </w:r>
      <w:proofErr w:type="spellEnd"/>
      <w:r>
        <w:rPr>
          <w:rFonts w:ascii="Poppins" w:eastAsia="Poppins" w:hAnsi="Poppins" w:cs="Poppins"/>
        </w:rPr>
        <w:t xml:space="preserve">. zn. </w:t>
      </w:r>
      <w:r w:rsidRPr="002028B5">
        <w:rPr>
          <w:rFonts w:ascii="Poppins" w:eastAsia="Poppins" w:hAnsi="Poppins" w:cs="Poppins"/>
        </w:rPr>
        <w:t>C 296020,</w:t>
      </w:r>
    </w:p>
    <w:p w14:paraId="5F0CF79B" w14:textId="77777777" w:rsidR="000B6B76" w:rsidRPr="002028B5" w:rsidRDefault="002F2309">
      <w:pPr>
        <w:spacing w:before="0" w:line="240" w:lineRule="auto"/>
        <w:ind w:right="0" w:firstLine="0"/>
        <w:rPr>
          <w:rFonts w:ascii="Poppins" w:eastAsia="Poppins" w:hAnsi="Poppins" w:cs="Poppins"/>
        </w:rPr>
      </w:pPr>
      <w:r w:rsidRPr="002028B5">
        <w:rPr>
          <w:rFonts w:ascii="Poppins" w:eastAsia="Poppins" w:hAnsi="Poppins" w:cs="Poppins"/>
        </w:rPr>
        <w:t>s účtem číslo 2001470310/2010 vedený u Fio banky a.s.,</w:t>
      </w:r>
    </w:p>
    <w:p w14:paraId="0F83DA77"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 xml:space="preserve">zastoupená Tomášem </w:t>
      </w:r>
      <w:proofErr w:type="spellStart"/>
      <w:r>
        <w:rPr>
          <w:rFonts w:ascii="Poppins" w:eastAsia="Poppins" w:hAnsi="Poppins" w:cs="Poppins"/>
        </w:rPr>
        <w:t>Láhnerem</w:t>
      </w:r>
      <w:proofErr w:type="spellEnd"/>
      <w:r>
        <w:rPr>
          <w:rFonts w:ascii="Poppins" w:eastAsia="Poppins" w:hAnsi="Poppins" w:cs="Poppins"/>
        </w:rPr>
        <w:t>, jednatelem</w:t>
      </w:r>
    </w:p>
    <w:p w14:paraId="5060C2F3" w14:textId="77777777" w:rsidR="000B6B76" w:rsidRDefault="002F2309">
      <w:pPr>
        <w:spacing w:before="0" w:line="240" w:lineRule="auto"/>
        <w:ind w:right="0" w:firstLine="0"/>
        <w:jc w:val="left"/>
        <w:rPr>
          <w:rFonts w:ascii="Poppins" w:eastAsia="Poppins" w:hAnsi="Poppins" w:cs="Poppins"/>
        </w:rPr>
      </w:pPr>
      <w:r>
        <w:rPr>
          <w:rFonts w:ascii="Poppins" w:eastAsia="Poppins" w:hAnsi="Poppins" w:cs="Poppins"/>
        </w:rPr>
        <w:t>(dále také „</w:t>
      </w:r>
      <w:r>
        <w:rPr>
          <w:rFonts w:ascii="Poppins" w:eastAsia="Poppins" w:hAnsi="Poppins" w:cs="Poppins"/>
          <w:b/>
          <w:i/>
        </w:rPr>
        <w:t>Poskytovatel</w:t>
      </w:r>
      <w:r>
        <w:rPr>
          <w:rFonts w:ascii="Poppins" w:eastAsia="Poppins" w:hAnsi="Poppins" w:cs="Poppins"/>
        </w:rPr>
        <w:t>“)</w:t>
      </w:r>
    </w:p>
    <w:p w14:paraId="2B23B534" w14:textId="77777777" w:rsidR="000B6B76" w:rsidRDefault="000B6B76">
      <w:pPr>
        <w:spacing w:before="0" w:line="240" w:lineRule="auto"/>
        <w:ind w:right="0" w:firstLine="0"/>
        <w:jc w:val="left"/>
        <w:rPr>
          <w:rFonts w:ascii="Poppins" w:eastAsia="Poppins" w:hAnsi="Poppins" w:cs="Poppins"/>
        </w:rPr>
      </w:pPr>
    </w:p>
    <w:p w14:paraId="13EB45F7" w14:textId="77777777" w:rsidR="000B6B76" w:rsidRDefault="000B6B76">
      <w:pPr>
        <w:spacing w:before="0" w:line="240" w:lineRule="auto"/>
        <w:ind w:right="0" w:firstLine="0"/>
        <w:jc w:val="left"/>
        <w:rPr>
          <w:rFonts w:ascii="Poppins" w:eastAsia="Poppins" w:hAnsi="Poppins" w:cs="Poppins"/>
        </w:rPr>
      </w:pPr>
    </w:p>
    <w:p w14:paraId="43E7BF71" w14:textId="77777777" w:rsidR="000B6B76" w:rsidRDefault="002F2309">
      <w:pPr>
        <w:spacing w:before="0" w:line="240" w:lineRule="auto"/>
        <w:ind w:right="0" w:firstLine="0"/>
        <w:jc w:val="left"/>
        <w:rPr>
          <w:rFonts w:ascii="Poppins" w:eastAsia="Poppins" w:hAnsi="Poppins" w:cs="Poppins"/>
        </w:rPr>
      </w:pPr>
      <w:r>
        <w:rPr>
          <w:rFonts w:ascii="Poppins" w:eastAsia="Poppins" w:hAnsi="Poppins" w:cs="Poppins"/>
        </w:rPr>
        <w:t>a</w:t>
      </w:r>
    </w:p>
    <w:p w14:paraId="2CA81A0F" w14:textId="77777777" w:rsidR="000B6B76" w:rsidRDefault="000B6B76">
      <w:pPr>
        <w:spacing w:before="0" w:line="240" w:lineRule="auto"/>
        <w:ind w:right="0" w:firstLine="0"/>
        <w:jc w:val="left"/>
        <w:rPr>
          <w:rFonts w:ascii="Poppins" w:eastAsia="Poppins" w:hAnsi="Poppins" w:cs="Poppins"/>
        </w:rPr>
      </w:pPr>
    </w:p>
    <w:p w14:paraId="47FC7A48" w14:textId="77777777" w:rsidR="000B6B76" w:rsidRDefault="000B6B76">
      <w:pPr>
        <w:spacing w:before="0" w:line="240" w:lineRule="auto"/>
        <w:ind w:right="0" w:firstLine="0"/>
        <w:rPr>
          <w:rFonts w:ascii="Poppins" w:eastAsia="Poppins" w:hAnsi="Poppins" w:cs="Poppins"/>
          <w:b/>
          <w:highlight w:val="yellow"/>
        </w:rPr>
      </w:pPr>
    </w:p>
    <w:p w14:paraId="3BEBE4EA" w14:textId="77777777" w:rsidR="000B6B76" w:rsidRDefault="002F2309">
      <w:pPr>
        <w:spacing w:before="0" w:line="240" w:lineRule="auto"/>
        <w:ind w:right="0" w:firstLine="0"/>
        <w:rPr>
          <w:rFonts w:ascii="Poppins" w:eastAsia="Poppins" w:hAnsi="Poppins" w:cs="Poppins"/>
          <w:b/>
        </w:rPr>
      </w:pPr>
      <w:r>
        <w:rPr>
          <w:rFonts w:ascii="Poppins" w:eastAsia="Poppins" w:hAnsi="Poppins" w:cs="Poppins"/>
          <w:b/>
        </w:rPr>
        <w:t xml:space="preserve">Státní fond kinematografie, </w:t>
      </w:r>
    </w:p>
    <w:p w14:paraId="63B9A6CB"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IČO: 01454455,</w:t>
      </w:r>
    </w:p>
    <w:p w14:paraId="6440A604"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DIČ: CZ01454455,</w:t>
      </w:r>
    </w:p>
    <w:p w14:paraId="1F2DD35A"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se sídlem Dukelských hrdinů 47, 170 00 Praha 7,</w:t>
      </w:r>
    </w:p>
    <w:p w14:paraId="3C11ECC0"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 xml:space="preserve">s účtem číslo 29720001/0710 vedený u České národní banky, </w:t>
      </w:r>
    </w:p>
    <w:p w14:paraId="16B45F6A"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zastoupený Helenou Bezděk Fraňkovou, ředitelkou</w:t>
      </w:r>
    </w:p>
    <w:p w14:paraId="20BD1AEF" w14:textId="77777777" w:rsidR="000B6B76" w:rsidRDefault="002F2309">
      <w:pPr>
        <w:spacing w:before="0" w:line="240" w:lineRule="auto"/>
        <w:ind w:right="0" w:firstLine="0"/>
        <w:jc w:val="left"/>
        <w:rPr>
          <w:rFonts w:ascii="Poppins" w:eastAsia="Poppins" w:hAnsi="Poppins" w:cs="Poppins"/>
        </w:rPr>
      </w:pPr>
      <w:r>
        <w:rPr>
          <w:rFonts w:ascii="Poppins" w:eastAsia="Poppins" w:hAnsi="Poppins" w:cs="Poppins"/>
        </w:rPr>
        <w:t>(dále také jen jako „</w:t>
      </w:r>
      <w:r>
        <w:rPr>
          <w:rFonts w:ascii="Poppins" w:eastAsia="Poppins" w:hAnsi="Poppins" w:cs="Poppins"/>
          <w:b/>
          <w:i/>
        </w:rPr>
        <w:t>Objednatel</w:t>
      </w:r>
      <w:r>
        <w:rPr>
          <w:rFonts w:ascii="Poppins" w:eastAsia="Poppins" w:hAnsi="Poppins" w:cs="Poppins"/>
        </w:rPr>
        <w:t>“)</w:t>
      </w:r>
    </w:p>
    <w:p w14:paraId="11BF09DC" w14:textId="77777777" w:rsidR="000B6B76" w:rsidRDefault="000B6B76">
      <w:pPr>
        <w:spacing w:before="0" w:line="240" w:lineRule="auto"/>
        <w:ind w:right="0" w:firstLine="0"/>
        <w:jc w:val="left"/>
        <w:rPr>
          <w:rFonts w:ascii="Poppins" w:eastAsia="Poppins" w:hAnsi="Poppins" w:cs="Poppins"/>
        </w:rPr>
      </w:pPr>
    </w:p>
    <w:p w14:paraId="68E9F7E3" w14:textId="77777777" w:rsidR="000B6B76" w:rsidRDefault="000B6B76">
      <w:pPr>
        <w:spacing w:before="0" w:line="240" w:lineRule="auto"/>
        <w:ind w:left="0" w:right="0" w:firstLine="0"/>
        <w:rPr>
          <w:rFonts w:ascii="Poppins" w:eastAsia="Poppins" w:hAnsi="Poppins" w:cs="Poppins"/>
        </w:rPr>
      </w:pPr>
    </w:p>
    <w:p w14:paraId="72D7BDCB" w14:textId="77777777" w:rsidR="000B6B76" w:rsidRDefault="000B6B76">
      <w:pPr>
        <w:spacing w:before="0" w:line="240" w:lineRule="auto"/>
        <w:ind w:right="0" w:firstLine="0"/>
        <w:rPr>
          <w:rFonts w:ascii="Poppins" w:eastAsia="Poppins" w:hAnsi="Poppins" w:cs="Poppins"/>
        </w:rPr>
      </w:pPr>
    </w:p>
    <w:p w14:paraId="5998F806" w14:textId="77777777" w:rsidR="000B6B76" w:rsidRDefault="002F2309">
      <w:pPr>
        <w:spacing w:before="0" w:line="240" w:lineRule="auto"/>
        <w:ind w:right="0" w:firstLine="0"/>
        <w:rPr>
          <w:rFonts w:ascii="Poppins" w:eastAsia="Poppins" w:hAnsi="Poppins" w:cs="Poppins"/>
        </w:rPr>
      </w:pPr>
      <w:r>
        <w:rPr>
          <w:rFonts w:ascii="Poppins" w:eastAsia="Poppins" w:hAnsi="Poppins" w:cs="Poppins"/>
        </w:rPr>
        <w:t>(dále společně také jen jako „</w:t>
      </w:r>
      <w:r>
        <w:rPr>
          <w:rFonts w:ascii="Poppins" w:eastAsia="Poppins" w:hAnsi="Poppins" w:cs="Poppins"/>
          <w:b/>
          <w:i/>
        </w:rPr>
        <w:t>Smluvní strany</w:t>
      </w:r>
      <w:r>
        <w:rPr>
          <w:rFonts w:ascii="Poppins" w:eastAsia="Poppins" w:hAnsi="Poppins" w:cs="Poppins"/>
        </w:rPr>
        <w:t>“, přičemž výraz „</w:t>
      </w:r>
      <w:r>
        <w:rPr>
          <w:rFonts w:ascii="Poppins" w:eastAsia="Poppins" w:hAnsi="Poppins" w:cs="Poppins"/>
          <w:b/>
          <w:i/>
        </w:rPr>
        <w:t>Smluvní strana</w:t>
      </w:r>
      <w:r>
        <w:rPr>
          <w:rFonts w:ascii="Poppins" w:eastAsia="Poppins" w:hAnsi="Poppins" w:cs="Poppins"/>
        </w:rPr>
        <w:t>“ znamená, kteroukoliv z nich)</w:t>
      </w:r>
    </w:p>
    <w:p w14:paraId="5C6FF1F1" w14:textId="77777777" w:rsidR="000B6B76" w:rsidRDefault="000B6B76">
      <w:pPr>
        <w:spacing w:before="0" w:line="240" w:lineRule="auto"/>
        <w:ind w:right="0" w:firstLine="0"/>
        <w:rPr>
          <w:rFonts w:ascii="Poppins" w:eastAsia="Poppins" w:hAnsi="Poppins" w:cs="Poppins"/>
        </w:rPr>
      </w:pPr>
    </w:p>
    <w:p w14:paraId="4DA19CBE" w14:textId="77777777" w:rsidR="000B6B76" w:rsidRDefault="002F2309">
      <w:pPr>
        <w:spacing w:before="0" w:line="240" w:lineRule="auto"/>
        <w:ind w:right="0" w:firstLine="0"/>
        <w:jc w:val="center"/>
        <w:rPr>
          <w:rFonts w:ascii="Poppins" w:eastAsia="Poppins" w:hAnsi="Poppins" w:cs="Poppins"/>
        </w:rPr>
      </w:pPr>
      <w:r>
        <w:rPr>
          <w:rFonts w:ascii="Poppins" w:eastAsia="Poppins" w:hAnsi="Poppins" w:cs="Poppins"/>
        </w:rPr>
        <w:t>spolu uzavírají tuto smlouvu o poskytování služeb</w:t>
      </w:r>
    </w:p>
    <w:p w14:paraId="4C06F7F8" w14:textId="77777777" w:rsidR="000B6B76" w:rsidRDefault="002F2309">
      <w:pPr>
        <w:spacing w:before="0" w:line="240" w:lineRule="auto"/>
        <w:ind w:left="0" w:right="0" w:firstLine="0"/>
        <w:jc w:val="center"/>
        <w:rPr>
          <w:rFonts w:ascii="Poppins" w:eastAsia="Poppins" w:hAnsi="Poppins" w:cs="Poppins"/>
        </w:rPr>
        <w:sectPr w:rsidR="000B6B76">
          <w:footerReference w:type="default" r:id="rId8"/>
          <w:pgSz w:w="11909" w:h="16834"/>
          <w:pgMar w:top="1440" w:right="873" w:bottom="1440" w:left="873" w:header="720" w:footer="720" w:gutter="0"/>
          <w:pgNumType w:start="1"/>
          <w:cols w:space="708"/>
        </w:sectPr>
      </w:pPr>
      <w:r>
        <w:rPr>
          <w:rFonts w:ascii="Poppins" w:eastAsia="Poppins" w:hAnsi="Poppins" w:cs="Poppins"/>
        </w:rPr>
        <w:t>(dále jen „</w:t>
      </w:r>
      <w:r>
        <w:rPr>
          <w:rFonts w:ascii="Poppins" w:eastAsia="Poppins" w:hAnsi="Poppins" w:cs="Poppins"/>
          <w:b/>
          <w:i/>
        </w:rPr>
        <w:t>Smlouva</w:t>
      </w:r>
      <w:r>
        <w:rPr>
          <w:rFonts w:ascii="Poppins" w:eastAsia="Poppins" w:hAnsi="Poppins" w:cs="Poppins"/>
        </w:rPr>
        <w:t>“).</w:t>
      </w:r>
    </w:p>
    <w:p w14:paraId="4263C1DB" w14:textId="77777777" w:rsidR="000B6B76" w:rsidRDefault="000B6B76">
      <w:pPr>
        <w:ind w:left="0" w:firstLine="0"/>
        <w:rPr>
          <w:rFonts w:ascii="Poppins" w:eastAsia="Poppins" w:hAnsi="Poppins" w:cs="Poppins"/>
        </w:rPr>
        <w:sectPr w:rsidR="000B6B76">
          <w:type w:val="continuous"/>
          <w:pgSz w:w="11909" w:h="16834"/>
          <w:pgMar w:top="1440" w:right="873" w:bottom="1440" w:left="873" w:header="720" w:footer="720" w:gutter="0"/>
          <w:cols w:num="2" w:space="708" w:equalWidth="0">
            <w:col w:w="4721" w:space="720"/>
            <w:col w:w="4721"/>
          </w:cols>
        </w:sectPr>
      </w:pPr>
    </w:p>
    <w:p w14:paraId="0810C375" w14:textId="77777777" w:rsidR="000B6B76" w:rsidRDefault="002F2309">
      <w:pPr>
        <w:keepNext/>
        <w:keepLines/>
        <w:pBdr>
          <w:top w:val="nil"/>
          <w:left w:val="nil"/>
          <w:bottom w:val="nil"/>
          <w:right w:val="nil"/>
          <w:between w:val="nil"/>
        </w:pBdr>
        <w:spacing w:before="360" w:after="120"/>
        <w:jc w:val="center"/>
        <w:rPr>
          <w:rFonts w:ascii="Poppins" w:eastAsia="Poppins" w:hAnsi="Poppins" w:cs="Poppins"/>
          <w:b/>
          <w:color w:val="000000"/>
        </w:rPr>
      </w:pPr>
      <w:bookmarkStart w:id="0" w:name="_heading=h.gjdgxs" w:colFirst="0" w:colLast="0"/>
      <w:bookmarkEnd w:id="0"/>
      <w:r>
        <w:rPr>
          <w:rFonts w:ascii="Poppins" w:eastAsia="Poppins" w:hAnsi="Poppins" w:cs="Poppins"/>
          <w:b/>
        </w:rPr>
        <w:t>VYMEZENÍ POJMŮ</w:t>
      </w:r>
    </w:p>
    <w:p w14:paraId="06270B44" w14:textId="77777777" w:rsidR="000B6B76" w:rsidRDefault="002F2309">
      <w:pPr>
        <w:numPr>
          <w:ilvl w:val="0"/>
          <w:numId w:val="2"/>
        </w:numPr>
        <w:ind w:left="425"/>
        <w:rPr>
          <w:rFonts w:ascii="Poppins" w:eastAsia="Poppins" w:hAnsi="Poppins" w:cs="Poppins"/>
        </w:rPr>
      </w:pPr>
      <w:r>
        <w:rPr>
          <w:rFonts w:ascii="Poppins" w:eastAsia="Poppins" w:hAnsi="Poppins" w:cs="Poppins"/>
        </w:rPr>
        <w:t>Smluvní strany se dohodly na této definici pojmů pro účely této smlouvy:</w:t>
      </w:r>
    </w:p>
    <w:p w14:paraId="22E7E62E" w14:textId="77777777" w:rsidR="000B6B76" w:rsidRDefault="002F2309">
      <w:pPr>
        <w:numPr>
          <w:ilvl w:val="1"/>
          <w:numId w:val="2"/>
        </w:numPr>
        <w:rPr>
          <w:rFonts w:ascii="Poppins" w:eastAsia="Poppins" w:hAnsi="Poppins" w:cs="Poppins"/>
        </w:rPr>
      </w:pPr>
      <w:r>
        <w:rPr>
          <w:rFonts w:ascii="Poppins" w:eastAsia="Poppins" w:hAnsi="Poppins" w:cs="Poppins"/>
        </w:rPr>
        <w:t>“</w:t>
      </w:r>
      <w:r>
        <w:rPr>
          <w:rFonts w:ascii="Poppins" w:eastAsia="Poppins" w:hAnsi="Poppins" w:cs="Poppins"/>
          <w:b/>
        </w:rPr>
        <w:t>Specialista</w:t>
      </w:r>
      <w:r>
        <w:rPr>
          <w:rFonts w:ascii="Poppins" w:eastAsia="Poppins" w:hAnsi="Poppins" w:cs="Poppins"/>
        </w:rPr>
        <w:t xml:space="preserve">” znamená osobu, která je v pracovním nebo jiném smluvním poměru k Poskytovateli a jejímž prostřednictvím Poskytovatel poskytuje služby a/nebo provádí dílo (dále označeno jako </w:t>
      </w:r>
      <w:r>
        <w:rPr>
          <w:rFonts w:ascii="Poppins" w:eastAsia="Poppins" w:hAnsi="Poppins" w:cs="Poppins"/>
          <w:b/>
        </w:rPr>
        <w:t>„Služby“</w:t>
      </w:r>
      <w:r>
        <w:rPr>
          <w:rFonts w:ascii="Poppins" w:eastAsia="Poppins" w:hAnsi="Poppins" w:cs="Poppins"/>
        </w:rPr>
        <w:t>). Specialista není v rámci výkonu Služby v žádném pracovněprávním vztahu s Objednatelem;</w:t>
      </w:r>
    </w:p>
    <w:p w14:paraId="35762836" w14:textId="77777777" w:rsidR="000B6B76" w:rsidRDefault="002F2309">
      <w:pPr>
        <w:numPr>
          <w:ilvl w:val="1"/>
          <w:numId w:val="2"/>
        </w:numPr>
        <w:rPr>
          <w:rFonts w:ascii="Poppins" w:eastAsia="Poppins" w:hAnsi="Poppins" w:cs="Poppins"/>
        </w:rPr>
      </w:pPr>
      <w:r>
        <w:rPr>
          <w:rFonts w:ascii="Poppins" w:eastAsia="Poppins" w:hAnsi="Poppins" w:cs="Poppins"/>
        </w:rPr>
        <w:lastRenderedPageBreak/>
        <w:t>“</w:t>
      </w:r>
      <w:r>
        <w:rPr>
          <w:rFonts w:ascii="Poppins" w:eastAsia="Poppins" w:hAnsi="Poppins" w:cs="Poppins"/>
          <w:b/>
        </w:rPr>
        <w:t>Člověkoden</w:t>
      </w:r>
      <w:r>
        <w:rPr>
          <w:rFonts w:ascii="Poppins" w:eastAsia="Poppins" w:hAnsi="Poppins" w:cs="Poppins"/>
        </w:rPr>
        <w:t>” (nebo též “Man-</w:t>
      </w:r>
      <w:proofErr w:type="spellStart"/>
      <w:r>
        <w:rPr>
          <w:rFonts w:ascii="Poppins" w:eastAsia="Poppins" w:hAnsi="Poppins" w:cs="Poppins"/>
        </w:rPr>
        <w:t>day</w:t>
      </w:r>
      <w:proofErr w:type="spellEnd"/>
      <w:r>
        <w:rPr>
          <w:rFonts w:ascii="Poppins" w:eastAsia="Poppins" w:hAnsi="Poppins" w:cs="Poppins"/>
        </w:rPr>
        <w:t>” či “MD”) znamená 8 hodin práce Specialisty;</w:t>
      </w:r>
    </w:p>
    <w:p w14:paraId="1907239D" w14:textId="77777777" w:rsidR="000B6B76" w:rsidRDefault="002F2309">
      <w:pPr>
        <w:numPr>
          <w:ilvl w:val="1"/>
          <w:numId w:val="2"/>
        </w:numPr>
        <w:rPr>
          <w:rFonts w:ascii="Poppins" w:eastAsia="Poppins" w:hAnsi="Poppins" w:cs="Poppins"/>
        </w:rPr>
      </w:pPr>
      <w:r>
        <w:rPr>
          <w:rFonts w:ascii="Poppins" w:eastAsia="Poppins" w:hAnsi="Poppins" w:cs="Poppins"/>
        </w:rPr>
        <w:t>“</w:t>
      </w:r>
      <w:r>
        <w:rPr>
          <w:rFonts w:ascii="Poppins" w:eastAsia="Poppins" w:hAnsi="Poppins" w:cs="Poppins"/>
          <w:b/>
        </w:rPr>
        <w:t>Akceptační protokol</w:t>
      </w:r>
      <w:r>
        <w:rPr>
          <w:rFonts w:ascii="Poppins" w:eastAsia="Poppins" w:hAnsi="Poppins" w:cs="Poppins"/>
        </w:rPr>
        <w:t xml:space="preserve">” je </w:t>
      </w:r>
      <w:r>
        <w:rPr>
          <w:rFonts w:ascii="Poppins" w:eastAsia="Poppins" w:hAnsi="Poppins" w:cs="Poppins"/>
        </w:rPr>
        <w:t>dokument, jímž Objednatel potvrzuje, že Služba byla Specialistou dodána a tuto dodanou Službu akceptuje bez dalších výhrad;</w:t>
      </w:r>
    </w:p>
    <w:p w14:paraId="41EDF003" w14:textId="77777777" w:rsidR="000B6B76" w:rsidRDefault="002F2309">
      <w:pPr>
        <w:numPr>
          <w:ilvl w:val="1"/>
          <w:numId w:val="2"/>
        </w:numPr>
        <w:rPr>
          <w:rFonts w:ascii="Poppins" w:eastAsia="Poppins" w:hAnsi="Poppins" w:cs="Poppins"/>
        </w:rPr>
      </w:pPr>
      <w:r>
        <w:rPr>
          <w:rFonts w:ascii="Poppins" w:eastAsia="Poppins" w:hAnsi="Poppins" w:cs="Poppins"/>
          <w:b/>
        </w:rPr>
        <w:t>“Zástupce poskytovatele</w:t>
      </w:r>
      <w:r>
        <w:rPr>
          <w:rFonts w:ascii="Poppins" w:eastAsia="Poppins" w:hAnsi="Poppins" w:cs="Poppins"/>
        </w:rPr>
        <w:t>” je osoba oprávněná vystupovat jménem Poskytovatele ve smyslu plnění této Smlouvy;</w:t>
      </w:r>
    </w:p>
    <w:p w14:paraId="67319DEA" w14:textId="6ED12F62" w:rsidR="000B6B76" w:rsidRPr="000C1440" w:rsidRDefault="002F2309" w:rsidP="00244BF7">
      <w:pPr>
        <w:numPr>
          <w:ilvl w:val="1"/>
          <w:numId w:val="2"/>
        </w:numPr>
        <w:rPr>
          <w:rFonts w:ascii="Poppins" w:eastAsia="Poppins" w:hAnsi="Poppins" w:cs="Poppins"/>
        </w:rPr>
      </w:pPr>
      <w:r>
        <w:rPr>
          <w:rFonts w:ascii="Poppins" w:eastAsia="Poppins" w:hAnsi="Poppins" w:cs="Poppins"/>
          <w:b/>
        </w:rPr>
        <w:t>“Zástupce objednatele”</w:t>
      </w:r>
      <w:r>
        <w:rPr>
          <w:rFonts w:ascii="Poppins" w:eastAsia="Poppins" w:hAnsi="Poppins" w:cs="Poppins"/>
        </w:rPr>
        <w:t xml:space="preserve"> je osoba oprávněná vystupovat jménem Objednatele ve smyslu plnění této Smlouvy. </w:t>
      </w:r>
    </w:p>
    <w:p w14:paraId="7584071A" w14:textId="77777777" w:rsidR="000B6B76" w:rsidRDefault="002F2309">
      <w:pPr>
        <w:keepNext/>
        <w:keepLines/>
        <w:pBdr>
          <w:top w:val="nil"/>
          <w:left w:val="nil"/>
          <w:bottom w:val="nil"/>
          <w:right w:val="nil"/>
          <w:between w:val="nil"/>
        </w:pBdr>
        <w:spacing w:before="360" w:after="120"/>
        <w:jc w:val="center"/>
        <w:rPr>
          <w:rFonts w:ascii="Poppins" w:eastAsia="Poppins" w:hAnsi="Poppins" w:cs="Poppins"/>
          <w:color w:val="000000"/>
          <w:sz w:val="32"/>
          <w:szCs w:val="32"/>
        </w:rPr>
      </w:pPr>
      <w:bookmarkStart w:id="1" w:name="_heading=h.30j0zll" w:colFirst="0" w:colLast="0"/>
      <w:bookmarkEnd w:id="1"/>
      <w:r>
        <w:rPr>
          <w:rFonts w:ascii="Poppins" w:eastAsia="Poppins" w:hAnsi="Poppins" w:cs="Poppins"/>
          <w:b/>
        </w:rPr>
        <w:t xml:space="preserve">PŘEDMĚT SMLOUVY </w:t>
      </w:r>
    </w:p>
    <w:p w14:paraId="1D4EA884" w14:textId="55B017BF" w:rsidR="001B462C" w:rsidRPr="00244BF7" w:rsidRDefault="002F2309" w:rsidP="00244BF7">
      <w:pPr>
        <w:pStyle w:val="Odstavecseseznamem"/>
        <w:numPr>
          <w:ilvl w:val="0"/>
          <w:numId w:val="2"/>
        </w:numPr>
        <w:rPr>
          <w:rFonts w:ascii="Poppins" w:eastAsia="Poppins" w:hAnsi="Poppins" w:cs="Poppins"/>
        </w:rPr>
      </w:pPr>
      <w:r w:rsidRPr="00244BF7">
        <w:rPr>
          <w:rFonts w:ascii="Poppins" w:eastAsia="Poppins" w:hAnsi="Poppins" w:cs="Poppins"/>
        </w:rPr>
        <w:t xml:space="preserve">Poskytovatel bude objednateli poskytovat služby </w:t>
      </w:r>
      <w:proofErr w:type="spellStart"/>
      <w:r w:rsidRPr="00244BF7">
        <w:rPr>
          <w:rFonts w:ascii="Poppins" w:eastAsia="Poppins" w:hAnsi="Poppins" w:cs="Poppins"/>
        </w:rPr>
        <w:t>bussines</w:t>
      </w:r>
      <w:proofErr w:type="spellEnd"/>
      <w:r w:rsidRPr="00244BF7">
        <w:rPr>
          <w:rFonts w:ascii="Poppins" w:eastAsia="Poppins" w:hAnsi="Poppins" w:cs="Poppins"/>
        </w:rPr>
        <w:t xml:space="preserve"> architektury a business analýzy za účelem přípravy architektonického řešení digitalizace procesů pro systém PORT. Služby poskytovatele budou zahrnovat:</w:t>
      </w:r>
    </w:p>
    <w:p w14:paraId="5C225029" w14:textId="1C081B67" w:rsidR="001B462C" w:rsidRDefault="002F2309" w:rsidP="001B462C">
      <w:pPr>
        <w:numPr>
          <w:ilvl w:val="1"/>
          <w:numId w:val="2"/>
        </w:numPr>
        <w:rPr>
          <w:rFonts w:ascii="Poppins" w:eastAsia="Poppins" w:hAnsi="Poppins" w:cs="Poppins"/>
        </w:rPr>
      </w:pPr>
      <w:r>
        <w:rPr>
          <w:rFonts w:ascii="Poppins" w:eastAsia="Poppins" w:hAnsi="Poppins" w:cs="Poppins"/>
        </w:rPr>
        <w:t xml:space="preserve">Analýza stávajícího stavu a legislativy zahrnující přezkum aktuálního stavu systému PORT s ohledem na GAP analýzu z roku 2022 a analýza dopadů legislativních změn uvedených v novele zákona č. 496/2012 Sb., o audiovizi, </w:t>
      </w:r>
    </w:p>
    <w:p w14:paraId="2C9E287D" w14:textId="5F69C9A4" w:rsidR="001B462C" w:rsidRDefault="002F2309" w:rsidP="001B462C">
      <w:pPr>
        <w:numPr>
          <w:ilvl w:val="1"/>
          <w:numId w:val="2"/>
        </w:numPr>
        <w:rPr>
          <w:rFonts w:ascii="Poppins" w:eastAsia="Poppins" w:hAnsi="Poppins" w:cs="Poppins"/>
        </w:rPr>
      </w:pPr>
      <w:r>
        <w:rPr>
          <w:rFonts w:ascii="Poppins" w:eastAsia="Poppins" w:hAnsi="Poppins" w:cs="Poppins"/>
        </w:rPr>
        <w:t>Definice business požadavků objednatele, zejména mapování změn v agendě „Poplatky“ (nové sazby poplatků, kategorie poplatníků, digitalizace procesů), v agendě „Podpora audiovize“ (rozšíření kategorií podpory audiovize, proces hodnocení) a agendy „Pobídky“ (nové sazby a podmínky, zjednodušení procesů)</w:t>
      </w:r>
    </w:p>
    <w:p w14:paraId="32F5433A" w14:textId="62374170" w:rsidR="001B462C" w:rsidRDefault="002F2309" w:rsidP="001B462C">
      <w:pPr>
        <w:numPr>
          <w:ilvl w:val="1"/>
          <w:numId w:val="2"/>
        </w:numPr>
        <w:rPr>
          <w:rFonts w:ascii="Poppins" w:eastAsia="Poppins" w:hAnsi="Poppins" w:cs="Poppins"/>
        </w:rPr>
      </w:pPr>
      <w:r>
        <w:rPr>
          <w:rFonts w:ascii="Poppins" w:eastAsia="Poppins" w:hAnsi="Poppins" w:cs="Poppins"/>
        </w:rPr>
        <w:t>Návrh architektonického řešení – návrh business architektury a základní nastavení IT architektury</w:t>
      </w:r>
      <w:r w:rsidR="00C022DD">
        <w:rPr>
          <w:rFonts w:ascii="Poppins" w:eastAsia="Poppins" w:hAnsi="Poppins" w:cs="Poppins"/>
        </w:rPr>
        <w:t xml:space="preserve"> v následujících oblastech:</w:t>
      </w:r>
    </w:p>
    <w:p w14:paraId="1307947F" w14:textId="287A05C4" w:rsidR="00C022DD" w:rsidRDefault="002F2309" w:rsidP="00C022DD">
      <w:pPr>
        <w:numPr>
          <w:ilvl w:val="2"/>
          <w:numId w:val="2"/>
        </w:numPr>
        <w:rPr>
          <w:rFonts w:ascii="Poppins" w:eastAsia="Poppins" w:hAnsi="Poppins" w:cs="Poppins"/>
        </w:rPr>
      </w:pPr>
      <w:r>
        <w:rPr>
          <w:rFonts w:ascii="Poppins" w:eastAsia="Poppins" w:hAnsi="Poppins" w:cs="Poppins"/>
        </w:rPr>
        <w:t xml:space="preserve">Příprava formuláře OHA (Odbor hlavního architekta) pro schválení nového systému ve spolupráci s dalšími dodavateli Objednatele, </w:t>
      </w:r>
    </w:p>
    <w:p w14:paraId="2204DCBA" w14:textId="5782EBA4" w:rsidR="00C022DD" w:rsidRDefault="002F2309" w:rsidP="00C022DD">
      <w:pPr>
        <w:numPr>
          <w:ilvl w:val="2"/>
          <w:numId w:val="2"/>
        </w:numPr>
        <w:rPr>
          <w:rFonts w:ascii="Poppins" w:eastAsia="Poppins" w:hAnsi="Poppins" w:cs="Poppins"/>
        </w:rPr>
      </w:pPr>
      <w:r>
        <w:rPr>
          <w:rFonts w:ascii="Poppins" w:eastAsia="Poppins" w:hAnsi="Poppins" w:cs="Poppins"/>
        </w:rPr>
        <w:t xml:space="preserve">Návrh na úpravu RPP (Registr práv a povinností) s ohledem na úpravu legislativy a systémový a procesní návrh, </w:t>
      </w:r>
    </w:p>
    <w:p w14:paraId="7BA846C4" w14:textId="1558DA65" w:rsidR="00C022DD" w:rsidRDefault="002F2309" w:rsidP="00C022DD">
      <w:pPr>
        <w:numPr>
          <w:ilvl w:val="2"/>
          <w:numId w:val="2"/>
        </w:numPr>
        <w:rPr>
          <w:rFonts w:ascii="Poppins" w:eastAsia="Poppins" w:hAnsi="Poppins" w:cs="Poppins"/>
        </w:rPr>
      </w:pPr>
      <w:r>
        <w:rPr>
          <w:rFonts w:ascii="Poppins" w:eastAsia="Poppins" w:hAnsi="Poppins" w:cs="Poppins"/>
        </w:rPr>
        <w:t>Návrh aplikace (portál a jeho funkčnost)</w:t>
      </w:r>
    </w:p>
    <w:p w14:paraId="7CC305BA" w14:textId="446052DB" w:rsidR="00C022DD" w:rsidRDefault="002F2309" w:rsidP="00C022DD">
      <w:pPr>
        <w:numPr>
          <w:ilvl w:val="2"/>
          <w:numId w:val="2"/>
        </w:numPr>
        <w:rPr>
          <w:rFonts w:ascii="Poppins" w:eastAsia="Poppins" w:hAnsi="Poppins" w:cs="Poppins"/>
        </w:rPr>
      </w:pPr>
      <w:r>
        <w:rPr>
          <w:rFonts w:ascii="Poppins" w:eastAsia="Poppins" w:hAnsi="Poppins" w:cs="Poppins"/>
        </w:rPr>
        <w:t xml:space="preserve">Návrh digitálního spisu, </w:t>
      </w:r>
      <w:proofErr w:type="spellStart"/>
      <w:r>
        <w:rPr>
          <w:rFonts w:ascii="Poppins" w:eastAsia="Poppins" w:hAnsi="Poppins" w:cs="Poppins"/>
        </w:rPr>
        <w:t>workflow</w:t>
      </w:r>
      <w:proofErr w:type="spellEnd"/>
      <w:r>
        <w:rPr>
          <w:rFonts w:ascii="Poppins" w:eastAsia="Poppins" w:hAnsi="Poppins" w:cs="Poppins"/>
        </w:rPr>
        <w:t xml:space="preserve">, notifikačního centra, správy </w:t>
      </w:r>
      <w:proofErr w:type="gramStart"/>
      <w:r>
        <w:rPr>
          <w:rFonts w:ascii="Poppins" w:eastAsia="Poppins" w:hAnsi="Poppins" w:cs="Poppins"/>
        </w:rPr>
        <w:t>šablon,</w:t>
      </w:r>
      <w:proofErr w:type="gramEnd"/>
      <w:r>
        <w:rPr>
          <w:rFonts w:ascii="Poppins" w:eastAsia="Poppins" w:hAnsi="Poppins" w:cs="Poppins"/>
        </w:rPr>
        <w:t xml:space="preserve"> apod. </w:t>
      </w:r>
    </w:p>
    <w:p w14:paraId="3FC9C653" w14:textId="224E9606" w:rsidR="00C022DD" w:rsidRDefault="002F2309" w:rsidP="00C022DD">
      <w:pPr>
        <w:numPr>
          <w:ilvl w:val="2"/>
          <w:numId w:val="2"/>
        </w:numPr>
        <w:rPr>
          <w:rFonts w:ascii="Poppins" w:eastAsia="Poppins" w:hAnsi="Poppins" w:cs="Poppins"/>
        </w:rPr>
      </w:pPr>
      <w:r>
        <w:rPr>
          <w:rFonts w:ascii="Poppins" w:eastAsia="Poppins" w:hAnsi="Poppins" w:cs="Poppins"/>
        </w:rPr>
        <w:t>Návrh architektury reflektující integraci na NIA (digitální identita), spisovou službu Athéna, účetní systém EIS JASU a základní registry (ROS, ROB)</w:t>
      </w:r>
    </w:p>
    <w:p w14:paraId="04185A9E" w14:textId="18994BA6" w:rsidR="00C022DD" w:rsidRDefault="002F2309" w:rsidP="00C022DD">
      <w:pPr>
        <w:numPr>
          <w:ilvl w:val="1"/>
          <w:numId w:val="2"/>
        </w:numPr>
        <w:rPr>
          <w:rFonts w:ascii="Poppins" w:eastAsia="Poppins" w:hAnsi="Poppins" w:cs="Poppins"/>
        </w:rPr>
      </w:pPr>
      <w:r>
        <w:rPr>
          <w:rFonts w:ascii="Poppins" w:eastAsia="Poppins" w:hAnsi="Poppins" w:cs="Poppins"/>
        </w:rPr>
        <w:lastRenderedPageBreak/>
        <w:t xml:space="preserve">Dohled v rámci implementace na dodavatele IT služeb, který bude vytvářet a dotvářet systém PORT dle specifikace </w:t>
      </w:r>
      <w:proofErr w:type="gramStart"/>
      <w:r>
        <w:rPr>
          <w:rFonts w:ascii="Poppins" w:eastAsia="Poppins" w:hAnsi="Poppins" w:cs="Poppins"/>
        </w:rPr>
        <w:t>Poskytovatele</w:t>
      </w:r>
      <w:proofErr w:type="gramEnd"/>
      <w:r>
        <w:rPr>
          <w:rFonts w:ascii="Poppins" w:eastAsia="Poppins" w:hAnsi="Poppins" w:cs="Poppins"/>
        </w:rPr>
        <w:t xml:space="preserve"> a to jak kontrola dodavatele z pohledu dodávky funkčností výsledného systému, tak analytická podpora ve fázi vývoje, pokud bude nutné rozhodnout o způsobu implementace nebo analytických nejasnostech. </w:t>
      </w:r>
    </w:p>
    <w:p w14:paraId="1E99D141" w14:textId="415F7FB3" w:rsidR="00C022DD" w:rsidRDefault="002F2309" w:rsidP="00C022DD">
      <w:pPr>
        <w:numPr>
          <w:ilvl w:val="0"/>
          <w:numId w:val="2"/>
        </w:numPr>
        <w:ind w:left="425"/>
        <w:rPr>
          <w:rFonts w:ascii="Poppins" w:eastAsia="Poppins" w:hAnsi="Poppins" w:cs="Poppins"/>
        </w:rPr>
      </w:pPr>
      <w:r>
        <w:rPr>
          <w:rFonts w:ascii="Poppins" w:eastAsia="Poppins" w:hAnsi="Poppins" w:cs="Poppins"/>
        </w:rPr>
        <w:t>Poskytovatel a Objednatel se dohodli, že bude probíhat pravidelná komunikace, nejméně 1x za 14 dnů bude Poskytovatel reportovat o aktuálním stavu prací (statu</w:t>
      </w:r>
      <w:r w:rsidR="000C1440">
        <w:rPr>
          <w:rFonts w:ascii="Poppins" w:eastAsia="Poppins" w:hAnsi="Poppins" w:cs="Poppins"/>
        </w:rPr>
        <w:t>s</w:t>
      </w:r>
      <w:r>
        <w:rPr>
          <w:rFonts w:ascii="Poppins" w:eastAsia="Poppins" w:hAnsi="Poppins" w:cs="Poppins"/>
        </w:rPr>
        <w:t xml:space="preserve"> meeting). Dále budou probíhat pravidelné </w:t>
      </w:r>
      <w:proofErr w:type="gramStart"/>
      <w:r>
        <w:rPr>
          <w:rFonts w:ascii="Poppins" w:eastAsia="Poppins" w:hAnsi="Poppins" w:cs="Poppins"/>
        </w:rPr>
        <w:t>workshopy</w:t>
      </w:r>
      <w:proofErr w:type="gramEnd"/>
      <w:r>
        <w:rPr>
          <w:rFonts w:ascii="Poppins" w:eastAsia="Poppins" w:hAnsi="Poppins" w:cs="Poppins"/>
        </w:rPr>
        <w:t xml:space="preserve"> a to ve variantách:</w:t>
      </w:r>
    </w:p>
    <w:p w14:paraId="45815707" w14:textId="2B8BBE5C" w:rsidR="00C022DD" w:rsidRDefault="002F2309" w:rsidP="00C022DD">
      <w:pPr>
        <w:numPr>
          <w:ilvl w:val="1"/>
          <w:numId w:val="2"/>
        </w:numPr>
        <w:rPr>
          <w:rFonts w:ascii="Poppins" w:eastAsia="Poppins" w:hAnsi="Poppins" w:cs="Poppins"/>
        </w:rPr>
      </w:pPr>
      <w:r>
        <w:rPr>
          <w:rFonts w:ascii="Poppins" w:eastAsia="Poppins" w:hAnsi="Poppins" w:cs="Poppins"/>
        </w:rPr>
        <w:t xml:space="preserve">Discovery workshop – zjištění potřeb Objednatele, zjištění potřeb klientů Objednatele, způsob práce na straně Objednatele a zjišťování procesů, </w:t>
      </w:r>
    </w:p>
    <w:p w14:paraId="29BA0DCE" w14:textId="39924EC4" w:rsidR="00C022DD" w:rsidRPr="000C1440" w:rsidRDefault="002F2309" w:rsidP="00244BF7">
      <w:pPr>
        <w:numPr>
          <w:ilvl w:val="1"/>
          <w:numId w:val="2"/>
        </w:numPr>
        <w:rPr>
          <w:rFonts w:ascii="Poppins" w:eastAsia="Poppins" w:hAnsi="Poppins" w:cs="Poppins"/>
        </w:rPr>
      </w:pPr>
      <w:r>
        <w:rPr>
          <w:rFonts w:ascii="Poppins" w:eastAsia="Poppins" w:hAnsi="Poppins" w:cs="Poppins"/>
        </w:rPr>
        <w:t xml:space="preserve">Validační workshop – prezentace procesů a návrhů aplikace, validace definovaných požadavků transformovaných do tzv. </w:t>
      </w:r>
      <w:proofErr w:type="spellStart"/>
      <w:r w:rsidR="00E551CC">
        <w:rPr>
          <w:rFonts w:ascii="Poppins" w:eastAsia="Poppins" w:hAnsi="Poppins" w:cs="Poppins"/>
        </w:rPr>
        <w:t>R</w:t>
      </w:r>
      <w:r>
        <w:rPr>
          <w:rFonts w:ascii="Poppins" w:eastAsia="Poppins" w:hAnsi="Poppins" w:cs="Poppins"/>
        </w:rPr>
        <w:t>equirements</w:t>
      </w:r>
      <w:proofErr w:type="spellEnd"/>
      <w:r w:rsidR="00E551CC">
        <w:rPr>
          <w:rFonts w:ascii="Poppins" w:eastAsia="Poppins" w:hAnsi="Poppins" w:cs="Poppins"/>
        </w:rPr>
        <w:t xml:space="preserve"> modelu, ověření use-case a user-</w:t>
      </w:r>
      <w:proofErr w:type="spellStart"/>
      <w:r w:rsidR="00E551CC">
        <w:rPr>
          <w:rFonts w:ascii="Poppins" w:eastAsia="Poppins" w:hAnsi="Poppins" w:cs="Poppins"/>
        </w:rPr>
        <w:t>stories</w:t>
      </w:r>
      <w:proofErr w:type="spellEnd"/>
      <w:r w:rsidR="00E551CC">
        <w:rPr>
          <w:rFonts w:ascii="Poppins" w:eastAsia="Poppins" w:hAnsi="Poppins" w:cs="Poppins"/>
        </w:rPr>
        <w:t>.</w:t>
      </w:r>
    </w:p>
    <w:p w14:paraId="65115C44" w14:textId="27B67261" w:rsidR="000B6B76" w:rsidRDefault="002F2309">
      <w:pPr>
        <w:numPr>
          <w:ilvl w:val="0"/>
          <w:numId w:val="2"/>
        </w:numPr>
        <w:ind w:left="425"/>
        <w:rPr>
          <w:rFonts w:ascii="Poppins" w:eastAsia="Poppins" w:hAnsi="Poppins" w:cs="Poppins"/>
        </w:rPr>
      </w:pPr>
      <w:r>
        <w:rPr>
          <w:rFonts w:ascii="Poppins" w:eastAsia="Poppins" w:hAnsi="Poppins" w:cs="Poppins"/>
        </w:rPr>
        <w:t>Smluvní strany se dohodly, že Poskytovatel bude poskytovat Objednateli Služby prostřednictvím svých Specialistů umístěných v prostorách Objednatele nebo na jiném místě dle této Smlouvy. Specifikace jednotlivých Služeb v podobě rolí Specialistů je uvedena v Příloze č. 1 smlouvy.</w:t>
      </w:r>
    </w:p>
    <w:p w14:paraId="7A985E1C" w14:textId="05521A3D" w:rsidR="00E551CC" w:rsidRDefault="002F2309">
      <w:pPr>
        <w:numPr>
          <w:ilvl w:val="0"/>
          <w:numId w:val="2"/>
        </w:numPr>
        <w:ind w:left="425"/>
        <w:rPr>
          <w:rFonts w:ascii="Poppins" w:eastAsia="Poppins" w:hAnsi="Poppins" w:cs="Poppins"/>
        </w:rPr>
      </w:pPr>
      <w:r>
        <w:rPr>
          <w:rFonts w:ascii="Poppins" w:eastAsia="Poppins" w:hAnsi="Poppins" w:cs="Poppins"/>
        </w:rPr>
        <w:t>Objednatel se zavazuje zajistit součinnost svých zaměs</w:t>
      </w:r>
      <w:r w:rsidR="000C1440">
        <w:rPr>
          <w:rFonts w:ascii="Poppins" w:eastAsia="Poppins" w:hAnsi="Poppins" w:cs="Poppins"/>
        </w:rPr>
        <w:t>t</w:t>
      </w:r>
      <w:r>
        <w:rPr>
          <w:rFonts w:ascii="Poppins" w:eastAsia="Poppins" w:hAnsi="Poppins" w:cs="Poppins"/>
        </w:rPr>
        <w:t xml:space="preserve">nanců s Poskytovatelem dle domluvených naplánovaných činností. </w:t>
      </w:r>
    </w:p>
    <w:p w14:paraId="150AF26E" w14:textId="583E7589" w:rsidR="000C1440" w:rsidRDefault="002F2309" w:rsidP="00244BF7">
      <w:pPr>
        <w:keepNext/>
        <w:keepLines/>
        <w:pBdr>
          <w:top w:val="nil"/>
          <w:left w:val="nil"/>
          <w:bottom w:val="nil"/>
          <w:right w:val="nil"/>
          <w:between w:val="nil"/>
        </w:pBdr>
        <w:spacing w:before="360" w:after="120"/>
        <w:ind w:right="0" w:firstLine="0"/>
        <w:jc w:val="center"/>
        <w:rPr>
          <w:rFonts w:ascii="Poppins" w:eastAsia="Poppins" w:hAnsi="Poppins" w:cs="Poppins"/>
          <w:color w:val="000000"/>
          <w:sz w:val="32"/>
          <w:szCs w:val="32"/>
        </w:rPr>
      </w:pPr>
      <w:bookmarkStart w:id="2" w:name="_heading=h.1fob9te" w:colFirst="0" w:colLast="0"/>
      <w:bookmarkEnd w:id="2"/>
      <w:r>
        <w:rPr>
          <w:rFonts w:ascii="Poppins" w:eastAsia="Poppins" w:hAnsi="Poppins" w:cs="Poppins"/>
          <w:b/>
        </w:rPr>
        <w:t>CENA ZA SLUŽBY, AKCEPTACE</w:t>
      </w:r>
      <w:r w:rsidR="00E551CC">
        <w:rPr>
          <w:rFonts w:ascii="Poppins" w:eastAsia="Poppins" w:hAnsi="Poppins" w:cs="Poppins"/>
          <w:b/>
        </w:rPr>
        <w:t xml:space="preserve"> A PLATEBNÍ PODMÍN</w:t>
      </w:r>
      <w:r w:rsidR="00BF2019">
        <w:rPr>
          <w:rFonts w:ascii="Poppins" w:eastAsia="Poppins" w:hAnsi="Poppins" w:cs="Poppins"/>
          <w:b/>
        </w:rPr>
        <w:t>KY</w:t>
      </w:r>
    </w:p>
    <w:p w14:paraId="198C37FF" w14:textId="681AF0C5" w:rsidR="0098315B" w:rsidRDefault="002F2309" w:rsidP="000C1440">
      <w:pPr>
        <w:numPr>
          <w:ilvl w:val="0"/>
          <w:numId w:val="2"/>
        </w:numPr>
        <w:ind w:left="425"/>
        <w:rPr>
          <w:rFonts w:ascii="Poppins" w:eastAsia="Poppins" w:hAnsi="Poppins" w:cs="Poppins"/>
        </w:rPr>
      </w:pPr>
      <w:r>
        <w:rPr>
          <w:rFonts w:ascii="Poppins" w:eastAsia="Poppins" w:hAnsi="Poppins" w:cs="Poppins"/>
        </w:rPr>
        <w:t xml:space="preserve">Objednatel a </w:t>
      </w:r>
      <w:r>
        <w:rPr>
          <w:rFonts w:ascii="Poppins" w:eastAsia="Poppins" w:hAnsi="Poppins" w:cs="Poppins"/>
        </w:rPr>
        <w:t>Poskytovatel se dohodl</w:t>
      </w:r>
      <w:r w:rsidR="000C1440">
        <w:rPr>
          <w:rFonts w:ascii="Poppins" w:eastAsia="Poppins" w:hAnsi="Poppins" w:cs="Poppins"/>
        </w:rPr>
        <w:t>i</w:t>
      </w:r>
      <w:r>
        <w:rPr>
          <w:rFonts w:ascii="Poppins" w:eastAsia="Poppins" w:hAnsi="Poppins" w:cs="Poppins"/>
        </w:rPr>
        <w:t>, že cena za služby poskytované touto smlouvou je stanovena na základě jednotkové sazby za jeden člověkoden (MD, Man</w:t>
      </w:r>
      <w:r w:rsidR="000C1440">
        <w:rPr>
          <w:rFonts w:ascii="Poppins" w:eastAsia="Poppins" w:hAnsi="Poppins" w:cs="Poppins"/>
        </w:rPr>
        <w:t>-</w:t>
      </w:r>
      <w:proofErr w:type="spellStart"/>
      <w:r>
        <w:rPr>
          <w:rFonts w:ascii="Poppins" w:eastAsia="Poppins" w:hAnsi="Poppins" w:cs="Poppins"/>
        </w:rPr>
        <w:t>day</w:t>
      </w:r>
      <w:proofErr w:type="spellEnd"/>
      <w:r>
        <w:rPr>
          <w:rFonts w:ascii="Poppins" w:eastAsia="Poppins" w:hAnsi="Poppins" w:cs="Poppins"/>
        </w:rPr>
        <w:t xml:space="preserve">) a je uvedena v Příloze č. 1 této smlouvy. Celková cena bude vypočtena dle skutečně odpracovaných MD, avšak nepřekročí </w:t>
      </w:r>
      <w:r w:rsidR="00942BED">
        <w:rPr>
          <w:rFonts w:ascii="Poppins" w:eastAsia="Poppins" w:hAnsi="Poppins" w:cs="Poppins"/>
        </w:rPr>
        <w:t xml:space="preserve">celkovou </w:t>
      </w:r>
      <w:r>
        <w:rPr>
          <w:rFonts w:ascii="Poppins" w:eastAsia="Poppins" w:hAnsi="Poppins" w:cs="Poppins"/>
        </w:rPr>
        <w:t xml:space="preserve">částku 1 373 000 Kč </w:t>
      </w:r>
      <w:r w:rsidR="00CA10E6">
        <w:rPr>
          <w:rFonts w:ascii="Poppins" w:eastAsia="Poppins" w:hAnsi="Poppins" w:cs="Poppins"/>
        </w:rPr>
        <w:t xml:space="preserve">(slovy: jeden milion tři sta sedmdesát tři tisíce korun českých) </w:t>
      </w:r>
      <w:r>
        <w:rPr>
          <w:rFonts w:ascii="Poppins" w:eastAsia="Poppins" w:hAnsi="Poppins" w:cs="Poppins"/>
        </w:rPr>
        <w:t>bez DPH.</w:t>
      </w:r>
    </w:p>
    <w:p w14:paraId="11AF4216" w14:textId="1ED7FE8F" w:rsidR="0098315B" w:rsidRDefault="002F2309" w:rsidP="0098315B">
      <w:pPr>
        <w:numPr>
          <w:ilvl w:val="0"/>
          <w:numId w:val="2"/>
        </w:numPr>
        <w:ind w:left="425"/>
        <w:rPr>
          <w:rFonts w:ascii="Poppins" w:eastAsia="Poppins" w:hAnsi="Poppins" w:cs="Poppins"/>
        </w:rPr>
      </w:pPr>
      <w:r>
        <w:rPr>
          <w:rFonts w:ascii="Poppins" w:eastAsia="Poppins" w:hAnsi="Poppins" w:cs="Poppins"/>
        </w:rPr>
        <w:t xml:space="preserve"> Objednatel se zavazuje uhradit cenu Poskytovateli v následujících platbách:</w:t>
      </w:r>
    </w:p>
    <w:p w14:paraId="7D79BAA4" w14:textId="5FD6672F" w:rsidR="0098315B" w:rsidRDefault="002F2309" w:rsidP="0098315B">
      <w:pPr>
        <w:numPr>
          <w:ilvl w:val="1"/>
          <w:numId w:val="2"/>
        </w:numPr>
        <w:rPr>
          <w:rFonts w:ascii="Poppins" w:eastAsia="Poppins" w:hAnsi="Poppins" w:cs="Poppins"/>
        </w:rPr>
      </w:pPr>
      <w:r>
        <w:rPr>
          <w:rFonts w:ascii="Poppins" w:eastAsia="Poppins" w:hAnsi="Poppins" w:cs="Poppins"/>
        </w:rPr>
        <w:t xml:space="preserve">Záloha ve výši </w:t>
      </w:r>
      <w:r w:rsidR="00CA10E6">
        <w:rPr>
          <w:rFonts w:ascii="Poppins" w:eastAsia="Poppins" w:hAnsi="Poppins" w:cs="Poppins"/>
        </w:rPr>
        <w:t>686 </w:t>
      </w:r>
      <w:r w:rsidR="00942BED">
        <w:rPr>
          <w:rFonts w:ascii="Poppins" w:eastAsia="Poppins" w:hAnsi="Poppins" w:cs="Poppins"/>
        </w:rPr>
        <w:t>0</w:t>
      </w:r>
      <w:r w:rsidR="00CA10E6">
        <w:rPr>
          <w:rFonts w:ascii="Poppins" w:eastAsia="Poppins" w:hAnsi="Poppins" w:cs="Poppins"/>
        </w:rPr>
        <w:t>00 Kč (slovy: šest set osmdesát šest tisíc pět set korun českých</w:t>
      </w:r>
      <w:r w:rsidR="00942BED">
        <w:rPr>
          <w:rFonts w:ascii="Poppins" w:eastAsia="Poppins" w:hAnsi="Poppins" w:cs="Poppins"/>
        </w:rPr>
        <w:t>)</w:t>
      </w:r>
      <w:r w:rsidR="00CA10E6">
        <w:rPr>
          <w:rFonts w:ascii="Poppins" w:eastAsia="Poppins" w:hAnsi="Poppins" w:cs="Poppins"/>
        </w:rPr>
        <w:t xml:space="preserve"> bude uhrazena na základě zálohové faktury vystavené </w:t>
      </w:r>
      <w:r w:rsidR="00942BED">
        <w:rPr>
          <w:rFonts w:ascii="Poppins" w:eastAsia="Poppins" w:hAnsi="Poppins" w:cs="Poppins"/>
        </w:rPr>
        <w:t>P</w:t>
      </w:r>
      <w:r w:rsidR="00CA10E6">
        <w:rPr>
          <w:rFonts w:ascii="Poppins" w:eastAsia="Poppins" w:hAnsi="Poppins" w:cs="Poppins"/>
        </w:rPr>
        <w:t>oskytovatelem, přičemž tato zálohová faktura může být vystavena Poskytovatelem nejdříve 1 měsíc po nabytí účinnosti této smlouvy. Splatnost faktury činí 30 dní ode dne jejího doručení Objednateli</w:t>
      </w:r>
      <w:r w:rsidR="00942BED">
        <w:rPr>
          <w:rFonts w:ascii="Poppins" w:eastAsia="Poppins" w:hAnsi="Poppins" w:cs="Poppins"/>
        </w:rPr>
        <w:t>.</w:t>
      </w:r>
      <w:r w:rsidR="00CA10E6">
        <w:rPr>
          <w:rFonts w:ascii="Poppins" w:eastAsia="Poppins" w:hAnsi="Poppins" w:cs="Poppins"/>
        </w:rPr>
        <w:t xml:space="preserve"> </w:t>
      </w:r>
    </w:p>
    <w:p w14:paraId="0859EDC1" w14:textId="5475485E" w:rsidR="00942BED" w:rsidRDefault="002F2309" w:rsidP="0098315B">
      <w:pPr>
        <w:numPr>
          <w:ilvl w:val="1"/>
          <w:numId w:val="2"/>
        </w:numPr>
        <w:rPr>
          <w:rFonts w:ascii="Poppins" w:eastAsia="Poppins" w:hAnsi="Poppins" w:cs="Poppins"/>
        </w:rPr>
      </w:pPr>
      <w:r>
        <w:rPr>
          <w:rFonts w:ascii="Poppins" w:eastAsia="Poppins" w:hAnsi="Poppins" w:cs="Poppins"/>
        </w:rPr>
        <w:t xml:space="preserve">Záloha ve výši 343 000 Kč (tři sta čtyřicet tři tisíc korun </w:t>
      </w:r>
      <w:proofErr w:type="gramStart"/>
      <w:r>
        <w:rPr>
          <w:rFonts w:ascii="Poppins" w:eastAsia="Poppins" w:hAnsi="Poppins" w:cs="Poppins"/>
        </w:rPr>
        <w:t>českých)bude</w:t>
      </w:r>
      <w:proofErr w:type="gramEnd"/>
      <w:r>
        <w:rPr>
          <w:rFonts w:ascii="Poppins" w:eastAsia="Poppins" w:hAnsi="Poppins" w:cs="Poppins"/>
        </w:rPr>
        <w:t xml:space="preserve"> uhrazena na základě zálohové faktury vystavené Poskytovatelem, přičemž tato zálohová </w:t>
      </w:r>
      <w:r>
        <w:rPr>
          <w:rFonts w:ascii="Poppins" w:eastAsia="Poppins" w:hAnsi="Poppins" w:cs="Poppins"/>
        </w:rPr>
        <w:lastRenderedPageBreak/>
        <w:t xml:space="preserve">faktura může být vystavena nejdříve 4 měsíce po nabytí účinnosti této smlouvy. Splatnost faktury činí 30 dní ode dne jejího doručení Objednateli. </w:t>
      </w:r>
    </w:p>
    <w:p w14:paraId="778ACE87" w14:textId="5D51AD86" w:rsidR="00E551CC" w:rsidRPr="000C1440" w:rsidRDefault="002F2309" w:rsidP="00244BF7">
      <w:pPr>
        <w:numPr>
          <w:ilvl w:val="1"/>
          <w:numId w:val="2"/>
        </w:numPr>
        <w:rPr>
          <w:rFonts w:ascii="Poppins" w:eastAsia="Poppins" w:hAnsi="Poppins" w:cs="Poppins"/>
        </w:rPr>
      </w:pPr>
      <w:r>
        <w:rPr>
          <w:rFonts w:ascii="Poppins" w:eastAsia="Poppins" w:hAnsi="Poppins" w:cs="Poppins"/>
        </w:rPr>
        <w:t xml:space="preserve">Doplatek odpovídající zbývající částce, avšak ne více než do celkové částky 1 373 000 Kč bez DPH, bude uhrazen na základě konečné faktury vystavené poskytovatelem po dokončení plnění. Splatnost faktury činí 30 dní ode dne jejího doručení Objednateli. Přílohou konečné faktury </w:t>
      </w:r>
      <w:r w:rsidR="00EB683D">
        <w:rPr>
          <w:rFonts w:ascii="Poppins" w:eastAsia="Poppins" w:hAnsi="Poppins" w:cs="Poppins"/>
        </w:rPr>
        <w:t>bude</w:t>
      </w:r>
      <w:r>
        <w:rPr>
          <w:rFonts w:ascii="Poppins" w:eastAsia="Poppins" w:hAnsi="Poppins" w:cs="Poppins"/>
        </w:rPr>
        <w:t xml:space="preserve"> akceptační protokol</w:t>
      </w:r>
      <w:r w:rsidR="00EB683D">
        <w:rPr>
          <w:rFonts w:ascii="Poppins" w:eastAsia="Poppins" w:hAnsi="Poppins" w:cs="Poppins"/>
        </w:rPr>
        <w:t xml:space="preserve"> schválený Objednatelem dle článku 12. této smlouvy</w:t>
      </w:r>
      <w:r>
        <w:rPr>
          <w:rFonts w:ascii="Poppins" w:eastAsia="Poppins" w:hAnsi="Poppins" w:cs="Poppins"/>
        </w:rPr>
        <w:t>.</w:t>
      </w:r>
    </w:p>
    <w:p w14:paraId="298EAA18" w14:textId="154FDF9C" w:rsidR="000B6B76" w:rsidRDefault="002F2309">
      <w:pPr>
        <w:numPr>
          <w:ilvl w:val="0"/>
          <w:numId w:val="2"/>
        </w:numPr>
        <w:ind w:left="425"/>
        <w:rPr>
          <w:rFonts w:ascii="Poppins" w:eastAsia="Poppins" w:hAnsi="Poppins" w:cs="Poppins"/>
        </w:rPr>
      </w:pPr>
      <w:r>
        <w:rPr>
          <w:rFonts w:ascii="Poppins" w:eastAsia="Poppins" w:hAnsi="Poppins" w:cs="Poppins"/>
        </w:rPr>
        <w:t xml:space="preserve">Cena za Člověkoden práce Specialisty je dle jednotlivých rolí sjednána v Ceníku rolí specialistů v Příloze 1 této smlouvy.  Ceny jsou uvedeny bez </w:t>
      </w:r>
      <w:r w:rsidR="00942BED">
        <w:rPr>
          <w:rFonts w:ascii="Poppins" w:eastAsia="Poppins" w:hAnsi="Poppins" w:cs="Poppins"/>
        </w:rPr>
        <w:t>DPH</w:t>
      </w:r>
      <w:r>
        <w:rPr>
          <w:rFonts w:ascii="Poppins" w:eastAsia="Poppins" w:hAnsi="Poppins" w:cs="Poppins"/>
        </w:rPr>
        <w:t xml:space="preserve">. </w:t>
      </w:r>
    </w:p>
    <w:p w14:paraId="4287000D" w14:textId="77777777" w:rsidR="000B6B76" w:rsidRDefault="002F2309">
      <w:pPr>
        <w:numPr>
          <w:ilvl w:val="0"/>
          <w:numId w:val="2"/>
        </w:numPr>
        <w:ind w:left="425"/>
        <w:rPr>
          <w:rFonts w:ascii="Poppins" w:eastAsia="Poppins" w:hAnsi="Poppins" w:cs="Poppins"/>
        </w:rPr>
      </w:pPr>
      <w:bookmarkStart w:id="3" w:name="_heading=h.3znysh7" w:colFirst="0" w:colLast="0"/>
      <w:bookmarkStart w:id="4" w:name="_heading=h.2et92p0" w:colFirst="0" w:colLast="0"/>
      <w:bookmarkEnd w:id="3"/>
      <w:bookmarkEnd w:id="4"/>
      <w:r>
        <w:rPr>
          <w:rFonts w:ascii="Poppins" w:eastAsia="Poppins" w:hAnsi="Poppins" w:cs="Poppins"/>
        </w:rPr>
        <w:t xml:space="preserve">Jednotliví Specialisté povedou průběžně výkaz poskytnutých Služeb (výkaz práce). </w:t>
      </w:r>
    </w:p>
    <w:p w14:paraId="5019D8A0" w14:textId="107D9D59" w:rsidR="000B6B76" w:rsidRDefault="002F2309">
      <w:pPr>
        <w:numPr>
          <w:ilvl w:val="0"/>
          <w:numId w:val="2"/>
        </w:numPr>
        <w:ind w:left="425"/>
        <w:rPr>
          <w:rFonts w:ascii="Poppins" w:eastAsia="Poppins" w:hAnsi="Poppins" w:cs="Poppins"/>
        </w:rPr>
      </w:pPr>
      <w:r>
        <w:rPr>
          <w:rFonts w:ascii="Poppins" w:eastAsia="Poppins" w:hAnsi="Poppins" w:cs="Poppins"/>
        </w:rPr>
        <w:t>Pro agendu veden</w:t>
      </w:r>
      <w:r w:rsidR="00942BED">
        <w:rPr>
          <w:rFonts w:ascii="Poppins" w:eastAsia="Poppins" w:hAnsi="Poppins" w:cs="Poppins"/>
        </w:rPr>
        <w:t xml:space="preserve">í </w:t>
      </w:r>
      <w:r>
        <w:rPr>
          <w:rFonts w:ascii="Poppins" w:eastAsia="Poppins" w:hAnsi="Poppins" w:cs="Poppins"/>
        </w:rPr>
        <w:t>výkazů Služeb mohou Specialisté, dle dohody mezi Poskytovatelem a Objednatelem, využít technické prostředky Poskytovatele nebo Objednatele. Pokud budou využity technické prostředky Objednatele, je Objednatel povinen poskytnout přístup k datům v příslušném technického prostředku alespoň Zástupci poskytovatele (nebo jím určené další osobě).</w:t>
      </w:r>
    </w:p>
    <w:p w14:paraId="0A984D2B" w14:textId="462F5FCA" w:rsidR="000B6B76" w:rsidRDefault="002F2309">
      <w:pPr>
        <w:numPr>
          <w:ilvl w:val="0"/>
          <w:numId w:val="2"/>
        </w:numPr>
        <w:ind w:left="425"/>
        <w:rPr>
          <w:rFonts w:ascii="Poppins" w:eastAsia="Poppins" w:hAnsi="Poppins" w:cs="Poppins"/>
        </w:rPr>
      </w:pPr>
      <w:r>
        <w:rPr>
          <w:rFonts w:ascii="Poppins" w:eastAsia="Poppins" w:hAnsi="Poppins" w:cs="Poppins"/>
        </w:rPr>
        <w:t>Po ukončení plnění</w:t>
      </w:r>
      <w:r w:rsidR="00EB683D">
        <w:rPr>
          <w:rFonts w:ascii="Poppins" w:eastAsia="Poppins" w:hAnsi="Poppins" w:cs="Poppins"/>
        </w:rPr>
        <w:t xml:space="preserve"> vystaví Poskytovatel na základě jednotlivých výkazů práce Specialistů Akceptační protokol a doručí jej Zástupci objednatele nebo jím určené osobě. </w:t>
      </w:r>
    </w:p>
    <w:p w14:paraId="0FD51256" w14:textId="6D56AC5A" w:rsidR="000B6B76" w:rsidRDefault="002F2309">
      <w:pPr>
        <w:numPr>
          <w:ilvl w:val="0"/>
          <w:numId w:val="2"/>
        </w:numPr>
        <w:ind w:left="425"/>
        <w:rPr>
          <w:rFonts w:ascii="Poppins" w:eastAsia="Poppins" w:hAnsi="Poppins" w:cs="Poppins"/>
        </w:rPr>
      </w:pPr>
      <w:r>
        <w:rPr>
          <w:rFonts w:ascii="Poppins" w:eastAsia="Poppins" w:hAnsi="Poppins" w:cs="Poppins"/>
        </w:rPr>
        <w:t xml:space="preserve">Objednatel je povinen Akceptační protokol do 5 pracovních dní od doručení schválit nebo k němu poskytnout výhrady.  Pokud nebudou žádné výhrady v uvedené lhůtě Poskytovateli doručeny, dohodly se Smluvní strany, že Akceptační protokol je uplynutím této lhůty schválený a Poskytovatel je oprávněn na jeho základě vystavit </w:t>
      </w:r>
      <w:r w:rsidR="00942BED">
        <w:rPr>
          <w:rFonts w:ascii="Poppins" w:eastAsia="Poppins" w:hAnsi="Poppins" w:cs="Poppins"/>
        </w:rPr>
        <w:t xml:space="preserve">konečnou </w:t>
      </w:r>
      <w:r>
        <w:rPr>
          <w:rFonts w:ascii="Poppins" w:eastAsia="Poppins" w:hAnsi="Poppins" w:cs="Poppins"/>
        </w:rPr>
        <w:t xml:space="preserve">fakturu za poskytnuté Služby. </w:t>
      </w:r>
    </w:p>
    <w:p w14:paraId="19A82A42" w14:textId="77777777" w:rsidR="000B6B76" w:rsidRDefault="002F2309">
      <w:pPr>
        <w:numPr>
          <w:ilvl w:val="0"/>
          <w:numId w:val="2"/>
        </w:numPr>
        <w:ind w:left="425"/>
        <w:rPr>
          <w:rFonts w:ascii="Poppins" w:eastAsia="Poppins" w:hAnsi="Poppins" w:cs="Poppins"/>
        </w:rPr>
      </w:pPr>
      <w:bookmarkStart w:id="5" w:name="_heading=h.tyjcwt" w:colFirst="0" w:colLast="0"/>
      <w:bookmarkEnd w:id="5"/>
      <w:r>
        <w:rPr>
          <w:rFonts w:ascii="Poppins" w:eastAsia="Poppins" w:hAnsi="Poppins" w:cs="Poppins"/>
        </w:rPr>
        <w:t>Objednatel se zavazuje hradit vystavené faktury na účet Poskytovatele řádně, nejpozději v termínu splatnosti. V případě prodlení Objednatele s úhradou faktury smluvní strany sjednávají smluvní pokutu ve výši 0,05 % za každý započatý den prodlení.</w:t>
      </w:r>
    </w:p>
    <w:p w14:paraId="6F0D05B5" w14:textId="77777777" w:rsidR="000B6B76" w:rsidRDefault="002F2309">
      <w:pPr>
        <w:keepNext/>
        <w:keepLines/>
        <w:pBdr>
          <w:top w:val="nil"/>
          <w:left w:val="nil"/>
          <w:bottom w:val="nil"/>
          <w:right w:val="nil"/>
          <w:between w:val="nil"/>
        </w:pBdr>
        <w:spacing w:before="360" w:after="120"/>
        <w:jc w:val="center"/>
        <w:rPr>
          <w:rFonts w:ascii="Poppins" w:eastAsia="Poppins" w:hAnsi="Poppins" w:cs="Poppins"/>
          <w:color w:val="000000"/>
          <w:sz w:val="32"/>
          <w:szCs w:val="32"/>
        </w:rPr>
      </w:pPr>
      <w:bookmarkStart w:id="6" w:name="_heading=h.3dy6vkm" w:colFirst="0" w:colLast="0"/>
      <w:bookmarkEnd w:id="6"/>
      <w:r>
        <w:rPr>
          <w:rFonts w:ascii="Poppins" w:eastAsia="Poppins" w:hAnsi="Poppins" w:cs="Poppins"/>
          <w:b/>
        </w:rPr>
        <w:t>PRÁVA A POVINNOSTI OBJEDNATELE</w:t>
      </w:r>
    </w:p>
    <w:p w14:paraId="61A0DA53" w14:textId="77777777" w:rsidR="000B6B76" w:rsidRDefault="002F2309">
      <w:pPr>
        <w:numPr>
          <w:ilvl w:val="0"/>
          <w:numId w:val="2"/>
        </w:numPr>
        <w:rPr>
          <w:rFonts w:ascii="Poppins" w:eastAsia="Poppins" w:hAnsi="Poppins" w:cs="Poppins"/>
        </w:rPr>
      </w:pPr>
      <w:r>
        <w:rPr>
          <w:rFonts w:ascii="Poppins" w:eastAsia="Poppins" w:hAnsi="Poppins" w:cs="Poppins"/>
        </w:rPr>
        <w:t>Objednatel určí odpovědného pracovníka, tzv. Zástupce objednatele, který bude v návaznosti na předmět této Smlouvy:</w:t>
      </w:r>
    </w:p>
    <w:p w14:paraId="72E49FCE" w14:textId="77777777" w:rsidR="000B6B76" w:rsidRDefault="002F2309">
      <w:pPr>
        <w:numPr>
          <w:ilvl w:val="1"/>
          <w:numId w:val="2"/>
        </w:numPr>
        <w:spacing w:before="0"/>
        <w:rPr>
          <w:rFonts w:ascii="Poppins" w:eastAsia="Poppins" w:hAnsi="Poppins" w:cs="Poppins"/>
        </w:rPr>
      </w:pPr>
      <w:r>
        <w:rPr>
          <w:rFonts w:ascii="Poppins" w:eastAsia="Poppins" w:hAnsi="Poppins" w:cs="Poppins"/>
        </w:rPr>
        <w:t>komunikovat s Poskytovatelem ohledně provozních detailů vyplývajících z poskytování Služeb,</w:t>
      </w:r>
    </w:p>
    <w:p w14:paraId="47D39321" w14:textId="77777777" w:rsidR="000B6B76" w:rsidRDefault="002F2309">
      <w:pPr>
        <w:numPr>
          <w:ilvl w:val="1"/>
          <w:numId w:val="2"/>
        </w:numPr>
        <w:spacing w:before="0"/>
        <w:rPr>
          <w:rFonts w:ascii="Poppins" w:eastAsia="Poppins" w:hAnsi="Poppins" w:cs="Poppins"/>
        </w:rPr>
      </w:pPr>
      <w:r>
        <w:rPr>
          <w:rFonts w:ascii="Poppins" w:eastAsia="Poppins" w:hAnsi="Poppins" w:cs="Poppins"/>
        </w:rPr>
        <w:t>zajišťovat akceptaci Akceptačních protokolů,</w:t>
      </w:r>
    </w:p>
    <w:p w14:paraId="1AC0250B" w14:textId="77777777" w:rsidR="000B6B76" w:rsidRDefault="002F2309">
      <w:pPr>
        <w:numPr>
          <w:ilvl w:val="1"/>
          <w:numId w:val="2"/>
        </w:numPr>
        <w:spacing w:before="0"/>
        <w:rPr>
          <w:rFonts w:ascii="Poppins" w:eastAsia="Poppins" w:hAnsi="Poppins" w:cs="Poppins"/>
        </w:rPr>
      </w:pPr>
      <w:r>
        <w:rPr>
          <w:rFonts w:ascii="Poppins" w:eastAsia="Poppins" w:hAnsi="Poppins" w:cs="Poppins"/>
        </w:rPr>
        <w:t>řešit reklamace Objednatele a nároky Poskytovatele,</w:t>
      </w:r>
    </w:p>
    <w:p w14:paraId="5859D87B" w14:textId="77777777" w:rsidR="000B6B76" w:rsidRDefault="002F2309">
      <w:pPr>
        <w:numPr>
          <w:ilvl w:val="1"/>
          <w:numId w:val="2"/>
        </w:numPr>
        <w:spacing w:before="0"/>
        <w:rPr>
          <w:rFonts w:ascii="Poppins" w:eastAsia="Poppins" w:hAnsi="Poppins" w:cs="Poppins"/>
        </w:rPr>
      </w:pPr>
      <w:r>
        <w:rPr>
          <w:rFonts w:ascii="Poppins" w:eastAsia="Poppins" w:hAnsi="Poppins" w:cs="Poppins"/>
        </w:rPr>
        <w:t>řešit výměny Specialistů.</w:t>
      </w:r>
    </w:p>
    <w:p w14:paraId="09D2DD73" w14:textId="2A161F98" w:rsidR="000B6B76" w:rsidRDefault="002F2309">
      <w:pPr>
        <w:numPr>
          <w:ilvl w:val="0"/>
          <w:numId w:val="2"/>
        </w:numPr>
        <w:ind w:left="425"/>
        <w:rPr>
          <w:rFonts w:ascii="Poppins" w:eastAsia="Poppins" w:hAnsi="Poppins" w:cs="Poppins"/>
        </w:rPr>
      </w:pPr>
      <w:r>
        <w:rPr>
          <w:rFonts w:ascii="Poppins" w:eastAsia="Poppins" w:hAnsi="Poppins" w:cs="Poppins"/>
        </w:rPr>
        <w:lastRenderedPageBreak/>
        <w:t xml:space="preserve">Pokud nebude domluveno jinak, budou Služby </w:t>
      </w:r>
      <w:r>
        <w:rPr>
          <w:rFonts w:ascii="Poppins" w:eastAsia="Poppins" w:hAnsi="Poppins" w:cs="Poppins"/>
        </w:rPr>
        <w:t>Specialistů poskytovány v prostorách Objednatele. Objednatel je povinen Specialistovi zajistit odpovídající pracovní místo a fyzický přístup do svých prostor.</w:t>
      </w:r>
    </w:p>
    <w:p w14:paraId="7986346E" w14:textId="77777777" w:rsidR="000B6B76" w:rsidRDefault="002F2309">
      <w:pPr>
        <w:numPr>
          <w:ilvl w:val="0"/>
          <w:numId w:val="2"/>
        </w:numPr>
        <w:ind w:left="425"/>
        <w:rPr>
          <w:rFonts w:ascii="Poppins" w:eastAsia="Poppins" w:hAnsi="Poppins" w:cs="Poppins"/>
        </w:rPr>
      </w:pPr>
      <w:r>
        <w:rPr>
          <w:rFonts w:ascii="Poppins" w:eastAsia="Poppins" w:hAnsi="Poppins" w:cs="Poppins"/>
        </w:rPr>
        <w:t>Objednatel je povinen seznámit Specialisty Poskytovatele s metodickými předpisy či podobnými pravidly, která jsou relevantní pro výkon role daného Specialisty (dále jen “</w:t>
      </w:r>
      <w:r>
        <w:rPr>
          <w:rFonts w:ascii="Poppins" w:eastAsia="Poppins" w:hAnsi="Poppins" w:cs="Poppins"/>
          <w:b/>
        </w:rPr>
        <w:t>Pravidla objednatele</w:t>
      </w:r>
      <w:r>
        <w:rPr>
          <w:rFonts w:ascii="Poppins" w:eastAsia="Poppins" w:hAnsi="Poppins" w:cs="Poppins"/>
        </w:rPr>
        <w:t xml:space="preserve">”). Těmi jsou myšleny zejména, ale nikoli výhradně: </w:t>
      </w:r>
    </w:p>
    <w:p w14:paraId="2C964DE2" w14:textId="77777777" w:rsidR="000B6B76" w:rsidRDefault="002F2309">
      <w:pPr>
        <w:numPr>
          <w:ilvl w:val="1"/>
          <w:numId w:val="2"/>
        </w:numPr>
        <w:rPr>
          <w:rFonts w:ascii="Poppins" w:eastAsia="Poppins" w:hAnsi="Poppins" w:cs="Poppins"/>
        </w:rPr>
      </w:pPr>
      <w:r>
        <w:rPr>
          <w:rFonts w:ascii="Poppins" w:eastAsia="Poppins" w:hAnsi="Poppins" w:cs="Poppins"/>
        </w:rPr>
        <w:t>pravidla Objednatele týkající se ochrany a správy osobních údajů,</w:t>
      </w:r>
    </w:p>
    <w:p w14:paraId="1D369C90" w14:textId="77777777" w:rsidR="000B6B76" w:rsidRDefault="002F2309">
      <w:pPr>
        <w:numPr>
          <w:ilvl w:val="1"/>
          <w:numId w:val="2"/>
        </w:numPr>
        <w:spacing w:before="0"/>
        <w:rPr>
          <w:rFonts w:ascii="Poppins" w:eastAsia="Poppins" w:hAnsi="Poppins" w:cs="Poppins"/>
        </w:rPr>
      </w:pPr>
      <w:r>
        <w:rPr>
          <w:rFonts w:ascii="Poppins" w:eastAsia="Poppins" w:hAnsi="Poppins" w:cs="Poppins"/>
        </w:rPr>
        <w:t>pravidla fyzické, IT či jiné technologické bezpečnosti,</w:t>
      </w:r>
    </w:p>
    <w:p w14:paraId="53210266" w14:textId="77777777" w:rsidR="000B6B76" w:rsidRDefault="002F2309">
      <w:pPr>
        <w:numPr>
          <w:ilvl w:val="1"/>
          <w:numId w:val="2"/>
        </w:numPr>
        <w:spacing w:before="0"/>
        <w:rPr>
          <w:rFonts w:ascii="Poppins" w:eastAsia="Poppins" w:hAnsi="Poppins" w:cs="Poppins"/>
        </w:rPr>
      </w:pPr>
      <w:r>
        <w:rPr>
          <w:rFonts w:ascii="Poppins" w:eastAsia="Poppins" w:hAnsi="Poppins" w:cs="Poppins"/>
        </w:rPr>
        <w:t xml:space="preserve">pravidla pro nakládání s neveřejnými informacemi Objednatele, </w:t>
      </w:r>
    </w:p>
    <w:p w14:paraId="3465E4D6" w14:textId="77777777" w:rsidR="000B6B76" w:rsidRDefault="002F2309">
      <w:pPr>
        <w:numPr>
          <w:ilvl w:val="1"/>
          <w:numId w:val="2"/>
        </w:numPr>
        <w:spacing w:before="0"/>
        <w:rPr>
          <w:rFonts w:ascii="Poppins" w:eastAsia="Poppins" w:hAnsi="Poppins" w:cs="Poppins"/>
        </w:rPr>
      </w:pPr>
      <w:r>
        <w:rPr>
          <w:rFonts w:ascii="Poppins" w:eastAsia="Poppins" w:hAnsi="Poppins" w:cs="Poppins"/>
        </w:rPr>
        <w:t xml:space="preserve">pravidla pro obecné nakládání s dokumenty Objednatele, </w:t>
      </w:r>
    </w:p>
    <w:p w14:paraId="4408C128" w14:textId="77777777" w:rsidR="000B6B76" w:rsidRDefault="002F2309">
      <w:pPr>
        <w:numPr>
          <w:ilvl w:val="1"/>
          <w:numId w:val="2"/>
        </w:numPr>
        <w:spacing w:before="0"/>
        <w:rPr>
          <w:rFonts w:ascii="Poppins" w:eastAsia="Poppins" w:hAnsi="Poppins" w:cs="Poppins"/>
        </w:rPr>
      </w:pPr>
      <w:r>
        <w:rPr>
          <w:rFonts w:ascii="Poppins" w:eastAsia="Poppins" w:hAnsi="Poppins" w:cs="Poppins"/>
        </w:rPr>
        <w:t xml:space="preserve">BOZP a PO předpisy, </w:t>
      </w:r>
    </w:p>
    <w:p w14:paraId="1EE6E616" w14:textId="77777777" w:rsidR="000B6B76" w:rsidRDefault="002F2309">
      <w:pPr>
        <w:numPr>
          <w:ilvl w:val="1"/>
          <w:numId w:val="2"/>
        </w:numPr>
        <w:spacing w:before="0"/>
        <w:rPr>
          <w:rFonts w:ascii="Poppins" w:eastAsia="Poppins" w:hAnsi="Poppins" w:cs="Poppins"/>
        </w:rPr>
      </w:pPr>
      <w:r>
        <w:rPr>
          <w:rFonts w:ascii="Poppins" w:eastAsia="Poppins" w:hAnsi="Poppins" w:cs="Poppins"/>
        </w:rPr>
        <w:t xml:space="preserve">pravidla pro přítomnost Specialisty na pracovišti; </w:t>
      </w:r>
    </w:p>
    <w:p w14:paraId="1B15A992" w14:textId="77777777" w:rsidR="000B6B76" w:rsidRDefault="002F2309">
      <w:pPr>
        <w:numPr>
          <w:ilvl w:val="1"/>
          <w:numId w:val="2"/>
        </w:numPr>
        <w:spacing w:before="0"/>
        <w:rPr>
          <w:rFonts w:ascii="Poppins" w:eastAsia="Poppins" w:hAnsi="Poppins" w:cs="Poppins"/>
        </w:rPr>
      </w:pPr>
      <w:r>
        <w:rPr>
          <w:rFonts w:ascii="Poppins" w:eastAsia="Poppins" w:hAnsi="Poppins" w:cs="Poppins"/>
        </w:rPr>
        <w:t xml:space="preserve">zvláštní zákonné povinnosti vyplývající z povahy podnikání Objednatele, o kterých se nedá předpokládat, že jsou Specialistům Poskytovatele obecně známá. </w:t>
      </w:r>
    </w:p>
    <w:p w14:paraId="2916F5C5" w14:textId="77777777" w:rsidR="000B6B76" w:rsidRDefault="002F2309">
      <w:pPr>
        <w:numPr>
          <w:ilvl w:val="0"/>
          <w:numId w:val="2"/>
        </w:numPr>
        <w:rPr>
          <w:rFonts w:ascii="Poppins" w:eastAsia="Poppins" w:hAnsi="Poppins" w:cs="Poppins"/>
        </w:rPr>
      </w:pPr>
      <w:r>
        <w:rPr>
          <w:rFonts w:ascii="Poppins" w:eastAsia="Poppins" w:hAnsi="Poppins" w:cs="Poppins"/>
        </w:rPr>
        <w:t>Objednatel je oprávněn si z relevantních důvodů vyžádat výměnu Specialisty. Relevantním důvodem je zejména závažné porušení Pravidel objednatele. Lhůta pro výměnu Specialisty je stanovena na dva měsíce ode dne doručení požadavku na výměnu Specialisty Poskytovateli. Lhůta může být dohodou Zástupců smluvních stran změněna. Objednatel bere na vědomí, že při výměně Specialisty iniciované Objednatelem může dojít ke změně ceny dle platného ceníku v Příloze č. 1.</w:t>
      </w:r>
    </w:p>
    <w:p w14:paraId="70DF5517" w14:textId="77777777" w:rsidR="000B6B76" w:rsidRDefault="002F2309">
      <w:pPr>
        <w:numPr>
          <w:ilvl w:val="0"/>
          <w:numId w:val="2"/>
        </w:numPr>
        <w:rPr>
          <w:rFonts w:ascii="Poppins" w:eastAsia="Poppins" w:hAnsi="Poppins" w:cs="Poppins"/>
        </w:rPr>
      </w:pPr>
      <w:r>
        <w:rPr>
          <w:rFonts w:ascii="Poppins" w:eastAsia="Poppins" w:hAnsi="Poppins" w:cs="Poppins"/>
        </w:rPr>
        <w:t>Objednatel není oprávněn udílet Specialistovi pracovněprávní pokyny. Podrobná specifikace Služby poskytované Specialistou bude uvedena v Objednávce, případně dohodnuta mezi Zástupcem objednatele a Zástupcem poskytovatele.</w:t>
      </w:r>
    </w:p>
    <w:p w14:paraId="42D03AFB" w14:textId="77777777" w:rsidR="000B6B76" w:rsidRDefault="002F2309">
      <w:pPr>
        <w:keepNext/>
        <w:keepLines/>
        <w:pBdr>
          <w:top w:val="nil"/>
          <w:left w:val="nil"/>
          <w:bottom w:val="nil"/>
          <w:right w:val="nil"/>
          <w:between w:val="nil"/>
        </w:pBdr>
        <w:spacing w:before="360" w:after="120"/>
        <w:ind w:right="0"/>
        <w:jc w:val="center"/>
        <w:rPr>
          <w:rFonts w:ascii="Poppins" w:eastAsia="Poppins" w:hAnsi="Poppins" w:cs="Poppins"/>
          <w:color w:val="000000"/>
          <w:sz w:val="32"/>
          <w:szCs w:val="32"/>
        </w:rPr>
      </w:pPr>
      <w:bookmarkStart w:id="7" w:name="_heading=h.1t3h5sf" w:colFirst="0" w:colLast="0"/>
      <w:bookmarkEnd w:id="7"/>
      <w:r>
        <w:rPr>
          <w:rFonts w:ascii="Poppins" w:eastAsia="Poppins" w:hAnsi="Poppins" w:cs="Poppins"/>
          <w:b/>
        </w:rPr>
        <w:t>PRÁVA A POVINNOSTI POSKYTOVATELE</w:t>
      </w:r>
    </w:p>
    <w:p w14:paraId="4973911D" w14:textId="77777777" w:rsidR="000B6B76" w:rsidRDefault="002F2309">
      <w:pPr>
        <w:numPr>
          <w:ilvl w:val="0"/>
          <w:numId w:val="2"/>
        </w:numPr>
        <w:rPr>
          <w:rFonts w:ascii="Poppins" w:eastAsia="Poppins" w:hAnsi="Poppins" w:cs="Poppins"/>
        </w:rPr>
      </w:pPr>
      <w:r>
        <w:rPr>
          <w:rFonts w:ascii="Poppins" w:eastAsia="Poppins" w:hAnsi="Poppins" w:cs="Poppins"/>
        </w:rPr>
        <w:t>Poskytovatel určí odpovědného pracovníka, tzv. Zástupce poskytovatele, který bude v návaznosti na předmět této Smlouvy zejména:</w:t>
      </w:r>
    </w:p>
    <w:p w14:paraId="7192EEE2" w14:textId="77777777" w:rsidR="000B6B76" w:rsidRDefault="002F2309">
      <w:pPr>
        <w:numPr>
          <w:ilvl w:val="1"/>
          <w:numId w:val="2"/>
        </w:numPr>
        <w:spacing w:before="0"/>
        <w:rPr>
          <w:rFonts w:ascii="Poppins" w:eastAsia="Poppins" w:hAnsi="Poppins" w:cs="Poppins"/>
        </w:rPr>
      </w:pPr>
      <w:r>
        <w:rPr>
          <w:rFonts w:ascii="Poppins" w:eastAsia="Poppins" w:hAnsi="Poppins" w:cs="Poppins"/>
        </w:rPr>
        <w:t>komunikovat s Objednatelem ohledně provozních detailů vyplývajících z poskytování Služeb,</w:t>
      </w:r>
    </w:p>
    <w:p w14:paraId="2CE33CC7" w14:textId="77777777" w:rsidR="000B6B76" w:rsidRDefault="002F2309">
      <w:pPr>
        <w:numPr>
          <w:ilvl w:val="1"/>
          <w:numId w:val="2"/>
        </w:numPr>
        <w:spacing w:before="0"/>
        <w:rPr>
          <w:rFonts w:ascii="Poppins" w:eastAsia="Poppins" w:hAnsi="Poppins" w:cs="Poppins"/>
        </w:rPr>
      </w:pPr>
      <w:r>
        <w:rPr>
          <w:rFonts w:ascii="Poppins" w:eastAsia="Poppins" w:hAnsi="Poppins" w:cs="Poppins"/>
        </w:rPr>
        <w:t>zajišťovat přípravu Akceptační protokolů,</w:t>
      </w:r>
    </w:p>
    <w:p w14:paraId="249F6EB1" w14:textId="77777777" w:rsidR="000B6B76" w:rsidRDefault="002F2309">
      <w:pPr>
        <w:numPr>
          <w:ilvl w:val="1"/>
          <w:numId w:val="2"/>
        </w:numPr>
        <w:spacing w:before="0"/>
        <w:rPr>
          <w:rFonts w:ascii="Poppins" w:eastAsia="Poppins" w:hAnsi="Poppins" w:cs="Poppins"/>
        </w:rPr>
      </w:pPr>
      <w:r>
        <w:rPr>
          <w:rFonts w:ascii="Poppins" w:eastAsia="Poppins" w:hAnsi="Poppins" w:cs="Poppins"/>
        </w:rPr>
        <w:t>řešit reklamace a jiné nároky Objednatele,</w:t>
      </w:r>
    </w:p>
    <w:p w14:paraId="13665252" w14:textId="77777777" w:rsidR="000B6B76" w:rsidRDefault="002F2309">
      <w:pPr>
        <w:numPr>
          <w:ilvl w:val="1"/>
          <w:numId w:val="2"/>
        </w:numPr>
        <w:spacing w:before="0"/>
        <w:rPr>
          <w:rFonts w:ascii="Poppins" w:eastAsia="Poppins" w:hAnsi="Poppins" w:cs="Poppins"/>
        </w:rPr>
      </w:pPr>
      <w:r>
        <w:rPr>
          <w:rFonts w:ascii="Poppins" w:eastAsia="Poppins" w:hAnsi="Poppins" w:cs="Poppins"/>
        </w:rPr>
        <w:t>řešit výměny Specialistů.</w:t>
      </w:r>
    </w:p>
    <w:p w14:paraId="5770DB58" w14:textId="77777777" w:rsidR="000B6B76" w:rsidRDefault="002F2309">
      <w:pPr>
        <w:numPr>
          <w:ilvl w:val="0"/>
          <w:numId w:val="2"/>
        </w:numPr>
        <w:ind w:left="708"/>
        <w:rPr>
          <w:rFonts w:ascii="Poppins" w:eastAsia="Poppins" w:hAnsi="Poppins" w:cs="Poppins"/>
        </w:rPr>
      </w:pPr>
      <w:r>
        <w:rPr>
          <w:rFonts w:ascii="Poppins" w:eastAsia="Poppins" w:hAnsi="Poppins" w:cs="Poppins"/>
        </w:rPr>
        <w:t xml:space="preserve">Poskytovatel je oprávněn provést výměnu Specialisty pracujícího v konkrétní roli pro Objednatele. Je povinen o takovém záměru Objednatele informovat ve lhůtě dva měsíce před požadovanou výměnou. Lhůta může být Zástupci smluvních stran změněna. Poskytovatel je povinen v takovém případě na své náklady zabezpečit řádné </w:t>
      </w:r>
      <w:r>
        <w:rPr>
          <w:rFonts w:ascii="Poppins" w:eastAsia="Poppins" w:hAnsi="Poppins" w:cs="Poppins"/>
        </w:rPr>
        <w:lastRenderedPageBreak/>
        <w:t>předání know-how na nového Specialistu. Pokud dojde k působení dvou Specialistů Poskytovatele na jedné roli z důvodu předání know-how, je Poskytovatelem účtováno pouze za poskytnutí jednoho Specialisty (druhý Specialista je poskytován na dobu předání know-how zdarma).</w:t>
      </w:r>
    </w:p>
    <w:p w14:paraId="1F9BAAB8" w14:textId="77777777" w:rsidR="000B6B76" w:rsidRDefault="002F2309">
      <w:pPr>
        <w:keepNext/>
        <w:keepLines/>
        <w:pBdr>
          <w:top w:val="nil"/>
          <w:left w:val="nil"/>
          <w:bottom w:val="nil"/>
          <w:right w:val="nil"/>
          <w:between w:val="nil"/>
        </w:pBdr>
        <w:spacing w:before="360" w:after="120"/>
        <w:ind w:right="0"/>
        <w:jc w:val="center"/>
        <w:rPr>
          <w:rFonts w:ascii="Poppins" w:eastAsia="Poppins" w:hAnsi="Poppins" w:cs="Poppins"/>
          <w:color w:val="000000"/>
          <w:sz w:val="32"/>
          <w:szCs w:val="32"/>
        </w:rPr>
      </w:pPr>
      <w:r>
        <w:rPr>
          <w:rFonts w:ascii="Poppins" w:eastAsia="Poppins" w:hAnsi="Poppins" w:cs="Poppins"/>
          <w:b/>
        </w:rPr>
        <w:t>UKONČENÍ SMLOUVY</w:t>
      </w:r>
    </w:p>
    <w:p w14:paraId="31F10FF7" w14:textId="77777777" w:rsidR="000B6B76" w:rsidRDefault="002F2309">
      <w:pPr>
        <w:numPr>
          <w:ilvl w:val="0"/>
          <w:numId w:val="2"/>
        </w:numPr>
        <w:rPr>
          <w:rFonts w:ascii="Poppins" w:eastAsia="Poppins" w:hAnsi="Poppins" w:cs="Poppins"/>
        </w:rPr>
      </w:pPr>
      <w:r>
        <w:rPr>
          <w:rFonts w:ascii="Poppins" w:eastAsia="Poppins" w:hAnsi="Poppins" w:cs="Poppins"/>
        </w:rPr>
        <w:t xml:space="preserve">Tuto Smlouvu lze kteroukoliv Smluvní stranou jednostranně vypovědět. Smlouva bude v takovém případě ukončena okamžikem řádného vyčerpání objednaných MD, řádného dokončení Služeb či uplynutím výpovědních dob všech Objednávek, které byly Objednatelem vystaveny a Poskytovatelem akceptovány na základě této Smlouvy.  </w:t>
      </w:r>
    </w:p>
    <w:p w14:paraId="07FE3646" w14:textId="77777777" w:rsidR="000B6B76" w:rsidRDefault="002F2309">
      <w:pPr>
        <w:numPr>
          <w:ilvl w:val="0"/>
          <w:numId w:val="2"/>
        </w:numPr>
        <w:rPr>
          <w:rFonts w:ascii="Poppins" w:eastAsia="Poppins" w:hAnsi="Poppins" w:cs="Poppins"/>
        </w:rPr>
      </w:pPr>
      <w:r>
        <w:rPr>
          <w:rFonts w:ascii="Poppins" w:eastAsia="Poppins" w:hAnsi="Poppins" w:cs="Poppins"/>
        </w:rPr>
        <w:t>Po doručení výpovědi Smlouvy není možné vystavit ani akceptovat nové Objednávky. Ostatní práva a povinnosti Smluvních stran nejsou doručením výpovědi kterékoliv ze Smluvních stran nijak upraveny či omezeny.</w:t>
      </w:r>
    </w:p>
    <w:p w14:paraId="3E74D01B" w14:textId="77777777" w:rsidR="000B6B76" w:rsidRDefault="002F2309">
      <w:pPr>
        <w:numPr>
          <w:ilvl w:val="0"/>
          <w:numId w:val="2"/>
        </w:numPr>
        <w:rPr>
          <w:rFonts w:ascii="Poppins" w:eastAsia="Poppins" w:hAnsi="Poppins" w:cs="Poppins"/>
        </w:rPr>
      </w:pPr>
      <w:bookmarkStart w:id="8" w:name="_heading=h.4d34og8" w:colFirst="0" w:colLast="0"/>
      <w:bookmarkEnd w:id="8"/>
      <w:r>
        <w:rPr>
          <w:rFonts w:ascii="Poppins" w:eastAsia="Poppins" w:hAnsi="Poppins" w:cs="Poppins"/>
        </w:rPr>
        <w:t xml:space="preserve">Poskytovatel je oprávněn vypovědět tuto Smlouvu bez výpovědní doby z důvodu prodlení úhrady faktury o více než 30 dnů po dni splatnosti faktury. V takovém případě je Poskytovatel oprávněn hromadně vypovědět všechny akceptované Objednávky bez výpovědní doby. Pohledávky Poskytovatele vůči Objednateli nejsou výpovědí smlouvy nijak dotčeny. </w:t>
      </w:r>
    </w:p>
    <w:p w14:paraId="226069E3" w14:textId="77777777" w:rsidR="000B6B76" w:rsidRDefault="002F2309">
      <w:pPr>
        <w:keepNext/>
        <w:keepLines/>
        <w:pBdr>
          <w:top w:val="nil"/>
          <w:left w:val="nil"/>
          <w:bottom w:val="nil"/>
          <w:right w:val="nil"/>
          <w:between w:val="nil"/>
        </w:pBdr>
        <w:spacing w:before="360" w:after="120"/>
        <w:ind w:right="0"/>
        <w:jc w:val="center"/>
        <w:rPr>
          <w:rFonts w:ascii="Poppins" w:eastAsia="Poppins" w:hAnsi="Poppins" w:cs="Poppins"/>
          <w:color w:val="000000"/>
          <w:sz w:val="32"/>
          <w:szCs w:val="32"/>
        </w:rPr>
      </w:pPr>
      <w:r>
        <w:rPr>
          <w:rFonts w:ascii="Poppins" w:eastAsia="Poppins" w:hAnsi="Poppins" w:cs="Poppins"/>
          <w:b/>
        </w:rPr>
        <w:t>OSTATNÍ UJEDNÁNÍ</w:t>
      </w:r>
    </w:p>
    <w:p w14:paraId="67CAE747" w14:textId="77777777" w:rsidR="000B6B76" w:rsidRDefault="002F2309">
      <w:pPr>
        <w:numPr>
          <w:ilvl w:val="0"/>
          <w:numId w:val="2"/>
        </w:numPr>
        <w:ind w:left="425"/>
        <w:rPr>
          <w:rFonts w:ascii="Poppins" w:eastAsia="Poppins" w:hAnsi="Poppins" w:cs="Poppins"/>
        </w:rPr>
      </w:pPr>
      <w:r>
        <w:rPr>
          <w:rFonts w:ascii="Poppins" w:eastAsia="Poppins" w:hAnsi="Poppins" w:cs="Poppins"/>
        </w:rPr>
        <w:t>Pro vyloučení pochybností se Smluvní strany dohodly, že pro účely plnění povinností vyplývajících z této Smlouvy budou obě strany využívat emailové komunikace. Emaily budou zasílány na adresy Zástupců smluvních stran. Zástupci mohou určit pro jednotlivé smluvní povinnosti další osoby a jejich emailové adresy.</w:t>
      </w:r>
    </w:p>
    <w:p w14:paraId="6E178960" w14:textId="77777777" w:rsidR="000B6B76" w:rsidRDefault="002F2309">
      <w:pPr>
        <w:numPr>
          <w:ilvl w:val="0"/>
          <w:numId w:val="2"/>
        </w:numPr>
        <w:ind w:left="425"/>
        <w:rPr>
          <w:rFonts w:ascii="Poppins" w:eastAsia="Poppins" w:hAnsi="Poppins" w:cs="Poppins"/>
        </w:rPr>
      </w:pPr>
      <w:r>
        <w:rPr>
          <w:rFonts w:ascii="Poppins" w:eastAsia="Poppins" w:hAnsi="Poppins" w:cs="Poppins"/>
        </w:rPr>
        <w:t>Zástupci smluvních stran jsou určeni takto:</w:t>
      </w:r>
    </w:p>
    <w:p w14:paraId="17FE0803" w14:textId="77777777" w:rsidR="000B6B76" w:rsidRDefault="002F2309">
      <w:pPr>
        <w:numPr>
          <w:ilvl w:val="1"/>
          <w:numId w:val="2"/>
        </w:numPr>
        <w:rPr>
          <w:rFonts w:ascii="Poppins" w:eastAsia="Poppins" w:hAnsi="Poppins" w:cs="Poppins"/>
        </w:rPr>
      </w:pPr>
      <w:r>
        <w:rPr>
          <w:rFonts w:ascii="Poppins" w:eastAsia="Poppins" w:hAnsi="Poppins" w:cs="Poppins"/>
        </w:rPr>
        <w:t>Zástupce poskytovatele</w:t>
      </w:r>
    </w:p>
    <w:p w14:paraId="0786105E" w14:textId="77777777" w:rsidR="000B6B76" w:rsidRDefault="002F2309">
      <w:pPr>
        <w:spacing w:before="0"/>
        <w:ind w:left="720" w:firstLine="720"/>
        <w:rPr>
          <w:rFonts w:ascii="Poppins" w:eastAsia="Poppins" w:hAnsi="Poppins" w:cs="Poppins"/>
        </w:rPr>
      </w:pPr>
      <w:r>
        <w:rPr>
          <w:rFonts w:ascii="Poppins" w:eastAsia="Poppins" w:hAnsi="Poppins" w:cs="Poppins"/>
        </w:rPr>
        <w:t xml:space="preserve">Tomáš </w:t>
      </w:r>
      <w:proofErr w:type="spellStart"/>
      <w:r>
        <w:rPr>
          <w:rFonts w:ascii="Poppins" w:eastAsia="Poppins" w:hAnsi="Poppins" w:cs="Poppins"/>
        </w:rPr>
        <w:t>Láhner</w:t>
      </w:r>
      <w:proofErr w:type="spellEnd"/>
    </w:p>
    <w:p w14:paraId="3D2E9F3F" w14:textId="21BF0BB5" w:rsidR="000B6B76" w:rsidRDefault="000372D2">
      <w:pPr>
        <w:spacing w:before="0"/>
        <w:ind w:left="1440" w:firstLine="0"/>
        <w:rPr>
          <w:rFonts w:ascii="Poppins" w:eastAsia="Poppins" w:hAnsi="Poppins" w:cs="Poppins"/>
        </w:rPr>
      </w:pPr>
      <w:r>
        <w:rPr>
          <w:rFonts w:ascii="Poppins" w:eastAsia="Poppins" w:hAnsi="Poppins" w:cs="Poppins"/>
        </w:rPr>
        <w:t>XXXXXX</w:t>
      </w:r>
    </w:p>
    <w:p w14:paraId="409FF719" w14:textId="7D2E0C1C" w:rsidR="000B6B76" w:rsidRDefault="000372D2">
      <w:pPr>
        <w:spacing w:before="0"/>
        <w:ind w:left="1440" w:firstLine="0"/>
        <w:rPr>
          <w:rFonts w:ascii="Poppins" w:eastAsia="Poppins" w:hAnsi="Poppins" w:cs="Poppins"/>
        </w:rPr>
      </w:pPr>
      <w:r>
        <w:rPr>
          <w:rFonts w:ascii="Poppins" w:eastAsia="Poppins" w:hAnsi="Poppins" w:cs="Poppins"/>
        </w:rPr>
        <w:t>XXXXXXXX</w:t>
      </w:r>
    </w:p>
    <w:p w14:paraId="53D7514C" w14:textId="77777777" w:rsidR="000B6B76" w:rsidRDefault="002F2309">
      <w:pPr>
        <w:numPr>
          <w:ilvl w:val="1"/>
          <w:numId w:val="2"/>
        </w:numPr>
        <w:rPr>
          <w:rFonts w:ascii="Poppins" w:eastAsia="Poppins" w:hAnsi="Poppins" w:cs="Poppins"/>
        </w:rPr>
      </w:pPr>
      <w:r>
        <w:rPr>
          <w:rFonts w:ascii="Poppins" w:eastAsia="Poppins" w:hAnsi="Poppins" w:cs="Poppins"/>
        </w:rPr>
        <w:t>Zástupce objednatele</w:t>
      </w:r>
    </w:p>
    <w:p w14:paraId="0656BAF0" w14:textId="77777777" w:rsidR="000B6B76" w:rsidRDefault="002F2309">
      <w:pPr>
        <w:spacing w:before="0"/>
        <w:ind w:left="720" w:firstLine="720"/>
        <w:rPr>
          <w:rFonts w:ascii="Poppins" w:eastAsia="Poppins" w:hAnsi="Poppins" w:cs="Poppins"/>
        </w:rPr>
      </w:pPr>
      <w:r>
        <w:rPr>
          <w:rFonts w:ascii="Poppins" w:eastAsia="Poppins" w:hAnsi="Poppins" w:cs="Poppins"/>
        </w:rPr>
        <w:t>Aneta Klimešová</w:t>
      </w:r>
    </w:p>
    <w:p w14:paraId="484E32FF" w14:textId="61FE2FDF" w:rsidR="000B6B76" w:rsidRDefault="000372D2">
      <w:pPr>
        <w:spacing w:before="0"/>
        <w:ind w:left="720" w:firstLine="720"/>
        <w:rPr>
          <w:rFonts w:ascii="Poppins" w:eastAsia="Poppins" w:hAnsi="Poppins" w:cs="Poppins"/>
        </w:rPr>
      </w:pPr>
      <w:r>
        <w:rPr>
          <w:rFonts w:ascii="Poppins" w:eastAsia="Poppins" w:hAnsi="Poppins" w:cs="Poppins"/>
        </w:rPr>
        <w:t>XXXXXXXXXXXX</w:t>
      </w:r>
    </w:p>
    <w:p w14:paraId="7B07481C" w14:textId="63001AC1" w:rsidR="000B6B76" w:rsidRDefault="000372D2">
      <w:pPr>
        <w:spacing w:before="0"/>
        <w:ind w:left="720" w:firstLine="720"/>
        <w:rPr>
          <w:rFonts w:ascii="Poppins" w:eastAsia="Poppins" w:hAnsi="Poppins" w:cs="Poppins"/>
        </w:rPr>
      </w:pPr>
      <w:r>
        <w:rPr>
          <w:rFonts w:ascii="Poppins" w:eastAsia="Poppins" w:hAnsi="Poppins" w:cs="Poppins"/>
        </w:rPr>
        <w:t>XXXXXXXXXXXX</w:t>
      </w:r>
    </w:p>
    <w:p w14:paraId="61665474" w14:textId="77777777" w:rsidR="000B6B76" w:rsidRDefault="002F2309">
      <w:pPr>
        <w:numPr>
          <w:ilvl w:val="0"/>
          <w:numId w:val="2"/>
        </w:numPr>
        <w:ind w:left="425"/>
        <w:rPr>
          <w:rFonts w:ascii="Poppins" w:eastAsia="Poppins" w:hAnsi="Poppins" w:cs="Poppins"/>
        </w:rPr>
      </w:pPr>
      <w:r>
        <w:rPr>
          <w:rFonts w:ascii="Poppins" w:eastAsia="Poppins" w:hAnsi="Poppins" w:cs="Poppins"/>
        </w:rPr>
        <w:t xml:space="preserve">Zástupci Smluvních stran jsou povinni řešit případné spory vyplývající z předmětu plnění této Smlouvy. Pokud se spor nepodaří vyřešit na úrovni Zástupců smluvních stran, jsou </w:t>
      </w:r>
      <w:r>
        <w:rPr>
          <w:rFonts w:ascii="Poppins" w:eastAsia="Poppins" w:hAnsi="Poppins" w:cs="Poppins"/>
        </w:rPr>
        <w:lastRenderedPageBreak/>
        <w:t xml:space="preserve">oprávněni spor eskalovat na zástupce Objednatele a Poskytovatele, kteří uzavřeli tuto Smlouvu.  </w:t>
      </w:r>
    </w:p>
    <w:p w14:paraId="2DC2D0C4" w14:textId="77777777" w:rsidR="000B6B76" w:rsidRDefault="002F2309">
      <w:pPr>
        <w:numPr>
          <w:ilvl w:val="0"/>
          <w:numId w:val="2"/>
        </w:numPr>
        <w:ind w:left="425"/>
        <w:rPr>
          <w:rFonts w:ascii="Poppins" w:eastAsia="Poppins" w:hAnsi="Poppins" w:cs="Poppins"/>
        </w:rPr>
      </w:pPr>
      <w:r>
        <w:rPr>
          <w:rFonts w:ascii="Poppins" w:eastAsia="Poppins" w:hAnsi="Poppins" w:cs="Poppins"/>
        </w:rPr>
        <w:t>Tuto Smlouvu lze měnit pouze formou písemných číslovaných dodatků podepsaných oběma Smluvními stranami.</w:t>
      </w:r>
    </w:p>
    <w:p w14:paraId="25CFB4E3" w14:textId="77777777" w:rsidR="000B6B76" w:rsidRDefault="002F2309">
      <w:pPr>
        <w:numPr>
          <w:ilvl w:val="0"/>
          <w:numId w:val="2"/>
        </w:numPr>
        <w:ind w:left="425"/>
        <w:rPr>
          <w:rFonts w:ascii="Poppins" w:eastAsia="Poppins" w:hAnsi="Poppins" w:cs="Poppins"/>
        </w:rPr>
      </w:pPr>
      <w:r>
        <w:rPr>
          <w:rFonts w:ascii="Poppins" w:eastAsia="Poppins" w:hAnsi="Poppins" w:cs="Poppins"/>
        </w:rPr>
        <w:t xml:space="preserve">Tato Smlouva je vyhotovena ve 2 vyhotoveních s platností originálu, po jednom </w:t>
      </w:r>
      <w:proofErr w:type="spellStart"/>
      <w:r>
        <w:rPr>
          <w:rFonts w:ascii="Poppins" w:eastAsia="Poppins" w:hAnsi="Poppins" w:cs="Poppins"/>
        </w:rPr>
        <w:t>paré</w:t>
      </w:r>
      <w:proofErr w:type="spellEnd"/>
      <w:r>
        <w:rPr>
          <w:rFonts w:ascii="Poppins" w:eastAsia="Poppins" w:hAnsi="Poppins" w:cs="Poppins"/>
        </w:rPr>
        <w:t xml:space="preserve"> pro každou Smluvní stranu.</w:t>
      </w:r>
    </w:p>
    <w:p w14:paraId="2C5B3F75" w14:textId="615CF243" w:rsidR="000B6B76" w:rsidRDefault="002F2309">
      <w:pPr>
        <w:numPr>
          <w:ilvl w:val="0"/>
          <w:numId w:val="2"/>
        </w:numPr>
        <w:ind w:left="425"/>
        <w:rPr>
          <w:rFonts w:ascii="Poppins" w:eastAsia="Poppins" w:hAnsi="Poppins" w:cs="Poppins"/>
        </w:rPr>
      </w:pPr>
      <w:r>
        <w:rPr>
          <w:rFonts w:ascii="Poppins" w:eastAsia="Poppins" w:hAnsi="Poppins" w:cs="Poppins"/>
        </w:rPr>
        <w:t>Tato Smlouva nabývá platnosti dnem podpisu Smluvními stranami a účinnosti dnem uveřejnění v Registru smluv.</w:t>
      </w:r>
      <w:r w:rsidR="00942BED">
        <w:rPr>
          <w:rFonts w:ascii="Poppins" w:eastAsia="Poppins" w:hAnsi="Poppins" w:cs="Poppins"/>
        </w:rPr>
        <w:t xml:space="preserve"> Uveřejnění smlouvy v Registru smluv zajistí Objednatel. </w:t>
      </w:r>
    </w:p>
    <w:p w14:paraId="439E40EC" w14:textId="0FD11932" w:rsidR="000B6B76" w:rsidRDefault="002F2309">
      <w:pPr>
        <w:numPr>
          <w:ilvl w:val="0"/>
          <w:numId w:val="2"/>
        </w:numPr>
        <w:ind w:left="425"/>
        <w:rPr>
          <w:rFonts w:ascii="Poppins" w:eastAsia="Poppins" w:hAnsi="Poppins" w:cs="Poppins"/>
        </w:rPr>
      </w:pPr>
      <w:r>
        <w:rPr>
          <w:rFonts w:ascii="Poppins" w:eastAsia="Poppins" w:hAnsi="Poppins" w:cs="Poppins"/>
        </w:rPr>
        <w:t xml:space="preserve">Tato Smlouva je uzavřena na dobu určitou a to do </w:t>
      </w:r>
      <w:r w:rsidR="00B91D6F">
        <w:rPr>
          <w:rFonts w:ascii="Poppins" w:eastAsia="Poppins" w:hAnsi="Poppins" w:cs="Poppins"/>
        </w:rPr>
        <w:t>31</w:t>
      </w:r>
      <w:r>
        <w:rPr>
          <w:rFonts w:ascii="Poppins" w:eastAsia="Poppins" w:hAnsi="Poppins" w:cs="Poppins"/>
        </w:rPr>
        <w:t>.</w:t>
      </w:r>
      <w:r w:rsidR="00B91D6F">
        <w:rPr>
          <w:rFonts w:ascii="Poppins" w:eastAsia="Poppins" w:hAnsi="Poppins" w:cs="Poppins"/>
        </w:rPr>
        <w:t>12</w:t>
      </w:r>
      <w:r>
        <w:rPr>
          <w:rFonts w:ascii="Poppins" w:eastAsia="Poppins" w:hAnsi="Poppins" w:cs="Poppins"/>
        </w:rPr>
        <w:t>.202</w:t>
      </w:r>
      <w:r w:rsidR="00B91D6F">
        <w:rPr>
          <w:rFonts w:ascii="Poppins" w:eastAsia="Poppins" w:hAnsi="Poppins" w:cs="Poppins"/>
        </w:rPr>
        <w:t>5</w:t>
      </w:r>
      <w:r>
        <w:rPr>
          <w:rFonts w:ascii="Poppins" w:eastAsia="Poppins" w:hAnsi="Poppins" w:cs="Poppins"/>
        </w:rPr>
        <w:t>.</w:t>
      </w:r>
    </w:p>
    <w:p w14:paraId="292D7A46" w14:textId="77777777" w:rsidR="000B6B76" w:rsidRDefault="000B6B76">
      <w:pPr>
        <w:rPr>
          <w:rFonts w:ascii="Poppins" w:eastAsia="Poppins" w:hAnsi="Poppins" w:cs="Poppins"/>
        </w:rPr>
      </w:pPr>
    </w:p>
    <w:p w14:paraId="50B88F6B" w14:textId="77777777" w:rsidR="000B6B76" w:rsidRDefault="000B6B76">
      <w:pPr>
        <w:rPr>
          <w:rFonts w:ascii="Poppins" w:eastAsia="Poppins" w:hAnsi="Poppins" w:cs="Poppins"/>
          <w:i/>
        </w:rPr>
      </w:pPr>
    </w:p>
    <w:p w14:paraId="5362DA5B"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125FB0C6" w14:textId="77777777" w:rsidR="000B6B76" w:rsidRDefault="002F2309">
      <w:pPr>
        <w:pBdr>
          <w:top w:val="nil"/>
          <w:left w:val="nil"/>
          <w:bottom w:val="nil"/>
          <w:right w:val="nil"/>
          <w:between w:val="nil"/>
        </w:pBdr>
        <w:spacing w:before="240"/>
        <w:ind w:left="0" w:right="0" w:firstLine="0"/>
        <w:rPr>
          <w:rFonts w:ascii="Poppins" w:eastAsia="Poppins" w:hAnsi="Poppins" w:cs="Poppins"/>
        </w:rPr>
      </w:pPr>
      <w:r>
        <w:rPr>
          <w:rFonts w:ascii="Poppins" w:eastAsia="Poppins" w:hAnsi="Poppins" w:cs="Poppins"/>
        </w:rPr>
        <w:t>V …………………………… dne ……………………………...</w:t>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t>V …………………………… dne ……………………………...</w:t>
      </w:r>
    </w:p>
    <w:p w14:paraId="7C0D5BFD"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278F04BA"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34B52B2A" w14:textId="77777777" w:rsidR="000B6B76" w:rsidRDefault="002F2309">
      <w:pPr>
        <w:pBdr>
          <w:top w:val="nil"/>
          <w:left w:val="nil"/>
          <w:bottom w:val="nil"/>
          <w:right w:val="nil"/>
          <w:between w:val="nil"/>
        </w:pBdr>
        <w:spacing w:before="240"/>
        <w:ind w:left="0" w:right="0" w:firstLine="0"/>
        <w:rPr>
          <w:rFonts w:ascii="Poppins" w:eastAsia="Poppins" w:hAnsi="Poppins" w:cs="Poppins"/>
        </w:rPr>
      </w:pPr>
      <w:r>
        <w:rPr>
          <w:rFonts w:ascii="Poppins" w:eastAsia="Poppins" w:hAnsi="Poppins" w:cs="Poppins"/>
        </w:rPr>
        <w:t>……………………………………………………………….................</w:t>
      </w:r>
      <w:r>
        <w:rPr>
          <w:rFonts w:ascii="Poppins" w:eastAsia="Poppins" w:hAnsi="Poppins" w:cs="Poppins"/>
        </w:rPr>
        <w:tab/>
      </w:r>
      <w:r>
        <w:rPr>
          <w:rFonts w:ascii="Poppins" w:eastAsia="Poppins" w:hAnsi="Poppins" w:cs="Poppins"/>
        </w:rPr>
        <w:tab/>
        <w:t xml:space="preserve">          ……………………………………………………………….................</w:t>
      </w:r>
    </w:p>
    <w:p w14:paraId="2545AAB3" w14:textId="77777777" w:rsidR="000B6B76" w:rsidRDefault="002F2309">
      <w:pPr>
        <w:pBdr>
          <w:top w:val="nil"/>
          <w:left w:val="nil"/>
          <w:bottom w:val="nil"/>
          <w:right w:val="nil"/>
          <w:between w:val="nil"/>
        </w:pBdr>
        <w:spacing w:before="240"/>
        <w:ind w:left="0" w:right="0" w:firstLine="720"/>
        <w:rPr>
          <w:rFonts w:ascii="Poppins" w:eastAsia="Poppins" w:hAnsi="Poppins" w:cs="Poppins"/>
        </w:rPr>
        <w:sectPr w:rsidR="000B6B76">
          <w:type w:val="continuous"/>
          <w:pgSz w:w="11909" w:h="16834"/>
          <w:pgMar w:top="1440" w:right="1280" w:bottom="1440" w:left="1275" w:header="720" w:footer="720" w:gutter="0"/>
          <w:cols w:space="708"/>
        </w:sectPr>
      </w:pPr>
      <w:r>
        <w:rPr>
          <w:rFonts w:ascii="Poppins" w:eastAsia="Poppins" w:hAnsi="Poppins" w:cs="Poppins"/>
        </w:rPr>
        <w:t>za Poskytovatele</w:t>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t xml:space="preserve">   za Objednatele</w:t>
      </w:r>
    </w:p>
    <w:p w14:paraId="7CB25098" w14:textId="77777777" w:rsidR="000B6B76" w:rsidRDefault="002F2309">
      <w:pPr>
        <w:pBdr>
          <w:top w:val="nil"/>
          <w:left w:val="nil"/>
          <w:bottom w:val="nil"/>
          <w:right w:val="nil"/>
          <w:between w:val="nil"/>
        </w:pBdr>
        <w:spacing w:before="240"/>
        <w:ind w:left="0" w:right="0" w:firstLine="0"/>
        <w:jc w:val="center"/>
        <w:rPr>
          <w:rFonts w:ascii="Poppins" w:eastAsia="Poppins" w:hAnsi="Poppins" w:cs="Poppins"/>
          <w:sz w:val="32"/>
          <w:szCs w:val="32"/>
        </w:rPr>
      </w:pPr>
      <w:r>
        <w:rPr>
          <w:rFonts w:ascii="Poppins" w:eastAsia="Poppins" w:hAnsi="Poppins" w:cs="Poppins"/>
          <w:b/>
        </w:rPr>
        <w:lastRenderedPageBreak/>
        <w:t>PŘÍLOHA 1 SMLOUVY O POSKYTOVÁNÍ SLUŽEB</w:t>
      </w:r>
    </w:p>
    <w:p w14:paraId="5FCAC091" w14:textId="79637E1D" w:rsidR="000B6B76" w:rsidRDefault="002F2309">
      <w:pPr>
        <w:pBdr>
          <w:top w:val="nil"/>
          <w:left w:val="nil"/>
          <w:bottom w:val="nil"/>
          <w:right w:val="nil"/>
          <w:between w:val="nil"/>
        </w:pBdr>
        <w:spacing w:before="240"/>
        <w:ind w:left="0" w:right="0" w:firstLine="0"/>
        <w:jc w:val="center"/>
        <w:rPr>
          <w:rFonts w:ascii="Poppins" w:eastAsia="Poppins" w:hAnsi="Poppins" w:cs="Poppins"/>
        </w:rPr>
      </w:pPr>
      <w:r>
        <w:rPr>
          <w:rFonts w:ascii="Poppins" w:eastAsia="Poppins" w:hAnsi="Poppins" w:cs="Poppins"/>
          <w:highlight w:val="white"/>
        </w:rPr>
        <w:t>Číslo smlouvy</w:t>
      </w:r>
      <w:r>
        <w:rPr>
          <w:rFonts w:ascii="Poppins" w:eastAsia="Poppins" w:hAnsi="Poppins" w:cs="Poppins"/>
        </w:rPr>
        <w:t xml:space="preserve">: </w:t>
      </w:r>
      <w:r w:rsidR="00A619B9">
        <w:rPr>
          <w:rFonts w:ascii="Poppins" w:eastAsia="Poppins" w:hAnsi="Poppins" w:cs="Poppins"/>
        </w:rPr>
        <w:t>XXXXXXXXXXXXXX</w:t>
      </w:r>
    </w:p>
    <w:p w14:paraId="004A635B" w14:textId="77777777" w:rsidR="000B6B76" w:rsidRDefault="000B6B76">
      <w:pPr>
        <w:pBdr>
          <w:top w:val="nil"/>
          <w:left w:val="nil"/>
          <w:bottom w:val="nil"/>
          <w:right w:val="nil"/>
          <w:between w:val="nil"/>
        </w:pBdr>
        <w:spacing w:before="240"/>
        <w:ind w:left="0" w:right="0" w:firstLine="0"/>
        <w:jc w:val="center"/>
        <w:rPr>
          <w:rFonts w:ascii="Poppins" w:eastAsia="Poppins" w:hAnsi="Poppins" w:cs="Poppins"/>
          <w:highlight w:val="yellow"/>
        </w:rPr>
      </w:pPr>
    </w:p>
    <w:p w14:paraId="5D8842DE" w14:textId="52EA9AFE" w:rsidR="000B6B76" w:rsidRDefault="002F2309" w:rsidP="00B91D6F">
      <w:pPr>
        <w:spacing w:before="240"/>
        <w:ind w:left="0" w:right="0" w:firstLine="0"/>
        <w:jc w:val="center"/>
        <w:rPr>
          <w:rFonts w:ascii="Poppins" w:eastAsia="Poppins" w:hAnsi="Poppins" w:cs="Poppins"/>
          <w:highlight w:val="yellow"/>
        </w:rPr>
      </w:pPr>
      <w:r>
        <w:rPr>
          <w:rFonts w:ascii="Poppins" w:eastAsia="Poppins" w:hAnsi="Poppins" w:cs="Poppins"/>
          <w:b/>
        </w:rPr>
        <w:t xml:space="preserve">CENÍK ROLÍ </w:t>
      </w:r>
      <w:r>
        <w:rPr>
          <w:rFonts w:ascii="Poppins" w:eastAsia="Poppins" w:hAnsi="Poppins" w:cs="Poppins"/>
          <w:b/>
        </w:rPr>
        <w:t>SPECIALISTŮ</w:t>
      </w:r>
    </w:p>
    <w:p w14:paraId="1C388591" w14:textId="77777777" w:rsidR="00B91D6F" w:rsidRPr="00B91D6F" w:rsidRDefault="00B91D6F" w:rsidP="00B91D6F">
      <w:pPr>
        <w:spacing w:before="240"/>
        <w:ind w:left="0" w:right="0" w:firstLine="0"/>
        <w:jc w:val="center"/>
        <w:rPr>
          <w:rFonts w:ascii="Poppins" w:eastAsia="Poppins" w:hAnsi="Poppins" w:cs="Poppins"/>
          <w:highlight w:val="yellow"/>
        </w:rPr>
      </w:pPr>
    </w:p>
    <w:p w14:paraId="4F7A18B6" w14:textId="7317EF1F" w:rsidR="000B6B76" w:rsidRDefault="002F2309">
      <w:pPr>
        <w:ind w:left="360" w:firstLine="0"/>
        <w:rPr>
          <w:rFonts w:ascii="Poppins" w:eastAsia="Poppins" w:hAnsi="Poppins" w:cs="Poppins"/>
          <w:b/>
        </w:rPr>
      </w:pPr>
      <w:proofErr w:type="spellStart"/>
      <w:r>
        <w:rPr>
          <w:rFonts w:ascii="Poppins" w:eastAsia="Poppins" w:hAnsi="Poppins" w:cs="Poppins"/>
          <w:b/>
        </w:rPr>
        <w:t>Simbit</w:t>
      </w:r>
      <w:proofErr w:type="spellEnd"/>
      <w:r>
        <w:rPr>
          <w:rFonts w:ascii="Poppins" w:eastAsia="Poppins" w:hAnsi="Poppins" w:cs="Poppins"/>
          <w:b/>
        </w:rPr>
        <w:t xml:space="preserve"> </w:t>
      </w:r>
      <w:proofErr w:type="spellStart"/>
      <w:r>
        <w:rPr>
          <w:rFonts w:ascii="Poppins" w:eastAsia="Poppins" w:hAnsi="Poppins" w:cs="Poppins"/>
          <w:b/>
        </w:rPr>
        <w:t>Enterprises</w:t>
      </w:r>
      <w:proofErr w:type="spellEnd"/>
      <w:r>
        <w:rPr>
          <w:rFonts w:ascii="Poppins" w:eastAsia="Poppins" w:hAnsi="Poppins" w:cs="Poppins"/>
          <w:b/>
        </w:rPr>
        <w:t xml:space="preserve"> s. r. o.</w:t>
      </w:r>
      <w:r>
        <w:rPr>
          <w:rFonts w:ascii="Poppins" w:eastAsia="Poppins" w:hAnsi="Poppins" w:cs="Poppins"/>
          <w:b/>
        </w:rPr>
        <w:tab/>
      </w:r>
      <w:r>
        <w:rPr>
          <w:rFonts w:ascii="Poppins" w:eastAsia="Poppins" w:hAnsi="Poppins" w:cs="Poppins"/>
          <w:b/>
        </w:rPr>
        <w:tab/>
      </w:r>
      <w:r>
        <w:rPr>
          <w:rFonts w:ascii="Poppins" w:eastAsia="Poppins" w:hAnsi="Poppins" w:cs="Poppins"/>
        </w:rPr>
        <w:tab/>
      </w:r>
      <w:r w:rsidR="000C1440">
        <w:rPr>
          <w:rFonts w:ascii="Poppins" w:eastAsia="Poppins" w:hAnsi="Poppins" w:cs="Poppins"/>
        </w:rPr>
        <w:tab/>
      </w:r>
      <w:r>
        <w:rPr>
          <w:rFonts w:ascii="Poppins" w:eastAsia="Poppins" w:hAnsi="Poppins" w:cs="Poppins"/>
          <w:b/>
        </w:rPr>
        <w:t>Státní fond kinematografie</w:t>
      </w:r>
    </w:p>
    <w:p w14:paraId="5B9D4EA6" w14:textId="0FAE28AE" w:rsidR="000B6B76" w:rsidRDefault="002F2309" w:rsidP="00B91D6F">
      <w:pPr>
        <w:spacing w:before="0"/>
        <w:ind w:left="360" w:firstLine="0"/>
        <w:rPr>
          <w:rFonts w:ascii="Poppins" w:eastAsia="Poppins" w:hAnsi="Poppins" w:cs="Poppins"/>
        </w:rPr>
      </w:pPr>
      <w:r w:rsidRPr="00BC38E4">
        <w:rPr>
          <w:rFonts w:ascii="Poppins" w:eastAsia="Poppins" w:hAnsi="Poppins" w:cs="Poppins"/>
          <w:color w:val="333333"/>
        </w:rPr>
        <w:t>Náměstí Přemyslovců 14/11</w:t>
      </w:r>
      <w:r>
        <w:rPr>
          <w:rFonts w:ascii="Poppins" w:eastAsia="Poppins" w:hAnsi="Poppins" w:cs="Poppins"/>
          <w:color w:val="333333"/>
        </w:rPr>
        <w:t xml:space="preserve">, </w:t>
      </w:r>
      <w:r w:rsidRPr="002028B5">
        <w:rPr>
          <w:rFonts w:ascii="Poppins" w:eastAsia="Poppins" w:hAnsi="Poppins" w:cs="Poppins"/>
          <w:color w:val="333333"/>
        </w:rPr>
        <w:t>28802 Nymburk</w:t>
      </w:r>
      <w:r>
        <w:rPr>
          <w:rFonts w:ascii="Poppins" w:eastAsia="Poppins" w:hAnsi="Poppins" w:cs="Poppins"/>
        </w:rPr>
        <w:tab/>
      </w:r>
      <w:r w:rsidR="000C1440">
        <w:rPr>
          <w:rFonts w:ascii="Poppins" w:eastAsia="Poppins" w:hAnsi="Poppins" w:cs="Poppins"/>
        </w:rPr>
        <w:tab/>
      </w:r>
      <w:r>
        <w:rPr>
          <w:rFonts w:ascii="Poppins" w:eastAsia="Poppins" w:hAnsi="Poppins" w:cs="Poppins"/>
        </w:rPr>
        <w:t>Dukelských hrdinů 47, 170 00 Praha 7</w:t>
      </w:r>
    </w:p>
    <w:p w14:paraId="3CDF1DDB" w14:textId="77777777" w:rsidR="000B6B76" w:rsidRDefault="002F2309">
      <w:pPr>
        <w:numPr>
          <w:ilvl w:val="0"/>
          <w:numId w:val="1"/>
        </w:numPr>
        <w:spacing w:after="120"/>
        <w:ind w:left="714" w:right="6" w:hanging="357"/>
        <w:rPr>
          <w:rFonts w:ascii="Poppins" w:eastAsia="Poppins" w:hAnsi="Poppins" w:cs="Poppins"/>
        </w:rPr>
      </w:pPr>
      <w:r>
        <w:rPr>
          <w:rFonts w:ascii="Poppins" w:eastAsia="Poppins" w:hAnsi="Poppins" w:cs="Poppins"/>
        </w:rPr>
        <w:t xml:space="preserve">Smluvní strany se dohodly na následujících rolích a ceně za jeden Člověkoden Specialisty v dané roli. Cena je platná pro práce objednané v běžné pracovní dny (tedy mimo státem uznané svátky a dny pracovního klidu na území ČR a práci v noci). </w:t>
      </w:r>
    </w:p>
    <w:tbl>
      <w:tblPr>
        <w:tblStyle w:val="a4"/>
        <w:tblW w:w="861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4275"/>
        <w:gridCol w:w="1620"/>
      </w:tblGrid>
      <w:tr w:rsidR="00A07CD1" w14:paraId="26F8E724" w14:textId="77777777">
        <w:tc>
          <w:tcPr>
            <w:tcW w:w="2715" w:type="dxa"/>
            <w:shd w:val="clear" w:color="auto" w:fill="auto"/>
            <w:tcMar>
              <w:top w:w="100" w:type="dxa"/>
              <w:left w:w="100" w:type="dxa"/>
              <w:bottom w:w="100" w:type="dxa"/>
              <w:right w:w="100" w:type="dxa"/>
            </w:tcMar>
          </w:tcPr>
          <w:p w14:paraId="56893572" w14:textId="77777777"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b/>
              </w:rPr>
            </w:pPr>
            <w:r>
              <w:rPr>
                <w:rFonts w:ascii="Poppins" w:eastAsia="Poppins" w:hAnsi="Poppins" w:cs="Poppins"/>
                <w:b/>
              </w:rPr>
              <w:t>Jméno</w:t>
            </w:r>
          </w:p>
        </w:tc>
        <w:tc>
          <w:tcPr>
            <w:tcW w:w="4275" w:type="dxa"/>
            <w:shd w:val="clear" w:color="auto" w:fill="auto"/>
            <w:tcMar>
              <w:top w:w="100" w:type="dxa"/>
              <w:left w:w="100" w:type="dxa"/>
              <w:bottom w:w="100" w:type="dxa"/>
              <w:right w:w="100" w:type="dxa"/>
            </w:tcMar>
          </w:tcPr>
          <w:p w14:paraId="68D43CEA" w14:textId="77777777"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b/>
              </w:rPr>
            </w:pPr>
            <w:r>
              <w:rPr>
                <w:rFonts w:ascii="Poppins" w:eastAsia="Poppins" w:hAnsi="Poppins" w:cs="Poppins"/>
                <w:b/>
              </w:rPr>
              <w:t>Role</w:t>
            </w:r>
          </w:p>
        </w:tc>
        <w:tc>
          <w:tcPr>
            <w:tcW w:w="1620" w:type="dxa"/>
            <w:shd w:val="clear" w:color="auto" w:fill="auto"/>
            <w:tcMar>
              <w:top w:w="100" w:type="dxa"/>
              <w:left w:w="100" w:type="dxa"/>
              <w:bottom w:w="100" w:type="dxa"/>
              <w:right w:w="100" w:type="dxa"/>
            </w:tcMar>
          </w:tcPr>
          <w:p w14:paraId="3131C96E" w14:textId="77777777"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b/>
              </w:rPr>
            </w:pPr>
            <w:r>
              <w:rPr>
                <w:rFonts w:ascii="Poppins" w:eastAsia="Poppins" w:hAnsi="Poppins" w:cs="Poppins"/>
                <w:b/>
              </w:rPr>
              <w:t>Cena za Člověkoden</w:t>
            </w:r>
          </w:p>
          <w:p w14:paraId="5E09546E" w14:textId="77777777"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b/>
              </w:rPr>
            </w:pPr>
            <w:r>
              <w:rPr>
                <w:rFonts w:ascii="Poppins" w:eastAsia="Poppins" w:hAnsi="Poppins" w:cs="Poppins"/>
                <w:b/>
              </w:rPr>
              <w:t xml:space="preserve"> (bez DPH)</w:t>
            </w:r>
          </w:p>
        </w:tc>
      </w:tr>
      <w:tr w:rsidR="00A07CD1" w14:paraId="051559BF" w14:textId="77777777">
        <w:tc>
          <w:tcPr>
            <w:tcW w:w="2715" w:type="dxa"/>
            <w:shd w:val="clear" w:color="auto" w:fill="auto"/>
            <w:tcMar>
              <w:top w:w="100" w:type="dxa"/>
              <w:left w:w="100" w:type="dxa"/>
              <w:bottom w:w="100" w:type="dxa"/>
              <w:right w:w="100" w:type="dxa"/>
            </w:tcMar>
          </w:tcPr>
          <w:p w14:paraId="35C80820"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 xml:space="preserve">Tomáš </w:t>
            </w:r>
            <w:proofErr w:type="spellStart"/>
            <w:r>
              <w:rPr>
                <w:rFonts w:ascii="Poppins" w:eastAsia="Poppins" w:hAnsi="Poppins" w:cs="Poppins"/>
              </w:rPr>
              <w:t>Láhner</w:t>
            </w:r>
            <w:proofErr w:type="spellEnd"/>
          </w:p>
        </w:tc>
        <w:tc>
          <w:tcPr>
            <w:tcW w:w="4275" w:type="dxa"/>
            <w:shd w:val="clear" w:color="auto" w:fill="auto"/>
            <w:tcMar>
              <w:top w:w="100" w:type="dxa"/>
              <w:left w:w="100" w:type="dxa"/>
              <w:bottom w:w="100" w:type="dxa"/>
              <w:right w:w="100" w:type="dxa"/>
            </w:tcMar>
          </w:tcPr>
          <w:p w14:paraId="55EC885E"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 xml:space="preserve">Project Manager / Business </w:t>
            </w:r>
            <w:proofErr w:type="spellStart"/>
            <w:r>
              <w:rPr>
                <w:rFonts w:ascii="Poppins" w:eastAsia="Poppins" w:hAnsi="Poppins" w:cs="Poppins"/>
              </w:rPr>
              <w:t>Architect</w:t>
            </w:r>
            <w:proofErr w:type="spellEnd"/>
          </w:p>
        </w:tc>
        <w:tc>
          <w:tcPr>
            <w:tcW w:w="1620" w:type="dxa"/>
            <w:shd w:val="clear" w:color="auto" w:fill="auto"/>
            <w:tcMar>
              <w:top w:w="100" w:type="dxa"/>
              <w:left w:w="100" w:type="dxa"/>
              <w:bottom w:w="100" w:type="dxa"/>
              <w:right w:w="100" w:type="dxa"/>
            </w:tcMar>
          </w:tcPr>
          <w:p w14:paraId="6E3868B2"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12 900 Kč</w:t>
            </w:r>
          </w:p>
        </w:tc>
      </w:tr>
      <w:tr w:rsidR="00A07CD1" w14:paraId="6779CE90" w14:textId="77777777">
        <w:tc>
          <w:tcPr>
            <w:tcW w:w="2715" w:type="dxa"/>
            <w:shd w:val="clear" w:color="auto" w:fill="auto"/>
            <w:tcMar>
              <w:top w:w="100" w:type="dxa"/>
              <w:left w:w="100" w:type="dxa"/>
              <w:bottom w:w="100" w:type="dxa"/>
              <w:right w:w="100" w:type="dxa"/>
            </w:tcMar>
          </w:tcPr>
          <w:p w14:paraId="1F20A937"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 xml:space="preserve">Jaroslav </w:t>
            </w:r>
            <w:r>
              <w:rPr>
                <w:rFonts w:ascii="Poppins" w:eastAsia="Poppins" w:hAnsi="Poppins" w:cs="Poppins"/>
              </w:rPr>
              <w:t>Cidlina</w:t>
            </w:r>
          </w:p>
        </w:tc>
        <w:tc>
          <w:tcPr>
            <w:tcW w:w="4275" w:type="dxa"/>
            <w:shd w:val="clear" w:color="auto" w:fill="auto"/>
            <w:tcMar>
              <w:top w:w="100" w:type="dxa"/>
              <w:left w:w="100" w:type="dxa"/>
              <w:bottom w:w="100" w:type="dxa"/>
              <w:right w:w="100" w:type="dxa"/>
            </w:tcMar>
          </w:tcPr>
          <w:p w14:paraId="430858A1"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 xml:space="preserve">Business &amp; </w:t>
            </w:r>
            <w:proofErr w:type="spellStart"/>
            <w:r>
              <w:rPr>
                <w:rFonts w:ascii="Poppins" w:eastAsia="Poppins" w:hAnsi="Poppins" w:cs="Poppins"/>
              </w:rPr>
              <w:t>Enterprise</w:t>
            </w:r>
            <w:proofErr w:type="spellEnd"/>
            <w:r>
              <w:rPr>
                <w:rFonts w:ascii="Poppins" w:eastAsia="Poppins" w:hAnsi="Poppins" w:cs="Poppins"/>
              </w:rPr>
              <w:t xml:space="preserve"> </w:t>
            </w:r>
            <w:proofErr w:type="spellStart"/>
            <w:r>
              <w:rPr>
                <w:rFonts w:ascii="Poppins" w:eastAsia="Poppins" w:hAnsi="Poppins" w:cs="Poppins"/>
              </w:rPr>
              <w:t>Architect</w:t>
            </w:r>
            <w:proofErr w:type="spellEnd"/>
            <w:r>
              <w:rPr>
                <w:rFonts w:ascii="Poppins" w:eastAsia="Poppins" w:hAnsi="Poppins" w:cs="Poppins"/>
              </w:rPr>
              <w:t xml:space="preserve"> </w:t>
            </w:r>
          </w:p>
        </w:tc>
        <w:tc>
          <w:tcPr>
            <w:tcW w:w="1620" w:type="dxa"/>
            <w:shd w:val="clear" w:color="auto" w:fill="auto"/>
            <w:tcMar>
              <w:top w:w="100" w:type="dxa"/>
              <w:left w:w="100" w:type="dxa"/>
              <w:bottom w:w="100" w:type="dxa"/>
              <w:right w:w="100" w:type="dxa"/>
            </w:tcMar>
          </w:tcPr>
          <w:p w14:paraId="323CF46D" w14:textId="77777777" w:rsidR="000B6B76" w:rsidRDefault="002F2309">
            <w:pPr>
              <w:widowControl w:val="0"/>
              <w:spacing w:before="0" w:line="240" w:lineRule="auto"/>
              <w:ind w:left="0" w:right="0" w:firstLine="0"/>
              <w:jc w:val="left"/>
              <w:rPr>
                <w:rFonts w:ascii="Poppins" w:eastAsia="Poppins" w:hAnsi="Poppins" w:cs="Poppins"/>
              </w:rPr>
            </w:pPr>
            <w:r>
              <w:rPr>
                <w:rFonts w:ascii="Poppins" w:eastAsia="Poppins" w:hAnsi="Poppins" w:cs="Poppins"/>
              </w:rPr>
              <w:t>12 900 Kč</w:t>
            </w:r>
          </w:p>
        </w:tc>
      </w:tr>
      <w:tr w:rsidR="00A07CD1" w14:paraId="16054E3A" w14:textId="77777777">
        <w:tc>
          <w:tcPr>
            <w:tcW w:w="2715" w:type="dxa"/>
            <w:shd w:val="clear" w:color="auto" w:fill="auto"/>
            <w:tcMar>
              <w:top w:w="100" w:type="dxa"/>
              <w:left w:w="100" w:type="dxa"/>
              <w:bottom w:w="100" w:type="dxa"/>
              <w:right w:w="100" w:type="dxa"/>
            </w:tcMar>
          </w:tcPr>
          <w:p w14:paraId="46F669C4" w14:textId="27DE087E"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Jaroslav Urbánek</w:t>
            </w:r>
          </w:p>
        </w:tc>
        <w:tc>
          <w:tcPr>
            <w:tcW w:w="4275" w:type="dxa"/>
            <w:shd w:val="clear" w:color="auto" w:fill="auto"/>
            <w:tcMar>
              <w:top w:w="100" w:type="dxa"/>
              <w:left w:w="100" w:type="dxa"/>
              <w:bottom w:w="100" w:type="dxa"/>
              <w:right w:w="100" w:type="dxa"/>
            </w:tcMar>
          </w:tcPr>
          <w:p w14:paraId="76445CEA" w14:textId="274D8CD4" w:rsidR="000B6B76" w:rsidRDefault="002F2309">
            <w:pPr>
              <w:widowControl w:val="0"/>
              <w:pBdr>
                <w:top w:val="nil"/>
                <w:left w:val="nil"/>
                <w:bottom w:val="nil"/>
                <w:right w:val="nil"/>
                <w:between w:val="nil"/>
              </w:pBdr>
              <w:spacing w:before="0" w:line="240" w:lineRule="auto"/>
              <w:ind w:left="0" w:right="0" w:firstLine="0"/>
              <w:jc w:val="left"/>
              <w:rPr>
                <w:rFonts w:ascii="Poppins" w:eastAsia="Poppins" w:hAnsi="Poppins" w:cs="Poppins"/>
              </w:rPr>
            </w:pPr>
            <w:proofErr w:type="spellStart"/>
            <w:r>
              <w:rPr>
                <w:rFonts w:ascii="Poppins" w:eastAsia="Poppins" w:hAnsi="Poppins" w:cs="Poppins"/>
              </w:rPr>
              <w:t>Enterprise</w:t>
            </w:r>
            <w:proofErr w:type="spellEnd"/>
            <w:r>
              <w:rPr>
                <w:rFonts w:ascii="Poppins" w:eastAsia="Poppins" w:hAnsi="Poppins" w:cs="Poppins"/>
              </w:rPr>
              <w:t xml:space="preserve"> </w:t>
            </w:r>
            <w:proofErr w:type="spellStart"/>
            <w:r>
              <w:rPr>
                <w:rFonts w:ascii="Poppins" w:eastAsia="Poppins" w:hAnsi="Poppins" w:cs="Poppins"/>
              </w:rPr>
              <w:t>Architect</w:t>
            </w:r>
            <w:proofErr w:type="spellEnd"/>
          </w:p>
        </w:tc>
        <w:tc>
          <w:tcPr>
            <w:tcW w:w="1620" w:type="dxa"/>
            <w:shd w:val="clear" w:color="auto" w:fill="auto"/>
            <w:tcMar>
              <w:top w:w="100" w:type="dxa"/>
              <w:left w:w="100" w:type="dxa"/>
              <w:bottom w:w="100" w:type="dxa"/>
              <w:right w:w="100" w:type="dxa"/>
            </w:tcMar>
          </w:tcPr>
          <w:p w14:paraId="37AD7F9C" w14:textId="5F5B23F6" w:rsidR="000B6B76"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12 900 Kč</w:t>
            </w:r>
          </w:p>
        </w:tc>
      </w:tr>
      <w:tr w:rsidR="00A07CD1" w14:paraId="3509BC5F" w14:textId="77777777">
        <w:tc>
          <w:tcPr>
            <w:tcW w:w="2715" w:type="dxa"/>
            <w:shd w:val="clear" w:color="auto" w:fill="auto"/>
            <w:tcMar>
              <w:top w:w="100" w:type="dxa"/>
              <w:left w:w="100" w:type="dxa"/>
              <w:bottom w:w="100" w:type="dxa"/>
              <w:right w:w="100" w:type="dxa"/>
            </w:tcMar>
          </w:tcPr>
          <w:p w14:paraId="6496D6A4" w14:textId="29DD7F07"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Martin Nový</w:t>
            </w:r>
          </w:p>
        </w:tc>
        <w:tc>
          <w:tcPr>
            <w:tcW w:w="4275" w:type="dxa"/>
            <w:shd w:val="clear" w:color="auto" w:fill="auto"/>
            <w:tcMar>
              <w:top w:w="100" w:type="dxa"/>
              <w:left w:w="100" w:type="dxa"/>
              <w:bottom w:w="100" w:type="dxa"/>
              <w:right w:w="100" w:type="dxa"/>
            </w:tcMar>
          </w:tcPr>
          <w:p w14:paraId="09B54E0A" w14:textId="2119D3AC"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proofErr w:type="spellStart"/>
            <w:r>
              <w:rPr>
                <w:rFonts w:ascii="Poppins" w:eastAsia="Poppins" w:hAnsi="Poppins" w:cs="Poppins"/>
              </w:rPr>
              <w:t>Enterprise</w:t>
            </w:r>
            <w:proofErr w:type="spellEnd"/>
            <w:r>
              <w:rPr>
                <w:rFonts w:ascii="Poppins" w:eastAsia="Poppins" w:hAnsi="Poppins" w:cs="Poppins"/>
              </w:rPr>
              <w:t xml:space="preserve"> </w:t>
            </w:r>
            <w:proofErr w:type="spellStart"/>
            <w:r>
              <w:rPr>
                <w:rFonts w:ascii="Poppins" w:eastAsia="Poppins" w:hAnsi="Poppins" w:cs="Poppins"/>
              </w:rPr>
              <w:t>Architect</w:t>
            </w:r>
            <w:proofErr w:type="spellEnd"/>
          </w:p>
        </w:tc>
        <w:tc>
          <w:tcPr>
            <w:tcW w:w="1620" w:type="dxa"/>
            <w:shd w:val="clear" w:color="auto" w:fill="auto"/>
            <w:tcMar>
              <w:top w:w="100" w:type="dxa"/>
              <w:left w:w="100" w:type="dxa"/>
              <w:bottom w:w="100" w:type="dxa"/>
              <w:right w:w="100" w:type="dxa"/>
            </w:tcMar>
          </w:tcPr>
          <w:p w14:paraId="0B7F7DCC" w14:textId="76DA2C59"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12 900 Kč</w:t>
            </w:r>
          </w:p>
        </w:tc>
      </w:tr>
      <w:tr w:rsidR="00A07CD1" w14:paraId="43D4FD0E" w14:textId="77777777">
        <w:tc>
          <w:tcPr>
            <w:tcW w:w="2715" w:type="dxa"/>
            <w:shd w:val="clear" w:color="auto" w:fill="auto"/>
            <w:tcMar>
              <w:top w:w="100" w:type="dxa"/>
              <w:left w:w="100" w:type="dxa"/>
              <w:bottom w:w="100" w:type="dxa"/>
              <w:right w:w="100" w:type="dxa"/>
            </w:tcMar>
          </w:tcPr>
          <w:p w14:paraId="518C6A5E" w14:textId="2DEFE3BB"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Tomáš Faltýnek</w:t>
            </w:r>
          </w:p>
        </w:tc>
        <w:tc>
          <w:tcPr>
            <w:tcW w:w="4275" w:type="dxa"/>
            <w:shd w:val="clear" w:color="auto" w:fill="auto"/>
            <w:tcMar>
              <w:top w:w="100" w:type="dxa"/>
              <w:left w:w="100" w:type="dxa"/>
              <w:bottom w:w="100" w:type="dxa"/>
              <w:right w:w="100" w:type="dxa"/>
            </w:tcMar>
          </w:tcPr>
          <w:p w14:paraId="12D97A88" w14:textId="67B4DE69"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 xml:space="preserve">Business </w:t>
            </w:r>
            <w:proofErr w:type="spellStart"/>
            <w:r>
              <w:rPr>
                <w:rFonts w:ascii="Poppins" w:eastAsia="Poppins" w:hAnsi="Poppins" w:cs="Poppins"/>
              </w:rPr>
              <w:t>Architect</w:t>
            </w:r>
            <w:proofErr w:type="spellEnd"/>
            <w:r>
              <w:rPr>
                <w:rFonts w:ascii="Poppins" w:eastAsia="Poppins" w:hAnsi="Poppins" w:cs="Poppins"/>
              </w:rPr>
              <w:t xml:space="preserve"> / Business Analytik</w:t>
            </w:r>
          </w:p>
        </w:tc>
        <w:tc>
          <w:tcPr>
            <w:tcW w:w="1620" w:type="dxa"/>
            <w:shd w:val="clear" w:color="auto" w:fill="auto"/>
            <w:tcMar>
              <w:top w:w="100" w:type="dxa"/>
              <w:left w:w="100" w:type="dxa"/>
              <w:bottom w:w="100" w:type="dxa"/>
              <w:right w:w="100" w:type="dxa"/>
            </w:tcMar>
          </w:tcPr>
          <w:p w14:paraId="3C3E79D7" w14:textId="65EA95B0" w:rsidR="002028B5" w:rsidRDefault="002F2309" w:rsidP="002028B5">
            <w:pPr>
              <w:widowControl w:val="0"/>
              <w:pBdr>
                <w:top w:val="nil"/>
                <w:left w:val="nil"/>
                <w:bottom w:val="nil"/>
                <w:right w:val="nil"/>
                <w:between w:val="nil"/>
              </w:pBdr>
              <w:spacing w:before="0" w:line="240" w:lineRule="auto"/>
              <w:ind w:left="0" w:right="0" w:firstLine="0"/>
              <w:jc w:val="left"/>
              <w:rPr>
                <w:rFonts w:ascii="Poppins" w:eastAsia="Poppins" w:hAnsi="Poppins" w:cs="Poppins"/>
              </w:rPr>
            </w:pPr>
            <w:r>
              <w:rPr>
                <w:rFonts w:ascii="Poppins" w:eastAsia="Poppins" w:hAnsi="Poppins" w:cs="Poppins"/>
              </w:rPr>
              <w:t>12 900 Kč</w:t>
            </w:r>
          </w:p>
        </w:tc>
      </w:tr>
    </w:tbl>
    <w:p w14:paraId="5CFCD4A8" w14:textId="77777777" w:rsidR="000B6B76" w:rsidRDefault="002F2309">
      <w:pPr>
        <w:numPr>
          <w:ilvl w:val="0"/>
          <w:numId w:val="1"/>
        </w:numPr>
        <w:rPr>
          <w:rFonts w:ascii="Poppins" w:eastAsia="Poppins" w:hAnsi="Poppins" w:cs="Poppins"/>
        </w:rPr>
      </w:pPr>
      <w:r>
        <w:rPr>
          <w:rFonts w:ascii="Poppins" w:eastAsia="Poppins" w:hAnsi="Poppins" w:cs="Poppins"/>
        </w:rPr>
        <w:t xml:space="preserve">Pro práce objednané mimo běžné pracovní dny a práci v noci bude účtován příplatek </w:t>
      </w:r>
      <w:proofErr w:type="gramStart"/>
      <w:r>
        <w:rPr>
          <w:rFonts w:ascii="Poppins" w:eastAsia="Poppins" w:hAnsi="Poppins" w:cs="Poppins"/>
        </w:rPr>
        <w:t>50%</w:t>
      </w:r>
      <w:proofErr w:type="gramEnd"/>
      <w:r>
        <w:rPr>
          <w:rFonts w:ascii="Poppins" w:eastAsia="Poppins" w:hAnsi="Poppins" w:cs="Poppins"/>
        </w:rPr>
        <w:t xml:space="preserve">. </w:t>
      </w:r>
    </w:p>
    <w:p w14:paraId="1DF606BE" w14:textId="77777777" w:rsidR="00B91D6F" w:rsidRDefault="00B91D6F">
      <w:pPr>
        <w:pBdr>
          <w:top w:val="nil"/>
          <w:left w:val="nil"/>
          <w:bottom w:val="nil"/>
          <w:right w:val="nil"/>
          <w:between w:val="nil"/>
        </w:pBdr>
        <w:spacing w:before="240"/>
        <w:ind w:left="0" w:right="0" w:firstLine="0"/>
        <w:rPr>
          <w:rFonts w:ascii="Poppins" w:eastAsia="Poppins" w:hAnsi="Poppins" w:cs="Poppins"/>
        </w:rPr>
      </w:pPr>
    </w:p>
    <w:p w14:paraId="74E0138F" w14:textId="77777777" w:rsidR="000B6B76" w:rsidRDefault="002F2309">
      <w:pPr>
        <w:pBdr>
          <w:top w:val="nil"/>
          <w:left w:val="nil"/>
          <w:bottom w:val="nil"/>
          <w:right w:val="nil"/>
          <w:between w:val="nil"/>
        </w:pBdr>
        <w:spacing w:before="240"/>
        <w:ind w:left="0" w:right="0" w:firstLine="0"/>
        <w:rPr>
          <w:rFonts w:ascii="Poppins" w:eastAsia="Poppins" w:hAnsi="Poppins" w:cs="Poppins"/>
        </w:rPr>
      </w:pPr>
      <w:r>
        <w:rPr>
          <w:rFonts w:ascii="Poppins" w:eastAsia="Poppins" w:hAnsi="Poppins" w:cs="Poppins"/>
        </w:rPr>
        <w:t>V …………………………… dne ……………………………...</w:t>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t>V …………………………… dne ……………………………...</w:t>
      </w:r>
    </w:p>
    <w:p w14:paraId="535B4B8F"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706E9B77"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5E4F215C" w14:textId="77777777" w:rsidR="000B6B76" w:rsidRDefault="000B6B76">
      <w:pPr>
        <w:pBdr>
          <w:top w:val="nil"/>
          <w:left w:val="nil"/>
          <w:bottom w:val="nil"/>
          <w:right w:val="nil"/>
          <w:between w:val="nil"/>
        </w:pBdr>
        <w:spacing w:before="240"/>
        <w:ind w:left="0" w:right="0" w:firstLine="0"/>
        <w:rPr>
          <w:rFonts w:ascii="Poppins" w:eastAsia="Poppins" w:hAnsi="Poppins" w:cs="Poppins"/>
        </w:rPr>
      </w:pPr>
    </w:p>
    <w:p w14:paraId="1CBFAD4D" w14:textId="77777777" w:rsidR="000B6B76" w:rsidRDefault="002F2309">
      <w:pPr>
        <w:pBdr>
          <w:top w:val="nil"/>
          <w:left w:val="nil"/>
          <w:bottom w:val="nil"/>
          <w:right w:val="nil"/>
          <w:between w:val="nil"/>
        </w:pBdr>
        <w:spacing w:before="240"/>
        <w:ind w:left="0" w:right="0" w:firstLine="0"/>
        <w:rPr>
          <w:rFonts w:ascii="Poppins" w:eastAsia="Poppins" w:hAnsi="Poppins" w:cs="Poppins"/>
        </w:rPr>
      </w:pPr>
      <w:r>
        <w:rPr>
          <w:rFonts w:ascii="Poppins" w:eastAsia="Poppins" w:hAnsi="Poppins" w:cs="Poppins"/>
        </w:rPr>
        <w:t>……………………………………………………………….................</w:t>
      </w:r>
      <w:r>
        <w:rPr>
          <w:rFonts w:ascii="Poppins" w:eastAsia="Poppins" w:hAnsi="Poppins" w:cs="Poppins"/>
        </w:rPr>
        <w:tab/>
      </w:r>
      <w:r>
        <w:rPr>
          <w:rFonts w:ascii="Poppins" w:eastAsia="Poppins" w:hAnsi="Poppins" w:cs="Poppins"/>
        </w:rPr>
        <w:tab/>
        <w:t xml:space="preserve">          ……………………………………………………………….................</w:t>
      </w:r>
    </w:p>
    <w:p w14:paraId="00682583" w14:textId="77777777" w:rsidR="000B6B76" w:rsidRDefault="002F2309">
      <w:pPr>
        <w:pBdr>
          <w:top w:val="nil"/>
          <w:left w:val="nil"/>
          <w:bottom w:val="nil"/>
          <w:right w:val="nil"/>
          <w:between w:val="nil"/>
        </w:pBdr>
        <w:spacing w:before="240"/>
        <w:ind w:left="0" w:right="0" w:firstLine="720"/>
        <w:rPr>
          <w:rFonts w:ascii="Poppins" w:eastAsia="Poppins" w:hAnsi="Poppins" w:cs="Poppins"/>
        </w:rPr>
      </w:pPr>
      <w:r>
        <w:rPr>
          <w:rFonts w:ascii="Poppins" w:eastAsia="Poppins" w:hAnsi="Poppins" w:cs="Poppins"/>
        </w:rPr>
        <w:t>za Poskytovatele</w:t>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r>
      <w:r>
        <w:rPr>
          <w:rFonts w:ascii="Poppins" w:eastAsia="Poppins" w:hAnsi="Poppins" w:cs="Poppins"/>
        </w:rPr>
        <w:tab/>
        <w:t xml:space="preserve">   za Objednatele</w:t>
      </w:r>
    </w:p>
    <w:sectPr w:rsidR="000B6B76">
      <w:footerReference w:type="default" r:id="rId9"/>
      <w:pgSz w:w="11909" w:h="16834"/>
      <w:pgMar w:top="1440" w:right="1280" w:bottom="1440" w:left="127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09628" w14:textId="77777777" w:rsidR="00620677" w:rsidRDefault="00620677">
      <w:pPr>
        <w:spacing w:before="0" w:line="240" w:lineRule="auto"/>
      </w:pPr>
      <w:r>
        <w:separator/>
      </w:r>
    </w:p>
  </w:endnote>
  <w:endnote w:type="continuationSeparator" w:id="0">
    <w:p w14:paraId="12D2A490" w14:textId="77777777" w:rsidR="00620677" w:rsidRDefault="006206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Poppins">
    <w:charset w:val="EE"/>
    <w:family w:val="auto"/>
    <w:pitch w:val="variable"/>
    <w:sig w:usb0="00008007" w:usb1="00000000" w:usb2="00000000" w:usb3="00000000" w:csb0="00000093" w:csb1="00000000"/>
    <w:embedRegular r:id="rId1" w:fontKey="{FD7925F6-C89C-4835-8298-66CB4F4DC137}"/>
    <w:embedBold r:id="rId2" w:fontKey="{4449A97F-1417-40B7-A418-8A913EFF443F}"/>
    <w:embedItalic r:id="rId3" w:fontKey="{CC150311-1B50-4228-A936-F7A233B444F6}"/>
    <w:embedBoldItalic r:id="rId4" w:fontKey="{80C2F28C-11E6-4F19-AD0A-86F06F10B22E}"/>
  </w:font>
  <w:font w:name="IBM Plex Sans">
    <w:charset w:val="00"/>
    <w:family w:val="swiss"/>
    <w:pitch w:val="variable"/>
    <w:sig w:usb0="A00002EF" w:usb1="5000207B" w:usb2="00000000" w:usb3="00000000" w:csb0="0000019F" w:csb1="00000000"/>
    <w:embedRegular r:id="rId5" w:fontKey="{1FC8F214-5770-45CE-8EDF-8FDC9CFAF395}"/>
    <w:embedBold r:id="rId6" w:fontKey="{FDC95A3D-A150-4593-BCBC-6585A9A5FE1E}"/>
    <w:embedItalic r:id="rId7" w:fontKey="{7B8D5568-A22A-4DC7-A637-BDC52900463F}"/>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117635E0-85D8-4482-8836-EFF57515EAE6}"/>
  </w:font>
  <w:font w:name="Calibri">
    <w:panose1 w:val="020F0502020204030204"/>
    <w:charset w:val="EE"/>
    <w:family w:val="swiss"/>
    <w:pitch w:val="variable"/>
    <w:sig w:usb0="E4002EFF" w:usb1="C200247B" w:usb2="00000009" w:usb3="00000000" w:csb0="000001FF" w:csb1="00000000"/>
    <w:embedRegular r:id="rId9" w:fontKey="{96F6FDF2-F69F-4B63-9E1D-F4469AF0A62F}"/>
  </w:font>
  <w:font w:name="Cambria">
    <w:panose1 w:val="02040503050406030204"/>
    <w:charset w:val="EE"/>
    <w:family w:val="roman"/>
    <w:pitch w:val="variable"/>
    <w:sig w:usb0="E00006FF" w:usb1="420024FF" w:usb2="02000000" w:usb3="00000000" w:csb0="0000019F" w:csb1="00000000"/>
    <w:embedRegular r:id="rId10" w:fontKey="{426A610F-BFF7-4D79-BE16-7626E60B0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3C79" w14:textId="77777777" w:rsidR="000B6B76" w:rsidRDefault="002F2309">
    <w:pPr>
      <w:ind w:left="0" w:firstLine="0"/>
      <w:jc w:val="center"/>
    </w:pPr>
    <w:r>
      <w:fldChar w:fldCharType="begin"/>
    </w:r>
    <w:r>
      <w:instrText>PAGE</w:instrText>
    </w:r>
    <w:r>
      <w:fldChar w:fldCharType="separate"/>
    </w:r>
    <w:r>
      <w:t>7</w:t>
    </w:r>
    <w:r>
      <w:fldChar w:fldCharType="end"/>
    </w:r>
    <w:r>
      <w:t xml:space="preserve"> /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4A63" w14:textId="77777777" w:rsidR="000B6B76" w:rsidRDefault="002F2309">
    <w:pPr>
      <w:jc w:val="center"/>
    </w:pPr>
    <w:r>
      <w:t>1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9CF66" w14:textId="77777777" w:rsidR="00620677" w:rsidRDefault="00620677">
      <w:pPr>
        <w:spacing w:before="0" w:line="240" w:lineRule="auto"/>
      </w:pPr>
      <w:r>
        <w:separator/>
      </w:r>
    </w:p>
  </w:footnote>
  <w:footnote w:type="continuationSeparator" w:id="0">
    <w:p w14:paraId="79FF2804" w14:textId="77777777" w:rsidR="00620677" w:rsidRDefault="0062067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732"/>
    <w:multiLevelType w:val="multilevel"/>
    <w:tmpl w:val="B3C06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B01047"/>
    <w:multiLevelType w:val="multilevel"/>
    <w:tmpl w:val="A6188788"/>
    <w:lvl w:ilvl="0">
      <w:start w:val="1"/>
      <w:numFmt w:val="decimal"/>
      <w:lvlText w:val="%1."/>
      <w:lvlJc w:val="left"/>
      <w:pPr>
        <w:ind w:left="720" w:hanging="360"/>
      </w:pPr>
      <w:rPr>
        <w:rFonts w:ascii="Poppins" w:eastAsia="Poppins" w:hAnsi="Poppins" w:cs="Poppins"/>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353540"/>
    <w:multiLevelType w:val="multilevel"/>
    <w:tmpl w:val="4148C19E"/>
    <w:styleLink w:val="Aktulnseznam1"/>
    <w:lvl w:ilvl="0">
      <w:start w:val="1"/>
      <w:numFmt w:val="decimal"/>
      <w:lvlText w:val="%1."/>
      <w:lvlJc w:val="left"/>
      <w:pPr>
        <w:ind w:left="720" w:hanging="360"/>
      </w:pPr>
      <w:rPr>
        <w:rFonts w:ascii="Poppins" w:eastAsia="Poppins" w:hAnsi="Poppins" w:cs="Poppins"/>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58026E"/>
    <w:multiLevelType w:val="multilevel"/>
    <w:tmpl w:val="A6188788"/>
    <w:styleLink w:val="Aktulnseznam2"/>
    <w:lvl w:ilvl="0">
      <w:start w:val="1"/>
      <w:numFmt w:val="decimal"/>
      <w:lvlText w:val="%1."/>
      <w:lvlJc w:val="left"/>
      <w:pPr>
        <w:ind w:left="720" w:hanging="360"/>
      </w:pPr>
      <w:rPr>
        <w:rFonts w:ascii="Poppins" w:eastAsia="Poppins" w:hAnsi="Poppins" w:cs="Poppins"/>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6113322">
    <w:abstractNumId w:val="0"/>
  </w:num>
  <w:num w:numId="2" w16cid:durableId="1029139299">
    <w:abstractNumId w:val="1"/>
  </w:num>
  <w:num w:numId="3" w16cid:durableId="506791013">
    <w:abstractNumId w:val="2"/>
  </w:num>
  <w:num w:numId="4" w16cid:durableId="856895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B76"/>
    <w:rsid w:val="00010E45"/>
    <w:rsid w:val="000372D2"/>
    <w:rsid w:val="000B6B76"/>
    <w:rsid w:val="000C1440"/>
    <w:rsid w:val="00116D84"/>
    <w:rsid w:val="001B462C"/>
    <w:rsid w:val="002028B5"/>
    <w:rsid w:val="00244BF7"/>
    <w:rsid w:val="002F2309"/>
    <w:rsid w:val="004A4FEE"/>
    <w:rsid w:val="004A7158"/>
    <w:rsid w:val="00530779"/>
    <w:rsid w:val="00620677"/>
    <w:rsid w:val="007A417C"/>
    <w:rsid w:val="008A0A8C"/>
    <w:rsid w:val="00942BED"/>
    <w:rsid w:val="0098315B"/>
    <w:rsid w:val="00A07CD1"/>
    <w:rsid w:val="00A619B9"/>
    <w:rsid w:val="00B91D6F"/>
    <w:rsid w:val="00BC38E4"/>
    <w:rsid w:val="00BF2019"/>
    <w:rsid w:val="00C022DD"/>
    <w:rsid w:val="00CA10E6"/>
    <w:rsid w:val="00DA77DB"/>
    <w:rsid w:val="00E551CC"/>
    <w:rsid w:val="00EB683D"/>
    <w:rsid w:val="00F703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ED624"/>
  <w15:docId w15:val="{25A99F00-CAC9-5F40-A53B-AC85B407E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M Plex Sans" w:eastAsia="IBM Plex Sans" w:hAnsi="IBM Plex Sans" w:cs="IBM Plex Sans"/>
        <w:lang w:val="cs" w:eastAsia="cs-CZ" w:bidi="ar-SA"/>
      </w:rPr>
    </w:rPrDefault>
    <w:pPrDefault>
      <w:pPr>
        <w:spacing w:before="200" w:line="276" w:lineRule="auto"/>
        <w:ind w:left="425" w:right="5"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0" w:after="60"/>
    </w:pPr>
    <w:rPr>
      <w:sz w:val="52"/>
      <w:szCs w:val="52"/>
    </w:rPr>
  </w:style>
  <w:style w:type="table" w:customStyle="1" w:styleId="TableNormal1">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table" w:customStyle="1" w:styleId="TableNormal3">
    <w:name w:val="Table Normal_3"/>
    <w:tblPr>
      <w:tblCellMar>
        <w:top w:w="0" w:type="dxa"/>
        <w:left w:w="0" w:type="dxa"/>
        <w:bottom w:w="0" w:type="dxa"/>
        <w:right w:w="0" w:type="dxa"/>
      </w:tblCellMar>
    </w:tblPr>
  </w:style>
  <w:style w:type="table" w:customStyle="1" w:styleId="TableNormal4">
    <w:name w:val="Table Normal_4"/>
    <w:tblPr>
      <w:tblCellMar>
        <w:top w:w="0" w:type="dxa"/>
        <w:left w:w="0" w:type="dxa"/>
        <w:bottom w:w="0" w:type="dxa"/>
        <w:right w:w="0" w:type="dxa"/>
      </w:tblCellMar>
    </w:tblPr>
  </w:style>
  <w:style w:type="table" w:customStyle="1" w:styleId="TableNormal5">
    <w:name w:val="Table Normal_5"/>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0" w:after="320"/>
    </w:pPr>
    <w:rPr>
      <w:rFonts w:ascii="Arial" w:eastAsia="Arial" w:hAnsi="Arial" w:cs="Arial"/>
      <w:color w:val="666666"/>
      <w:sz w:val="30"/>
      <w:szCs w:val="30"/>
    </w:rPr>
  </w:style>
  <w:style w:type="table" w:customStyle="1" w:styleId="a">
    <w:name w:val="a"/>
    <w:basedOn w:val="TableNormal5"/>
    <w:tblPr>
      <w:tblStyleRowBandSize w:val="1"/>
      <w:tblStyleColBandSize w:val="1"/>
      <w:tblCellMar>
        <w:top w:w="100" w:type="dxa"/>
        <w:left w:w="100" w:type="dxa"/>
        <w:bottom w:w="100" w:type="dxa"/>
        <w:right w:w="100" w:type="dxa"/>
      </w:tblCellMar>
    </w:tblPr>
  </w:style>
  <w:style w:type="character" w:styleId="Odkaznakoment">
    <w:name w:val="annotation reference"/>
    <w:basedOn w:val="Standardnpsmoodstavce"/>
    <w:uiPriority w:val="99"/>
    <w:semiHidden/>
    <w:unhideWhenUsed/>
    <w:rsid w:val="00D14217"/>
    <w:rPr>
      <w:sz w:val="16"/>
      <w:szCs w:val="16"/>
    </w:rPr>
  </w:style>
  <w:style w:type="paragraph" w:styleId="Textkomente">
    <w:name w:val="annotation text"/>
    <w:basedOn w:val="Normln"/>
    <w:link w:val="TextkomenteChar"/>
    <w:uiPriority w:val="99"/>
    <w:unhideWhenUsed/>
    <w:rsid w:val="00D14217"/>
    <w:pPr>
      <w:spacing w:line="240" w:lineRule="auto"/>
    </w:pPr>
  </w:style>
  <w:style w:type="character" w:customStyle="1" w:styleId="TextkomenteChar">
    <w:name w:val="Text komentáře Char"/>
    <w:basedOn w:val="Standardnpsmoodstavce"/>
    <w:link w:val="Textkomente"/>
    <w:uiPriority w:val="99"/>
    <w:rsid w:val="00D14217"/>
  </w:style>
  <w:style w:type="paragraph" w:styleId="Pedmtkomente">
    <w:name w:val="annotation subject"/>
    <w:basedOn w:val="Textkomente"/>
    <w:next w:val="Textkomente"/>
    <w:link w:val="PedmtkomenteChar"/>
    <w:uiPriority w:val="99"/>
    <w:semiHidden/>
    <w:unhideWhenUsed/>
    <w:rsid w:val="00D14217"/>
    <w:rPr>
      <w:b/>
      <w:bCs/>
    </w:rPr>
  </w:style>
  <w:style w:type="character" w:customStyle="1" w:styleId="PedmtkomenteChar">
    <w:name w:val="Předmět komentáře Char"/>
    <w:basedOn w:val="TextkomenteChar"/>
    <w:link w:val="Pedmtkomente"/>
    <w:uiPriority w:val="99"/>
    <w:semiHidden/>
    <w:rsid w:val="00D14217"/>
    <w:rPr>
      <w:b/>
      <w:bCs/>
    </w:rPr>
  </w:style>
  <w:style w:type="paragraph" w:styleId="Textbubliny">
    <w:name w:val="Balloon Text"/>
    <w:basedOn w:val="Normln"/>
    <w:link w:val="TextbublinyChar"/>
    <w:uiPriority w:val="99"/>
    <w:semiHidden/>
    <w:unhideWhenUsed/>
    <w:rsid w:val="00D14217"/>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14217"/>
    <w:rPr>
      <w:rFonts w:ascii="Segoe UI" w:hAnsi="Segoe UI" w:cs="Segoe UI"/>
      <w:sz w:val="18"/>
      <w:szCs w:val="18"/>
    </w:rPr>
  </w:style>
  <w:style w:type="table" w:customStyle="1" w:styleId="a0">
    <w:name w:val="a0"/>
    <w:basedOn w:val="TableNormal5"/>
    <w:tblPr>
      <w:tblStyleRowBandSize w:val="1"/>
      <w:tblStyleColBandSize w:val="1"/>
      <w:tblCellMar>
        <w:top w:w="100" w:type="dxa"/>
        <w:left w:w="100" w:type="dxa"/>
        <w:bottom w:w="100" w:type="dxa"/>
        <w:right w:w="100" w:type="dxa"/>
      </w:tblCellMar>
    </w:tblPr>
  </w:style>
  <w:style w:type="table" w:customStyle="1" w:styleId="a1">
    <w:name w:val="a1"/>
    <w:basedOn w:val="TableNormal4"/>
    <w:tblPr>
      <w:tblStyleRowBandSize w:val="1"/>
      <w:tblStyleColBandSize w:val="1"/>
      <w:tblCellMar>
        <w:top w:w="100" w:type="dxa"/>
        <w:left w:w="100" w:type="dxa"/>
        <w:bottom w:w="100" w:type="dxa"/>
        <w:right w:w="100" w:type="dxa"/>
      </w:tblCellMar>
    </w:tblPr>
  </w:style>
  <w:style w:type="table" w:customStyle="1" w:styleId="a2">
    <w:name w:val="a2"/>
    <w:basedOn w:val="TableNormal4"/>
    <w:tblPr>
      <w:tblStyleRowBandSize w:val="1"/>
      <w:tblStyleColBandSize w:val="1"/>
      <w:tblCellMar>
        <w:top w:w="100" w:type="dxa"/>
        <w:left w:w="100" w:type="dxa"/>
        <w:bottom w:w="100" w:type="dxa"/>
        <w:right w:w="100" w:type="dxa"/>
      </w:tblCellMar>
    </w:tblPr>
  </w:style>
  <w:style w:type="table" w:customStyle="1" w:styleId="a3">
    <w:name w:val="a3"/>
    <w:basedOn w:val="TableNormal4"/>
    <w:tblPr>
      <w:tblStyleRowBandSize w:val="1"/>
      <w:tblStyleColBandSize w:val="1"/>
      <w:tblCellMar>
        <w:top w:w="100" w:type="dxa"/>
        <w:left w:w="100" w:type="dxa"/>
        <w:bottom w:w="100" w:type="dxa"/>
        <w:right w:w="100" w:type="dxa"/>
      </w:tblCellMar>
    </w:tblPr>
  </w:style>
  <w:style w:type="table" w:customStyle="1" w:styleId="a4">
    <w:name w:val="a4"/>
    <w:basedOn w:val="TableNormal1"/>
    <w:tblPr>
      <w:tblStyleRowBandSize w:val="1"/>
      <w:tblStyleColBandSize w:val="1"/>
      <w:tblCellMar>
        <w:top w:w="100" w:type="dxa"/>
        <w:left w:w="100" w:type="dxa"/>
        <w:bottom w:w="100" w:type="dxa"/>
        <w:right w:w="100" w:type="dxa"/>
      </w:tblCellMar>
    </w:tblPr>
  </w:style>
  <w:style w:type="paragraph" w:styleId="Revize">
    <w:name w:val="Revision"/>
    <w:hidden/>
    <w:uiPriority w:val="99"/>
    <w:semiHidden/>
    <w:rsid w:val="001B462C"/>
    <w:pPr>
      <w:spacing w:before="0" w:line="240" w:lineRule="auto"/>
      <w:ind w:left="0" w:right="0" w:firstLine="0"/>
      <w:jc w:val="left"/>
    </w:pPr>
  </w:style>
  <w:style w:type="paragraph" w:styleId="Odstavecseseznamem">
    <w:name w:val="List Paragraph"/>
    <w:basedOn w:val="Normln"/>
    <w:uiPriority w:val="34"/>
    <w:qFormat/>
    <w:rsid w:val="00E551CC"/>
    <w:pPr>
      <w:ind w:left="720"/>
      <w:contextualSpacing/>
    </w:pPr>
  </w:style>
  <w:style w:type="numbering" w:customStyle="1" w:styleId="Aktulnseznam1">
    <w:name w:val="Aktuální seznam1"/>
    <w:uiPriority w:val="99"/>
    <w:rsid w:val="00E551CC"/>
    <w:pPr>
      <w:numPr>
        <w:numId w:val="3"/>
      </w:numPr>
    </w:pPr>
  </w:style>
  <w:style w:type="numbering" w:customStyle="1" w:styleId="Aktulnseznam2">
    <w:name w:val="Aktuální seznam2"/>
    <w:uiPriority w:val="99"/>
    <w:rsid w:val="00E551CC"/>
    <w:pPr>
      <w:numPr>
        <w:numId w:val="4"/>
      </w:numPr>
    </w:pPr>
  </w:style>
  <w:style w:type="paragraph" w:styleId="Normlnweb">
    <w:name w:val="Normal (Web)"/>
    <w:basedOn w:val="Normln"/>
    <w:uiPriority w:val="99"/>
    <w:semiHidden/>
    <w:unhideWhenUsed/>
    <w:rsid w:val="00E551CC"/>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jaCllaUouPoLgoQ7FIiYTtCJQ==">CgMxLjAyCGguZ2pkZ3hzMgloLjMwajB6bGwyCWguMWZvYjl0ZTIJaC4zem55c2g3MgloLjJldDkycDAyCGgudHlqY3d0MgloLjNkeTZ2a20yCWguMXQzaDVzZjIJaC40ZDM0b2c4OAByITE0Sm0wNWVGNlZYa25vRTFLUFhuRWZsdzRGVmhiZkFVVw==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1944</Words>
  <Characters>11475</Characters>
  <Application>Microsoft Office Word</Application>
  <DocSecurity>4</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Fencl Ivan</dc:creator>
  <cp:lastModifiedBy>Ivana Němečková</cp:lastModifiedBy>
  <cp:revision>2</cp:revision>
  <dcterms:created xsi:type="dcterms:W3CDTF">2025-02-18T09:13:00Z</dcterms:created>
  <dcterms:modified xsi:type="dcterms:W3CDTF">2025-02-18T09:13:00Z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SFKMG/2817/2025-ČB</vt:lpwstr>
  </property>
  <property fmtid="{D5CDD505-2E9C-101B-9397-08002B2CF9AE}" pid="5" name="CJ_PostaDoruc_PisemnostOdpovedNa_Pisemnost">
    <vt:lpwstr>XXX-XXX-XXX</vt:lpwstr>
  </property>
  <property fmtid="{D5CDD505-2E9C-101B-9397-08002B2CF9AE}" pid="6" name="CJ_Spis_Pisemnost">
    <vt:lpwstr>SFKMG/2811/2025</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4.2.2025</vt:lpwstr>
  </property>
  <property fmtid="{D5CDD505-2E9C-101B-9397-08002B2CF9AE}" pid="12" name="DisplayName_CisloObalky_PostaOdes">
    <vt:lpwstr>ČÍSLO OBÁLKY</vt:lpwstr>
  </property>
  <property fmtid="{D5CDD505-2E9C-101B-9397-08002B2CF9AE}" pid="13" name="DisplayName_CJCol">
    <vt:lpwstr>&lt;TABLE&gt;&lt;TR&gt;&lt;TD&gt;Č.j.:&lt;/TD&gt;&lt;TD&gt;SFKMG/2817/2025-ČB&lt;/TD&gt;&lt;/TR&gt;&lt;TR&gt;&lt;TD&gt;&lt;/TD&gt;&lt;TD&gt;&lt;/TD&gt;&lt;/TR&gt;&lt;/TABLE&gt;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SFKMG</vt:lpwstr>
  </property>
  <property fmtid="{D5CDD505-2E9C-101B-9397-08002B2CF9AE}" pid="16" name="DisplayName_UserPoriz_Pisemnost">
    <vt:lpwstr>Barbora Čechová</vt:lpwstr>
  </property>
  <property fmtid="{D5CDD505-2E9C-101B-9397-08002B2CF9AE}" pid="17" name="DuvodZmeny_SlozkaStupenUtajeniCollection_Slozka_Pisemnost">
    <vt:lpwstr/>
  </property>
  <property fmtid="{D5CDD505-2E9C-101B-9397-08002B2CF9AE}" pid="18" name="EC_Pisemnost">
    <vt:lpwstr>SFKMG-2955/25</vt:lpwstr>
  </property>
  <property fmtid="{D5CDD505-2E9C-101B-9397-08002B2CF9AE}" pid="19" name="Key_BarCode_Pisemnost">
    <vt:lpwstr>*B000183120*</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8</vt:lpwstr>
  </property>
  <property fmtid="{D5CDD505-2E9C-101B-9397-08002B2CF9AE}" pid="27" name="PocetListu_Pisemnost">
    <vt:lpwstr>8/0</vt:lpwstr>
  </property>
  <property fmtid="{D5CDD505-2E9C-101B-9397-08002B2CF9AE}" pid="28" name="PocetPriloh_Pisemnost">
    <vt:lpwstr>0</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SFKMG-2955/25</vt:lpwstr>
  </property>
  <property fmtid="{D5CDD505-2E9C-101B-9397-08002B2CF9AE}" pid="33" name="RC">
    <vt:lpwstr/>
  </property>
  <property fmtid="{D5CDD505-2E9C-101B-9397-08002B2CF9AE}" pid="34" name="SkartacniZnakLhuta_PisemnostZnak">
    <vt:lpwstr>V/10</vt:lpwstr>
  </property>
  <property fmtid="{D5CDD505-2E9C-101B-9397-08002B2CF9AE}" pid="35" name="SmlouvaCislo">
    <vt:lpwstr>ČÍSLO SMLOUVY</vt:lpwstr>
  </property>
  <property fmtid="{D5CDD505-2E9C-101B-9397-08002B2CF9AE}" pid="36" name="SZ_Spis_Pisemnost">
    <vt:lpwstr>ZN/139/2025</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
  </property>
  <property fmtid="{D5CDD505-2E9C-101B-9397-08002B2CF9AE}" pid="41" name="Zkratka_SpisovyUzel_PoziceZodpo_Pisemnost">
    <vt:lpwstr>SFKMG</vt:lpwstr>
  </property>
</Properties>
</file>