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1EA3A285" w:rsidR="00B07421" w:rsidRPr="00172650" w:rsidRDefault="006730D9" w:rsidP="00E962A1">
                            <w:r>
                              <w:t>č</w:t>
                            </w:r>
                            <w:r w:rsidR="00B07421">
                              <w:t>íslo sml</w:t>
                            </w:r>
                            <w:r w:rsidR="00205B32">
                              <w:t xml:space="preserve">ouvy </w:t>
                            </w:r>
                            <w:r w:rsidR="00DD0016">
                              <w:t>O</w:t>
                            </w:r>
                            <w:r w:rsidR="00205B32">
                              <w:t>bjednatele:</w:t>
                            </w:r>
                            <w:r w:rsidR="00C44D02">
                              <w:t xml:space="preserve"> 2024/S</w:t>
                            </w:r>
                            <w:r w:rsidR="00701110">
                              <w:t>/320/0031</w:t>
                            </w:r>
                          </w:p>
                          <w:p w14:paraId="44697879" w14:textId="7C2A0734" w:rsidR="00B07421" w:rsidRDefault="006730D9" w:rsidP="00E962A1">
                            <w:r>
                              <w:t>čí</w:t>
                            </w:r>
                            <w:r w:rsidR="00B07421">
                              <w:t xml:space="preserve">slo smlouvy </w:t>
                            </w:r>
                            <w:r w:rsidR="00DD0016">
                              <w:t>P</w:t>
                            </w:r>
                            <w:r w:rsidR="00B07421">
                              <w:t>oskytovatele:</w:t>
                            </w:r>
                            <w:r w:rsidR="00C44D02">
                              <w:t xml:space="preserve"> </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1EA3A285" w:rsidR="00B07421" w:rsidRPr="00172650" w:rsidRDefault="006730D9" w:rsidP="00E962A1">
                      <w:r>
                        <w:t>č</w:t>
                      </w:r>
                      <w:r w:rsidR="00B07421">
                        <w:t>íslo sml</w:t>
                      </w:r>
                      <w:r w:rsidR="00205B32">
                        <w:t xml:space="preserve">ouvy </w:t>
                      </w:r>
                      <w:r w:rsidR="00DD0016">
                        <w:t>O</w:t>
                      </w:r>
                      <w:r w:rsidR="00205B32">
                        <w:t>bjednatele:</w:t>
                      </w:r>
                      <w:r w:rsidR="00C44D02">
                        <w:t xml:space="preserve"> 2024/S</w:t>
                      </w:r>
                      <w:r w:rsidR="00701110">
                        <w:t>/320/0031</w:t>
                      </w:r>
                    </w:p>
                    <w:p w14:paraId="44697879" w14:textId="7C2A0734" w:rsidR="00B07421" w:rsidRDefault="006730D9" w:rsidP="00E962A1">
                      <w:r>
                        <w:t>čí</w:t>
                      </w:r>
                      <w:r w:rsidR="00B07421">
                        <w:t xml:space="preserve">slo smlouvy </w:t>
                      </w:r>
                      <w:r w:rsidR="00DD0016">
                        <w:t>P</w:t>
                      </w:r>
                      <w:r w:rsidR="00B07421">
                        <w:t>oskytovatele:</w:t>
                      </w:r>
                      <w:r w:rsidR="00C44D02">
                        <w:t xml:space="preserve"> </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F038BC">
                            <w:pPr>
                              <w:pStyle w:val="Nzev"/>
                              <w:jc w:val="center"/>
                              <w:rPr>
                                <w:rFonts w:eastAsia="Times New Roman" w:cs="Times New Roman"/>
                                <w:b/>
                                <w:sz w:val="28"/>
                                <w:szCs w:val="28"/>
                                <w:lang w:eastAsia="cs-CZ"/>
                              </w:rPr>
                            </w:pPr>
                          </w:p>
                          <w:p w14:paraId="180DFC4E" w14:textId="0705E9E1" w:rsidR="00F038BC" w:rsidRPr="00F038BC" w:rsidRDefault="00F038BC" w:rsidP="00F038BC">
                            <w:pPr>
                              <w:jc w:val="center"/>
                              <w:rPr>
                                <w:b/>
                                <w:bCs/>
                                <w:sz w:val="28"/>
                                <w:szCs w:val="28"/>
                                <w:lang w:eastAsia="cs-CZ"/>
                              </w:rPr>
                            </w:pPr>
                            <w:r w:rsidRPr="00F038BC">
                              <w:rPr>
                                <w:b/>
                                <w:bCs/>
                                <w:sz w:val="28"/>
                                <w:szCs w:val="28"/>
                                <w:lang w:eastAsia="cs-CZ"/>
                              </w:rPr>
                              <w:t>Společností pro výzkum cestovního ruchu 2025-2027 II</w:t>
                            </w:r>
                          </w:p>
                          <w:p w14:paraId="20B7DE87" w14:textId="6B950251" w:rsidR="00287C16" w:rsidRPr="00F038BC" w:rsidRDefault="00F038BC" w:rsidP="00F038BC">
                            <w:pPr>
                              <w:jc w:val="center"/>
                              <w:rPr>
                                <w:sz w:val="28"/>
                                <w:szCs w:val="28"/>
                                <w:lang w:eastAsia="cs-CZ"/>
                              </w:rPr>
                            </w:pPr>
                            <w:r w:rsidRPr="00F038BC">
                              <w:rPr>
                                <w:sz w:val="28"/>
                                <w:szCs w:val="28"/>
                                <w:lang w:eastAsia="cs-CZ"/>
                              </w:rPr>
                              <w:t>(společností MindBridge Consulting a.s., jako vedoucího účastníka Společnosti, a Incomind s.r.o., jako druhého účastníka Společnosti)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F038BC">
                      <w:pPr>
                        <w:pStyle w:val="Nzev"/>
                        <w:jc w:val="center"/>
                        <w:rPr>
                          <w:rFonts w:eastAsia="Times New Roman" w:cs="Times New Roman"/>
                          <w:b/>
                          <w:sz w:val="28"/>
                          <w:szCs w:val="28"/>
                          <w:lang w:eastAsia="cs-CZ"/>
                        </w:rPr>
                      </w:pPr>
                    </w:p>
                    <w:p w14:paraId="180DFC4E" w14:textId="0705E9E1" w:rsidR="00F038BC" w:rsidRPr="00F038BC" w:rsidRDefault="00F038BC" w:rsidP="00F038BC">
                      <w:pPr>
                        <w:jc w:val="center"/>
                        <w:rPr>
                          <w:b/>
                          <w:bCs/>
                          <w:sz w:val="28"/>
                          <w:szCs w:val="28"/>
                          <w:lang w:eastAsia="cs-CZ"/>
                        </w:rPr>
                      </w:pPr>
                      <w:r w:rsidRPr="00F038BC">
                        <w:rPr>
                          <w:b/>
                          <w:bCs/>
                          <w:sz w:val="28"/>
                          <w:szCs w:val="28"/>
                          <w:lang w:eastAsia="cs-CZ"/>
                        </w:rPr>
                        <w:t>Společností pro výzkum cestovního ruchu 2025-2027 II</w:t>
                      </w:r>
                    </w:p>
                    <w:p w14:paraId="20B7DE87" w14:textId="6B950251" w:rsidR="00287C16" w:rsidRPr="00F038BC" w:rsidRDefault="00F038BC" w:rsidP="00F038BC">
                      <w:pPr>
                        <w:jc w:val="center"/>
                        <w:rPr>
                          <w:sz w:val="28"/>
                          <w:szCs w:val="28"/>
                          <w:lang w:eastAsia="cs-CZ"/>
                        </w:rPr>
                      </w:pPr>
                      <w:r w:rsidRPr="00F038BC">
                        <w:rPr>
                          <w:sz w:val="28"/>
                          <w:szCs w:val="28"/>
                          <w:lang w:eastAsia="cs-CZ"/>
                        </w:rPr>
                        <w:t xml:space="preserve">(společností </w:t>
                      </w:r>
                      <w:proofErr w:type="spellStart"/>
                      <w:r w:rsidRPr="00F038BC">
                        <w:rPr>
                          <w:sz w:val="28"/>
                          <w:szCs w:val="28"/>
                          <w:lang w:eastAsia="cs-CZ"/>
                        </w:rPr>
                        <w:t>MindBridge</w:t>
                      </w:r>
                      <w:proofErr w:type="spellEnd"/>
                      <w:r w:rsidRPr="00F038BC">
                        <w:rPr>
                          <w:sz w:val="28"/>
                          <w:szCs w:val="28"/>
                          <w:lang w:eastAsia="cs-CZ"/>
                        </w:rPr>
                        <w:t xml:space="preserve"> </w:t>
                      </w:r>
                      <w:proofErr w:type="spellStart"/>
                      <w:r w:rsidRPr="00F038BC">
                        <w:rPr>
                          <w:sz w:val="28"/>
                          <w:szCs w:val="28"/>
                          <w:lang w:eastAsia="cs-CZ"/>
                        </w:rPr>
                        <w:t>Consulting</w:t>
                      </w:r>
                      <w:proofErr w:type="spellEnd"/>
                      <w:r w:rsidRPr="00F038BC">
                        <w:rPr>
                          <w:sz w:val="28"/>
                          <w:szCs w:val="28"/>
                          <w:lang w:eastAsia="cs-CZ"/>
                        </w:rPr>
                        <w:t xml:space="preserve"> a.s., jako vedoucího účastníka Společnosti, a </w:t>
                      </w:r>
                      <w:proofErr w:type="spellStart"/>
                      <w:r w:rsidRPr="00F038BC">
                        <w:rPr>
                          <w:sz w:val="28"/>
                          <w:szCs w:val="28"/>
                          <w:lang w:eastAsia="cs-CZ"/>
                        </w:rPr>
                        <w:t>Incomind</w:t>
                      </w:r>
                      <w:proofErr w:type="spellEnd"/>
                      <w:r w:rsidRPr="00F038BC">
                        <w:rPr>
                          <w:sz w:val="28"/>
                          <w:szCs w:val="28"/>
                          <w:lang w:eastAsia="cs-CZ"/>
                        </w:rPr>
                        <w:t xml:space="preserve"> s.r.o., jako druhého účastníka Společnosti)</w:t>
                      </w: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471F83A9" w14:textId="72087A66" w:rsidR="00C44D02" w:rsidRPr="00DD01C0" w:rsidRDefault="00C44D02" w:rsidP="00C44D02">
                            <w:pPr>
                              <w:pStyle w:val="Nzev18centrbold"/>
                              <w:tabs>
                                <w:tab w:val="clear" w:pos="0"/>
                                <w:tab w:val="clear" w:pos="284"/>
                                <w:tab w:val="clear" w:pos="1701"/>
                              </w:tabs>
                              <w:rPr>
                                <w:rFonts w:ascii="Georgia" w:hAnsi="Georgia"/>
                                <w:sz w:val="32"/>
                                <w:szCs w:val="32"/>
                              </w:rPr>
                            </w:pPr>
                            <w:r w:rsidRPr="00DD01C0">
                              <w:rPr>
                                <w:rFonts w:ascii="Georgia" w:hAnsi="Georgia"/>
                                <w:sz w:val="32"/>
                                <w:szCs w:val="32"/>
                              </w:rPr>
                              <w:t>„</w:t>
                            </w:r>
                            <w:r w:rsidR="0043124F" w:rsidRPr="0043124F">
                              <w:rPr>
                                <w:bCs/>
                                <w:sz w:val="32"/>
                                <w:szCs w:val="32"/>
                              </w:rPr>
                              <w:t>Tracking domácího a příjezdového cestovního ruchu a iritace rezidentů 2025–2027</w:t>
                            </w:r>
                            <w:r w:rsidRPr="00DD01C0">
                              <w:rPr>
                                <w:rFonts w:ascii="Georgia" w:hAnsi="Georgia"/>
                                <w:sz w:val="32"/>
                                <w:szCs w:val="32"/>
                              </w:rPr>
                              <w:t>“</w:t>
                            </w: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471F83A9" w14:textId="72087A66" w:rsidR="00C44D02" w:rsidRPr="00DD01C0" w:rsidRDefault="00C44D02" w:rsidP="00C44D02">
                      <w:pPr>
                        <w:pStyle w:val="Nzev18centrbold"/>
                        <w:tabs>
                          <w:tab w:val="clear" w:pos="0"/>
                          <w:tab w:val="clear" w:pos="284"/>
                          <w:tab w:val="clear" w:pos="1701"/>
                        </w:tabs>
                        <w:rPr>
                          <w:rFonts w:ascii="Georgia" w:hAnsi="Georgia"/>
                          <w:sz w:val="32"/>
                          <w:szCs w:val="32"/>
                        </w:rPr>
                      </w:pPr>
                      <w:r w:rsidRPr="00DD01C0">
                        <w:rPr>
                          <w:rFonts w:ascii="Georgia" w:hAnsi="Georgia"/>
                          <w:sz w:val="32"/>
                          <w:szCs w:val="32"/>
                        </w:rPr>
                        <w:t>„</w:t>
                      </w:r>
                      <w:r w:rsidR="0043124F" w:rsidRPr="0043124F">
                        <w:rPr>
                          <w:bCs/>
                          <w:sz w:val="32"/>
                          <w:szCs w:val="32"/>
                        </w:rPr>
                        <w:t>Tracking domácího a příjezdového cestovního ruchu a iritace rezidentů 2025–2027</w:t>
                      </w:r>
                      <w:r w:rsidRPr="00DD01C0">
                        <w:rPr>
                          <w:rFonts w:ascii="Georgia" w:hAnsi="Georgia"/>
                          <w:sz w:val="32"/>
                          <w:szCs w:val="32"/>
                        </w:rPr>
                        <w:t>“</w:t>
                      </w: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01CA4">
      <w:pPr>
        <w:pStyle w:val="Heading1CzechTourism"/>
        <w:keepNext/>
        <w:numPr>
          <w:ilvl w:val="0"/>
          <w:numId w:val="15"/>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6B5CFE6F" w14:textId="77777777" w:rsidR="00B07421" w:rsidRDefault="00B07421" w:rsidP="00A01CA4">
      <w:pPr>
        <w:pStyle w:val="Heading1CzechTourism"/>
        <w:keepNext/>
        <w:numPr>
          <w:ilvl w:val="0"/>
          <w:numId w:val="15"/>
        </w:numPr>
      </w:pPr>
      <w:r>
        <w:t>Smluvní strany</w:t>
      </w:r>
    </w:p>
    <w:p w14:paraId="6999E873" w14:textId="77777777" w:rsidR="00B07421" w:rsidRDefault="00B07421" w:rsidP="00A01CA4">
      <w:pPr>
        <w:pStyle w:val="Heading2CzechTourism"/>
        <w:keepNext/>
        <w:numPr>
          <w:ilvl w:val="1"/>
          <w:numId w:val="15"/>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5CADD954"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 xml:space="preserve">Štěpánská 567/15 </w:t>
            </w:r>
            <w:r w:rsidR="00C44D02">
              <w:rPr>
                <w:rFonts w:ascii="Georgia" w:hAnsi="Georgia"/>
                <w:sz w:val="22"/>
                <w:szCs w:val="22"/>
              </w:rPr>
              <w:br/>
            </w:r>
            <w:r>
              <w:rPr>
                <w:rFonts w:ascii="Georgia" w:hAnsi="Georgia"/>
                <w:sz w:val="22"/>
                <w:szCs w:val="22"/>
              </w:rPr>
              <w:t>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09060B3C" w:rsidR="009D54CF" w:rsidRPr="00291855" w:rsidRDefault="00C44D02" w:rsidP="006E1BE5">
            <w:pPr>
              <w:pStyle w:val="TableTextCzechTourism"/>
              <w:keepNext/>
              <w:spacing w:line="260" w:lineRule="exact"/>
              <w:rPr>
                <w:rFonts w:ascii="Georgia" w:hAnsi="Georgia"/>
                <w:sz w:val="22"/>
                <w:szCs w:val="22"/>
              </w:rPr>
            </w:pPr>
            <w:r>
              <w:rPr>
                <w:rFonts w:ascii="Georgia" w:hAnsi="Georgia"/>
                <w:sz w:val="22"/>
                <w:szCs w:val="22"/>
              </w:rPr>
              <w:t xml:space="preserve">Mgr. Františkem Reismüllerem, Ph.D., ředitelem ČCCR-CzechTourism </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39C8912" w:rsidR="00B07421" w:rsidRDefault="00AD6574" w:rsidP="00736D01">
      <w:pPr>
        <w:keepNext/>
        <w:rPr>
          <w:szCs w:val="22"/>
        </w:rPr>
      </w:pPr>
      <w:r>
        <w:rPr>
          <w:szCs w:val="22"/>
        </w:rPr>
        <w:t>a</w:t>
      </w:r>
    </w:p>
    <w:p w14:paraId="2AF55A7F" w14:textId="77777777" w:rsidR="00F038BC" w:rsidRPr="00F038BC" w:rsidRDefault="00F038BC" w:rsidP="00F038BC">
      <w:pPr>
        <w:keepNext/>
        <w:rPr>
          <w:szCs w:val="22"/>
        </w:rPr>
      </w:pPr>
      <w:r w:rsidRPr="00F038BC">
        <w:rPr>
          <w:b/>
          <w:bCs/>
          <w:szCs w:val="22"/>
        </w:rPr>
        <w:t xml:space="preserve">Společnost pro výzkum cestovního ruchu 2025-2027 II </w:t>
      </w:r>
    </w:p>
    <w:p w14:paraId="584A13BC" w14:textId="219D7316" w:rsidR="00AD6574" w:rsidRDefault="00F038BC" w:rsidP="00F038BC">
      <w:pPr>
        <w:keepNext/>
        <w:rPr>
          <w:szCs w:val="22"/>
        </w:rPr>
      </w:pPr>
      <w:r w:rsidRPr="00F038BC">
        <w:rPr>
          <w:szCs w:val="22"/>
        </w:rPr>
        <w:t>(společností MindBridge Consulting a.s., jako vedoucího účastníka Společnosti, a Incomind s.r.o., jako druhého účastníka Společnosti)</w:t>
      </w:r>
    </w:p>
    <w:p w14:paraId="5CB49C8C" w14:textId="77777777" w:rsidR="00F038BC" w:rsidRDefault="00F038BC" w:rsidP="00F038BC">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AD6574" w:rsidRPr="006E4D4E" w14:paraId="76E06A61" w14:textId="77777777" w:rsidTr="00012CEC">
        <w:tc>
          <w:tcPr>
            <w:tcW w:w="2500" w:type="pct"/>
          </w:tcPr>
          <w:p w14:paraId="2875393A" w14:textId="77777777" w:rsidR="00AD6574" w:rsidRPr="006E4D4E" w:rsidRDefault="00AD6574" w:rsidP="00012CEC">
            <w:pPr>
              <w:pStyle w:val="TableTextCzechTourism"/>
              <w:keepNext/>
              <w:spacing w:line="260" w:lineRule="exact"/>
              <w:rPr>
                <w:rFonts w:ascii="Georgia" w:hAnsi="Georgia"/>
                <w:sz w:val="22"/>
                <w:szCs w:val="22"/>
              </w:rPr>
            </w:pPr>
            <w:r w:rsidRPr="006E4D4E">
              <w:rPr>
                <w:rFonts w:ascii="Georgia" w:hAnsi="Georgia"/>
                <w:sz w:val="22"/>
                <w:szCs w:val="22"/>
              </w:rPr>
              <w:t>Firma:</w:t>
            </w:r>
            <w:r>
              <w:rPr>
                <w:rFonts w:ascii="Georgia" w:hAnsi="Georgia"/>
                <w:sz w:val="22"/>
                <w:szCs w:val="22"/>
              </w:rPr>
              <w:t xml:space="preserve"> </w:t>
            </w:r>
          </w:p>
        </w:tc>
        <w:tc>
          <w:tcPr>
            <w:tcW w:w="2500" w:type="pct"/>
          </w:tcPr>
          <w:p w14:paraId="342126F6" w14:textId="51934723" w:rsidR="00AD6574" w:rsidRPr="00F038BC" w:rsidRDefault="00F038BC" w:rsidP="00F038BC">
            <w:pPr>
              <w:pStyle w:val="Default"/>
              <w:rPr>
                <w:szCs w:val="22"/>
              </w:rPr>
            </w:pPr>
            <w:r>
              <w:rPr>
                <w:sz w:val="22"/>
                <w:szCs w:val="22"/>
              </w:rPr>
              <w:t xml:space="preserve">MindBridge Consulting a.s. </w:t>
            </w:r>
          </w:p>
        </w:tc>
      </w:tr>
      <w:tr w:rsidR="00AD6574" w:rsidRPr="006E4D4E" w14:paraId="3A98150C" w14:textId="77777777" w:rsidTr="00012CEC">
        <w:tc>
          <w:tcPr>
            <w:tcW w:w="2500" w:type="pct"/>
          </w:tcPr>
          <w:p w14:paraId="1A5E023A" w14:textId="45243693" w:rsidR="00AD6574" w:rsidRPr="00F038BC" w:rsidRDefault="00AD6574" w:rsidP="00012CEC">
            <w:pPr>
              <w:pStyle w:val="TableTextCzechTourism"/>
              <w:keepNext/>
              <w:spacing w:line="260" w:lineRule="exact"/>
              <w:rPr>
                <w:rFonts w:ascii="Georgia" w:hAnsi="Georgia" w:cs="Georgia"/>
                <w:color w:val="000000"/>
                <w:sz w:val="22"/>
                <w:szCs w:val="22"/>
                <w:lang w:eastAsia="cs-CZ"/>
              </w:rPr>
            </w:pPr>
            <w:r w:rsidRPr="00F038BC">
              <w:rPr>
                <w:rFonts w:ascii="Georgia" w:hAnsi="Georgia" w:cs="Georgia"/>
                <w:color w:val="000000"/>
                <w:sz w:val="22"/>
                <w:szCs w:val="22"/>
                <w:lang w:eastAsia="cs-CZ"/>
              </w:rPr>
              <w:t>Zapsanou v obchodním rejstříku vedeném</w:t>
            </w:r>
          </w:p>
        </w:tc>
        <w:tc>
          <w:tcPr>
            <w:tcW w:w="2500" w:type="pct"/>
          </w:tcPr>
          <w:p w14:paraId="2DAE0E71" w14:textId="77777777" w:rsidR="00F038BC" w:rsidRDefault="00F038BC" w:rsidP="00F038BC">
            <w:pPr>
              <w:pStyle w:val="Default"/>
              <w:rPr>
                <w:sz w:val="22"/>
                <w:szCs w:val="22"/>
              </w:rPr>
            </w:pPr>
            <w:r>
              <w:rPr>
                <w:sz w:val="22"/>
                <w:szCs w:val="22"/>
              </w:rPr>
              <w:t xml:space="preserve">u Městského soudu v Praze, </w:t>
            </w:r>
          </w:p>
          <w:p w14:paraId="23882FA2" w14:textId="2DDF2313" w:rsidR="00AD6574" w:rsidRPr="00F038BC" w:rsidRDefault="00F038BC" w:rsidP="00F038BC">
            <w:pPr>
              <w:pStyle w:val="TableTextCzechTourism"/>
              <w:keepNext/>
              <w:spacing w:line="260" w:lineRule="exact"/>
              <w:rPr>
                <w:rFonts w:ascii="Georgia" w:hAnsi="Georgia" w:cs="Georgia"/>
                <w:color w:val="000000"/>
                <w:sz w:val="22"/>
                <w:szCs w:val="22"/>
                <w:lang w:eastAsia="cs-CZ"/>
              </w:rPr>
            </w:pPr>
            <w:r w:rsidRPr="00F038BC">
              <w:rPr>
                <w:rFonts w:ascii="Georgia" w:hAnsi="Georgia" w:cs="Georgia"/>
                <w:color w:val="000000"/>
                <w:sz w:val="22"/>
                <w:szCs w:val="22"/>
                <w:lang w:eastAsia="cs-CZ"/>
              </w:rPr>
              <w:t xml:space="preserve">oddíl B vložka 13294 </w:t>
            </w:r>
          </w:p>
        </w:tc>
      </w:tr>
      <w:tr w:rsidR="00AD6574" w:rsidRPr="006E4D4E" w14:paraId="057F6321" w14:textId="77777777" w:rsidTr="00012CEC">
        <w:tc>
          <w:tcPr>
            <w:tcW w:w="2500" w:type="pct"/>
          </w:tcPr>
          <w:p w14:paraId="776C33DD" w14:textId="77777777" w:rsidR="00AD6574" w:rsidRPr="006E4D4E" w:rsidRDefault="00AD6574" w:rsidP="00012CEC">
            <w:pPr>
              <w:pStyle w:val="TableTextCzechTourism"/>
              <w:keepNext/>
              <w:spacing w:line="260" w:lineRule="exact"/>
              <w:rPr>
                <w:rFonts w:ascii="Georgia" w:hAnsi="Georgia"/>
                <w:sz w:val="22"/>
                <w:szCs w:val="22"/>
              </w:rPr>
            </w:pPr>
            <w:r w:rsidRPr="006E4D4E">
              <w:rPr>
                <w:rFonts w:ascii="Georgia" w:hAnsi="Georgia"/>
                <w:sz w:val="22"/>
                <w:szCs w:val="22"/>
              </w:rPr>
              <w:t>Sídlo:</w:t>
            </w:r>
            <w:r w:rsidRPr="00A77593">
              <w:rPr>
                <w:rFonts w:ascii="Georgia" w:hAnsi="Georgia"/>
                <w:sz w:val="22"/>
                <w:szCs w:val="22"/>
                <w:highlight w:val="yellow"/>
              </w:rPr>
              <w:t xml:space="preserve"> </w:t>
            </w:r>
          </w:p>
        </w:tc>
        <w:tc>
          <w:tcPr>
            <w:tcW w:w="2500" w:type="pct"/>
          </w:tcPr>
          <w:p w14:paraId="0D0EA292" w14:textId="7310EB18" w:rsidR="00AD6574" w:rsidRPr="00F038BC" w:rsidRDefault="00F038BC" w:rsidP="00F038BC">
            <w:pPr>
              <w:pStyle w:val="Default"/>
              <w:rPr>
                <w:szCs w:val="22"/>
              </w:rPr>
            </w:pPr>
            <w:r>
              <w:rPr>
                <w:sz w:val="22"/>
                <w:szCs w:val="22"/>
              </w:rPr>
              <w:t xml:space="preserve">Geologická 2, Praha 5 152 00 </w:t>
            </w:r>
          </w:p>
        </w:tc>
      </w:tr>
      <w:tr w:rsidR="00AD6574" w:rsidRPr="006E4D4E" w14:paraId="517DE55C" w14:textId="77777777" w:rsidTr="00012CEC">
        <w:tc>
          <w:tcPr>
            <w:tcW w:w="2500" w:type="pct"/>
          </w:tcPr>
          <w:p w14:paraId="030AA349" w14:textId="77777777" w:rsidR="00AD6574" w:rsidRPr="006E4D4E" w:rsidRDefault="00AD6574" w:rsidP="00012CEC">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2CAD8605" w14:textId="77777777" w:rsidR="00F038BC" w:rsidRDefault="00F038BC" w:rsidP="00F038BC">
            <w:pPr>
              <w:pStyle w:val="Default"/>
              <w:rPr>
                <w:sz w:val="22"/>
                <w:szCs w:val="22"/>
              </w:rPr>
            </w:pPr>
            <w:r>
              <w:rPr>
                <w:sz w:val="22"/>
                <w:szCs w:val="22"/>
              </w:rPr>
              <w:t xml:space="preserve">Ing. Ladislavem Klikou, </w:t>
            </w:r>
          </w:p>
          <w:p w14:paraId="4A26E722" w14:textId="5E76274E" w:rsidR="00AD6574" w:rsidRPr="006E4D4E" w:rsidRDefault="00F038BC" w:rsidP="00F038BC">
            <w:pPr>
              <w:pStyle w:val="TableTextCzechTourism"/>
              <w:keepNext/>
              <w:spacing w:line="260" w:lineRule="exact"/>
              <w:rPr>
                <w:rFonts w:ascii="Georgia" w:hAnsi="Georgia"/>
                <w:sz w:val="22"/>
                <w:szCs w:val="22"/>
              </w:rPr>
            </w:pPr>
            <w:r w:rsidRPr="00F038BC">
              <w:rPr>
                <w:rFonts w:ascii="Georgia" w:hAnsi="Georgia" w:cs="Georgia"/>
                <w:color w:val="000000"/>
                <w:sz w:val="22"/>
                <w:szCs w:val="22"/>
                <w:lang w:eastAsia="cs-CZ"/>
              </w:rPr>
              <w:t>předsedou představenstva</w:t>
            </w:r>
            <w:r>
              <w:rPr>
                <w:sz w:val="22"/>
                <w:szCs w:val="22"/>
              </w:rPr>
              <w:t xml:space="preserve"> </w:t>
            </w:r>
          </w:p>
        </w:tc>
      </w:tr>
      <w:tr w:rsidR="00AD6574" w:rsidRPr="006E4D4E" w14:paraId="03C2F819" w14:textId="77777777" w:rsidTr="00012CEC">
        <w:tc>
          <w:tcPr>
            <w:tcW w:w="2500" w:type="pct"/>
          </w:tcPr>
          <w:p w14:paraId="65D4DB61" w14:textId="77777777" w:rsidR="00AD6574" w:rsidRPr="006E4D4E" w:rsidRDefault="00AD6574" w:rsidP="00012CEC">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31F0F3BA" w14:textId="3339C8E4" w:rsidR="00AD6574" w:rsidRPr="00F038BC" w:rsidRDefault="00F038BC" w:rsidP="00F038BC">
            <w:pPr>
              <w:pStyle w:val="Default"/>
              <w:rPr>
                <w:szCs w:val="22"/>
              </w:rPr>
            </w:pPr>
            <w:r>
              <w:rPr>
                <w:sz w:val="22"/>
                <w:szCs w:val="22"/>
              </w:rPr>
              <w:t xml:space="preserve">28211308 </w:t>
            </w:r>
          </w:p>
        </w:tc>
      </w:tr>
      <w:tr w:rsidR="00AD6574" w:rsidRPr="006E4D4E" w14:paraId="15C27F26" w14:textId="77777777" w:rsidTr="00012CEC">
        <w:tc>
          <w:tcPr>
            <w:tcW w:w="2500" w:type="pct"/>
          </w:tcPr>
          <w:p w14:paraId="69B47C2B" w14:textId="77777777" w:rsidR="00AD6574" w:rsidRPr="006E4D4E" w:rsidRDefault="00AD6574" w:rsidP="00012CEC">
            <w:pPr>
              <w:pStyle w:val="TableTextCzechTourism"/>
              <w:keepNext/>
              <w:spacing w:line="260" w:lineRule="exact"/>
              <w:rPr>
                <w:rFonts w:ascii="Georgia" w:hAnsi="Georgia"/>
                <w:sz w:val="22"/>
                <w:szCs w:val="22"/>
              </w:rPr>
            </w:pPr>
            <w:r w:rsidRPr="006E4D4E">
              <w:rPr>
                <w:rFonts w:ascii="Georgia" w:hAnsi="Georgia"/>
                <w:sz w:val="22"/>
                <w:szCs w:val="22"/>
              </w:rPr>
              <w:t>DIČ:</w:t>
            </w:r>
            <w:r w:rsidRPr="00A77593">
              <w:rPr>
                <w:rFonts w:ascii="Georgia" w:hAnsi="Georgia"/>
                <w:sz w:val="22"/>
                <w:szCs w:val="22"/>
                <w:highlight w:val="yellow"/>
              </w:rPr>
              <w:t xml:space="preserve"> </w:t>
            </w:r>
          </w:p>
        </w:tc>
        <w:tc>
          <w:tcPr>
            <w:tcW w:w="2500" w:type="pct"/>
          </w:tcPr>
          <w:p w14:paraId="4C0C7A74" w14:textId="3B81C797" w:rsidR="00AD6574" w:rsidRPr="00F038BC" w:rsidRDefault="00F038BC" w:rsidP="00F038BC">
            <w:pPr>
              <w:pStyle w:val="Default"/>
              <w:rPr>
                <w:szCs w:val="22"/>
              </w:rPr>
            </w:pPr>
            <w:r>
              <w:rPr>
                <w:sz w:val="22"/>
                <w:szCs w:val="22"/>
              </w:rPr>
              <w:t xml:space="preserve">CZ28211308 </w:t>
            </w:r>
          </w:p>
        </w:tc>
      </w:tr>
      <w:tr w:rsidR="00AD6574" w:rsidRPr="006E4D4E" w14:paraId="7EC1115A" w14:textId="77777777" w:rsidTr="00012CEC">
        <w:tc>
          <w:tcPr>
            <w:tcW w:w="2500" w:type="pct"/>
            <w:tcBorders>
              <w:bottom w:val="single" w:sz="2" w:space="0" w:color="auto"/>
            </w:tcBorders>
          </w:tcPr>
          <w:p w14:paraId="61948176" w14:textId="77777777" w:rsidR="00AD6574" w:rsidRPr="006E4D4E" w:rsidRDefault="00AD6574" w:rsidP="00012CEC">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19376F99" w14:textId="322A09DC" w:rsidR="00AD6574" w:rsidRPr="00F038BC" w:rsidRDefault="00F038BC" w:rsidP="00F038BC">
            <w:pPr>
              <w:pStyle w:val="Default"/>
              <w:rPr>
                <w:szCs w:val="22"/>
              </w:rPr>
            </w:pPr>
            <w:r>
              <w:rPr>
                <w:sz w:val="22"/>
                <w:szCs w:val="22"/>
              </w:rPr>
              <w:t xml:space="preserve">ANO (oba účastníci Společnosti) </w:t>
            </w:r>
          </w:p>
        </w:tc>
      </w:tr>
      <w:tr w:rsidR="00AD6574" w:rsidRPr="006E4D4E" w14:paraId="748C170B" w14:textId="77777777" w:rsidTr="00012CEC">
        <w:tc>
          <w:tcPr>
            <w:tcW w:w="2500" w:type="pct"/>
            <w:tcBorders>
              <w:top w:val="single" w:sz="2" w:space="0" w:color="auto"/>
              <w:bottom w:val="single" w:sz="4" w:space="0" w:color="auto"/>
            </w:tcBorders>
          </w:tcPr>
          <w:p w14:paraId="4FC3A28E" w14:textId="77777777" w:rsidR="00AD6574" w:rsidRPr="006E4D4E" w:rsidRDefault="00AD6574" w:rsidP="00012CEC">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0411CC5A" w14:textId="77777777" w:rsidR="00F038BC" w:rsidRDefault="00F038BC" w:rsidP="00F038BC">
            <w:pPr>
              <w:pStyle w:val="Default"/>
              <w:rPr>
                <w:sz w:val="22"/>
                <w:szCs w:val="22"/>
              </w:rPr>
            </w:pPr>
            <w:r>
              <w:rPr>
                <w:sz w:val="22"/>
                <w:szCs w:val="22"/>
              </w:rPr>
              <w:t xml:space="preserve">MindBridge Consulting a.s. </w:t>
            </w:r>
          </w:p>
          <w:p w14:paraId="39D95E74" w14:textId="77777777" w:rsidR="00F038BC" w:rsidRDefault="00F038BC" w:rsidP="00F038BC">
            <w:pPr>
              <w:pStyle w:val="Default"/>
              <w:rPr>
                <w:sz w:val="22"/>
                <w:szCs w:val="22"/>
              </w:rPr>
            </w:pPr>
            <w:r>
              <w:rPr>
                <w:sz w:val="22"/>
                <w:szCs w:val="22"/>
              </w:rPr>
              <w:t xml:space="preserve">43-103 027 0217 / 0100 </w:t>
            </w:r>
          </w:p>
          <w:p w14:paraId="63096619" w14:textId="77777777" w:rsidR="00F038BC" w:rsidRDefault="00F038BC" w:rsidP="00F038BC">
            <w:pPr>
              <w:pStyle w:val="Default"/>
              <w:rPr>
                <w:sz w:val="22"/>
                <w:szCs w:val="22"/>
              </w:rPr>
            </w:pPr>
            <w:r>
              <w:rPr>
                <w:sz w:val="22"/>
                <w:szCs w:val="22"/>
              </w:rPr>
              <w:t xml:space="preserve">Incomind s.r.o. </w:t>
            </w:r>
          </w:p>
          <w:p w14:paraId="1F3FFAFA" w14:textId="37EE89EF" w:rsidR="00AD6574" w:rsidRPr="00840315" w:rsidRDefault="00F038BC" w:rsidP="00F038BC">
            <w:pPr>
              <w:pStyle w:val="TableTextCzechTourism"/>
              <w:keepNext/>
              <w:spacing w:line="260" w:lineRule="exact"/>
              <w:rPr>
                <w:rFonts w:ascii="Georgia" w:hAnsi="Georgia"/>
                <w:sz w:val="22"/>
                <w:szCs w:val="22"/>
              </w:rPr>
            </w:pPr>
            <w:r w:rsidRPr="00F038BC">
              <w:rPr>
                <w:rFonts w:ascii="Georgia" w:hAnsi="Georgia" w:cs="Georgia"/>
                <w:color w:val="000000"/>
                <w:sz w:val="22"/>
                <w:szCs w:val="22"/>
                <w:lang w:eastAsia="cs-CZ"/>
              </w:rPr>
              <w:t>777788888/0600</w:t>
            </w:r>
            <w:r>
              <w:rPr>
                <w:sz w:val="22"/>
                <w:szCs w:val="22"/>
              </w:rPr>
              <w:t xml:space="preserve"> </w:t>
            </w:r>
          </w:p>
        </w:tc>
      </w:tr>
    </w:tbl>
    <w:p w14:paraId="0273F4EF" w14:textId="77777777" w:rsidR="00B07421" w:rsidRPr="006E4D4E" w:rsidRDefault="00B07421" w:rsidP="00736D01">
      <w:pPr>
        <w:keepNext/>
        <w:rPr>
          <w:szCs w:val="22"/>
        </w:rPr>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3998C80C" w14:textId="77777777" w:rsidR="00620EE7" w:rsidRDefault="00620EE7" w:rsidP="00620EE7">
      <w:pPr>
        <w:pStyle w:val="Zhlavzprvy"/>
        <w:keepNext/>
      </w:pPr>
    </w:p>
    <w:p w14:paraId="28B03E1A" w14:textId="69BE037D" w:rsidR="00F85D57" w:rsidRPr="00003F36" w:rsidRDefault="00F85D57" w:rsidP="00620EE7">
      <w:pPr>
        <w:pStyle w:val="Zhlavzprvy"/>
        <w:keepNext/>
        <w:rPr>
          <w:b w:val="0"/>
          <w:bCs/>
        </w:rPr>
      </w:pPr>
      <w:r w:rsidRPr="00003F36">
        <w:rPr>
          <w:bCs/>
        </w:rPr>
        <w:t>(společně též jako „smluvní strany“)</w:t>
      </w:r>
    </w:p>
    <w:p w14:paraId="3E8E1936" w14:textId="4BDBFF41" w:rsidR="00F85D57" w:rsidRPr="00B942F3" w:rsidRDefault="00F85D57" w:rsidP="00F85D57">
      <w:pPr>
        <w:spacing w:line="240" w:lineRule="auto"/>
        <w:jc w:val="center"/>
        <w:rPr>
          <w:bCs/>
          <w:szCs w:val="22"/>
        </w:rPr>
      </w:pPr>
      <w:r w:rsidRPr="00B942F3">
        <w:rPr>
          <w:szCs w:val="22"/>
        </w:rPr>
        <w:lastRenderedPageBreak/>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565ECCD8" w14:textId="77777777" w:rsidR="00620EE7" w:rsidRDefault="00F85D57" w:rsidP="00620EE7">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3408138B" w14:textId="77777777" w:rsidR="00620EE7" w:rsidRDefault="00620EE7" w:rsidP="00620EE7">
      <w:pPr>
        <w:spacing w:line="240" w:lineRule="auto"/>
        <w:jc w:val="center"/>
        <w:rPr>
          <w:bCs/>
          <w:szCs w:val="22"/>
        </w:rPr>
      </w:pPr>
    </w:p>
    <w:p w14:paraId="6FDEC012" w14:textId="77777777" w:rsidR="00620EE7" w:rsidRDefault="00620EE7" w:rsidP="00620EE7">
      <w:pPr>
        <w:spacing w:line="240" w:lineRule="auto"/>
        <w:jc w:val="center"/>
        <w:rPr>
          <w:bCs/>
          <w:szCs w:val="22"/>
        </w:rPr>
      </w:pPr>
    </w:p>
    <w:p w14:paraId="43784468" w14:textId="34E27CE9" w:rsidR="00B07421" w:rsidRPr="00F11E85" w:rsidRDefault="00B07421" w:rsidP="00620EE7">
      <w:pPr>
        <w:spacing w:line="240" w:lineRule="auto"/>
        <w:jc w:val="center"/>
        <w:rPr>
          <w:b/>
          <w:bCs/>
          <w:sz w:val="26"/>
          <w:szCs w:val="26"/>
        </w:rPr>
      </w:pPr>
      <w:r w:rsidRPr="00F11E85">
        <w:rPr>
          <w:b/>
          <w:bCs/>
          <w:sz w:val="26"/>
          <w:szCs w:val="26"/>
        </w:rPr>
        <w:t>Preambule</w:t>
      </w:r>
    </w:p>
    <w:p w14:paraId="77E5251E" w14:textId="77777777" w:rsidR="00B07421" w:rsidRDefault="00B07421" w:rsidP="00526F75">
      <w:pPr>
        <w:jc w:val="both"/>
      </w:pPr>
    </w:p>
    <w:p w14:paraId="206EEDCE" w14:textId="28854665" w:rsidR="00475715" w:rsidRPr="00797BA6" w:rsidRDefault="00857A0A" w:rsidP="00E832E9">
      <w:pPr>
        <w:pStyle w:val="Nzev"/>
        <w:tabs>
          <w:tab w:val="clear" w:pos="680"/>
        </w:tabs>
        <w:spacing w:after="240" w:line="240" w:lineRule="auto"/>
        <w:jc w:val="both"/>
        <w:rPr>
          <w:sz w:val="22"/>
          <w:szCs w:val="22"/>
        </w:rPr>
      </w:pPr>
      <w:r>
        <w:rPr>
          <w:sz w:val="22"/>
          <w:szCs w:val="22"/>
        </w:rPr>
        <w:t xml:space="preserve">Objednatel </w:t>
      </w:r>
      <w:r w:rsidR="00475715" w:rsidRPr="00D700DE">
        <w:rPr>
          <w:sz w:val="22"/>
          <w:szCs w:val="22"/>
        </w:rPr>
        <w:t>je státní příspěvkovou organizací, která zajišťuje propagaci České republiky a podílí se na vytváření její image jako destinace cestovního ruchu jak v zahraničí, tak v České republice</w:t>
      </w:r>
      <w:r w:rsidR="0032108E">
        <w:rPr>
          <w:sz w:val="22"/>
          <w:szCs w:val="22"/>
        </w:rPr>
        <w:t>,</w:t>
      </w:r>
      <w:r w:rsidR="00475715"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00475715" w:rsidRPr="00D700DE">
        <w:rPr>
          <w:sz w:val="22"/>
          <w:szCs w:val="22"/>
        </w:rPr>
        <w:t>institucí a podnikatelských subjektů.</w:t>
      </w:r>
    </w:p>
    <w:p w14:paraId="5AA5C90F" w14:textId="618643C5"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poskytnutí</w:t>
      </w:r>
      <w:r w:rsidR="00CD29C7">
        <w:rPr>
          <w:sz w:val="22"/>
          <w:szCs w:val="22"/>
        </w:rPr>
        <w:t xml:space="preserve"> 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FFDAE8E" w:rsidR="00475715" w:rsidRDefault="00475715" w:rsidP="00E832E9">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28020411" w14:textId="7EFEFF8D" w:rsidR="002A5529" w:rsidRDefault="002A5529" w:rsidP="00620EE7">
      <w:pPr>
        <w:tabs>
          <w:tab w:val="clear" w:pos="454"/>
          <w:tab w:val="clear" w:pos="907"/>
          <w:tab w:val="clear" w:pos="1361"/>
          <w:tab w:val="clear" w:pos="1814"/>
          <w:tab w:val="clear" w:pos="2268"/>
        </w:tabs>
        <w:spacing w:before="260" w:after="260" w:line="280" w:lineRule="exact"/>
        <w:jc w:val="both"/>
        <w:outlineLvl w:val="0"/>
      </w:pPr>
      <w:r>
        <w:rPr>
          <w:rFonts w:cstheme="minorHAnsi"/>
          <w:szCs w:val="22"/>
        </w:rPr>
        <w:t>Tato Smlouva je uzavřena na základě výsledků zadávacího řízení veřejné zakázky s názvem</w:t>
      </w:r>
      <w:r w:rsidRPr="00DD3A8D">
        <w:rPr>
          <w:rFonts w:cstheme="minorHAnsi"/>
          <w:bCs/>
          <w:szCs w:val="22"/>
        </w:rPr>
        <w:t xml:space="preserve"> „</w:t>
      </w:r>
      <w:r w:rsidRPr="00085B36">
        <w:rPr>
          <w:b/>
          <w:bCs/>
          <w:color w:val="000000" w:themeColor="text1"/>
        </w:rPr>
        <w:t>Tracking domácího a příjezdového cestovního ruchu a iritace rezidentů 2025–2027</w:t>
      </w:r>
      <w:r w:rsidR="00620EE7">
        <w:rPr>
          <w:b/>
          <w:bCs/>
          <w:color w:val="000000" w:themeColor="text1"/>
        </w:rPr>
        <w:t xml:space="preserve"> II.</w:t>
      </w:r>
      <w:r w:rsidRPr="00DD3A8D">
        <w:rPr>
          <w:rFonts w:cstheme="minorHAnsi"/>
          <w:bCs/>
          <w:szCs w:val="22"/>
        </w:rPr>
        <w:t>“</w:t>
      </w:r>
      <w:r>
        <w:rPr>
          <w:rFonts w:cstheme="minorHAnsi"/>
          <w:bCs/>
          <w:szCs w:val="22"/>
        </w:rPr>
        <w:t xml:space="preserve">, č. </w:t>
      </w:r>
      <w:r w:rsidR="00620EE7" w:rsidRPr="00620EE7">
        <w:rPr>
          <w:rFonts w:cstheme="minorHAnsi"/>
          <w:bCs/>
          <w:szCs w:val="22"/>
        </w:rPr>
        <w:t>VZ/2024/320/88, N006/24/V00040338</w:t>
      </w:r>
      <w:r w:rsidR="00620EE7">
        <w:rPr>
          <w:rFonts w:cstheme="minorHAnsi"/>
          <w:bCs/>
          <w:szCs w:val="22"/>
        </w:rPr>
        <w:t>.</w:t>
      </w:r>
    </w:p>
    <w:p w14:paraId="170E4E46" w14:textId="77777777" w:rsidR="002A5529" w:rsidRPr="002A5529" w:rsidRDefault="002A5529" w:rsidP="002A5529"/>
    <w:p w14:paraId="43842981" w14:textId="77777777" w:rsidR="00B07421" w:rsidRDefault="00B07421" w:rsidP="00A01CA4">
      <w:pPr>
        <w:pStyle w:val="Heading1-Number-FollowNumberCzechTourism"/>
        <w:numPr>
          <w:ilvl w:val="0"/>
          <w:numId w:val="17"/>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551DE3AE" w:rsidR="00B07421" w:rsidRDefault="00B07421" w:rsidP="00A01CA4">
      <w:pPr>
        <w:pStyle w:val="ListNumber-ContinueHeadingCzechTourism"/>
        <w:numPr>
          <w:ilvl w:val="1"/>
          <w:numId w:val="17"/>
        </w:numPr>
        <w:spacing w:after="240"/>
        <w:ind w:left="567" w:hanging="567"/>
        <w:jc w:val="both"/>
      </w:pPr>
      <w:r w:rsidRPr="00FA602B">
        <w:t>Poskytovatel se touto Sm</w:t>
      </w:r>
      <w:r>
        <w:t xml:space="preserve">louvou zavazuje zajistit pro </w:t>
      </w:r>
      <w:r w:rsidR="007B384D">
        <w:t>O</w:t>
      </w:r>
      <w:r w:rsidRPr="00FA602B">
        <w:t xml:space="preserve">bjednatele </w:t>
      </w:r>
      <w:r w:rsidR="00433204">
        <w:t xml:space="preserve">poskytnutí </w:t>
      </w:r>
      <w:r w:rsidRPr="00FA602B">
        <w:t>služ</w:t>
      </w:r>
      <w:r w:rsidR="00433204">
        <w:t>e</w:t>
      </w:r>
      <w:r w:rsidRPr="00FA602B">
        <w:t>b</w:t>
      </w:r>
      <w:r w:rsidR="00433204">
        <w:t xml:space="preserve"> </w:t>
      </w:r>
      <w:r>
        <w:t xml:space="preserve">v rozsahu </w:t>
      </w:r>
      <w:r w:rsidRPr="00FA602B">
        <w:t>a za podmínek stanovených touto Smlouvou.</w:t>
      </w:r>
    </w:p>
    <w:p w14:paraId="20D8D322" w14:textId="6D6172D6" w:rsidR="00B07421" w:rsidRDefault="00B07421" w:rsidP="00A01CA4">
      <w:pPr>
        <w:pStyle w:val="ListNumber-ContinueHeadingCzechTourism"/>
        <w:numPr>
          <w:ilvl w:val="1"/>
          <w:numId w:val="17"/>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rsidR="00433204">
        <w:t>poskytnuté</w:t>
      </w:r>
      <w:r>
        <w:t xml:space="preserve"> služby </w:t>
      </w:r>
      <w:r w:rsidR="0060323F">
        <w:t>P</w:t>
      </w:r>
      <w:r w:rsidRPr="00FA602B">
        <w:t>oskytovateli zaplatit</w:t>
      </w:r>
      <w:r w:rsidR="000E6E48">
        <w:t xml:space="preserve"> cenu</w:t>
      </w:r>
      <w:r w:rsidRPr="00FA602B">
        <w:t>, a to ve výši a za podmínek stanovených touto Smlouvou.</w:t>
      </w:r>
    </w:p>
    <w:p w14:paraId="74A6808B" w14:textId="77777777" w:rsidR="007E754C" w:rsidRDefault="007E754C" w:rsidP="007E754C">
      <w:pPr>
        <w:pStyle w:val="ListNumber-ContinueHeadingCzechTourism"/>
        <w:spacing w:after="240"/>
        <w:ind w:left="567"/>
        <w:jc w:val="both"/>
      </w:pPr>
    </w:p>
    <w:p w14:paraId="6053FA7A" w14:textId="77777777" w:rsidR="00B07421" w:rsidRDefault="00B07421" w:rsidP="00A01CA4">
      <w:pPr>
        <w:pStyle w:val="Heading1-Number-FollowNumberCzechTourism"/>
        <w:numPr>
          <w:ilvl w:val="0"/>
          <w:numId w:val="17"/>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C202467" w14:textId="527B0981" w:rsidR="0043124F" w:rsidRDefault="00B07421" w:rsidP="00A01CA4">
      <w:pPr>
        <w:pStyle w:val="ListNumber-ContinueHeadingCzechTourism"/>
        <w:numPr>
          <w:ilvl w:val="1"/>
          <w:numId w:val="17"/>
        </w:numPr>
        <w:spacing w:after="240"/>
        <w:ind w:left="567" w:hanging="567"/>
        <w:jc w:val="both"/>
      </w:pPr>
      <w:r>
        <w:t>Poskytovatel</w:t>
      </w:r>
      <w:r w:rsidRPr="00737301">
        <w:t xml:space="preserve"> se zavazuje podle této </w:t>
      </w:r>
      <w:r w:rsidR="00F94D29">
        <w:t>S</w:t>
      </w:r>
      <w:r w:rsidRPr="00737301">
        <w:t xml:space="preserve">mlouvy </w:t>
      </w:r>
      <w:r w:rsidR="00AD6574">
        <w:t xml:space="preserve">zajistit přípravu a realizaci </w:t>
      </w:r>
      <w:r w:rsidR="0043124F">
        <w:t xml:space="preserve">kontinuálního </w:t>
      </w:r>
      <w:r w:rsidR="0090508C">
        <w:t>marketingov</w:t>
      </w:r>
      <w:r w:rsidR="00AD6574">
        <w:t>ého</w:t>
      </w:r>
      <w:r w:rsidR="0090508C">
        <w:t xml:space="preserve"> průzkum</w:t>
      </w:r>
      <w:r w:rsidR="00AD6574">
        <w:t>u</w:t>
      </w:r>
      <w:r w:rsidR="0043124F">
        <w:t xml:space="preserve"> zaměřeného na zjištění</w:t>
      </w:r>
      <w:r w:rsidR="0043124F">
        <w:rPr>
          <w:bCs/>
          <w:szCs w:val="22"/>
        </w:rPr>
        <w:t xml:space="preserve"> zpětné vazby</w:t>
      </w:r>
      <w:r w:rsidR="0043124F" w:rsidRPr="004D33F5">
        <w:rPr>
          <w:bCs/>
          <w:szCs w:val="22"/>
        </w:rPr>
        <w:t xml:space="preserve"> od návštěvníků turistických </w:t>
      </w:r>
      <w:r w:rsidR="0043124F">
        <w:rPr>
          <w:bCs/>
          <w:szCs w:val="22"/>
        </w:rPr>
        <w:t xml:space="preserve">oblastí, zjištění </w:t>
      </w:r>
      <w:r w:rsidR="0043124F" w:rsidRPr="004D33F5">
        <w:rPr>
          <w:bCs/>
          <w:szCs w:val="22"/>
        </w:rPr>
        <w:t>profil</w:t>
      </w:r>
      <w:r w:rsidR="0043124F">
        <w:rPr>
          <w:bCs/>
          <w:szCs w:val="22"/>
        </w:rPr>
        <w:t>u návštěvníka</w:t>
      </w:r>
      <w:r w:rsidR="0043124F" w:rsidRPr="004D33F5">
        <w:rPr>
          <w:bCs/>
          <w:szCs w:val="22"/>
        </w:rPr>
        <w:t xml:space="preserve"> a </w:t>
      </w:r>
      <w:r w:rsidR="0043124F">
        <w:rPr>
          <w:bCs/>
          <w:szCs w:val="22"/>
        </w:rPr>
        <w:t xml:space="preserve">jeho </w:t>
      </w:r>
      <w:r w:rsidR="0043124F" w:rsidRPr="004D33F5">
        <w:rPr>
          <w:bCs/>
          <w:szCs w:val="22"/>
        </w:rPr>
        <w:t>spokojenost s turistickou infrastrukturou a službami v cestovním ruchu</w:t>
      </w:r>
      <w:r w:rsidR="002556A7">
        <w:rPr>
          <w:bCs/>
          <w:szCs w:val="22"/>
        </w:rPr>
        <w:t xml:space="preserve"> a zjištění </w:t>
      </w:r>
      <w:r w:rsidR="002556A7" w:rsidRPr="00D504D1">
        <w:rPr>
          <w:bCs/>
          <w:szCs w:val="22"/>
        </w:rPr>
        <w:t>spokojenost</w:t>
      </w:r>
      <w:r w:rsidR="002556A7">
        <w:rPr>
          <w:bCs/>
          <w:szCs w:val="22"/>
        </w:rPr>
        <w:t>i</w:t>
      </w:r>
      <w:r w:rsidR="002556A7" w:rsidRPr="00D504D1">
        <w:rPr>
          <w:bCs/>
          <w:szCs w:val="22"/>
        </w:rPr>
        <w:t xml:space="preserve"> a názor</w:t>
      </w:r>
      <w:r w:rsidR="002556A7">
        <w:rPr>
          <w:bCs/>
          <w:szCs w:val="22"/>
        </w:rPr>
        <w:t>ů</w:t>
      </w:r>
      <w:r w:rsidR="002556A7" w:rsidRPr="00D504D1">
        <w:rPr>
          <w:bCs/>
          <w:szCs w:val="22"/>
        </w:rPr>
        <w:t xml:space="preserve"> rezidentů</w:t>
      </w:r>
      <w:r w:rsidR="002556A7">
        <w:rPr>
          <w:bCs/>
          <w:szCs w:val="22"/>
        </w:rPr>
        <w:t xml:space="preserve"> s </w:t>
      </w:r>
      <w:r w:rsidR="0043124F" w:rsidRPr="004D33F5">
        <w:rPr>
          <w:bCs/>
          <w:szCs w:val="22"/>
        </w:rPr>
        <w:t>porovnání</w:t>
      </w:r>
      <w:r w:rsidR="002556A7">
        <w:rPr>
          <w:bCs/>
          <w:szCs w:val="22"/>
        </w:rPr>
        <w:t>m</w:t>
      </w:r>
      <w:r w:rsidR="0043124F" w:rsidRPr="004D33F5">
        <w:rPr>
          <w:bCs/>
          <w:szCs w:val="22"/>
        </w:rPr>
        <w:t xml:space="preserve"> </w:t>
      </w:r>
      <w:r w:rsidR="0043124F">
        <w:rPr>
          <w:bCs/>
          <w:szCs w:val="22"/>
        </w:rPr>
        <w:t>na úrovni krajů</w:t>
      </w:r>
      <w:r w:rsidR="0043124F" w:rsidRPr="004D33F5">
        <w:rPr>
          <w:bCs/>
          <w:szCs w:val="22"/>
        </w:rPr>
        <w:t xml:space="preserve"> a vytváření</w:t>
      </w:r>
      <w:r w:rsidR="002556A7">
        <w:rPr>
          <w:bCs/>
          <w:szCs w:val="22"/>
        </w:rPr>
        <w:t>m</w:t>
      </w:r>
      <w:r w:rsidR="0043124F" w:rsidRPr="004D33F5">
        <w:rPr>
          <w:bCs/>
          <w:szCs w:val="22"/>
        </w:rPr>
        <w:t xml:space="preserve"> časových řad</w:t>
      </w:r>
      <w:r w:rsidR="0043124F">
        <w:rPr>
          <w:bCs/>
          <w:szCs w:val="22"/>
        </w:rPr>
        <w:t xml:space="preserve">. . </w:t>
      </w:r>
      <w:r w:rsidR="008D318A">
        <w:t>Objednatel má zájem pouze na celkovém plnění předmětu Smlouvy v rozsahu marketingového průzkumu a analýzy dat, jak je stanoveno</w:t>
      </w:r>
      <w:r w:rsidR="00235430">
        <w:t xml:space="preserve"> ve Smlouvě a jejích přílohách</w:t>
      </w:r>
      <w:r w:rsidR="0043124F">
        <w:t>.</w:t>
      </w:r>
    </w:p>
    <w:p w14:paraId="58DD598B" w14:textId="50173C91" w:rsidR="0043124F" w:rsidRPr="0043124F" w:rsidRDefault="0043124F" w:rsidP="00A01CA4">
      <w:pPr>
        <w:pStyle w:val="ListNumber-ContinueHeadingCzechTourism"/>
        <w:numPr>
          <w:ilvl w:val="1"/>
          <w:numId w:val="17"/>
        </w:numPr>
        <w:spacing w:after="240"/>
        <w:ind w:left="567" w:hanging="567"/>
        <w:jc w:val="both"/>
      </w:pPr>
      <w:r w:rsidRPr="0043124F">
        <w:rPr>
          <w:bCs/>
          <w:szCs w:val="22"/>
        </w:rPr>
        <w:lastRenderedPageBreak/>
        <w:t>Výstupem</w:t>
      </w:r>
      <w:r w:rsidR="002556A7">
        <w:rPr>
          <w:bCs/>
          <w:szCs w:val="22"/>
        </w:rPr>
        <w:t xml:space="preserve"> marketingového průzkumu</w:t>
      </w:r>
      <w:r w:rsidRPr="0043124F">
        <w:rPr>
          <w:szCs w:val="22"/>
        </w:rPr>
        <w:t xml:space="preserve"> budou vyhodnocené informace o návštěvnících a rezidentech</w:t>
      </w:r>
      <w:r>
        <w:rPr>
          <w:szCs w:val="22"/>
        </w:rPr>
        <w:t xml:space="preserve"> a v</w:t>
      </w:r>
      <w:r w:rsidRPr="0043124F">
        <w:rPr>
          <w:szCs w:val="22"/>
        </w:rPr>
        <w:t>ýsledky budou určeny:</w:t>
      </w:r>
    </w:p>
    <w:p w14:paraId="2C454B79" w14:textId="55287E0B" w:rsidR="0043124F" w:rsidRPr="0043124F" w:rsidRDefault="0043124F" w:rsidP="00A01CA4">
      <w:pPr>
        <w:pStyle w:val="ListNumber-ContinueHeadingCzechTourism"/>
        <w:numPr>
          <w:ilvl w:val="2"/>
          <w:numId w:val="17"/>
        </w:numPr>
        <w:spacing w:after="240"/>
        <w:jc w:val="both"/>
      </w:pPr>
      <w:r w:rsidRPr="0043124F">
        <w:rPr>
          <w:szCs w:val="22"/>
        </w:rPr>
        <w:t xml:space="preserve">pro marketingové a strategické potřeby </w:t>
      </w:r>
      <w:r w:rsidR="002556A7">
        <w:rPr>
          <w:szCs w:val="22"/>
        </w:rPr>
        <w:t>Objednatele</w:t>
      </w:r>
    </w:p>
    <w:p w14:paraId="7AA6E140" w14:textId="67236CDA" w:rsidR="0043124F" w:rsidRDefault="0043124F" w:rsidP="00A01CA4">
      <w:pPr>
        <w:pStyle w:val="ListNumber-ContinueHeadingCzechTourism"/>
        <w:numPr>
          <w:ilvl w:val="2"/>
          <w:numId w:val="17"/>
        </w:numPr>
        <w:spacing w:after="240"/>
        <w:jc w:val="both"/>
      </w:pPr>
      <w:r w:rsidRPr="0043124F">
        <w:rPr>
          <w:szCs w:val="22"/>
        </w:rPr>
        <w:t>pro marketingové a strategické potřeby příslušných krajů a oblastních destinací</w:t>
      </w:r>
    </w:p>
    <w:p w14:paraId="4FE915C5" w14:textId="03D550C2" w:rsidR="0043124F" w:rsidRPr="0043124F" w:rsidRDefault="0043124F" w:rsidP="00A01CA4">
      <w:pPr>
        <w:pStyle w:val="ListNumber-ContinueHeadingCzechTourism"/>
        <w:numPr>
          <w:ilvl w:val="2"/>
          <w:numId w:val="17"/>
        </w:numPr>
        <w:spacing w:after="240"/>
        <w:jc w:val="both"/>
      </w:pPr>
      <w:r w:rsidRPr="0043124F">
        <w:t>pro potřeby Českého statistického úřadu</w:t>
      </w:r>
    </w:p>
    <w:p w14:paraId="63EDBFFB" w14:textId="29126FED" w:rsidR="0043124F" w:rsidRDefault="0043124F" w:rsidP="00A01CA4">
      <w:pPr>
        <w:pStyle w:val="ListNumber-ContinueHeadingCzechTourism"/>
        <w:numPr>
          <w:ilvl w:val="1"/>
          <w:numId w:val="17"/>
        </w:numPr>
        <w:spacing w:after="240"/>
        <w:ind w:left="567" w:hanging="567"/>
        <w:jc w:val="both"/>
      </w:pPr>
      <w:r>
        <w:t>P</w:t>
      </w:r>
      <w:r w:rsidR="00A555E4">
        <w:t>oskytovatel je povinen zajistit, že p</w:t>
      </w:r>
      <w:r>
        <w:t>ředmět</w:t>
      </w:r>
      <w:r w:rsidR="00A555E4">
        <w:t>em</w:t>
      </w:r>
      <w:r>
        <w:t xml:space="preserve"> a cíle</w:t>
      </w:r>
      <w:r w:rsidR="00A555E4">
        <w:t>m</w:t>
      </w:r>
      <w:r>
        <w:t xml:space="preserve"> </w:t>
      </w:r>
      <w:r w:rsidR="00A555E4">
        <w:t xml:space="preserve">marketingového </w:t>
      </w:r>
      <w:r>
        <w:t>průzkumu</w:t>
      </w:r>
      <w:r w:rsidR="00A555E4">
        <w:t xml:space="preserve"> jsou</w:t>
      </w:r>
      <w:r>
        <w:t>:</w:t>
      </w:r>
    </w:p>
    <w:p w14:paraId="41E1B65E" w14:textId="708D680A" w:rsidR="00FF7011" w:rsidRPr="00FF7011" w:rsidRDefault="00A555E4" w:rsidP="00A01CA4">
      <w:pPr>
        <w:pStyle w:val="ListNumber-ContinueHeadingCzechTourism"/>
        <w:numPr>
          <w:ilvl w:val="2"/>
          <w:numId w:val="17"/>
        </w:numPr>
        <w:spacing w:after="240"/>
        <w:jc w:val="both"/>
      </w:pPr>
      <w:r>
        <w:rPr>
          <w:szCs w:val="22"/>
        </w:rPr>
        <w:t>S</w:t>
      </w:r>
      <w:r w:rsidR="0043124F" w:rsidRPr="0043124F">
        <w:rPr>
          <w:szCs w:val="22"/>
        </w:rPr>
        <w:t>tandardizovan</w:t>
      </w:r>
      <w:r>
        <w:rPr>
          <w:szCs w:val="22"/>
        </w:rPr>
        <w:t>á</w:t>
      </w:r>
      <w:r w:rsidR="0043124F" w:rsidRPr="0043124F">
        <w:rPr>
          <w:szCs w:val="22"/>
        </w:rPr>
        <w:t xml:space="preserve"> výběrov</w:t>
      </w:r>
      <w:r>
        <w:rPr>
          <w:szCs w:val="22"/>
        </w:rPr>
        <w:t>á</w:t>
      </w:r>
      <w:r w:rsidR="0043124F" w:rsidRPr="0043124F">
        <w:rPr>
          <w:szCs w:val="22"/>
        </w:rPr>
        <w:t xml:space="preserve"> dotazníkov</w:t>
      </w:r>
      <w:r>
        <w:rPr>
          <w:szCs w:val="22"/>
        </w:rPr>
        <w:t>á</w:t>
      </w:r>
      <w:r w:rsidR="0043124F" w:rsidRPr="0043124F">
        <w:rPr>
          <w:szCs w:val="22"/>
        </w:rPr>
        <w:t xml:space="preserve"> šetření návštěvníků v krajích a oblastních destinacích </w:t>
      </w:r>
      <w:r>
        <w:rPr>
          <w:szCs w:val="22"/>
        </w:rPr>
        <w:t>s cílem</w:t>
      </w:r>
      <w:r w:rsidRPr="0043124F">
        <w:rPr>
          <w:szCs w:val="22"/>
        </w:rPr>
        <w:t xml:space="preserve"> </w:t>
      </w:r>
      <w:r w:rsidR="0043124F" w:rsidRPr="0043124F">
        <w:rPr>
          <w:szCs w:val="22"/>
        </w:rPr>
        <w:t>analýz</w:t>
      </w:r>
      <w:r>
        <w:rPr>
          <w:szCs w:val="22"/>
        </w:rPr>
        <w:t>y</w:t>
      </w:r>
      <w:r w:rsidR="0043124F" w:rsidRPr="0043124F">
        <w:rPr>
          <w:szCs w:val="22"/>
        </w:rPr>
        <w:t xml:space="preserve"> faktorů, které charakterizují jejich strukturu a názory dotýkající se cestovního ruchu</w:t>
      </w:r>
      <w:r w:rsidR="00FB0B62">
        <w:rPr>
          <w:szCs w:val="22"/>
        </w:rPr>
        <w:t>,</w:t>
      </w:r>
      <w:r w:rsidR="0043124F" w:rsidRPr="0043124F">
        <w:rPr>
          <w:szCs w:val="22"/>
        </w:rPr>
        <w:t xml:space="preserve"> </w:t>
      </w:r>
    </w:p>
    <w:p w14:paraId="67741232" w14:textId="6EBB80DE" w:rsidR="00FF7011" w:rsidRPr="00FF7011" w:rsidRDefault="00FB0B62" w:rsidP="00A01CA4">
      <w:pPr>
        <w:pStyle w:val="ListNumber-ContinueHeadingCzechTourism"/>
        <w:numPr>
          <w:ilvl w:val="2"/>
          <w:numId w:val="17"/>
        </w:numPr>
        <w:spacing w:after="240"/>
        <w:jc w:val="both"/>
      </w:pPr>
      <w:r>
        <w:rPr>
          <w:szCs w:val="22"/>
        </w:rPr>
        <w:t>s</w:t>
      </w:r>
      <w:r w:rsidR="0043124F" w:rsidRPr="00FF7011">
        <w:rPr>
          <w:szCs w:val="22"/>
        </w:rPr>
        <w:t>truktura návštěvníků je sledována základními ukazateli identifikujícími respondenty z hledisek důležitých pro jejich kategorizaci do specifických skupin</w:t>
      </w:r>
      <w:r>
        <w:rPr>
          <w:szCs w:val="22"/>
        </w:rPr>
        <w:t xml:space="preserve"> a</w:t>
      </w:r>
      <w:r w:rsidR="0043124F" w:rsidRPr="00FF7011">
        <w:rPr>
          <w:szCs w:val="22"/>
        </w:rPr>
        <w:t xml:space="preserve"> </w:t>
      </w:r>
    </w:p>
    <w:p w14:paraId="5B94EA21" w14:textId="2A4BCA3F" w:rsidR="00FF7011" w:rsidRPr="007E754C" w:rsidRDefault="00FB0B62" w:rsidP="00A01CA4">
      <w:pPr>
        <w:pStyle w:val="ListNumber-ContinueHeadingCzechTourism"/>
        <w:numPr>
          <w:ilvl w:val="2"/>
          <w:numId w:val="17"/>
        </w:numPr>
        <w:spacing w:after="240"/>
        <w:jc w:val="both"/>
      </w:pPr>
      <w:r>
        <w:rPr>
          <w:szCs w:val="22"/>
        </w:rPr>
        <w:t>n</w:t>
      </w:r>
      <w:r w:rsidR="0043124F" w:rsidRPr="00FF7011">
        <w:rPr>
          <w:szCs w:val="22"/>
        </w:rPr>
        <w:t>ázory na cestovní ruch jsou sledovány měkkými ukazateli, převážně formou hodnocení vybraných faktorů, u kterých je nutno respektovat, že zachycují subjektivní postoje a prožívání reality jednotlivci. Souhrn těchto názorů umožňuje při splnění podmínek reprezentativnosti generalizaci za všechny návštěvníky.</w:t>
      </w:r>
    </w:p>
    <w:p w14:paraId="7B94F1D8" w14:textId="77777777" w:rsidR="007E754C" w:rsidRPr="00FF7011" w:rsidRDefault="007E754C" w:rsidP="007E754C">
      <w:pPr>
        <w:pStyle w:val="ListNumber-ContinueHeadingCzechTourism"/>
        <w:spacing w:after="240"/>
        <w:ind w:left="1588"/>
        <w:jc w:val="both"/>
      </w:pPr>
    </w:p>
    <w:p w14:paraId="11B5D950" w14:textId="77777777" w:rsidR="00FA2E91" w:rsidRDefault="00FA2E91" w:rsidP="00A01CA4">
      <w:pPr>
        <w:pStyle w:val="Heading1-Number-FollowNumberCzechTourism"/>
        <w:keepNext/>
        <w:keepLines/>
        <w:numPr>
          <w:ilvl w:val="0"/>
          <w:numId w:val="17"/>
        </w:numPr>
        <w:spacing w:before="480" w:after="120"/>
        <w:ind w:left="0"/>
      </w:pPr>
    </w:p>
    <w:p w14:paraId="085E8A43" w14:textId="77777777" w:rsidR="00FA2E91" w:rsidRDefault="00FA2E91" w:rsidP="00FA2E91">
      <w:pPr>
        <w:pStyle w:val="Heading1-Number-FollowNumberCzechTourism"/>
        <w:keepNext/>
        <w:keepLines/>
        <w:spacing w:before="0" w:after="240"/>
        <w:ind w:left="0"/>
      </w:pPr>
      <w:r w:rsidRPr="002E23B6">
        <w:t>Podmínky poskytování služeb</w:t>
      </w:r>
    </w:p>
    <w:p w14:paraId="1FC0C2BE" w14:textId="77777777" w:rsidR="00B67770" w:rsidRPr="003D45C5" w:rsidRDefault="00FA2E91" w:rsidP="00B67770">
      <w:pPr>
        <w:rPr>
          <w:b/>
          <w:bCs/>
        </w:rPr>
      </w:pPr>
      <w:r>
        <w:t xml:space="preserve">Poskytovatel se zavazuje </w:t>
      </w:r>
      <w:r w:rsidR="00716D0E">
        <w:t xml:space="preserve">zpracovat </w:t>
      </w:r>
      <w:r>
        <w:t xml:space="preserve">marketingový průzkum </w:t>
      </w:r>
      <w:r w:rsidR="00716D0E">
        <w:t xml:space="preserve">a analýzu dat </w:t>
      </w:r>
      <w:r>
        <w:t>následujícího rozsahu:</w:t>
      </w:r>
    </w:p>
    <w:p w14:paraId="0F301F9B" w14:textId="22339048" w:rsidR="00C97735" w:rsidRPr="00C97735" w:rsidRDefault="00C97735" w:rsidP="00C97735">
      <w:pPr>
        <w:rPr>
          <w:b/>
          <w:bCs/>
        </w:rPr>
      </w:pPr>
      <w:r w:rsidRPr="00C97735">
        <w:t> </w:t>
      </w:r>
    </w:p>
    <w:p w14:paraId="69639F5D" w14:textId="58DB8F7C" w:rsidR="00C97735" w:rsidRPr="00B82CB3" w:rsidRDefault="00C97735" w:rsidP="00A01CA4">
      <w:pPr>
        <w:pStyle w:val="Odstavecseseznamem"/>
        <w:numPr>
          <w:ilvl w:val="1"/>
          <w:numId w:val="17"/>
        </w:numPr>
        <w:rPr>
          <w:b/>
          <w:bCs/>
        </w:rPr>
      </w:pPr>
      <w:r w:rsidRPr="00B82CB3">
        <w:rPr>
          <w:b/>
          <w:bCs/>
        </w:rPr>
        <w:t>Návrh dotazníku a seznamy lokalit sběru dat </w:t>
      </w:r>
    </w:p>
    <w:p w14:paraId="5FD24F0C" w14:textId="7D2C9D71" w:rsidR="00C97735" w:rsidRDefault="00C97735" w:rsidP="00085B36">
      <w:pPr>
        <w:jc w:val="both"/>
      </w:pPr>
      <w:r w:rsidRPr="00C97735">
        <w:t xml:space="preserve">Do 30 dnů od popisu této Smlouvy Poskytovatel předá </w:t>
      </w:r>
      <w:r w:rsidR="00FB0B62">
        <w:t xml:space="preserve">Objednateli </w:t>
      </w:r>
      <w:r w:rsidRPr="00C97735">
        <w:t>návrhy dotazníku a seznam lokalit sběru dat, které budou vycházet z</w:t>
      </w:r>
      <w:r w:rsidRPr="00C97735">
        <w:rPr>
          <w:rFonts w:ascii="Times New Roman" w:hAnsi="Times New Roman" w:cs="Times New Roman"/>
        </w:rPr>
        <w:t> </w:t>
      </w:r>
      <w:r w:rsidRPr="00C97735">
        <w:t>hodnocen</w:t>
      </w:r>
      <w:r w:rsidRPr="00C97735">
        <w:rPr>
          <w:rFonts w:cs="Georgia"/>
        </w:rPr>
        <w:t>ý</w:t>
      </w:r>
      <w:r w:rsidRPr="00C97735">
        <w:t xml:space="preserve">ch </w:t>
      </w:r>
      <w:r w:rsidRPr="00C97735">
        <w:rPr>
          <w:rFonts w:cs="Georgia"/>
        </w:rPr>
        <w:t>čá</w:t>
      </w:r>
      <w:r w:rsidRPr="00C97735">
        <w:t>st</w:t>
      </w:r>
      <w:r w:rsidRPr="00C97735">
        <w:rPr>
          <w:rFonts w:cs="Georgia"/>
        </w:rPr>
        <w:t>í</w:t>
      </w:r>
      <w:r w:rsidRPr="00C97735">
        <w:t xml:space="preserve"> nab</w:t>
      </w:r>
      <w:r w:rsidRPr="00C97735">
        <w:rPr>
          <w:rFonts w:cs="Georgia"/>
        </w:rPr>
        <w:t>í</w:t>
      </w:r>
      <w:r w:rsidRPr="00C97735">
        <w:t>dky Poskytovatele</w:t>
      </w:r>
      <w:r w:rsidR="00126364">
        <w:t xml:space="preserve"> a tvoří přílohu č. 1 této Smlouvy</w:t>
      </w:r>
    </w:p>
    <w:p w14:paraId="0D4AC640" w14:textId="77777777" w:rsidR="00C97735" w:rsidRPr="00C97735" w:rsidRDefault="00C97735" w:rsidP="00085B36">
      <w:pPr>
        <w:jc w:val="both"/>
      </w:pPr>
    </w:p>
    <w:p w14:paraId="5216AD94" w14:textId="55534566" w:rsidR="007A4AD1" w:rsidRPr="00B82CB3" w:rsidRDefault="00C97735" w:rsidP="00A01CA4">
      <w:pPr>
        <w:pStyle w:val="Odstavecseseznamem"/>
        <w:numPr>
          <w:ilvl w:val="1"/>
          <w:numId w:val="17"/>
        </w:numPr>
        <w:rPr>
          <w:b/>
          <w:bCs/>
        </w:rPr>
      </w:pPr>
      <w:r w:rsidRPr="00B82CB3">
        <w:rPr>
          <w:b/>
          <w:bCs/>
        </w:rPr>
        <w:t>Výzkum zaměřený na návštěvníky – zajištění sběru dat a kontrolu tazatelů</w:t>
      </w:r>
    </w:p>
    <w:p w14:paraId="25FAB9CB" w14:textId="702B8EEA" w:rsidR="00C97735" w:rsidRPr="00C97735" w:rsidRDefault="00C97735" w:rsidP="00A01CA4">
      <w:pPr>
        <w:pStyle w:val="Odstavecseseznamem"/>
        <w:numPr>
          <w:ilvl w:val="0"/>
          <w:numId w:val="37"/>
        </w:numPr>
        <w:jc w:val="both"/>
      </w:pPr>
      <w:r w:rsidRPr="00C97735">
        <w:t>Osobní dotazování s</w:t>
      </w:r>
      <w:r w:rsidRPr="007A4AD1">
        <w:rPr>
          <w:rFonts w:ascii="Times New Roman" w:hAnsi="Times New Roman" w:cs="Times New Roman"/>
        </w:rPr>
        <w:t> </w:t>
      </w:r>
      <w:r w:rsidRPr="00C97735">
        <w:t>pou</w:t>
      </w:r>
      <w:r w:rsidRPr="007A4AD1">
        <w:rPr>
          <w:rFonts w:cs="Georgia"/>
        </w:rPr>
        <w:t>ž</w:t>
      </w:r>
      <w:r w:rsidRPr="00C97735">
        <w:t>it</w:t>
      </w:r>
      <w:r w:rsidRPr="007A4AD1">
        <w:rPr>
          <w:rFonts w:cs="Georgia"/>
        </w:rPr>
        <w:t>í</w:t>
      </w:r>
      <w:r w:rsidRPr="00C97735">
        <w:t>m standardizovan</w:t>
      </w:r>
      <w:r w:rsidRPr="007A4AD1">
        <w:rPr>
          <w:rFonts w:cs="Georgia"/>
        </w:rPr>
        <w:t>é</w:t>
      </w:r>
      <w:r w:rsidRPr="00C97735">
        <w:t>ho dotazn</w:t>
      </w:r>
      <w:r w:rsidRPr="007A4AD1">
        <w:rPr>
          <w:rFonts w:cs="Georgia"/>
        </w:rPr>
        <w:t>í</w:t>
      </w:r>
      <w:r w:rsidRPr="00C97735">
        <w:t>ku jako prim</w:t>
      </w:r>
      <w:r w:rsidRPr="007A4AD1">
        <w:rPr>
          <w:rFonts w:cs="Georgia"/>
        </w:rPr>
        <w:t>á</w:t>
      </w:r>
      <w:r w:rsidRPr="00C97735">
        <w:t>rn</w:t>
      </w:r>
      <w:r w:rsidRPr="007A4AD1">
        <w:rPr>
          <w:rFonts w:cs="Georgia"/>
        </w:rPr>
        <w:t>í</w:t>
      </w:r>
      <w:r w:rsidRPr="00C97735">
        <w:t xml:space="preserve"> </w:t>
      </w:r>
      <w:r w:rsidRPr="007A4AD1">
        <w:rPr>
          <w:rFonts w:cs="Georgia"/>
        </w:rPr>
        <w:t>š</w:t>
      </w:r>
      <w:r w:rsidRPr="00C97735">
        <w:t>et</w:t>
      </w:r>
      <w:r w:rsidRPr="007A4AD1">
        <w:rPr>
          <w:rFonts w:cs="Georgia"/>
        </w:rPr>
        <w:t>ř</w:t>
      </w:r>
      <w:r w:rsidRPr="00C97735">
        <w:t>en</w:t>
      </w:r>
      <w:r w:rsidRPr="007A4AD1">
        <w:rPr>
          <w:rFonts w:cs="Georgia"/>
        </w:rPr>
        <w:t>í</w:t>
      </w:r>
      <w:r>
        <w:t xml:space="preserve"> </w:t>
      </w:r>
      <w:r w:rsidRPr="00C97735">
        <w:t>v</w:t>
      </w:r>
      <w:r w:rsidRPr="007A4AD1">
        <w:rPr>
          <w:rFonts w:ascii="Times New Roman" w:hAnsi="Times New Roman" w:cs="Times New Roman"/>
        </w:rPr>
        <w:t> </w:t>
      </w:r>
      <w:r w:rsidRPr="00C97735">
        <w:t>ur</w:t>
      </w:r>
      <w:r w:rsidRPr="007A4AD1">
        <w:rPr>
          <w:rFonts w:cs="Georgia"/>
        </w:rPr>
        <w:t>č</w:t>
      </w:r>
      <w:r w:rsidRPr="00C97735">
        <w:t>en</w:t>
      </w:r>
      <w:r w:rsidRPr="007A4AD1">
        <w:rPr>
          <w:rFonts w:cs="Georgia"/>
        </w:rPr>
        <w:t>é</w:t>
      </w:r>
      <w:r w:rsidRPr="00C97735">
        <w:t xml:space="preserve"> dob</w:t>
      </w:r>
      <w:r w:rsidRPr="007A4AD1">
        <w:rPr>
          <w:rFonts w:cs="Georgia"/>
        </w:rPr>
        <w:t>ě</w:t>
      </w:r>
      <w:r w:rsidRPr="00C97735">
        <w:t xml:space="preserve"> a v</w:t>
      </w:r>
      <w:r w:rsidRPr="007A4AD1">
        <w:rPr>
          <w:rFonts w:ascii="Times New Roman" w:hAnsi="Times New Roman" w:cs="Times New Roman"/>
        </w:rPr>
        <w:t> </w:t>
      </w:r>
      <w:r w:rsidRPr="00C97735">
        <w:t>ur</w:t>
      </w:r>
      <w:r w:rsidRPr="007A4AD1">
        <w:rPr>
          <w:rFonts w:cs="Georgia"/>
        </w:rPr>
        <w:t>č</w:t>
      </w:r>
      <w:r w:rsidRPr="00C97735">
        <w:t>en</w:t>
      </w:r>
      <w:r w:rsidRPr="007A4AD1">
        <w:rPr>
          <w:rFonts w:cs="Georgia"/>
        </w:rPr>
        <w:t>ý</w:t>
      </w:r>
      <w:r w:rsidRPr="00C97735">
        <w:t>ch lokalit</w:t>
      </w:r>
      <w:r w:rsidRPr="007A4AD1">
        <w:rPr>
          <w:rFonts w:cs="Georgia"/>
        </w:rPr>
        <w:t>á</w:t>
      </w:r>
      <w:r w:rsidRPr="00C97735">
        <w:t>ch prost</w:t>
      </w:r>
      <w:r w:rsidRPr="007A4AD1">
        <w:rPr>
          <w:rFonts w:cs="Georgia"/>
        </w:rPr>
        <w:t>ř</w:t>
      </w:r>
      <w:r w:rsidRPr="00C97735">
        <w:t>ednictv</w:t>
      </w:r>
      <w:r w:rsidRPr="007A4AD1">
        <w:rPr>
          <w:rFonts w:cs="Georgia"/>
        </w:rPr>
        <w:t>í</w:t>
      </w:r>
      <w:r w:rsidRPr="00C97735">
        <w:t>m s</w:t>
      </w:r>
      <w:r w:rsidRPr="007A4AD1">
        <w:rPr>
          <w:rFonts w:cs="Georgia"/>
        </w:rPr>
        <w:t>í</w:t>
      </w:r>
      <w:r w:rsidRPr="00C97735">
        <w:t>t</w:t>
      </w:r>
      <w:r w:rsidRPr="007A4AD1">
        <w:rPr>
          <w:rFonts w:cs="Georgia"/>
        </w:rPr>
        <w:t>ě</w:t>
      </w:r>
      <w:r w:rsidRPr="00C97735">
        <w:t xml:space="preserve"> pro</w:t>
      </w:r>
      <w:r w:rsidRPr="007A4AD1">
        <w:rPr>
          <w:rFonts w:cs="Georgia"/>
        </w:rPr>
        <w:t>š</w:t>
      </w:r>
      <w:r w:rsidRPr="00C97735">
        <w:t>kolen</w:t>
      </w:r>
      <w:r w:rsidRPr="007A4AD1">
        <w:rPr>
          <w:rFonts w:cs="Georgia"/>
        </w:rPr>
        <w:t>ý</w:t>
      </w:r>
      <w:r w:rsidRPr="00C97735">
        <w:t>ch tazatel</w:t>
      </w:r>
      <w:r w:rsidRPr="007A4AD1">
        <w:rPr>
          <w:rFonts w:cs="Georgia"/>
        </w:rPr>
        <w:t>ů</w:t>
      </w:r>
      <w:r w:rsidRPr="00C97735">
        <w:t>. Respondenti budou vyb</w:t>
      </w:r>
      <w:r w:rsidRPr="007A4AD1">
        <w:rPr>
          <w:rFonts w:cs="Georgia"/>
        </w:rPr>
        <w:t>í</w:t>
      </w:r>
      <w:r w:rsidRPr="00C97735">
        <w:t>r</w:t>
      </w:r>
      <w:r w:rsidRPr="007A4AD1">
        <w:rPr>
          <w:rFonts w:cs="Georgia"/>
        </w:rPr>
        <w:t>á</w:t>
      </w:r>
      <w:r w:rsidRPr="00C97735">
        <w:t>n</w:t>
      </w:r>
      <w:r w:rsidRPr="007A4AD1">
        <w:rPr>
          <w:rFonts w:cs="Georgia"/>
        </w:rPr>
        <w:t>í</w:t>
      </w:r>
      <w:r w:rsidRPr="00C97735">
        <w:t xml:space="preserve"> a oslovov</w:t>
      </w:r>
      <w:r w:rsidRPr="007A4AD1">
        <w:rPr>
          <w:rFonts w:cs="Georgia"/>
        </w:rPr>
        <w:t>á</w:t>
      </w:r>
      <w:r w:rsidRPr="00C97735">
        <w:t>n</w:t>
      </w:r>
      <w:r w:rsidRPr="007A4AD1">
        <w:rPr>
          <w:rFonts w:cs="Georgia"/>
        </w:rPr>
        <w:t>í</w:t>
      </w:r>
      <w:r w:rsidRPr="00C97735">
        <w:t xml:space="preserve"> n</w:t>
      </w:r>
      <w:r w:rsidRPr="007A4AD1">
        <w:rPr>
          <w:rFonts w:cs="Georgia"/>
        </w:rPr>
        <w:t>á</w:t>
      </w:r>
      <w:r w:rsidRPr="00C97735">
        <w:t>hodn</w:t>
      </w:r>
      <w:r w:rsidRPr="007A4AD1">
        <w:rPr>
          <w:rFonts w:cs="Georgia"/>
        </w:rPr>
        <w:t>ě</w:t>
      </w:r>
      <w:r w:rsidRPr="00C97735">
        <w:t xml:space="preserve"> p</w:t>
      </w:r>
      <w:r w:rsidRPr="007A4AD1">
        <w:rPr>
          <w:rFonts w:cs="Georgia"/>
        </w:rPr>
        <w:t>ří</w:t>
      </w:r>
      <w:r w:rsidRPr="00C97735">
        <w:t>mo v</w:t>
      </w:r>
      <w:r w:rsidRPr="007A4AD1">
        <w:rPr>
          <w:rFonts w:ascii="Times New Roman" w:hAnsi="Times New Roman" w:cs="Times New Roman"/>
        </w:rPr>
        <w:t> </w:t>
      </w:r>
      <w:r w:rsidRPr="00C97735">
        <w:t>ter</w:t>
      </w:r>
      <w:r w:rsidRPr="007A4AD1">
        <w:rPr>
          <w:rFonts w:cs="Georgia"/>
        </w:rPr>
        <w:t>é</w:t>
      </w:r>
      <w:r w:rsidRPr="00C97735">
        <w:t>nu. Sb</w:t>
      </w:r>
      <w:r w:rsidRPr="007A4AD1">
        <w:rPr>
          <w:rFonts w:cs="Georgia"/>
        </w:rPr>
        <w:t>ě</w:t>
      </w:r>
      <w:r w:rsidRPr="00C97735">
        <w:t>r dat bude anonymn</w:t>
      </w:r>
      <w:r w:rsidRPr="007A4AD1">
        <w:rPr>
          <w:rFonts w:cs="Georgia"/>
        </w:rPr>
        <w:t>í</w:t>
      </w:r>
      <w:r w:rsidRPr="00C97735">
        <w:t>.</w:t>
      </w:r>
      <w:r w:rsidRPr="007A4AD1">
        <w:rPr>
          <w:b/>
          <w:bCs/>
        </w:rPr>
        <w:t> </w:t>
      </w:r>
    </w:p>
    <w:p w14:paraId="66422A0D" w14:textId="159B9995" w:rsidR="00C97735" w:rsidRPr="00620EE7" w:rsidRDefault="00C97735" w:rsidP="00620EE7">
      <w:pPr>
        <w:pStyle w:val="Odstavecseseznamem"/>
        <w:numPr>
          <w:ilvl w:val="0"/>
          <w:numId w:val="37"/>
        </w:numPr>
        <w:jc w:val="both"/>
        <w:rPr>
          <w:b/>
          <w:bCs/>
        </w:rPr>
      </w:pPr>
      <w:r w:rsidRPr="00620EE7">
        <w:rPr>
          <w:b/>
          <w:bCs/>
        </w:rPr>
        <w:t xml:space="preserve">Velikost vzorku dotázaných dle předložené nabídky za celé 3 roky sběru dat: </w:t>
      </w:r>
      <w:r w:rsidR="00620EE7" w:rsidRPr="00620EE7">
        <w:rPr>
          <w:b/>
          <w:bCs/>
        </w:rPr>
        <w:t xml:space="preserve">n=75 000 </w:t>
      </w:r>
    </w:p>
    <w:p w14:paraId="64D1BF3B" w14:textId="7B19A677" w:rsidR="00C97735" w:rsidRPr="00C97735" w:rsidRDefault="00C97735" w:rsidP="00A01CA4">
      <w:pPr>
        <w:pStyle w:val="Odstavecseseznamem"/>
        <w:numPr>
          <w:ilvl w:val="0"/>
          <w:numId w:val="37"/>
        </w:numPr>
        <w:jc w:val="both"/>
      </w:pPr>
      <w:r w:rsidRPr="00C97735">
        <w:t>V</w:t>
      </w:r>
      <w:r w:rsidRPr="007A4AD1">
        <w:rPr>
          <w:rFonts w:ascii="Times New Roman" w:hAnsi="Times New Roman" w:cs="Times New Roman"/>
        </w:rPr>
        <w:t> </w:t>
      </w:r>
      <w:r w:rsidRPr="00C97735">
        <w:t>p</w:t>
      </w:r>
      <w:r w:rsidRPr="007A4AD1">
        <w:t>ří</w:t>
      </w:r>
      <w:r w:rsidRPr="00C97735">
        <w:t>pad</w:t>
      </w:r>
      <w:r w:rsidRPr="007A4AD1">
        <w:t>ě</w:t>
      </w:r>
      <w:r w:rsidRPr="00C97735">
        <w:t xml:space="preserve"> otev</w:t>
      </w:r>
      <w:r w:rsidRPr="007A4AD1">
        <w:t>ř</w:t>
      </w:r>
      <w:r w:rsidRPr="00C97735">
        <w:t>en</w:t>
      </w:r>
      <w:r w:rsidRPr="007A4AD1">
        <w:t>é</w:t>
      </w:r>
      <w:r w:rsidRPr="00C97735">
        <w:t>ho cestov</w:t>
      </w:r>
      <w:r w:rsidRPr="007A4AD1">
        <w:t>á</w:t>
      </w:r>
      <w:r w:rsidRPr="00C97735">
        <w:t>n</w:t>
      </w:r>
      <w:r w:rsidRPr="007A4AD1">
        <w:t>í</w:t>
      </w:r>
      <w:r w:rsidRPr="00C97735">
        <w:t xml:space="preserve"> bez restrikc</w:t>
      </w:r>
      <w:r w:rsidRPr="007A4AD1">
        <w:t>í</w:t>
      </w:r>
      <w:r w:rsidRPr="00C97735">
        <w:t xml:space="preserve"> zajistit kv</w:t>
      </w:r>
      <w:r w:rsidRPr="007A4AD1">
        <w:t>ó</w:t>
      </w:r>
      <w:r w:rsidRPr="00C97735">
        <w:t>tn</w:t>
      </w:r>
      <w:r w:rsidRPr="007A4AD1">
        <w:t>í</w:t>
      </w:r>
      <w:r w:rsidRPr="00C97735">
        <w:t xml:space="preserve"> v</w:t>
      </w:r>
      <w:r w:rsidRPr="007A4AD1">
        <w:t>ý</w:t>
      </w:r>
      <w:r w:rsidRPr="00C97735">
        <w:t>b</w:t>
      </w:r>
      <w:r w:rsidRPr="007A4AD1">
        <w:t>ě</w:t>
      </w:r>
      <w:r w:rsidRPr="00C97735">
        <w:t>r: 1/3 dot</w:t>
      </w:r>
      <w:r w:rsidRPr="007A4AD1">
        <w:t>á</w:t>
      </w:r>
      <w:r w:rsidRPr="00C97735">
        <w:t>zan</w:t>
      </w:r>
      <w:r w:rsidRPr="007A4AD1">
        <w:t>ý</w:t>
      </w:r>
      <w:r w:rsidRPr="00C97735">
        <w:t>ch n</w:t>
      </w:r>
      <w:r w:rsidRPr="007A4AD1">
        <w:t>á</w:t>
      </w:r>
      <w:r w:rsidRPr="00C97735">
        <w:t>v</w:t>
      </w:r>
      <w:r w:rsidRPr="007A4AD1">
        <w:t>š</w:t>
      </w:r>
      <w:r w:rsidRPr="00C97735">
        <w:t>t</w:t>
      </w:r>
      <w:r w:rsidRPr="007A4AD1">
        <w:t>ě</w:t>
      </w:r>
      <w:r w:rsidRPr="00C97735">
        <w:t>vn</w:t>
      </w:r>
      <w:r w:rsidRPr="007A4AD1">
        <w:t>í</w:t>
      </w:r>
      <w:r w:rsidRPr="00C97735">
        <w:t>ci z</w:t>
      </w:r>
      <w:r w:rsidRPr="007A4AD1">
        <w:rPr>
          <w:rFonts w:ascii="Times New Roman" w:hAnsi="Times New Roman" w:cs="Times New Roman"/>
        </w:rPr>
        <w:t> </w:t>
      </w:r>
      <w:r w:rsidRPr="007A4AD1">
        <w:t>Č</w:t>
      </w:r>
      <w:r w:rsidRPr="00C97735">
        <w:t>R a 2/3 zahrani</w:t>
      </w:r>
      <w:r w:rsidRPr="007A4AD1">
        <w:t>č</w:t>
      </w:r>
      <w:r w:rsidRPr="00C97735">
        <w:t>n</w:t>
      </w:r>
      <w:r w:rsidRPr="007A4AD1">
        <w:t>í</w:t>
      </w:r>
      <w:r w:rsidRPr="00C97735">
        <w:t xml:space="preserve"> n</w:t>
      </w:r>
      <w:r w:rsidRPr="007A4AD1">
        <w:t>á</w:t>
      </w:r>
      <w:r w:rsidRPr="00C97735">
        <w:t>v</w:t>
      </w:r>
      <w:r w:rsidRPr="007A4AD1">
        <w:t>š</w:t>
      </w:r>
      <w:r w:rsidRPr="00C97735">
        <w:t>t</w:t>
      </w:r>
      <w:r w:rsidRPr="007A4AD1">
        <w:t>ě</w:t>
      </w:r>
      <w:r w:rsidRPr="00C97735">
        <w:t>vn</w:t>
      </w:r>
      <w:r w:rsidRPr="007A4AD1">
        <w:t>í</w:t>
      </w:r>
      <w:r w:rsidRPr="00C97735">
        <w:t>ci. Sb</w:t>
      </w:r>
      <w:r w:rsidRPr="007A4AD1">
        <w:t>ě</w:t>
      </w:r>
      <w:r w:rsidRPr="00C97735">
        <w:t>r dat ve 14 kraj</w:t>
      </w:r>
      <w:r w:rsidRPr="007A4AD1">
        <w:t>í</w:t>
      </w:r>
      <w:r w:rsidRPr="00C97735">
        <w:t>ch.</w:t>
      </w:r>
      <w:r w:rsidRPr="007A4AD1">
        <w:t xml:space="preserve"> </w:t>
      </w:r>
      <w:r w:rsidRPr="00C97735">
        <w:t>Délka rozhovoru 10 minut.</w:t>
      </w:r>
      <w:r w:rsidRPr="007A4AD1">
        <w:t xml:space="preserve"> </w:t>
      </w:r>
      <w:r w:rsidRPr="00C97735">
        <w:t>Dotazník musí reflektovat stávající dotazník</w:t>
      </w:r>
      <w:r w:rsidR="00FB0B62">
        <w:t xml:space="preserve"> Objednatele</w:t>
      </w:r>
      <w:r w:rsidRPr="00C97735">
        <w:t xml:space="preserve">: </w:t>
      </w:r>
      <w:hyperlink r:id="rId11" w:tgtFrame="_blank" w:history="1">
        <w:r w:rsidRPr="007A4AD1">
          <w:t>https://tourdata.cz/temata/data/tracking-domaciho-a-prijezdoveho-cr/</w:t>
        </w:r>
      </w:hyperlink>
      <w:r w:rsidRPr="00C97735">
        <w:t xml:space="preserve"> s</w:t>
      </w:r>
      <w:r w:rsidRPr="007A4AD1">
        <w:rPr>
          <w:rFonts w:ascii="Times New Roman" w:hAnsi="Times New Roman" w:cs="Times New Roman"/>
        </w:rPr>
        <w:t> </w:t>
      </w:r>
      <w:r w:rsidRPr="00C97735">
        <w:t>navr</w:t>
      </w:r>
      <w:r w:rsidRPr="007A4AD1">
        <w:t>ž</w:t>
      </w:r>
      <w:r w:rsidRPr="00C97735">
        <w:t>en</w:t>
      </w:r>
      <w:r w:rsidRPr="007A4AD1">
        <w:t>ý</w:t>
      </w:r>
      <w:r w:rsidRPr="00C97735">
        <w:t>mi zm</w:t>
      </w:r>
      <w:r w:rsidRPr="007A4AD1">
        <w:t>ě</w:t>
      </w:r>
      <w:r w:rsidRPr="00C97735">
        <w:t>nami dle hodnocen</w:t>
      </w:r>
      <w:r w:rsidRPr="007A4AD1">
        <w:t>é</w:t>
      </w:r>
      <w:r w:rsidRPr="00C97735">
        <w:t xml:space="preserve"> </w:t>
      </w:r>
      <w:r w:rsidRPr="007A4AD1">
        <w:t>čá</w:t>
      </w:r>
      <w:r w:rsidRPr="00C97735">
        <w:t>sti nab</w:t>
      </w:r>
      <w:r w:rsidRPr="007A4AD1">
        <w:t>í</w:t>
      </w:r>
      <w:r w:rsidRPr="00C97735">
        <w:t>dky Poskytovatele a mus</w:t>
      </w:r>
      <w:r w:rsidRPr="007A4AD1">
        <w:t>í</w:t>
      </w:r>
      <w:r w:rsidRPr="00C97735">
        <w:t xml:space="preserve"> b</w:t>
      </w:r>
      <w:r w:rsidRPr="007A4AD1">
        <w:t>ý</w:t>
      </w:r>
      <w:r w:rsidRPr="00C97735">
        <w:t>t p</w:t>
      </w:r>
      <w:r w:rsidRPr="007A4AD1">
        <w:t>ř</w:t>
      </w:r>
      <w:r w:rsidRPr="00C97735">
        <w:t>edem schv</w:t>
      </w:r>
      <w:r w:rsidRPr="007A4AD1">
        <w:t>á</w:t>
      </w:r>
      <w:r w:rsidRPr="00C97735">
        <w:t xml:space="preserve">len </w:t>
      </w:r>
      <w:r w:rsidRPr="00C97735">
        <w:lastRenderedPageBreak/>
        <w:t>Objednatelem.</w:t>
      </w:r>
      <w:r w:rsidRPr="007A4AD1">
        <w:t> </w:t>
      </w:r>
      <w:r w:rsidR="008C5537">
        <w:t>Dotazník bude v české verzi s jazykovými mutacemi v jazycích:</w:t>
      </w:r>
      <w:r w:rsidR="008C5537" w:rsidRPr="008C5537">
        <w:t xml:space="preserve"> angličtina, němčina, polština, ruština, francouzština, španělština, čínština a korejština (jazykové mutace stačí samostatně vytištěné na archu papíru)</w:t>
      </w:r>
    </w:p>
    <w:p w14:paraId="0E149C5D" w14:textId="302B7D15" w:rsidR="007A4AD1" w:rsidRPr="007A4AD1" w:rsidRDefault="00C97735" w:rsidP="00A01CA4">
      <w:pPr>
        <w:pStyle w:val="Odstavecseseznamem"/>
        <w:numPr>
          <w:ilvl w:val="0"/>
          <w:numId w:val="37"/>
        </w:numPr>
        <w:jc w:val="both"/>
      </w:pPr>
      <w:r w:rsidRPr="00C97735">
        <w:t>Sběr dat musí proběhnout ve všech 14 krajích ČR v</w:t>
      </w:r>
      <w:r w:rsidRPr="007A4AD1">
        <w:rPr>
          <w:rFonts w:ascii="Times New Roman" w:hAnsi="Times New Roman" w:cs="Times New Roman"/>
        </w:rPr>
        <w:t> </w:t>
      </w:r>
      <w:r w:rsidRPr="00C97735">
        <w:t>minim</w:t>
      </w:r>
      <w:r w:rsidRPr="007A4AD1">
        <w:t>á</w:t>
      </w:r>
      <w:r w:rsidRPr="00C97735">
        <w:t>ln</w:t>
      </w:r>
      <w:r w:rsidRPr="007A4AD1">
        <w:t>ě</w:t>
      </w:r>
      <w:r w:rsidRPr="00C97735">
        <w:t xml:space="preserve"> 100 vybran</w:t>
      </w:r>
      <w:r w:rsidRPr="007A4AD1">
        <w:t>ý</w:t>
      </w:r>
      <w:r w:rsidRPr="00C97735">
        <w:t>ch lokalit</w:t>
      </w:r>
      <w:r w:rsidRPr="007A4AD1">
        <w:t>á</w:t>
      </w:r>
      <w:r w:rsidRPr="00C97735">
        <w:t>ch rozvr</w:t>
      </w:r>
      <w:r w:rsidRPr="007A4AD1">
        <w:t>ž</w:t>
      </w:r>
      <w:r w:rsidRPr="00C97735">
        <w:t>en</w:t>
      </w:r>
      <w:r w:rsidRPr="007A4AD1">
        <w:t>ý</w:t>
      </w:r>
      <w:r w:rsidRPr="00C97735">
        <w:t>ch tak, aby byl zaji</w:t>
      </w:r>
      <w:r w:rsidRPr="007A4AD1">
        <w:t>š</w:t>
      </w:r>
      <w:r w:rsidRPr="00C97735">
        <w:t>t</w:t>
      </w:r>
      <w:r w:rsidRPr="007A4AD1">
        <w:t>ě</w:t>
      </w:r>
      <w:r w:rsidRPr="00C97735">
        <w:t>n reprezentativn</w:t>
      </w:r>
      <w:r w:rsidRPr="007A4AD1">
        <w:t>í</w:t>
      </w:r>
      <w:r w:rsidRPr="00C97735">
        <w:t xml:space="preserve"> vzorek respondent</w:t>
      </w:r>
      <w:r w:rsidRPr="007A4AD1">
        <w:t>ů</w:t>
      </w:r>
      <w:r w:rsidRPr="00C97735">
        <w:t xml:space="preserve"> v</w:t>
      </w:r>
      <w:r w:rsidRPr="007A4AD1">
        <w:rPr>
          <w:rFonts w:ascii="Times New Roman" w:hAnsi="Times New Roman" w:cs="Times New Roman"/>
        </w:rPr>
        <w:t> </w:t>
      </w:r>
      <w:r w:rsidRPr="00C97735">
        <w:t>jednotliv</w:t>
      </w:r>
      <w:r w:rsidRPr="007A4AD1">
        <w:t>ý</w:t>
      </w:r>
      <w:r w:rsidRPr="00C97735">
        <w:t>ch kraj</w:t>
      </w:r>
      <w:r w:rsidRPr="007A4AD1">
        <w:t>í</w:t>
      </w:r>
      <w:r w:rsidRPr="00C97735">
        <w:t>ch.</w:t>
      </w:r>
      <w:r w:rsidR="00FB0B62">
        <w:t xml:space="preserve"> Seznam lokalit tvoří Přílohu č</w:t>
      </w:r>
      <w:r w:rsidR="00FB0B62" w:rsidRPr="00126364">
        <w:t xml:space="preserve">. </w:t>
      </w:r>
      <w:r w:rsidR="00126364">
        <w:t>1</w:t>
      </w:r>
      <w:r w:rsidR="00FB0B62">
        <w:t xml:space="preserve"> této Smlouvy.</w:t>
      </w:r>
    </w:p>
    <w:p w14:paraId="289335D6" w14:textId="77777777" w:rsidR="007A4AD1" w:rsidRPr="007A4AD1" w:rsidRDefault="00C97735" w:rsidP="00A01CA4">
      <w:pPr>
        <w:pStyle w:val="Odstavecseseznamem"/>
        <w:numPr>
          <w:ilvl w:val="0"/>
          <w:numId w:val="37"/>
        </w:numPr>
        <w:jc w:val="both"/>
      </w:pPr>
      <w:r w:rsidRPr="00C97735">
        <w:t>Objednatel si vyhrazuje právo změnit některé lokality na základě konzultace s</w:t>
      </w:r>
      <w:r w:rsidRPr="007A4AD1">
        <w:rPr>
          <w:rFonts w:ascii="Times New Roman" w:hAnsi="Times New Roman" w:cs="Times New Roman"/>
        </w:rPr>
        <w:t> </w:t>
      </w:r>
      <w:r w:rsidRPr="00C97735">
        <w:t>krajsk</w:t>
      </w:r>
      <w:r w:rsidRPr="007A4AD1">
        <w:t>ý</w:t>
      </w:r>
      <w:r w:rsidRPr="00C97735">
        <w:t>mi a oblastn</w:t>
      </w:r>
      <w:r w:rsidRPr="007A4AD1">
        <w:t>í</w:t>
      </w:r>
      <w:r w:rsidRPr="00C97735">
        <w:t>mi mana</w:t>
      </w:r>
      <w:r w:rsidRPr="007A4AD1">
        <w:t>ž</w:t>
      </w:r>
      <w:r w:rsidRPr="00C97735">
        <w:t>ery.</w:t>
      </w:r>
      <w:r w:rsidRPr="007A4AD1">
        <w:t>  </w:t>
      </w:r>
    </w:p>
    <w:p w14:paraId="1F6DF9AB" w14:textId="77777777" w:rsidR="007A4AD1" w:rsidRPr="007A4AD1" w:rsidRDefault="00C97735" w:rsidP="00A01CA4">
      <w:pPr>
        <w:pStyle w:val="Odstavecseseznamem"/>
        <w:numPr>
          <w:ilvl w:val="0"/>
          <w:numId w:val="37"/>
        </w:numPr>
        <w:jc w:val="both"/>
      </w:pPr>
      <w:r w:rsidRPr="00C97735">
        <w:t>Výběr dotazovaných se provádí náhodným oslovením návštěvníků dané lokality. Respondenti nesmí tvořit homogenní skupiny, nelze oslovit např. větší počet účastníků jednoho zájezdu nebo rekreantů v</w:t>
      </w:r>
      <w:r w:rsidRPr="007A4AD1">
        <w:rPr>
          <w:rFonts w:ascii="Times New Roman" w:hAnsi="Times New Roman" w:cs="Times New Roman"/>
        </w:rPr>
        <w:t> </w:t>
      </w:r>
      <w:r w:rsidRPr="00C97735">
        <w:t>jednom ubytovac</w:t>
      </w:r>
      <w:r w:rsidRPr="007A4AD1">
        <w:t>í</w:t>
      </w:r>
      <w:r w:rsidRPr="00C97735">
        <w:t>m za</w:t>
      </w:r>
      <w:r w:rsidRPr="007A4AD1">
        <w:t>ří</w:t>
      </w:r>
      <w:r w:rsidRPr="00C97735">
        <w:t>zen</w:t>
      </w:r>
      <w:r w:rsidRPr="007A4AD1">
        <w:t>í</w:t>
      </w:r>
      <w:r w:rsidRPr="00C97735">
        <w:t>. V</w:t>
      </w:r>
      <w:r w:rsidRPr="007A4AD1">
        <w:t>ý</w:t>
      </w:r>
      <w:r w:rsidRPr="00C97735">
        <w:t>b</w:t>
      </w:r>
      <w:r w:rsidRPr="007A4AD1">
        <w:t>ě</w:t>
      </w:r>
      <w:r w:rsidRPr="00C97735">
        <w:t>r nesm</w:t>
      </w:r>
      <w:r w:rsidRPr="007A4AD1">
        <w:t>í</w:t>
      </w:r>
      <w:r w:rsidRPr="00C97735">
        <w:t xml:space="preserve"> b</w:t>
      </w:r>
      <w:r w:rsidRPr="007A4AD1">
        <w:t>ý</w:t>
      </w:r>
      <w:r w:rsidRPr="00C97735">
        <w:t>t zam</w:t>
      </w:r>
      <w:r w:rsidRPr="007A4AD1">
        <w:t>ěř</w:t>
      </w:r>
      <w:r w:rsidRPr="00C97735">
        <w:t>en jednostrann</w:t>
      </w:r>
      <w:r w:rsidRPr="007A4AD1">
        <w:t>ě</w:t>
      </w:r>
      <w:r w:rsidRPr="00C97735">
        <w:t>, nap</w:t>
      </w:r>
      <w:r w:rsidRPr="007A4AD1">
        <w:t>ř</w:t>
      </w:r>
      <w:r w:rsidRPr="00C97735">
        <w:t>. pouze na mlad</w:t>
      </w:r>
      <w:r w:rsidRPr="007A4AD1">
        <w:t>é</w:t>
      </w:r>
      <w:r w:rsidRPr="00C97735">
        <w:t xml:space="preserve"> </w:t>
      </w:r>
      <w:r w:rsidRPr="007A4AD1">
        <w:t>č</w:t>
      </w:r>
      <w:r w:rsidRPr="00C97735">
        <w:t>i na motoristy osloven</w:t>
      </w:r>
      <w:r w:rsidRPr="007A4AD1">
        <w:t>é</w:t>
      </w:r>
      <w:r w:rsidRPr="00C97735">
        <w:t xml:space="preserve"> na parkovi</w:t>
      </w:r>
      <w:r w:rsidRPr="007A4AD1">
        <w:t>š</w:t>
      </w:r>
      <w:r w:rsidRPr="00C97735">
        <w:t>ti.</w:t>
      </w:r>
      <w:r w:rsidRPr="007A4AD1">
        <w:t> </w:t>
      </w:r>
    </w:p>
    <w:p w14:paraId="5D287BA9" w14:textId="77777777" w:rsidR="007A4AD1" w:rsidRPr="007A4AD1" w:rsidRDefault="00C97735" w:rsidP="00A01CA4">
      <w:pPr>
        <w:pStyle w:val="Odstavecseseznamem"/>
        <w:numPr>
          <w:ilvl w:val="0"/>
          <w:numId w:val="37"/>
        </w:numPr>
        <w:jc w:val="both"/>
      </w:pPr>
      <w:r w:rsidRPr="00C97735">
        <w:t>Skladba respondentů musí být co nejpestřejší (rodiny, větší skupiny i jednotlivci, pěší, cyklisté a v zimě i lyžaři, starší i mladší, nikoliv děti do 15 let). </w:t>
      </w:r>
      <w:r w:rsidRPr="007A4AD1">
        <w:t> </w:t>
      </w:r>
    </w:p>
    <w:p w14:paraId="619C7BD8" w14:textId="23ADC9EE" w:rsidR="00C97735" w:rsidRDefault="00C97735" w:rsidP="00A01CA4">
      <w:pPr>
        <w:pStyle w:val="Odstavecseseznamem"/>
        <w:numPr>
          <w:ilvl w:val="0"/>
          <w:numId w:val="37"/>
        </w:numPr>
        <w:jc w:val="both"/>
      </w:pPr>
      <w:r w:rsidRPr="00C97735">
        <w:t>Sběr dat v</w:t>
      </w:r>
      <w:r w:rsidRPr="007A4AD1">
        <w:rPr>
          <w:rFonts w:ascii="Times New Roman" w:hAnsi="Times New Roman" w:cs="Times New Roman"/>
        </w:rPr>
        <w:t> </w:t>
      </w:r>
      <w:r w:rsidRPr="00C97735">
        <w:t>ter</w:t>
      </w:r>
      <w:r w:rsidRPr="007A4AD1">
        <w:t>é</w:t>
      </w:r>
      <w:r w:rsidRPr="00C97735">
        <w:t>nu prov</w:t>
      </w:r>
      <w:r w:rsidRPr="007A4AD1">
        <w:t>á</w:t>
      </w:r>
      <w:r w:rsidRPr="00C97735">
        <w:t>d</w:t>
      </w:r>
      <w:r w:rsidRPr="007A4AD1">
        <w:t>ě</w:t>
      </w:r>
      <w:r w:rsidRPr="00C97735">
        <w:t>j</w:t>
      </w:r>
      <w:r w:rsidRPr="007A4AD1">
        <w:t>í</w:t>
      </w:r>
      <w:r w:rsidRPr="00C97735">
        <w:t xml:space="preserve"> pro</w:t>
      </w:r>
      <w:r w:rsidRPr="007A4AD1">
        <w:t>š</w:t>
      </w:r>
      <w:r w:rsidRPr="00C97735">
        <w:t>kolen</w:t>
      </w:r>
      <w:r w:rsidRPr="007A4AD1">
        <w:t>í</w:t>
      </w:r>
      <w:r w:rsidRPr="00C97735">
        <w:t xml:space="preserve"> tazatel</w:t>
      </w:r>
      <w:r w:rsidRPr="007A4AD1">
        <w:t>é</w:t>
      </w:r>
      <w:r w:rsidRPr="00C97735">
        <w:t>. Ka</w:t>
      </w:r>
      <w:r w:rsidRPr="007A4AD1">
        <w:t>ž</w:t>
      </w:r>
      <w:r w:rsidRPr="00C97735">
        <w:t>d</w:t>
      </w:r>
      <w:r w:rsidRPr="007A4AD1">
        <w:t>ý</w:t>
      </w:r>
      <w:r w:rsidRPr="00C97735">
        <w:t xml:space="preserve"> tazatel mus</w:t>
      </w:r>
      <w:r w:rsidRPr="007A4AD1">
        <w:t>í</w:t>
      </w:r>
      <w:r w:rsidRPr="00C97735">
        <w:t xml:space="preserve"> b</w:t>
      </w:r>
      <w:r w:rsidRPr="007A4AD1">
        <w:t>ý</w:t>
      </w:r>
      <w:r w:rsidRPr="00C97735">
        <w:t xml:space="preserve">t </w:t>
      </w:r>
      <w:r w:rsidRPr="007A4AD1">
        <w:t>řá</w:t>
      </w:r>
      <w:r w:rsidRPr="00C97735">
        <w:t>dn</w:t>
      </w:r>
      <w:r w:rsidRPr="007A4AD1">
        <w:t>ě</w:t>
      </w:r>
      <w:r w:rsidRPr="00C97735">
        <w:t xml:space="preserve"> pro</w:t>
      </w:r>
      <w:r w:rsidRPr="007A4AD1">
        <w:t>š</w:t>
      </w:r>
      <w:r w:rsidRPr="00C97735">
        <w:t>kolen (skupinov</w:t>
      </w:r>
      <w:r w:rsidRPr="007A4AD1">
        <w:t>ě</w:t>
      </w:r>
      <w:r w:rsidRPr="00C97735">
        <w:t xml:space="preserve"> nebo individu</w:t>
      </w:r>
      <w:r w:rsidRPr="007A4AD1">
        <w:t>á</w:t>
      </w:r>
      <w:r w:rsidRPr="00C97735">
        <w:t>ln</w:t>
      </w:r>
      <w:r w:rsidRPr="007A4AD1">
        <w:t>ě</w:t>
      </w:r>
      <w:r w:rsidRPr="00C97735">
        <w:t xml:space="preserve">). </w:t>
      </w:r>
      <w:r w:rsidRPr="007A4AD1">
        <w:t>Š</w:t>
      </w:r>
      <w:r w:rsidRPr="00C97735">
        <w:t>kolen</w:t>
      </w:r>
      <w:r w:rsidRPr="007A4AD1">
        <w:t>í</w:t>
      </w:r>
      <w:r w:rsidRPr="00C97735">
        <w:t xml:space="preserve"> i kontrolu tazatel</w:t>
      </w:r>
      <w:r w:rsidRPr="007A4AD1">
        <w:t>ů</w:t>
      </w:r>
      <w:r w:rsidRPr="00C97735">
        <w:t xml:space="preserve"> zaji</w:t>
      </w:r>
      <w:r w:rsidRPr="007A4AD1">
        <w:t>šť</w:t>
      </w:r>
      <w:r w:rsidRPr="00C97735">
        <w:t>uje Poskytovatel a mus</w:t>
      </w:r>
      <w:r w:rsidRPr="007A4AD1">
        <w:t>í</w:t>
      </w:r>
      <w:r w:rsidRPr="00C97735">
        <w:t xml:space="preserve"> b</w:t>
      </w:r>
      <w:r w:rsidRPr="007A4AD1">
        <w:t>ý</w:t>
      </w:r>
      <w:r w:rsidRPr="00C97735">
        <w:t>t v</w:t>
      </w:r>
      <w:r w:rsidRPr="007A4AD1">
        <w:rPr>
          <w:rFonts w:ascii="Times New Roman" w:hAnsi="Times New Roman" w:cs="Times New Roman"/>
        </w:rPr>
        <w:t> </w:t>
      </w:r>
      <w:r w:rsidRPr="00C97735">
        <w:t>souladu s</w:t>
      </w:r>
      <w:r w:rsidRPr="007A4AD1">
        <w:rPr>
          <w:rFonts w:ascii="Times New Roman" w:hAnsi="Times New Roman" w:cs="Times New Roman"/>
        </w:rPr>
        <w:t> </w:t>
      </w:r>
      <w:r w:rsidRPr="00C97735">
        <w:t>pravidly SIMAR. Tazatel</w:t>
      </w:r>
      <w:r w:rsidRPr="007A4AD1">
        <w:t>é</w:t>
      </w:r>
      <w:r w:rsidRPr="00C97735">
        <w:t xml:space="preserve"> mus</w:t>
      </w:r>
      <w:r w:rsidRPr="007A4AD1">
        <w:t>í</w:t>
      </w:r>
      <w:r w:rsidRPr="00C97735">
        <w:t xml:space="preserve"> ovl</w:t>
      </w:r>
      <w:r w:rsidRPr="007A4AD1">
        <w:t>á</w:t>
      </w:r>
      <w:r w:rsidRPr="00C97735">
        <w:t>dat anglick</w:t>
      </w:r>
      <w:r w:rsidRPr="007A4AD1">
        <w:t>ý</w:t>
      </w:r>
      <w:r w:rsidRPr="00C97735">
        <w:t xml:space="preserve"> jazyk, dal</w:t>
      </w:r>
      <w:r w:rsidRPr="007A4AD1">
        <w:t>ší</w:t>
      </w:r>
      <w:r w:rsidRPr="00C97735">
        <w:t xml:space="preserve"> jazyk je v</w:t>
      </w:r>
      <w:r w:rsidRPr="007A4AD1">
        <w:t>ý</w:t>
      </w:r>
      <w:r w:rsidRPr="00C97735">
        <w:t>hodou. Objednatel si vyhrazuje pr</w:t>
      </w:r>
      <w:r w:rsidRPr="007A4AD1">
        <w:t>á</w:t>
      </w:r>
      <w:r w:rsidRPr="00C97735">
        <w:t>vo prov</w:t>
      </w:r>
      <w:r w:rsidRPr="007A4AD1">
        <w:t>é</w:t>
      </w:r>
      <w:r w:rsidRPr="00C97735">
        <w:t>st kontrolu tazatel</w:t>
      </w:r>
      <w:r w:rsidRPr="007A4AD1">
        <w:t>ů</w:t>
      </w:r>
      <w:r w:rsidRPr="00C97735">
        <w:t>, jejich pro</w:t>
      </w:r>
      <w:r w:rsidRPr="007A4AD1">
        <w:t>š</w:t>
      </w:r>
      <w:r w:rsidRPr="00C97735">
        <w:t>kolen</w:t>
      </w:r>
      <w:r w:rsidRPr="007A4AD1">
        <w:t>í</w:t>
      </w:r>
      <w:r w:rsidRPr="00C97735">
        <w:t>, a to jednak na m</w:t>
      </w:r>
      <w:r w:rsidRPr="007A4AD1">
        <w:t>í</w:t>
      </w:r>
      <w:r w:rsidRPr="00C97735">
        <w:t>st</w:t>
      </w:r>
      <w:r w:rsidRPr="007A4AD1">
        <w:t>ě</w:t>
      </w:r>
      <w:r w:rsidRPr="00C97735">
        <w:t xml:space="preserve"> v</w:t>
      </w:r>
      <w:r w:rsidRPr="007A4AD1">
        <w:rPr>
          <w:rFonts w:ascii="Times New Roman" w:hAnsi="Times New Roman" w:cs="Times New Roman"/>
        </w:rPr>
        <w:t> </w:t>
      </w:r>
      <w:r w:rsidRPr="00C97735">
        <w:t>ter</w:t>
      </w:r>
      <w:r w:rsidRPr="007A4AD1">
        <w:t>é</w:t>
      </w:r>
      <w:r w:rsidRPr="00C97735">
        <w:t xml:space="preserve">nu, tak i jako </w:t>
      </w:r>
      <w:r w:rsidRPr="007A4AD1">
        <w:t>úč</w:t>
      </w:r>
      <w:r w:rsidRPr="00C97735">
        <w:t xml:space="preserve">ast na </w:t>
      </w:r>
      <w:r w:rsidRPr="007A4AD1">
        <w:t>š</w:t>
      </w:r>
      <w:r w:rsidRPr="00C97735">
        <w:t>kolen</w:t>
      </w:r>
      <w:r w:rsidRPr="007A4AD1">
        <w:t>í</w:t>
      </w:r>
      <w:r w:rsidRPr="00C97735">
        <w:t>.</w:t>
      </w:r>
      <w:r w:rsidRPr="007A4AD1">
        <w:t> </w:t>
      </w:r>
    </w:p>
    <w:p w14:paraId="435421AD" w14:textId="4B52784F" w:rsidR="00FB0B62" w:rsidRDefault="00FB0B62" w:rsidP="00A01CA4">
      <w:pPr>
        <w:pStyle w:val="Odstavecseseznamem"/>
        <w:numPr>
          <w:ilvl w:val="0"/>
          <w:numId w:val="37"/>
        </w:numPr>
        <w:jc w:val="both"/>
      </w:pPr>
      <w:r>
        <w:t>Data budou sledována a hodnocena v minimálně následující struktuře:</w:t>
      </w:r>
    </w:p>
    <w:p w14:paraId="648E5735" w14:textId="77777777" w:rsidR="00FB0B62" w:rsidRPr="004D33F5" w:rsidRDefault="00FB0B62" w:rsidP="00085B36">
      <w:pPr>
        <w:pStyle w:val="Styl1"/>
        <w:spacing w:before="0"/>
        <w:ind w:left="720"/>
        <w:rPr>
          <w:rFonts w:ascii="Georgia" w:hAnsi="Georgia"/>
          <w:b w:val="0"/>
          <w:sz w:val="22"/>
          <w:szCs w:val="22"/>
        </w:rPr>
      </w:pPr>
      <w:r w:rsidRPr="004D33F5">
        <w:rPr>
          <w:rFonts w:ascii="Georgia" w:hAnsi="Georgia"/>
          <w:b w:val="0"/>
          <w:sz w:val="22"/>
          <w:szCs w:val="22"/>
        </w:rPr>
        <w:t>Identifikace a segmentace respondentů</w:t>
      </w:r>
    </w:p>
    <w:p w14:paraId="43B484D0" w14:textId="77777777" w:rsidR="00FB0B62" w:rsidRPr="004D33F5" w:rsidRDefault="00FB0B62" w:rsidP="00A01CA4">
      <w:pPr>
        <w:pStyle w:val="Styl1"/>
        <w:numPr>
          <w:ilvl w:val="1"/>
          <w:numId w:val="37"/>
        </w:numPr>
        <w:spacing w:before="0"/>
        <w:rPr>
          <w:rFonts w:ascii="Georgia" w:hAnsi="Georgia"/>
          <w:b w:val="0"/>
          <w:sz w:val="22"/>
          <w:szCs w:val="22"/>
        </w:rPr>
      </w:pPr>
      <w:r w:rsidRPr="004D33F5">
        <w:rPr>
          <w:rFonts w:ascii="Georgia" w:hAnsi="Georgia"/>
          <w:b w:val="0"/>
          <w:sz w:val="22"/>
          <w:szCs w:val="22"/>
        </w:rPr>
        <w:t>lokalita a období sběru dat</w:t>
      </w:r>
    </w:p>
    <w:p w14:paraId="7F58035D" w14:textId="77777777" w:rsidR="00FB0B62" w:rsidRPr="004D33F5" w:rsidRDefault="00FB0B62" w:rsidP="00A01CA4">
      <w:pPr>
        <w:pStyle w:val="Styl1"/>
        <w:numPr>
          <w:ilvl w:val="1"/>
          <w:numId w:val="37"/>
        </w:numPr>
        <w:spacing w:before="0"/>
        <w:rPr>
          <w:rFonts w:ascii="Georgia" w:hAnsi="Georgia"/>
          <w:b w:val="0"/>
          <w:sz w:val="22"/>
          <w:szCs w:val="22"/>
        </w:rPr>
      </w:pPr>
      <w:r w:rsidRPr="004D33F5">
        <w:rPr>
          <w:rFonts w:ascii="Georgia" w:hAnsi="Georgia"/>
          <w:b w:val="0"/>
          <w:sz w:val="22"/>
          <w:szCs w:val="22"/>
        </w:rPr>
        <w:t>věková kategorie, pohlaví</w:t>
      </w:r>
      <w:r>
        <w:rPr>
          <w:rFonts w:ascii="Georgia" w:hAnsi="Georgia"/>
          <w:b w:val="0"/>
          <w:sz w:val="22"/>
          <w:szCs w:val="22"/>
        </w:rPr>
        <w:t>,</w:t>
      </w:r>
      <w:r w:rsidRPr="004D33F5">
        <w:rPr>
          <w:rFonts w:ascii="Georgia" w:hAnsi="Georgia"/>
          <w:b w:val="0"/>
          <w:sz w:val="22"/>
          <w:szCs w:val="22"/>
        </w:rPr>
        <w:t xml:space="preserve"> vzdělání</w:t>
      </w:r>
      <w:r>
        <w:rPr>
          <w:rFonts w:ascii="Georgia" w:hAnsi="Georgia"/>
          <w:b w:val="0"/>
          <w:sz w:val="22"/>
          <w:szCs w:val="22"/>
        </w:rPr>
        <w:t>, výše příjmů</w:t>
      </w:r>
    </w:p>
    <w:p w14:paraId="6E8604E3" w14:textId="77777777" w:rsidR="00FB0B62" w:rsidRPr="004D33F5" w:rsidRDefault="00FB0B62" w:rsidP="00A01CA4">
      <w:pPr>
        <w:pStyle w:val="Styl1"/>
        <w:numPr>
          <w:ilvl w:val="1"/>
          <w:numId w:val="37"/>
        </w:numPr>
        <w:spacing w:before="0"/>
        <w:rPr>
          <w:rFonts w:ascii="Georgia" w:hAnsi="Georgia"/>
          <w:b w:val="0"/>
          <w:sz w:val="22"/>
          <w:szCs w:val="22"/>
        </w:rPr>
      </w:pPr>
      <w:r w:rsidRPr="004D33F5">
        <w:rPr>
          <w:rFonts w:ascii="Georgia" w:hAnsi="Georgia"/>
          <w:b w:val="0"/>
          <w:sz w:val="22"/>
          <w:szCs w:val="22"/>
        </w:rPr>
        <w:t>odkud, s kým a jak přijeli</w:t>
      </w:r>
    </w:p>
    <w:p w14:paraId="26766D48" w14:textId="68659662" w:rsidR="00FB0B62" w:rsidRPr="004D33F5" w:rsidRDefault="00FB0B62" w:rsidP="00085B36">
      <w:pPr>
        <w:pStyle w:val="Styl1"/>
        <w:spacing w:before="60"/>
        <w:rPr>
          <w:rFonts w:ascii="Georgia" w:hAnsi="Georgia"/>
          <w:b w:val="0"/>
          <w:sz w:val="22"/>
          <w:szCs w:val="22"/>
        </w:rPr>
      </w:pPr>
      <w:r>
        <w:rPr>
          <w:rFonts w:ascii="Georgia" w:hAnsi="Georgia"/>
          <w:b w:val="0"/>
          <w:sz w:val="22"/>
          <w:szCs w:val="22"/>
        </w:rPr>
        <w:t xml:space="preserve">             </w:t>
      </w:r>
      <w:r w:rsidRPr="004D33F5">
        <w:rPr>
          <w:rFonts w:ascii="Georgia" w:hAnsi="Georgia"/>
          <w:b w:val="0"/>
          <w:sz w:val="22"/>
          <w:szCs w:val="22"/>
        </w:rPr>
        <w:t>Charakteristiky pobytu</w:t>
      </w:r>
    </w:p>
    <w:p w14:paraId="284B1D87" w14:textId="77777777" w:rsidR="00FB0B62" w:rsidRPr="004D33F5" w:rsidRDefault="00FB0B62" w:rsidP="00A01CA4">
      <w:pPr>
        <w:pStyle w:val="Styl1"/>
        <w:numPr>
          <w:ilvl w:val="1"/>
          <w:numId w:val="37"/>
        </w:numPr>
        <w:spacing w:before="0"/>
        <w:rPr>
          <w:rFonts w:ascii="Georgia" w:hAnsi="Georgia"/>
          <w:b w:val="0"/>
          <w:sz w:val="22"/>
          <w:szCs w:val="22"/>
        </w:rPr>
      </w:pPr>
      <w:r w:rsidRPr="004D33F5">
        <w:rPr>
          <w:rFonts w:ascii="Georgia" w:hAnsi="Georgia"/>
          <w:b w:val="0"/>
          <w:sz w:val="22"/>
          <w:szCs w:val="22"/>
        </w:rPr>
        <w:t>délka a frekvence pobytu (jednodenní, vícedenní)</w:t>
      </w:r>
    </w:p>
    <w:p w14:paraId="64B88AA0" w14:textId="77777777" w:rsidR="00FB0B62" w:rsidRPr="004D33F5" w:rsidRDefault="00FB0B62" w:rsidP="00A01CA4">
      <w:pPr>
        <w:pStyle w:val="Styl1"/>
        <w:numPr>
          <w:ilvl w:val="1"/>
          <w:numId w:val="37"/>
        </w:numPr>
        <w:spacing w:before="0"/>
        <w:rPr>
          <w:rFonts w:ascii="Georgia" w:hAnsi="Georgia"/>
          <w:b w:val="0"/>
          <w:sz w:val="22"/>
          <w:szCs w:val="22"/>
        </w:rPr>
      </w:pPr>
      <w:r w:rsidRPr="004D33F5">
        <w:rPr>
          <w:rFonts w:ascii="Georgia" w:hAnsi="Georgia"/>
          <w:b w:val="0"/>
          <w:sz w:val="22"/>
          <w:szCs w:val="22"/>
        </w:rPr>
        <w:t>ubytování a stravování</w:t>
      </w:r>
    </w:p>
    <w:p w14:paraId="16AAFA03" w14:textId="77777777" w:rsidR="00FB0B62" w:rsidRPr="004D33F5" w:rsidRDefault="00FB0B62" w:rsidP="00A01CA4">
      <w:pPr>
        <w:pStyle w:val="Styl1"/>
        <w:numPr>
          <w:ilvl w:val="1"/>
          <w:numId w:val="37"/>
        </w:numPr>
        <w:spacing w:before="0"/>
        <w:rPr>
          <w:rFonts w:ascii="Georgia" w:hAnsi="Georgia"/>
          <w:b w:val="0"/>
          <w:sz w:val="22"/>
          <w:szCs w:val="22"/>
        </w:rPr>
      </w:pPr>
      <w:r w:rsidRPr="004D33F5">
        <w:rPr>
          <w:rFonts w:ascii="Georgia" w:hAnsi="Georgia"/>
          <w:b w:val="0"/>
          <w:sz w:val="22"/>
          <w:szCs w:val="22"/>
        </w:rPr>
        <w:t>důvod návštěvy</w:t>
      </w:r>
    </w:p>
    <w:p w14:paraId="38460F6B" w14:textId="77777777" w:rsidR="00FB0B62" w:rsidRPr="004D33F5" w:rsidRDefault="00FB0B62" w:rsidP="00A01CA4">
      <w:pPr>
        <w:pStyle w:val="Styl1"/>
        <w:numPr>
          <w:ilvl w:val="1"/>
          <w:numId w:val="37"/>
        </w:numPr>
        <w:spacing w:before="0"/>
        <w:rPr>
          <w:rFonts w:ascii="Georgia" w:hAnsi="Georgia"/>
          <w:b w:val="0"/>
          <w:sz w:val="22"/>
          <w:szCs w:val="22"/>
        </w:rPr>
      </w:pPr>
      <w:r w:rsidRPr="004D33F5">
        <w:rPr>
          <w:rFonts w:ascii="Georgia" w:hAnsi="Georgia"/>
          <w:b w:val="0"/>
          <w:sz w:val="22"/>
          <w:szCs w:val="22"/>
        </w:rPr>
        <w:t>aktivity realizované v regionu</w:t>
      </w:r>
    </w:p>
    <w:p w14:paraId="72CA5CE7" w14:textId="77777777" w:rsidR="00FB0B62" w:rsidRPr="004D33F5" w:rsidRDefault="00FB0B62" w:rsidP="00085B36">
      <w:pPr>
        <w:pStyle w:val="Styl1"/>
        <w:spacing w:before="60"/>
        <w:ind w:left="720"/>
        <w:rPr>
          <w:rFonts w:ascii="Georgia" w:hAnsi="Georgia"/>
          <w:b w:val="0"/>
          <w:sz w:val="22"/>
          <w:szCs w:val="22"/>
        </w:rPr>
      </w:pPr>
      <w:r w:rsidRPr="004D33F5">
        <w:rPr>
          <w:rFonts w:ascii="Georgia" w:hAnsi="Georgia"/>
          <w:b w:val="0"/>
          <w:sz w:val="22"/>
          <w:szCs w:val="22"/>
        </w:rPr>
        <w:t xml:space="preserve">Hodnocení </w:t>
      </w:r>
      <w:r>
        <w:rPr>
          <w:rFonts w:ascii="Georgia" w:hAnsi="Georgia"/>
          <w:b w:val="0"/>
          <w:sz w:val="22"/>
          <w:szCs w:val="22"/>
        </w:rPr>
        <w:t>navštívené lokality</w:t>
      </w:r>
    </w:p>
    <w:p w14:paraId="585AEC5F" w14:textId="77777777" w:rsidR="00FB0B62" w:rsidRPr="004D33F5" w:rsidRDefault="00FB0B62" w:rsidP="00A01CA4">
      <w:pPr>
        <w:pStyle w:val="Styl1"/>
        <w:numPr>
          <w:ilvl w:val="1"/>
          <w:numId w:val="37"/>
        </w:numPr>
        <w:spacing w:before="0"/>
        <w:rPr>
          <w:rFonts w:ascii="Georgia" w:hAnsi="Georgia"/>
          <w:b w:val="0"/>
          <w:sz w:val="22"/>
          <w:szCs w:val="22"/>
        </w:rPr>
      </w:pPr>
      <w:r w:rsidRPr="004D33F5">
        <w:rPr>
          <w:rFonts w:ascii="Georgia" w:hAnsi="Georgia"/>
          <w:b w:val="0"/>
          <w:sz w:val="22"/>
          <w:szCs w:val="22"/>
        </w:rPr>
        <w:t>poskytované služby</w:t>
      </w:r>
    </w:p>
    <w:p w14:paraId="332AEC6D" w14:textId="77777777" w:rsidR="00FB0B62" w:rsidRPr="004D33F5" w:rsidRDefault="00FB0B62" w:rsidP="00A01CA4">
      <w:pPr>
        <w:pStyle w:val="Styl1"/>
        <w:numPr>
          <w:ilvl w:val="1"/>
          <w:numId w:val="37"/>
        </w:numPr>
        <w:spacing w:before="0"/>
        <w:rPr>
          <w:rFonts w:ascii="Georgia" w:hAnsi="Georgia"/>
          <w:b w:val="0"/>
          <w:sz w:val="22"/>
          <w:szCs w:val="22"/>
        </w:rPr>
      </w:pPr>
      <w:r w:rsidRPr="004D33F5">
        <w:rPr>
          <w:rFonts w:ascii="Georgia" w:hAnsi="Georgia"/>
          <w:b w:val="0"/>
          <w:sz w:val="22"/>
          <w:szCs w:val="22"/>
        </w:rPr>
        <w:t>infrastruktura a vybavenost</w:t>
      </w:r>
    </w:p>
    <w:p w14:paraId="10BCEB5D" w14:textId="77777777" w:rsidR="00FB0B62" w:rsidRPr="004D33F5" w:rsidRDefault="00FB0B62" w:rsidP="00A01CA4">
      <w:pPr>
        <w:pStyle w:val="Styl1"/>
        <w:numPr>
          <w:ilvl w:val="1"/>
          <w:numId w:val="37"/>
        </w:numPr>
        <w:spacing w:before="0"/>
        <w:rPr>
          <w:rFonts w:ascii="Georgia" w:hAnsi="Georgia"/>
          <w:b w:val="0"/>
          <w:sz w:val="22"/>
          <w:szCs w:val="22"/>
        </w:rPr>
      </w:pPr>
      <w:r w:rsidRPr="004D33F5">
        <w:rPr>
          <w:rFonts w:ascii="Georgia" w:hAnsi="Georgia"/>
          <w:b w:val="0"/>
          <w:sz w:val="22"/>
          <w:szCs w:val="22"/>
        </w:rPr>
        <w:t>péče o rozvoj cestovního ruchu</w:t>
      </w:r>
    </w:p>
    <w:p w14:paraId="3A9E197D" w14:textId="77777777" w:rsidR="00FB0B62" w:rsidRPr="004D33F5" w:rsidRDefault="00FB0B62" w:rsidP="00085B36">
      <w:pPr>
        <w:pStyle w:val="Styl1"/>
        <w:spacing w:before="60"/>
        <w:ind w:left="720"/>
        <w:rPr>
          <w:rFonts w:ascii="Georgia" w:hAnsi="Georgia"/>
          <w:b w:val="0"/>
          <w:sz w:val="22"/>
          <w:szCs w:val="22"/>
        </w:rPr>
      </w:pPr>
      <w:r w:rsidRPr="004D33F5">
        <w:rPr>
          <w:rFonts w:ascii="Georgia" w:hAnsi="Georgia"/>
          <w:b w:val="0"/>
          <w:sz w:val="22"/>
          <w:szCs w:val="22"/>
        </w:rPr>
        <w:t>Doplňkové charakteristiky</w:t>
      </w:r>
    </w:p>
    <w:p w14:paraId="5E44ADEB" w14:textId="77777777" w:rsidR="00FB0B62" w:rsidRPr="004D33F5" w:rsidRDefault="00FB0B62" w:rsidP="00A01CA4">
      <w:pPr>
        <w:pStyle w:val="Styl1"/>
        <w:numPr>
          <w:ilvl w:val="1"/>
          <w:numId w:val="37"/>
        </w:numPr>
        <w:spacing w:before="0"/>
        <w:rPr>
          <w:rFonts w:ascii="Georgia" w:hAnsi="Georgia"/>
          <w:b w:val="0"/>
          <w:sz w:val="22"/>
          <w:szCs w:val="22"/>
        </w:rPr>
      </w:pPr>
      <w:r w:rsidRPr="004D33F5">
        <w:rPr>
          <w:rFonts w:ascii="Georgia" w:hAnsi="Georgia"/>
          <w:b w:val="0"/>
          <w:sz w:val="22"/>
          <w:szCs w:val="22"/>
        </w:rPr>
        <w:t xml:space="preserve">zdroje informací </w:t>
      </w:r>
    </w:p>
    <w:p w14:paraId="0BD10497" w14:textId="77777777" w:rsidR="00FB0B62" w:rsidRPr="004D33F5" w:rsidRDefault="00FB0B62" w:rsidP="00A01CA4">
      <w:pPr>
        <w:pStyle w:val="Styl1"/>
        <w:numPr>
          <w:ilvl w:val="1"/>
          <w:numId w:val="37"/>
        </w:numPr>
        <w:spacing w:before="0"/>
        <w:rPr>
          <w:rFonts w:ascii="Georgia" w:hAnsi="Georgia"/>
          <w:b w:val="0"/>
          <w:sz w:val="22"/>
          <w:szCs w:val="22"/>
        </w:rPr>
      </w:pPr>
      <w:r w:rsidRPr="004D33F5">
        <w:rPr>
          <w:rFonts w:ascii="Georgia" w:hAnsi="Georgia"/>
          <w:b w:val="0"/>
          <w:sz w:val="22"/>
          <w:szCs w:val="22"/>
        </w:rPr>
        <w:t>náklady na pobyt (odhad na celou dobu pobytu v členění před cestou a během cesty)</w:t>
      </w:r>
    </w:p>
    <w:p w14:paraId="6CA9BDC4" w14:textId="77777777" w:rsidR="00FB0B62" w:rsidRPr="004D33F5" w:rsidRDefault="00FB0B62" w:rsidP="00A01CA4">
      <w:pPr>
        <w:pStyle w:val="Styl1"/>
        <w:numPr>
          <w:ilvl w:val="1"/>
          <w:numId w:val="37"/>
        </w:numPr>
        <w:spacing w:before="0"/>
        <w:rPr>
          <w:rFonts w:ascii="Georgia" w:hAnsi="Georgia"/>
          <w:b w:val="0"/>
          <w:sz w:val="22"/>
          <w:szCs w:val="22"/>
        </w:rPr>
      </w:pPr>
      <w:r w:rsidRPr="004D33F5">
        <w:rPr>
          <w:rFonts w:ascii="Georgia" w:hAnsi="Georgia"/>
          <w:b w:val="0"/>
          <w:sz w:val="22"/>
          <w:szCs w:val="22"/>
        </w:rPr>
        <w:t>míra věrnosti regionu</w:t>
      </w:r>
      <w:r>
        <w:rPr>
          <w:rFonts w:ascii="Georgia" w:hAnsi="Georgia"/>
          <w:b w:val="0"/>
          <w:sz w:val="22"/>
          <w:szCs w:val="22"/>
        </w:rPr>
        <w:t xml:space="preserve"> – opakovaná návštěva a NPS</w:t>
      </w:r>
    </w:p>
    <w:p w14:paraId="46E1E8C9" w14:textId="77777777" w:rsidR="00FB0B62" w:rsidRDefault="00FB0B62" w:rsidP="00A01CA4">
      <w:pPr>
        <w:pStyle w:val="Styl1"/>
        <w:numPr>
          <w:ilvl w:val="1"/>
          <w:numId w:val="37"/>
        </w:numPr>
        <w:spacing w:before="0"/>
        <w:rPr>
          <w:rFonts w:ascii="Georgia" w:hAnsi="Georgia"/>
          <w:b w:val="0"/>
          <w:sz w:val="22"/>
          <w:szCs w:val="22"/>
        </w:rPr>
      </w:pPr>
      <w:r w:rsidRPr="004D33F5">
        <w:rPr>
          <w:rFonts w:ascii="Georgia" w:hAnsi="Georgia"/>
          <w:b w:val="0"/>
          <w:sz w:val="22"/>
          <w:szCs w:val="22"/>
        </w:rPr>
        <w:t>individuální názory nebo náměty</w:t>
      </w:r>
    </w:p>
    <w:p w14:paraId="708391A1" w14:textId="77777777" w:rsidR="00FB0B62" w:rsidRDefault="00FB0B62" w:rsidP="00085B36">
      <w:pPr>
        <w:jc w:val="both"/>
      </w:pPr>
    </w:p>
    <w:p w14:paraId="4B45508D" w14:textId="77777777" w:rsidR="007A4AD1" w:rsidRPr="00B82CB3" w:rsidRDefault="007A4AD1" w:rsidP="007A4AD1">
      <w:pPr>
        <w:jc w:val="both"/>
        <w:rPr>
          <w:b/>
          <w:bCs/>
        </w:rPr>
      </w:pPr>
    </w:p>
    <w:p w14:paraId="251C316A" w14:textId="35B20351" w:rsidR="007A4AD1" w:rsidRPr="00B82CB3" w:rsidRDefault="007A4AD1" w:rsidP="00A01CA4">
      <w:pPr>
        <w:pStyle w:val="Odstavecseseznamem"/>
        <w:numPr>
          <w:ilvl w:val="1"/>
          <w:numId w:val="17"/>
        </w:numPr>
        <w:jc w:val="both"/>
        <w:rPr>
          <w:b/>
          <w:bCs/>
        </w:rPr>
      </w:pPr>
      <w:r w:rsidRPr="00B82CB3">
        <w:rPr>
          <w:b/>
          <w:bCs/>
        </w:rPr>
        <w:t>Výzkum zaměřený na spokojenost rezidentů – zajištění sběru dat a kontrolu tazatelů </w:t>
      </w:r>
    </w:p>
    <w:p w14:paraId="03DDA191" w14:textId="77777777" w:rsidR="00C97735" w:rsidRPr="001E20D4" w:rsidRDefault="00C97735" w:rsidP="00A01CA4">
      <w:pPr>
        <w:pStyle w:val="Odstavecseseznamem"/>
        <w:numPr>
          <w:ilvl w:val="0"/>
          <w:numId w:val="38"/>
        </w:numPr>
        <w:jc w:val="both"/>
      </w:pPr>
      <w:r w:rsidRPr="00C97735">
        <w:t>Část 1) On-line šetření na panelu. Velikost vzorku n=1000 / rok. Reprezentativní vzorek obyvatel ČR. Délka rozhovoru 8 minut.</w:t>
      </w:r>
      <w:r w:rsidRPr="001E20D4">
        <w:t> </w:t>
      </w:r>
    </w:p>
    <w:p w14:paraId="5E7F6582" w14:textId="77777777" w:rsidR="001E20D4" w:rsidRPr="001E20D4" w:rsidRDefault="00C97735" w:rsidP="00A01CA4">
      <w:pPr>
        <w:pStyle w:val="Odstavecseseznamem"/>
        <w:numPr>
          <w:ilvl w:val="0"/>
          <w:numId w:val="38"/>
        </w:numPr>
        <w:jc w:val="both"/>
      </w:pPr>
      <w:r w:rsidRPr="00C97735">
        <w:t>Část 2) Osobního dotazování / dotazování v domácnostech ve vytipovaných turisticky významných lokalitách s</w:t>
      </w:r>
      <w:r w:rsidRPr="001E20D4">
        <w:rPr>
          <w:rFonts w:ascii="Times New Roman" w:hAnsi="Times New Roman" w:cs="Times New Roman"/>
        </w:rPr>
        <w:t> </w:t>
      </w:r>
      <w:r w:rsidRPr="00C97735">
        <w:t>pou</w:t>
      </w:r>
      <w:r w:rsidRPr="001E20D4">
        <w:t>ž</w:t>
      </w:r>
      <w:r w:rsidRPr="00C97735">
        <w:t>it</w:t>
      </w:r>
      <w:r w:rsidRPr="001E20D4">
        <w:t>í</w:t>
      </w:r>
      <w:r w:rsidRPr="00C97735">
        <w:t>m standardizovan</w:t>
      </w:r>
      <w:r w:rsidRPr="001E20D4">
        <w:t>é</w:t>
      </w:r>
      <w:r w:rsidRPr="00C97735">
        <w:t>ho dotazn</w:t>
      </w:r>
      <w:r w:rsidRPr="001E20D4">
        <w:t>í</w:t>
      </w:r>
      <w:r w:rsidRPr="00C97735">
        <w:t>ku jako prim</w:t>
      </w:r>
      <w:r w:rsidRPr="001E20D4">
        <w:t>á</w:t>
      </w:r>
      <w:r w:rsidRPr="00C97735">
        <w:t>rn</w:t>
      </w:r>
      <w:r w:rsidRPr="001E20D4">
        <w:t>í</w:t>
      </w:r>
      <w:r w:rsidRPr="00C97735">
        <w:t xml:space="preserve"> </w:t>
      </w:r>
      <w:r w:rsidRPr="001E20D4">
        <w:t>š</w:t>
      </w:r>
      <w:r w:rsidRPr="00C97735">
        <w:t>et</w:t>
      </w:r>
      <w:r w:rsidRPr="001E20D4">
        <w:t>ř</w:t>
      </w:r>
      <w:r w:rsidRPr="00C97735">
        <w:t>en</w:t>
      </w:r>
      <w:r w:rsidRPr="001E20D4">
        <w:t>í</w:t>
      </w:r>
      <w:r w:rsidRPr="00C97735">
        <w:t xml:space="preserve"> v</w:t>
      </w:r>
      <w:r w:rsidRPr="001E20D4">
        <w:rPr>
          <w:rFonts w:ascii="Times New Roman" w:hAnsi="Times New Roman" w:cs="Times New Roman"/>
        </w:rPr>
        <w:t> </w:t>
      </w:r>
      <w:r w:rsidRPr="00C97735">
        <w:t>ur</w:t>
      </w:r>
      <w:r w:rsidRPr="001E20D4">
        <w:t>č</w:t>
      </w:r>
      <w:r w:rsidRPr="00C97735">
        <w:t>en</w:t>
      </w:r>
      <w:r w:rsidRPr="001E20D4">
        <w:t>é</w:t>
      </w:r>
      <w:r w:rsidRPr="00C97735">
        <w:t xml:space="preserve"> dob</w:t>
      </w:r>
      <w:r w:rsidRPr="001E20D4">
        <w:t>ě</w:t>
      </w:r>
      <w:r w:rsidRPr="00C97735">
        <w:t xml:space="preserve"> a v</w:t>
      </w:r>
      <w:r w:rsidRPr="001E20D4">
        <w:rPr>
          <w:rFonts w:ascii="Times New Roman" w:hAnsi="Times New Roman" w:cs="Times New Roman"/>
        </w:rPr>
        <w:t> </w:t>
      </w:r>
      <w:r w:rsidRPr="00C97735">
        <w:t>ur</w:t>
      </w:r>
      <w:r w:rsidRPr="001E20D4">
        <w:t>č</w:t>
      </w:r>
      <w:r w:rsidRPr="00C97735">
        <w:t>en</w:t>
      </w:r>
      <w:r w:rsidRPr="001E20D4">
        <w:t>ý</w:t>
      </w:r>
      <w:r w:rsidRPr="00C97735">
        <w:t>ch lokalit</w:t>
      </w:r>
      <w:r w:rsidRPr="001E20D4">
        <w:t>á</w:t>
      </w:r>
      <w:r w:rsidRPr="00C97735">
        <w:t>ch prost</w:t>
      </w:r>
      <w:r w:rsidRPr="001E20D4">
        <w:t>ř</w:t>
      </w:r>
      <w:r w:rsidRPr="00C97735">
        <w:t>ednictv</w:t>
      </w:r>
      <w:r w:rsidRPr="001E20D4">
        <w:t>í</w:t>
      </w:r>
      <w:r w:rsidRPr="00C97735">
        <w:t>m s</w:t>
      </w:r>
      <w:r w:rsidRPr="001E20D4">
        <w:t>í</w:t>
      </w:r>
      <w:r w:rsidRPr="00C97735">
        <w:t>t</w:t>
      </w:r>
      <w:r w:rsidRPr="001E20D4">
        <w:t>ě</w:t>
      </w:r>
      <w:r w:rsidRPr="00C97735">
        <w:t xml:space="preserve"> pro</w:t>
      </w:r>
      <w:r w:rsidRPr="001E20D4">
        <w:t>š</w:t>
      </w:r>
      <w:r w:rsidRPr="00C97735">
        <w:t>kolen</w:t>
      </w:r>
      <w:r w:rsidRPr="001E20D4">
        <w:t>ý</w:t>
      </w:r>
      <w:r w:rsidRPr="00C97735">
        <w:t>ch tazatel</w:t>
      </w:r>
      <w:r w:rsidRPr="001E20D4">
        <w:t>ů</w:t>
      </w:r>
      <w:r w:rsidRPr="00C97735">
        <w:t xml:space="preserve">. </w:t>
      </w:r>
      <w:r w:rsidRPr="00C97735">
        <w:lastRenderedPageBreak/>
        <w:t>Respondenti budou vyb</w:t>
      </w:r>
      <w:r w:rsidRPr="001E20D4">
        <w:t>í</w:t>
      </w:r>
      <w:r w:rsidRPr="00C97735">
        <w:t>r</w:t>
      </w:r>
      <w:r w:rsidRPr="001E20D4">
        <w:t>á</w:t>
      </w:r>
      <w:r w:rsidRPr="00C97735">
        <w:t>n</w:t>
      </w:r>
      <w:r w:rsidRPr="001E20D4">
        <w:t>í</w:t>
      </w:r>
      <w:r w:rsidRPr="00C97735">
        <w:t xml:space="preserve"> a oslovov</w:t>
      </w:r>
      <w:r w:rsidRPr="001E20D4">
        <w:t>á</w:t>
      </w:r>
      <w:r w:rsidRPr="00C97735">
        <w:t>n</w:t>
      </w:r>
      <w:r w:rsidRPr="001E20D4">
        <w:t>í</w:t>
      </w:r>
      <w:r w:rsidRPr="00C97735">
        <w:t xml:space="preserve"> n</w:t>
      </w:r>
      <w:r w:rsidRPr="001E20D4">
        <w:t>á</w:t>
      </w:r>
      <w:r w:rsidRPr="00C97735">
        <w:t>hodn</w:t>
      </w:r>
      <w:r w:rsidRPr="001E20D4">
        <w:t>ě</w:t>
      </w:r>
      <w:r w:rsidRPr="00C97735">
        <w:t>, sb</w:t>
      </w:r>
      <w:r w:rsidRPr="001E20D4">
        <w:t>ě</w:t>
      </w:r>
      <w:r w:rsidRPr="00C97735">
        <w:t>r dat bude anonymn</w:t>
      </w:r>
      <w:r w:rsidRPr="001E20D4">
        <w:t>í</w:t>
      </w:r>
      <w:r w:rsidRPr="00C97735">
        <w:t>. D</w:t>
      </w:r>
      <w:r w:rsidRPr="001E20D4">
        <w:t>é</w:t>
      </w:r>
      <w:r w:rsidRPr="00C97735">
        <w:t>lka dotazn</w:t>
      </w:r>
      <w:r w:rsidRPr="001E20D4">
        <w:t>í</w:t>
      </w:r>
      <w:r w:rsidRPr="00C97735">
        <w:t>ku 10 minut.</w:t>
      </w:r>
      <w:r w:rsidRPr="001E20D4">
        <w:t> </w:t>
      </w:r>
    </w:p>
    <w:p w14:paraId="035D242F" w14:textId="40A8AFA3" w:rsidR="001E20D4" w:rsidRPr="001E20D4" w:rsidRDefault="00C97735" w:rsidP="00A01CA4">
      <w:pPr>
        <w:pStyle w:val="Odstavecseseznamem"/>
        <w:numPr>
          <w:ilvl w:val="0"/>
          <w:numId w:val="38"/>
        </w:numPr>
        <w:jc w:val="both"/>
      </w:pPr>
      <w:r w:rsidRPr="00C97735">
        <w:t>Počet vybraných lokalit</w:t>
      </w:r>
      <w:r w:rsidR="008C5537">
        <w:t xml:space="preserve"> je minimálně 50, přičemž </w:t>
      </w:r>
      <w:r w:rsidR="00126364">
        <w:t>s</w:t>
      </w:r>
      <w:r w:rsidR="008C5537">
        <w:t>eznam lokalit tvoří Přílohu č</w:t>
      </w:r>
      <w:r w:rsidR="00126364">
        <w:t>.1</w:t>
      </w:r>
      <w:r w:rsidR="008C5537">
        <w:t xml:space="preserve"> této Smlouvy.</w:t>
      </w:r>
    </w:p>
    <w:p w14:paraId="609E126B" w14:textId="0FA30186" w:rsidR="008C5537" w:rsidRPr="001E20D4" w:rsidRDefault="008C5537" w:rsidP="00085B36">
      <w:pPr>
        <w:pStyle w:val="Odstavecseseznamem"/>
        <w:ind w:left="814"/>
        <w:jc w:val="both"/>
        <w:rPr>
          <w:highlight w:val="yellow"/>
        </w:rPr>
      </w:pPr>
    </w:p>
    <w:p w14:paraId="7D313D82" w14:textId="2B358849" w:rsidR="001E20D4" w:rsidRPr="001E20D4" w:rsidRDefault="001E20D4" w:rsidP="00085B36">
      <w:pPr>
        <w:pStyle w:val="Odstavecseseznamem"/>
        <w:ind w:left="814"/>
        <w:jc w:val="both"/>
        <w:rPr>
          <w:highlight w:val="yellow"/>
        </w:rPr>
      </w:pPr>
    </w:p>
    <w:p w14:paraId="517C331F" w14:textId="006C43E0" w:rsidR="00620EE7" w:rsidRPr="00620EE7" w:rsidRDefault="008C5537" w:rsidP="00620EE7">
      <w:pPr>
        <w:pStyle w:val="Odstavecseseznamem"/>
        <w:numPr>
          <w:ilvl w:val="0"/>
          <w:numId w:val="38"/>
        </w:numPr>
        <w:jc w:val="both"/>
      </w:pPr>
      <w:r>
        <w:t>P</w:t>
      </w:r>
      <w:r w:rsidRPr="00C97735">
        <w:t>očet rozhovorů v</w:t>
      </w:r>
      <w:r w:rsidRPr="008C5537">
        <w:rPr>
          <w:rFonts w:ascii="Times New Roman" w:hAnsi="Times New Roman" w:cs="Times New Roman"/>
        </w:rPr>
        <w:t> </w:t>
      </w:r>
      <w:r w:rsidRPr="00C97735">
        <w:t>jedn</w:t>
      </w:r>
      <w:r w:rsidRPr="001E20D4">
        <w:t>é</w:t>
      </w:r>
      <w:r w:rsidRPr="00C97735">
        <w:t xml:space="preserve"> lokalit</w:t>
      </w:r>
      <w:r w:rsidRPr="001E20D4">
        <w:t>ě</w:t>
      </w:r>
      <w:r w:rsidRPr="00C97735">
        <w:t xml:space="preserve"> </w:t>
      </w:r>
      <w:r w:rsidR="00620EE7" w:rsidRPr="00620EE7">
        <w:t xml:space="preserve">za 1 rok: 60–145 a za 3 roky sběru dat: 180–435. </w:t>
      </w:r>
      <w:r w:rsidR="00620EE7" w:rsidRPr="00620EE7">
        <w:rPr>
          <w:b/>
          <w:bCs/>
        </w:rPr>
        <w:t xml:space="preserve">Počet rozhovorů celkem za 3 roky sběru dat: n=56 250. </w:t>
      </w:r>
    </w:p>
    <w:p w14:paraId="71DF91A7" w14:textId="77777777" w:rsidR="008C5537" w:rsidRDefault="008C5537" w:rsidP="00085B36">
      <w:pPr>
        <w:pStyle w:val="Odstavecseseznamem"/>
        <w:ind w:left="814"/>
        <w:jc w:val="both"/>
      </w:pPr>
    </w:p>
    <w:p w14:paraId="69D96BE7" w14:textId="7AE6588A" w:rsidR="00C97735" w:rsidRDefault="00C97735" w:rsidP="00A01CA4">
      <w:pPr>
        <w:pStyle w:val="Odstavecseseznamem"/>
        <w:numPr>
          <w:ilvl w:val="0"/>
          <w:numId w:val="38"/>
        </w:numPr>
        <w:jc w:val="both"/>
      </w:pPr>
      <w:r w:rsidRPr="00C97735">
        <w:t>Místa sběru dat by musí respektovat základní typologii turisticky atraktivních míst v</w:t>
      </w:r>
      <w:r w:rsidRPr="001E20D4">
        <w:rPr>
          <w:rFonts w:ascii="Times New Roman" w:hAnsi="Times New Roman" w:cs="Times New Roman"/>
        </w:rPr>
        <w:t> </w:t>
      </w:r>
      <w:r w:rsidRPr="00C97735">
        <w:t>jejich rozli</w:t>
      </w:r>
      <w:r w:rsidRPr="001E20D4">
        <w:t>č</w:t>
      </w:r>
      <w:r w:rsidRPr="00C97735">
        <w:t>nosti, to znamen</w:t>
      </w:r>
      <w:r w:rsidRPr="001E20D4">
        <w:t>á</w:t>
      </w:r>
      <w:r w:rsidRPr="00C97735">
        <w:t xml:space="preserve"> nestanovit jen ur</w:t>
      </w:r>
      <w:r w:rsidRPr="001E20D4">
        <w:t>č</w:t>
      </w:r>
      <w:r w:rsidRPr="00C97735">
        <w:t>it</w:t>
      </w:r>
      <w:r w:rsidRPr="001E20D4">
        <w:t>ý</w:t>
      </w:r>
      <w:r w:rsidRPr="00C97735">
        <w:t xml:space="preserve"> typ lokalit, nap</w:t>
      </w:r>
      <w:r w:rsidRPr="001E20D4">
        <w:t>ř</w:t>
      </w:r>
      <w:r w:rsidRPr="00C97735">
        <w:t>. pouze hrady a z</w:t>
      </w:r>
      <w:r w:rsidRPr="001E20D4">
        <w:t>á</w:t>
      </w:r>
      <w:r w:rsidRPr="00C97735">
        <w:t>mky, ale podchytit n</w:t>
      </w:r>
      <w:r w:rsidRPr="001E20D4">
        <w:t>á</w:t>
      </w:r>
      <w:r w:rsidRPr="00C97735">
        <w:t>v</w:t>
      </w:r>
      <w:r w:rsidRPr="001E20D4">
        <w:t>š</w:t>
      </w:r>
      <w:r w:rsidRPr="00C97735">
        <w:t>t</w:t>
      </w:r>
      <w:r w:rsidRPr="001E20D4">
        <w:t>ě</w:t>
      </w:r>
      <w:r w:rsidRPr="00C97735">
        <w:t>vn</w:t>
      </w:r>
      <w:r w:rsidRPr="001E20D4">
        <w:t>í</w:t>
      </w:r>
      <w:r w:rsidRPr="00C97735">
        <w:t>ky i v</w:t>
      </w:r>
      <w:r w:rsidRPr="001E20D4">
        <w:rPr>
          <w:rFonts w:ascii="Times New Roman" w:hAnsi="Times New Roman" w:cs="Times New Roman"/>
        </w:rPr>
        <w:t> </w:t>
      </w:r>
      <w:r w:rsidRPr="00C97735">
        <w:t>dal</w:t>
      </w:r>
      <w:r w:rsidRPr="001E20D4">
        <w:t>ší</w:t>
      </w:r>
      <w:r w:rsidRPr="00C97735">
        <w:t>ch m</w:t>
      </w:r>
      <w:r w:rsidRPr="001E20D4">
        <w:t>í</w:t>
      </w:r>
      <w:r w:rsidRPr="00C97735">
        <w:t>stech jejich soust</w:t>
      </w:r>
      <w:r w:rsidRPr="001E20D4">
        <w:t>ř</w:t>
      </w:r>
      <w:r w:rsidRPr="00C97735">
        <w:t>ed</w:t>
      </w:r>
      <w:r w:rsidRPr="001E20D4">
        <w:t>ě</w:t>
      </w:r>
      <w:r w:rsidRPr="00C97735">
        <w:t>n</w:t>
      </w:r>
      <w:r w:rsidRPr="001E20D4">
        <w:t>é</w:t>
      </w:r>
      <w:r w:rsidRPr="00C97735">
        <w:t>ho v</w:t>
      </w:r>
      <w:r w:rsidRPr="001E20D4">
        <w:t>ý</w:t>
      </w:r>
      <w:r w:rsidRPr="00C97735">
        <w:t>skytu, jako nap</w:t>
      </w:r>
      <w:r w:rsidRPr="001E20D4">
        <w:t>ř</w:t>
      </w:r>
      <w:r w:rsidRPr="00C97735">
        <w:t>. v</w:t>
      </w:r>
      <w:r w:rsidRPr="001E20D4">
        <w:rPr>
          <w:rFonts w:ascii="Times New Roman" w:hAnsi="Times New Roman" w:cs="Times New Roman"/>
        </w:rPr>
        <w:t> </w:t>
      </w:r>
      <w:r w:rsidRPr="00C97735">
        <w:t>rekrea</w:t>
      </w:r>
      <w:r w:rsidRPr="001E20D4">
        <w:t>č</w:t>
      </w:r>
      <w:r w:rsidRPr="00C97735">
        <w:t>n</w:t>
      </w:r>
      <w:r w:rsidRPr="001E20D4">
        <w:t>í</w:t>
      </w:r>
      <w:r w:rsidRPr="00C97735">
        <w:t>ch centrech, v</w:t>
      </w:r>
      <w:r w:rsidRPr="001E20D4">
        <w:rPr>
          <w:rFonts w:ascii="Times New Roman" w:hAnsi="Times New Roman" w:cs="Times New Roman"/>
        </w:rPr>
        <w:t> </w:t>
      </w:r>
      <w:r w:rsidRPr="00C97735">
        <w:t>m</w:t>
      </w:r>
      <w:r w:rsidRPr="001E20D4">
        <w:t>í</w:t>
      </w:r>
      <w:r w:rsidRPr="00C97735">
        <w:t>stech p</w:t>
      </w:r>
      <w:r w:rsidRPr="001E20D4">
        <w:t>ří</w:t>
      </w:r>
      <w:r w:rsidRPr="00C97735">
        <w:t>rodn</w:t>
      </w:r>
      <w:r w:rsidRPr="001E20D4">
        <w:t>í</w:t>
      </w:r>
      <w:r w:rsidRPr="00C97735">
        <w:t xml:space="preserve">ch atraktivit, ve skanzenech apod. </w:t>
      </w:r>
      <w:r w:rsidRPr="001E20D4">
        <w:t>Č</w:t>
      </w:r>
      <w:r w:rsidRPr="00C97735">
        <w:t>len</w:t>
      </w:r>
      <w:r w:rsidRPr="001E20D4">
        <w:t>ě</w:t>
      </w:r>
      <w:r w:rsidRPr="00C97735">
        <w:t>n</w:t>
      </w:r>
      <w:r w:rsidRPr="001E20D4">
        <w:t>í</w:t>
      </w:r>
      <w:r w:rsidRPr="00C97735">
        <w:t xml:space="preserve"> t</w:t>
      </w:r>
      <w:r w:rsidRPr="001E20D4">
        <w:t>ě</w:t>
      </w:r>
      <w:r w:rsidRPr="00C97735">
        <w:t>chto lokalit na p</w:t>
      </w:r>
      <w:r w:rsidRPr="001E20D4">
        <w:t>ří</w:t>
      </w:r>
      <w:r w:rsidRPr="00C97735">
        <w:t>rodn</w:t>
      </w:r>
      <w:r w:rsidRPr="001E20D4">
        <w:t>í</w:t>
      </w:r>
      <w:r w:rsidRPr="00C97735">
        <w:t xml:space="preserve"> pam</w:t>
      </w:r>
      <w:r w:rsidRPr="001E20D4">
        <w:t>á</w:t>
      </w:r>
      <w:r w:rsidRPr="00C97735">
        <w:t>tky; hrady, z</w:t>
      </w:r>
      <w:r w:rsidRPr="001E20D4">
        <w:t>á</w:t>
      </w:r>
      <w:r w:rsidRPr="00C97735">
        <w:t>mky; centra m</w:t>
      </w:r>
      <w:r w:rsidRPr="001E20D4">
        <w:t>ě</w:t>
      </w:r>
      <w:r w:rsidRPr="00C97735">
        <w:t>st; venkovsk</w:t>
      </w:r>
      <w:r w:rsidRPr="001E20D4">
        <w:t>é</w:t>
      </w:r>
      <w:r w:rsidRPr="00C97735">
        <w:t xml:space="preserve"> oblasti. Objednatel si vyhrazuje pr</w:t>
      </w:r>
      <w:r w:rsidRPr="001E20D4">
        <w:t>á</w:t>
      </w:r>
      <w:r w:rsidRPr="00C97735">
        <w:t>vo zm</w:t>
      </w:r>
      <w:r w:rsidRPr="001E20D4">
        <w:t>ě</w:t>
      </w:r>
      <w:r w:rsidRPr="00C97735">
        <w:t>nit n</w:t>
      </w:r>
      <w:r w:rsidRPr="001E20D4">
        <w:t>ě</w:t>
      </w:r>
      <w:r w:rsidRPr="00C97735">
        <w:t>kter</w:t>
      </w:r>
      <w:r w:rsidRPr="001E20D4">
        <w:t>é</w:t>
      </w:r>
      <w:r w:rsidRPr="00C97735">
        <w:t xml:space="preserve"> lokality na z</w:t>
      </w:r>
      <w:r w:rsidRPr="001E20D4">
        <w:t>á</w:t>
      </w:r>
      <w:r w:rsidRPr="00C97735">
        <w:t>klad</w:t>
      </w:r>
      <w:r w:rsidRPr="001E20D4">
        <w:t>ě</w:t>
      </w:r>
      <w:r w:rsidRPr="00C97735">
        <w:t xml:space="preserve"> konzultace s</w:t>
      </w:r>
      <w:r w:rsidRPr="001E20D4">
        <w:rPr>
          <w:rFonts w:ascii="Times New Roman" w:hAnsi="Times New Roman" w:cs="Times New Roman"/>
        </w:rPr>
        <w:t> </w:t>
      </w:r>
      <w:r w:rsidRPr="00C97735">
        <w:t>krajskými a oblastními manažery. </w:t>
      </w:r>
      <w:r w:rsidRPr="001E20D4">
        <w:t> </w:t>
      </w:r>
    </w:p>
    <w:p w14:paraId="738BF8C0" w14:textId="77777777" w:rsidR="008C5537" w:rsidRDefault="008C5537" w:rsidP="00A01CA4">
      <w:pPr>
        <w:pStyle w:val="Odstavecseseznamem"/>
        <w:numPr>
          <w:ilvl w:val="0"/>
          <w:numId w:val="38"/>
        </w:numPr>
        <w:jc w:val="both"/>
      </w:pPr>
      <w:r>
        <w:t>Data budou sledována a hodnocena v minimálně následující struktuře:</w:t>
      </w:r>
    </w:p>
    <w:p w14:paraId="0E08E79F" w14:textId="77777777" w:rsidR="008C5537" w:rsidRPr="00D504D1" w:rsidRDefault="008C5537" w:rsidP="00085B36">
      <w:pPr>
        <w:pStyle w:val="Styl1"/>
        <w:spacing w:before="0"/>
        <w:ind w:left="814"/>
        <w:rPr>
          <w:rFonts w:ascii="Georgia" w:hAnsi="Georgia"/>
          <w:b w:val="0"/>
          <w:sz w:val="22"/>
          <w:szCs w:val="22"/>
        </w:rPr>
      </w:pPr>
      <w:r w:rsidRPr="00D504D1">
        <w:rPr>
          <w:rFonts w:ascii="Georgia" w:hAnsi="Georgia"/>
          <w:b w:val="0"/>
          <w:sz w:val="22"/>
          <w:szCs w:val="22"/>
        </w:rPr>
        <w:t xml:space="preserve">Identifikace </w:t>
      </w:r>
    </w:p>
    <w:p w14:paraId="06AA7F21" w14:textId="77777777" w:rsidR="008C5537" w:rsidRPr="00D504D1" w:rsidRDefault="008C5537" w:rsidP="00A01CA4">
      <w:pPr>
        <w:pStyle w:val="Styl1"/>
        <w:numPr>
          <w:ilvl w:val="1"/>
          <w:numId w:val="38"/>
        </w:numPr>
        <w:spacing w:before="0"/>
        <w:rPr>
          <w:rFonts w:ascii="Georgia" w:hAnsi="Georgia"/>
          <w:b w:val="0"/>
          <w:sz w:val="22"/>
          <w:szCs w:val="22"/>
        </w:rPr>
      </w:pPr>
      <w:r w:rsidRPr="00D504D1">
        <w:rPr>
          <w:rFonts w:ascii="Georgia" w:hAnsi="Georgia"/>
          <w:b w:val="0"/>
          <w:sz w:val="22"/>
          <w:szCs w:val="22"/>
        </w:rPr>
        <w:t>místo pobytu, lokalita a období sběru dat</w:t>
      </w:r>
    </w:p>
    <w:p w14:paraId="55DBC996" w14:textId="77777777" w:rsidR="008C5537" w:rsidRPr="00D504D1" w:rsidRDefault="008C5537" w:rsidP="00A01CA4">
      <w:pPr>
        <w:pStyle w:val="Styl1"/>
        <w:numPr>
          <w:ilvl w:val="1"/>
          <w:numId w:val="38"/>
        </w:numPr>
        <w:spacing w:before="0"/>
        <w:rPr>
          <w:rFonts w:ascii="Georgia" w:hAnsi="Georgia"/>
          <w:b w:val="0"/>
          <w:sz w:val="22"/>
          <w:szCs w:val="22"/>
        </w:rPr>
      </w:pPr>
      <w:r w:rsidRPr="00D504D1">
        <w:rPr>
          <w:rFonts w:ascii="Georgia" w:hAnsi="Georgia"/>
          <w:b w:val="0"/>
          <w:sz w:val="22"/>
          <w:szCs w:val="22"/>
        </w:rPr>
        <w:t>věková kategorie, pohlaví, vzdělání, výše příjmů</w:t>
      </w:r>
    </w:p>
    <w:p w14:paraId="6BD16CF6" w14:textId="77777777" w:rsidR="008C5537" w:rsidRPr="00D504D1" w:rsidRDefault="008C5537" w:rsidP="00085B36">
      <w:pPr>
        <w:pStyle w:val="Styl1"/>
        <w:spacing w:before="0"/>
        <w:ind w:left="814"/>
        <w:rPr>
          <w:rFonts w:ascii="Georgia" w:hAnsi="Georgia"/>
          <w:b w:val="0"/>
          <w:sz w:val="22"/>
          <w:szCs w:val="22"/>
        </w:rPr>
      </w:pPr>
      <w:r w:rsidRPr="00D504D1">
        <w:rPr>
          <w:rFonts w:ascii="Georgia" w:hAnsi="Georgia"/>
          <w:b w:val="0"/>
          <w:sz w:val="22"/>
          <w:szCs w:val="22"/>
        </w:rPr>
        <w:t>Vztah k cestovnímu ruchu a názory na cestovní ruch</w:t>
      </w:r>
    </w:p>
    <w:p w14:paraId="5C4E01AA" w14:textId="77777777" w:rsidR="008C5537" w:rsidRPr="00D504D1" w:rsidRDefault="008C5537" w:rsidP="00A01CA4">
      <w:pPr>
        <w:pStyle w:val="Styl1"/>
        <w:numPr>
          <w:ilvl w:val="1"/>
          <w:numId w:val="38"/>
        </w:numPr>
        <w:spacing w:before="0"/>
        <w:rPr>
          <w:rFonts w:ascii="Georgia" w:hAnsi="Georgia"/>
          <w:b w:val="0"/>
          <w:sz w:val="22"/>
          <w:szCs w:val="22"/>
        </w:rPr>
      </w:pPr>
      <w:r w:rsidRPr="00D504D1">
        <w:rPr>
          <w:rFonts w:ascii="Georgia" w:hAnsi="Georgia"/>
          <w:b w:val="0"/>
          <w:sz w:val="22"/>
          <w:szCs w:val="22"/>
        </w:rPr>
        <w:t>názory na cestovní ruch, jeho přínosy i negativa</w:t>
      </w:r>
    </w:p>
    <w:p w14:paraId="37A2D0F7" w14:textId="77777777" w:rsidR="008C5537" w:rsidRPr="00D504D1" w:rsidRDefault="008C5537" w:rsidP="00A01CA4">
      <w:pPr>
        <w:pStyle w:val="Styl1"/>
        <w:numPr>
          <w:ilvl w:val="1"/>
          <w:numId w:val="38"/>
        </w:numPr>
        <w:spacing w:before="0"/>
        <w:rPr>
          <w:rFonts w:ascii="Georgia" w:hAnsi="Georgia"/>
          <w:b w:val="0"/>
          <w:sz w:val="22"/>
          <w:szCs w:val="22"/>
        </w:rPr>
      </w:pPr>
      <w:r w:rsidRPr="00D504D1">
        <w:rPr>
          <w:rFonts w:ascii="Georgia" w:hAnsi="Georgia"/>
          <w:b w:val="0"/>
          <w:sz w:val="22"/>
          <w:szCs w:val="22"/>
        </w:rPr>
        <w:t>vliv cestovního ruchu na jejich život</w:t>
      </w:r>
    </w:p>
    <w:p w14:paraId="7C377762" w14:textId="77777777" w:rsidR="008C5537" w:rsidRPr="00D504D1" w:rsidRDefault="008C5537" w:rsidP="00A01CA4">
      <w:pPr>
        <w:pStyle w:val="Styl1"/>
        <w:numPr>
          <w:ilvl w:val="1"/>
          <w:numId w:val="38"/>
        </w:numPr>
        <w:spacing w:before="0"/>
        <w:rPr>
          <w:rFonts w:ascii="Georgia" w:hAnsi="Georgia"/>
          <w:b w:val="0"/>
          <w:sz w:val="22"/>
          <w:szCs w:val="22"/>
        </w:rPr>
      </w:pPr>
      <w:r w:rsidRPr="00D504D1">
        <w:rPr>
          <w:rFonts w:ascii="Georgia" w:hAnsi="Georgia"/>
          <w:b w:val="0"/>
          <w:sz w:val="22"/>
          <w:szCs w:val="22"/>
        </w:rPr>
        <w:t>osobní zapojení do cestovního ruchu</w:t>
      </w:r>
    </w:p>
    <w:p w14:paraId="2783C835" w14:textId="483BB372" w:rsidR="00FB0B62" w:rsidRPr="001E20D4" w:rsidRDefault="00FB0B62" w:rsidP="00085B36">
      <w:pPr>
        <w:pStyle w:val="Odstavecseseznamem"/>
        <w:ind w:left="814"/>
        <w:jc w:val="both"/>
      </w:pPr>
    </w:p>
    <w:p w14:paraId="7E71BE58" w14:textId="77777777" w:rsidR="007A4AD1" w:rsidRDefault="00C97735" w:rsidP="007A4AD1">
      <w:r w:rsidRPr="00C97735">
        <w:t> </w:t>
      </w:r>
    </w:p>
    <w:p w14:paraId="39935642" w14:textId="2AB8CF48" w:rsidR="001E20D4" w:rsidRPr="00B82CB3" w:rsidRDefault="00C97735" w:rsidP="00A01CA4">
      <w:pPr>
        <w:pStyle w:val="Odstavecseseznamem"/>
        <w:numPr>
          <w:ilvl w:val="1"/>
          <w:numId w:val="17"/>
        </w:numPr>
        <w:rPr>
          <w:b/>
          <w:bCs/>
        </w:rPr>
      </w:pPr>
      <w:r w:rsidRPr="00B82CB3">
        <w:rPr>
          <w:b/>
          <w:bCs/>
        </w:rPr>
        <w:t>Zpracování dat a výstupy </w:t>
      </w:r>
    </w:p>
    <w:p w14:paraId="351F36F2" w14:textId="77777777" w:rsidR="001E20D4" w:rsidRDefault="00C97735" w:rsidP="00A01CA4">
      <w:pPr>
        <w:numPr>
          <w:ilvl w:val="0"/>
          <w:numId w:val="39"/>
        </w:numPr>
      </w:pPr>
      <w:r w:rsidRPr="00C97735">
        <w:t>Všechny výstupy tištěné i elektronické materiály budou v</w:t>
      </w:r>
      <w:r w:rsidRPr="00C97735">
        <w:rPr>
          <w:rFonts w:ascii="Times New Roman" w:hAnsi="Times New Roman" w:cs="Times New Roman"/>
        </w:rPr>
        <w:t> </w:t>
      </w:r>
      <w:r w:rsidRPr="00C97735">
        <w:t>layoutu Objednatele. Objednatel obdrží kompletní soubor dat (formát .xls nebo .sav) každý měsíc (nejpozději do konce následujícího měsíce po skončení sběru dat). </w:t>
      </w:r>
    </w:p>
    <w:p w14:paraId="58D693CE" w14:textId="1FF92C24" w:rsidR="00C97735" w:rsidRPr="001E20D4" w:rsidRDefault="00C97735" w:rsidP="00A01CA4">
      <w:pPr>
        <w:numPr>
          <w:ilvl w:val="0"/>
          <w:numId w:val="39"/>
        </w:numPr>
      </w:pPr>
      <w:r w:rsidRPr="00C97735">
        <w:t>Jako základní třídící znaky jsou Objednatelem stanoveny proměnné:</w:t>
      </w:r>
      <w:r w:rsidRPr="001E20D4">
        <w:rPr>
          <w:b/>
          <w:bCs/>
        </w:rPr>
        <w:t> </w:t>
      </w:r>
    </w:p>
    <w:p w14:paraId="3AF13687" w14:textId="77777777" w:rsidR="00C97735" w:rsidRPr="00C97735" w:rsidRDefault="00C97735" w:rsidP="00A01CA4">
      <w:pPr>
        <w:numPr>
          <w:ilvl w:val="0"/>
          <w:numId w:val="40"/>
        </w:numPr>
      </w:pPr>
      <w:r w:rsidRPr="00C97735">
        <w:t>kraje ČR, </w:t>
      </w:r>
    </w:p>
    <w:p w14:paraId="52C5BA13" w14:textId="77777777" w:rsidR="00C97735" w:rsidRPr="00C97735" w:rsidRDefault="00C97735" w:rsidP="00A01CA4">
      <w:pPr>
        <w:numPr>
          <w:ilvl w:val="0"/>
          <w:numId w:val="40"/>
        </w:numPr>
      </w:pPr>
      <w:r w:rsidRPr="00C97735">
        <w:t>turistická oblast (členění podle kategorizace DMO), </w:t>
      </w:r>
    </w:p>
    <w:p w14:paraId="06804D5D" w14:textId="77777777" w:rsidR="00C97735" w:rsidRPr="00C97735" w:rsidRDefault="00C97735" w:rsidP="00A01CA4">
      <w:pPr>
        <w:numPr>
          <w:ilvl w:val="0"/>
          <w:numId w:val="40"/>
        </w:numPr>
      </w:pPr>
      <w:r w:rsidRPr="00C97735">
        <w:t>etapa průzkumu (sezóna a rok v časové řadě), </w:t>
      </w:r>
    </w:p>
    <w:p w14:paraId="03248FD4" w14:textId="77777777" w:rsidR="00C97735" w:rsidRPr="00C97735" w:rsidRDefault="00C97735" w:rsidP="00A01CA4">
      <w:pPr>
        <w:numPr>
          <w:ilvl w:val="0"/>
          <w:numId w:val="40"/>
        </w:numPr>
      </w:pPr>
      <w:r w:rsidRPr="00C97735">
        <w:t>věková kategorie, </w:t>
      </w:r>
    </w:p>
    <w:p w14:paraId="2CAE5D7B" w14:textId="77777777" w:rsidR="00C97735" w:rsidRPr="00C97735" w:rsidRDefault="00C97735" w:rsidP="00A01CA4">
      <w:pPr>
        <w:numPr>
          <w:ilvl w:val="0"/>
          <w:numId w:val="40"/>
        </w:numPr>
      </w:pPr>
      <w:r w:rsidRPr="00C97735">
        <w:t>zahraniční turisté, zahraniční výletníci, domácí turisté, domácí výletníci, </w:t>
      </w:r>
    </w:p>
    <w:p w14:paraId="38450AA2" w14:textId="77777777" w:rsidR="00C97735" w:rsidRPr="00C97735" w:rsidRDefault="00C97735" w:rsidP="00A01CA4">
      <w:pPr>
        <w:numPr>
          <w:ilvl w:val="0"/>
          <w:numId w:val="40"/>
        </w:numPr>
      </w:pPr>
      <w:r w:rsidRPr="00C97735">
        <w:t>u zahraničních návštěvníků země původu, </w:t>
      </w:r>
    </w:p>
    <w:p w14:paraId="4BB5B641" w14:textId="77777777" w:rsidR="00C97735" w:rsidRPr="00C97735" w:rsidRDefault="00C97735" w:rsidP="00A01CA4">
      <w:pPr>
        <w:numPr>
          <w:ilvl w:val="0"/>
          <w:numId w:val="40"/>
        </w:numPr>
      </w:pPr>
      <w:r w:rsidRPr="00C97735">
        <w:t>u rezidentů identifikace místa bydliště / místa druhého pobytu (chataři, chalupáři), </w:t>
      </w:r>
    </w:p>
    <w:p w14:paraId="151DA772" w14:textId="77777777" w:rsidR="00C97735" w:rsidRPr="00C97735" w:rsidRDefault="00C97735" w:rsidP="00A01CA4">
      <w:pPr>
        <w:numPr>
          <w:ilvl w:val="0"/>
          <w:numId w:val="40"/>
        </w:numPr>
      </w:pPr>
      <w:r w:rsidRPr="00C97735">
        <w:t>u rezidentů vztah k</w:t>
      </w:r>
      <w:r w:rsidRPr="00C97735">
        <w:rPr>
          <w:rFonts w:ascii="Times New Roman" w:hAnsi="Times New Roman" w:cs="Times New Roman"/>
        </w:rPr>
        <w:t> </w:t>
      </w:r>
      <w:r w:rsidRPr="00C97735">
        <w:t>cestovn</w:t>
      </w:r>
      <w:r w:rsidRPr="00C97735">
        <w:rPr>
          <w:rFonts w:cs="Georgia"/>
        </w:rPr>
        <w:t>í</w:t>
      </w:r>
      <w:r w:rsidRPr="00C97735">
        <w:t>mu ruchu, typ a lokalita sb</w:t>
      </w:r>
      <w:r w:rsidRPr="00C97735">
        <w:rPr>
          <w:rFonts w:cs="Georgia"/>
        </w:rPr>
        <w:t>ě</w:t>
      </w:r>
      <w:r w:rsidRPr="00C97735">
        <w:t>ru dat. </w:t>
      </w:r>
    </w:p>
    <w:p w14:paraId="519A622E" w14:textId="710032F3" w:rsidR="001E20D4" w:rsidRPr="004D33F5" w:rsidRDefault="001E20D4" w:rsidP="00A01CA4">
      <w:pPr>
        <w:pStyle w:val="Styl1"/>
        <w:numPr>
          <w:ilvl w:val="0"/>
          <w:numId w:val="39"/>
        </w:numPr>
        <w:rPr>
          <w:rFonts w:ascii="Georgia" w:hAnsi="Georgia"/>
          <w:b w:val="0"/>
          <w:sz w:val="22"/>
          <w:szCs w:val="22"/>
        </w:rPr>
      </w:pPr>
      <w:r w:rsidRPr="004D33F5">
        <w:rPr>
          <w:rFonts w:ascii="Georgia" w:hAnsi="Georgia"/>
          <w:b w:val="0"/>
          <w:sz w:val="22"/>
          <w:szCs w:val="22"/>
        </w:rPr>
        <w:t>Pomocnými třídícími znaky budou ukazatele typu pohlaví, vzdělání, ubytování a frekvence návštěvy. Dále bude podle okolností pracováno se silnými skupinami respondentů vytříděnými podle proměnných typu způsob dopravy (např. vyčlenění motorizovaných návštěvníků při vyhodnocování dopravní infrastruktury), doprovod (např. analýza rodin s dětmi), náklady na pobyt (analýza návštěvníků s nízkými nebo vysokými výdaji, pokud budou tvořit dostatečně silnou skupinu), důvod návštěvy (sport, poznání, zábava, sakrální turistika atd.), příp. analýza vyčleněných skupin výrazně nespokojených s hodnocenými faktory, analýza uživatelů internetu a jiných.</w:t>
      </w:r>
    </w:p>
    <w:p w14:paraId="713B4F65" w14:textId="2AB55F72" w:rsidR="00C97735" w:rsidRPr="00C97735" w:rsidRDefault="00C97735" w:rsidP="00C97735">
      <w:pPr>
        <w:rPr>
          <w:b/>
          <w:bCs/>
        </w:rPr>
      </w:pPr>
    </w:p>
    <w:p w14:paraId="123B062B" w14:textId="746A819B" w:rsidR="001E20D4" w:rsidRPr="001E20D4" w:rsidRDefault="00C97735" w:rsidP="00A01CA4">
      <w:pPr>
        <w:pStyle w:val="Odstavecseseznamem"/>
        <w:numPr>
          <w:ilvl w:val="1"/>
          <w:numId w:val="17"/>
        </w:numPr>
      </w:pPr>
      <w:r w:rsidRPr="00B82CB3">
        <w:rPr>
          <w:b/>
          <w:bCs/>
        </w:rPr>
        <w:lastRenderedPageBreak/>
        <w:t>Propojení s</w:t>
      </w:r>
      <w:r w:rsidRPr="00B82CB3">
        <w:rPr>
          <w:rFonts w:ascii="Times New Roman" w:hAnsi="Times New Roman" w:cs="Times New Roman"/>
          <w:b/>
          <w:bCs/>
        </w:rPr>
        <w:t> </w:t>
      </w:r>
      <w:r w:rsidRPr="00B82CB3">
        <w:rPr>
          <w:b/>
          <w:bCs/>
        </w:rPr>
        <w:t>daty z</w:t>
      </w:r>
      <w:r w:rsidRPr="00B82CB3">
        <w:rPr>
          <w:rFonts w:ascii="Times New Roman" w:hAnsi="Times New Roman" w:cs="Times New Roman"/>
          <w:b/>
          <w:bCs/>
        </w:rPr>
        <w:t> </w:t>
      </w:r>
      <w:r w:rsidRPr="00B82CB3">
        <w:rPr>
          <w:b/>
          <w:bCs/>
        </w:rPr>
        <w:t>předešlých let šetření </w:t>
      </w:r>
    </w:p>
    <w:p w14:paraId="4299CC79" w14:textId="7528E78B" w:rsidR="00C97735" w:rsidRPr="00B82CB3" w:rsidRDefault="00C97735" w:rsidP="00A01CA4">
      <w:pPr>
        <w:numPr>
          <w:ilvl w:val="0"/>
          <w:numId w:val="41"/>
        </w:numPr>
      </w:pPr>
      <w:r w:rsidRPr="00C97735">
        <w:t>Nedílnou součástí je převedení všech výstupů a dat z</w:t>
      </w:r>
      <w:r w:rsidRPr="00B82CB3">
        <w:rPr>
          <w:rFonts w:ascii="Times New Roman" w:hAnsi="Times New Roman" w:cs="Times New Roman"/>
        </w:rPr>
        <w:t> </w:t>
      </w:r>
      <w:r w:rsidRPr="00C97735">
        <w:t>p</w:t>
      </w:r>
      <w:r w:rsidRPr="00B82CB3">
        <w:t>ř</w:t>
      </w:r>
      <w:r w:rsidRPr="00C97735">
        <w:t>ede</w:t>
      </w:r>
      <w:r w:rsidRPr="00B82CB3">
        <w:t>š</w:t>
      </w:r>
      <w:r w:rsidRPr="00C97735">
        <w:t>l</w:t>
      </w:r>
      <w:r w:rsidRPr="00B82CB3">
        <w:t>ý</w:t>
      </w:r>
      <w:r w:rsidRPr="00C97735">
        <w:t>ch vln 2017</w:t>
      </w:r>
      <w:r w:rsidRPr="00B82CB3">
        <w:t>–</w:t>
      </w:r>
      <w:r w:rsidRPr="00C97735">
        <w:t>202</w:t>
      </w:r>
      <w:r w:rsidR="00B82CB3">
        <w:t>4</w:t>
      </w:r>
      <w:r w:rsidRPr="00C97735">
        <w:t xml:space="preserve"> p</w:t>
      </w:r>
      <w:r w:rsidRPr="00B82CB3">
        <w:t>ř</w:t>
      </w:r>
      <w:r w:rsidRPr="00C97735">
        <w:t>i zachov</w:t>
      </w:r>
      <w:r w:rsidRPr="00B82CB3">
        <w:t>á</w:t>
      </w:r>
      <w:r w:rsidRPr="00C97735">
        <w:t>n</w:t>
      </w:r>
      <w:r w:rsidRPr="00B82CB3">
        <w:t>í</w:t>
      </w:r>
      <w:r w:rsidRPr="00C97735">
        <w:t xml:space="preserve"> sou</w:t>
      </w:r>
      <w:r w:rsidRPr="00B82CB3">
        <w:t>č</w:t>
      </w:r>
      <w:r w:rsidRPr="00C97735">
        <w:t>asn</w:t>
      </w:r>
      <w:r w:rsidRPr="00B82CB3">
        <w:t>é</w:t>
      </w:r>
      <w:r w:rsidRPr="00C97735">
        <w:t xml:space="preserve"> podoby a struktury v</w:t>
      </w:r>
      <w:r w:rsidRPr="00B82CB3">
        <w:t>ý</w:t>
      </w:r>
      <w:r w:rsidRPr="00C97735">
        <w:t>stupu v</w:t>
      </w:r>
      <w:r w:rsidRPr="00B82CB3">
        <w:rPr>
          <w:rFonts w:ascii="Times New Roman" w:hAnsi="Times New Roman" w:cs="Times New Roman"/>
        </w:rPr>
        <w:t> </w:t>
      </w:r>
      <w:r w:rsidRPr="00C97735">
        <w:t>Microsoft power bi. Pln</w:t>
      </w:r>
      <w:r w:rsidRPr="00B82CB3">
        <w:t>ě</w:t>
      </w:r>
      <w:r w:rsidRPr="00C97735">
        <w:t>n</w:t>
      </w:r>
      <w:r w:rsidRPr="00B82CB3">
        <w:t>í</w:t>
      </w:r>
      <w:r w:rsidRPr="00C97735">
        <w:t xml:space="preserve"> tohoto bodu mus</w:t>
      </w:r>
      <w:r w:rsidRPr="00B82CB3">
        <w:t>í</w:t>
      </w:r>
      <w:r w:rsidRPr="00C97735">
        <w:t xml:space="preserve"> b</w:t>
      </w:r>
      <w:r w:rsidRPr="00B82CB3">
        <w:t>ý</w:t>
      </w:r>
      <w:r w:rsidRPr="00C97735">
        <w:t>t zaji</w:t>
      </w:r>
      <w:r w:rsidRPr="00B82CB3">
        <w:t>š</w:t>
      </w:r>
      <w:r w:rsidRPr="00C97735">
        <w:t>t</w:t>
      </w:r>
      <w:r w:rsidRPr="00B82CB3">
        <w:t>ě</w:t>
      </w:r>
      <w:r w:rsidRPr="00C97735">
        <w:t>no do 30 dn</w:t>
      </w:r>
      <w:r w:rsidRPr="00B82CB3">
        <w:t>ů</w:t>
      </w:r>
      <w:r w:rsidRPr="00C97735">
        <w:t xml:space="preserve"> od popisu t</w:t>
      </w:r>
      <w:r w:rsidRPr="00B82CB3">
        <w:t>é</w:t>
      </w:r>
      <w:r w:rsidRPr="00C97735">
        <w:t>to Smlouvy.</w:t>
      </w:r>
      <w:r w:rsidRPr="00B82CB3">
        <w:t> </w:t>
      </w:r>
    </w:p>
    <w:p w14:paraId="214621C4" w14:textId="77777777" w:rsidR="00C97735" w:rsidRPr="00B82CB3" w:rsidRDefault="00C97735" w:rsidP="00A01CA4">
      <w:pPr>
        <w:numPr>
          <w:ilvl w:val="0"/>
          <w:numId w:val="41"/>
        </w:numPr>
      </w:pPr>
      <w:r w:rsidRPr="00C97735">
        <w:t>Statistická analýza bude zahrnovat především:</w:t>
      </w:r>
      <w:r w:rsidRPr="00B82CB3">
        <w:t> </w:t>
      </w:r>
    </w:p>
    <w:p w14:paraId="1A8A0D95" w14:textId="77777777" w:rsidR="00C97735" w:rsidRPr="00B82CB3" w:rsidRDefault="00C97735" w:rsidP="00A01CA4">
      <w:pPr>
        <w:numPr>
          <w:ilvl w:val="1"/>
          <w:numId w:val="42"/>
        </w:numPr>
      </w:pPr>
      <w:r w:rsidRPr="00C97735">
        <w:t>základní vyhodnocení četností získaných dat,</w:t>
      </w:r>
      <w:r w:rsidRPr="00B82CB3">
        <w:t> </w:t>
      </w:r>
    </w:p>
    <w:p w14:paraId="3D37DB81" w14:textId="77777777" w:rsidR="00C97735" w:rsidRPr="00B82CB3" w:rsidRDefault="00C97735" w:rsidP="00A01CA4">
      <w:pPr>
        <w:numPr>
          <w:ilvl w:val="1"/>
          <w:numId w:val="42"/>
        </w:numPr>
      </w:pPr>
      <w:r w:rsidRPr="00C97735">
        <w:t>zjišťování statisticky významných závislostí mezi proměnnými,</w:t>
      </w:r>
      <w:r w:rsidRPr="00B82CB3">
        <w:t> </w:t>
      </w:r>
    </w:p>
    <w:p w14:paraId="22ECBD8E" w14:textId="77777777" w:rsidR="00C97735" w:rsidRPr="00B82CB3" w:rsidRDefault="00C97735" w:rsidP="00A01CA4">
      <w:pPr>
        <w:numPr>
          <w:ilvl w:val="1"/>
          <w:numId w:val="42"/>
        </w:numPr>
      </w:pPr>
      <w:r w:rsidRPr="00C97735">
        <w:t>vyhodnocování specifických kategorií respondentů,</w:t>
      </w:r>
      <w:r w:rsidRPr="00B82CB3">
        <w:t> </w:t>
      </w:r>
    </w:p>
    <w:p w14:paraId="6F30B452" w14:textId="77777777" w:rsidR="00C97735" w:rsidRPr="00B82CB3" w:rsidRDefault="00C97735" w:rsidP="00A01CA4">
      <w:pPr>
        <w:numPr>
          <w:ilvl w:val="1"/>
          <w:numId w:val="42"/>
        </w:numPr>
      </w:pPr>
      <w:r w:rsidRPr="00C97735">
        <w:t>posuzování posunů odpovědí v</w:t>
      </w:r>
      <w:r w:rsidRPr="00B82CB3">
        <w:rPr>
          <w:rFonts w:ascii="Times New Roman" w:hAnsi="Times New Roman" w:cs="Times New Roman"/>
        </w:rPr>
        <w:t> </w:t>
      </w:r>
      <w:r w:rsidRPr="00B82CB3">
        <w:t>č</w:t>
      </w:r>
      <w:r w:rsidRPr="00C97735">
        <w:t>ase (po dal</w:t>
      </w:r>
      <w:r w:rsidRPr="00B82CB3">
        <w:t>ší</w:t>
      </w:r>
      <w:r w:rsidRPr="00C97735">
        <w:t>ch etap</w:t>
      </w:r>
      <w:r w:rsidRPr="00B82CB3">
        <w:t>á</w:t>
      </w:r>
      <w:r w:rsidRPr="00C97735">
        <w:t>ch),</w:t>
      </w:r>
      <w:r w:rsidRPr="00B82CB3">
        <w:t> </w:t>
      </w:r>
    </w:p>
    <w:p w14:paraId="3A828F6C" w14:textId="77777777" w:rsidR="00C97735" w:rsidRPr="00B82CB3" w:rsidRDefault="00C97735" w:rsidP="00A01CA4">
      <w:pPr>
        <w:numPr>
          <w:ilvl w:val="1"/>
          <w:numId w:val="42"/>
        </w:numPr>
      </w:pPr>
      <w:r w:rsidRPr="00C97735">
        <w:t>meziregionální porovnání.</w:t>
      </w:r>
      <w:r w:rsidRPr="00B82CB3">
        <w:t> </w:t>
      </w:r>
    </w:p>
    <w:p w14:paraId="3DC4EFC9" w14:textId="77777777" w:rsidR="00C97735" w:rsidRPr="00C97735" w:rsidRDefault="00C97735" w:rsidP="00C97735">
      <w:r w:rsidRPr="00C97735">
        <w:t> </w:t>
      </w:r>
    </w:p>
    <w:p w14:paraId="472FCBC9" w14:textId="7B7E2C46" w:rsidR="00C97735" w:rsidRPr="00B82CB3" w:rsidRDefault="00C97735" w:rsidP="00A01CA4">
      <w:pPr>
        <w:pStyle w:val="Odstavecseseznamem"/>
        <w:numPr>
          <w:ilvl w:val="1"/>
          <w:numId w:val="17"/>
        </w:numPr>
        <w:rPr>
          <w:b/>
          <w:bCs/>
        </w:rPr>
      </w:pPr>
      <w:r w:rsidRPr="00B82CB3">
        <w:rPr>
          <w:b/>
          <w:bCs/>
        </w:rPr>
        <w:t xml:space="preserve">Zpracování </w:t>
      </w:r>
      <w:r w:rsidR="009D4308">
        <w:rPr>
          <w:b/>
          <w:bCs/>
        </w:rPr>
        <w:t>analýzy dat a zpráv</w:t>
      </w:r>
    </w:p>
    <w:p w14:paraId="0FA9A8BA" w14:textId="0E72D56F" w:rsidR="00C97735" w:rsidRPr="00B82CB3" w:rsidRDefault="009D4308" w:rsidP="00A01CA4">
      <w:pPr>
        <w:numPr>
          <w:ilvl w:val="0"/>
          <w:numId w:val="43"/>
        </w:numPr>
      </w:pPr>
      <w:r>
        <w:t>P</w:t>
      </w:r>
      <w:r w:rsidR="00C97735" w:rsidRPr="00C97735">
        <w:t>ololetní zprávy (vždy nejpozději do konce následujícího měsíce po skončení sběru dat v</w:t>
      </w:r>
      <w:r w:rsidR="00C97735" w:rsidRPr="00B82CB3">
        <w:rPr>
          <w:rFonts w:ascii="Times New Roman" w:hAnsi="Times New Roman" w:cs="Times New Roman"/>
        </w:rPr>
        <w:t> </w:t>
      </w:r>
      <w:r w:rsidR="00C97735" w:rsidRPr="00C97735">
        <w:t>dan</w:t>
      </w:r>
      <w:r w:rsidR="00C97735" w:rsidRPr="00B82CB3">
        <w:t>é</w:t>
      </w:r>
      <w:r w:rsidR="00C97735" w:rsidRPr="00C97735">
        <w:t xml:space="preserve">m </w:t>
      </w:r>
      <w:r>
        <w:t>pololetí</w:t>
      </w:r>
      <w:r w:rsidR="00C97735" w:rsidRPr="00C97735">
        <w:t>) v</w:t>
      </w:r>
      <w:r w:rsidR="00C97735" w:rsidRPr="00B82CB3">
        <w:t>č</w:t>
      </w:r>
      <w:r w:rsidR="00C97735" w:rsidRPr="00C97735">
        <w:t>etn</w:t>
      </w:r>
      <w:r w:rsidR="00C97735" w:rsidRPr="00B82CB3">
        <w:t>ě</w:t>
      </w:r>
      <w:r w:rsidR="00C97735" w:rsidRPr="00C97735">
        <w:t xml:space="preserve"> z</w:t>
      </w:r>
      <w:r w:rsidR="00C97735" w:rsidRPr="00B82CB3">
        <w:t>á</w:t>
      </w:r>
      <w:r w:rsidR="00C97735" w:rsidRPr="00C97735">
        <w:t>v</w:t>
      </w:r>
      <w:r w:rsidR="00C97735" w:rsidRPr="00B82CB3">
        <w:t>ě</w:t>
      </w:r>
      <w:r w:rsidR="00C97735" w:rsidRPr="00C97735">
        <w:t>re</w:t>
      </w:r>
      <w:r w:rsidR="00C97735" w:rsidRPr="00B82CB3">
        <w:t>č</w:t>
      </w:r>
      <w:r w:rsidR="00C97735" w:rsidRPr="00C97735">
        <w:t>n</w:t>
      </w:r>
      <w:r w:rsidR="00C97735" w:rsidRPr="00B82CB3">
        <w:t>ý</w:t>
      </w:r>
      <w:r w:rsidR="00C97735" w:rsidRPr="00C97735">
        <w:t>ch zpr</w:t>
      </w:r>
      <w:r w:rsidR="00C97735" w:rsidRPr="00B82CB3">
        <w:t>á</w:t>
      </w:r>
      <w:r w:rsidR="00C97735" w:rsidRPr="00C97735">
        <w:t xml:space="preserve">v </w:t>
      </w:r>
      <w:r>
        <w:t xml:space="preserve">a analýzy dat </w:t>
      </w:r>
      <w:r w:rsidR="00C97735" w:rsidRPr="00C97735">
        <w:t>za dan</w:t>
      </w:r>
      <w:r w:rsidR="00C97735" w:rsidRPr="00B82CB3">
        <w:t>é</w:t>
      </w:r>
      <w:r w:rsidR="00C97735" w:rsidRPr="00C97735">
        <w:t xml:space="preserve"> obdob</w:t>
      </w:r>
      <w:r w:rsidR="00C97735" w:rsidRPr="00B82CB3">
        <w:t>í</w:t>
      </w:r>
      <w:r w:rsidR="00C97735" w:rsidRPr="00C97735">
        <w:t>.</w:t>
      </w:r>
      <w:r w:rsidR="00C97735" w:rsidRPr="00B82CB3">
        <w:t> </w:t>
      </w:r>
    </w:p>
    <w:p w14:paraId="7ABA9EB7" w14:textId="58C910BF" w:rsidR="00C97735" w:rsidRPr="00B82CB3" w:rsidRDefault="00C97735" w:rsidP="00A01CA4">
      <w:pPr>
        <w:numPr>
          <w:ilvl w:val="0"/>
          <w:numId w:val="43"/>
        </w:numPr>
      </w:pPr>
      <w:r w:rsidRPr="00C97735">
        <w:t xml:space="preserve">Souhrnná zpráva </w:t>
      </w:r>
      <w:r w:rsidR="009D4308">
        <w:t xml:space="preserve">včetně závěrečných zpráv a analýzy dat </w:t>
      </w:r>
      <w:r w:rsidRPr="00C97735">
        <w:t>za každý kalendářní rok, tato zpráva musí obsahovat i popis a profil návštěvníka v</w:t>
      </w:r>
      <w:r w:rsidRPr="00B82CB3">
        <w:rPr>
          <w:rFonts w:ascii="Times New Roman" w:hAnsi="Times New Roman" w:cs="Times New Roman"/>
        </w:rPr>
        <w:t> </w:t>
      </w:r>
      <w:r w:rsidRPr="00C97735">
        <w:t>jednotliv</w:t>
      </w:r>
      <w:r w:rsidRPr="00B82CB3">
        <w:t>ý</w:t>
      </w:r>
      <w:r w:rsidRPr="00C97735">
        <w:t>ch kraj</w:t>
      </w:r>
      <w:r w:rsidRPr="00B82CB3">
        <w:t>í</w:t>
      </w:r>
      <w:r w:rsidRPr="00C97735">
        <w:t xml:space="preserve">ch a </w:t>
      </w:r>
      <w:r w:rsidRPr="00B82CB3">
        <w:t>č</w:t>
      </w:r>
      <w:r w:rsidRPr="00C97735">
        <w:t>asov</w:t>
      </w:r>
      <w:r w:rsidRPr="00B82CB3">
        <w:t>ý</w:t>
      </w:r>
      <w:r w:rsidRPr="00C97735">
        <w:t xml:space="preserve"> v</w:t>
      </w:r>
      <w:r w:rsidRPr="00B82CB3">
        <w:t>ý</w:t>
      </w:r>
      <w:r w:rsidRPr="00C97735">
        <w:t>voj za sledovan</w:t>
      </w:r>
      <w:r w:rsidRPr="00B82CB3">
        <w:t>é</w:t>
      </w:r>
      <w:r w:rsidRPr="00C97735">
        <w:t xml:space="preserve"> obdob</w:t>
      </w:r>
      <w:r w:rsidRPr="00B82CB3">
        <w:t>í</w:t>
      </w:r>
      <w:r w:rsidR="009D4308">
        <w:t xml:space="preserve"> v letech</w:t>
      </w:r>
      <w:r w:rsidRPr="00C97735">
        <w:t xml:space="preserve"> (tyto zpr</w:t>
      </w:r>
      <w:r w:rsidRPr="00B82CB3">
        <w:t>á</w:t>
      </w:r>
      <w:r w:rsidRPr="00C97735">
        <w:t>vy mus</w:t>
      </w:r>
      <w:r w:rsidRPr="00B82CB3">
        <w:t>í</w:t>
      </w:r>
      <w:r w:rsidRPr="00C97735">
        <w:t xml:space="preserve"> b</w:t>
      </w:r>
      <w:r w:rsidRPr="00B82CB3">
        <w:t>ý</w:t>
      </w:r>
      <w:r w:rsidRPr="00C97735">
        <w:t>t p</w:t>
      </w:r>
      <w:r w:rsidRPr="00B82CB3">
        <w:t>ř</w:t>
      </w:r>
      <w:r w:rsidRPr="00C97735">
        <w:t>ed</w:t>
      </w:r>
      <w:r w:rsidRPr="00B82CB3">
        <w:t>á</w:t>
      </w:r>
      <w:r w:rsidRPr="00C97735">
        <w:t>ny nejpozd</w:t>
      </w:r>
      <w:r w:rsidRPr="00B82CB3">
        <w:t>ě</w:t>
      </w:r>
      <w:r w:rsidRPr="00C97735">
        <w:t>ji dva m</w:t>
      </w:r>
      <w:r w:rsidRPr="00B82CB3">
        <w:t>ě</w:t>
      </w:r>
      <w:r w:rsidRPr="00C97735">
        <w:t>s</w:t>
      </w:r>
      <w:r w:rsidRPr="00B82CB3">
        <w:t>í</w:t>
      </w:r>
      <w:r w:rsidRPr="00C97735">
        <w:t>ce po skon</w:t>
      </w:r>
      <w:r w:rsidRPr="00B82CB3">
        <w:t>č</w:t>
      </w:r>
      <w:r w:rsidRPr="00C97735">
        <w:t>en</w:t>
      </w:r>
      <w:r w:rsidRPr="00B82CB3">
        <w:t>í</w:t>
      </w:r>
      <w:r w:rsidRPr="00C97735">
        <w:t xml:space="preserve"> sb</w:t>
      </w:r>
      <w:r w:rsidRPr="00B82CB3">
        <w:t>ě</w:t>
      </w:r>
      <w:r w:rsidRPr="00C97735">
        <w:t>ru dat v</w:t>
      </w:r>
      <w:r w:rsidRPr="00B82CB3">
        <w:rPr>
          <w:rFonts w:ascii="Times New Roman" w:hAnsi="Times New Roman" w:cs="Times New Roman"/>
        </w:rPr>
        <w:t> </w:t>
      </w:r>
      <w:r w:rsidRPr="00C97735">
        <w:t>dan</w:t>
      </w:r>
      <w:r w:rsidRPr="00B82CB3">
        <w:t>é</w:t>
      </w:r>
      <w:r w:rsidRPr="00C97735">
        <w:t>m obdob</w:t>
      </w:r>
      <w:r w:rsidRPr="00B82CB3">
        <w:t>í</w:t>
      </w:r>
      <w:r w:rsidRPr="00C97735">
        <w:t>).</w:t>
      </w:r>
      <w:r w:rsidRPr="00B82CB3">
        <w:t> </w:t>
      </w:r>
    </w:p>
    <w:p w14:paraId="7C3E6A03" w14:textId="213A4A1C" w:rsidR="00C97735" w:rsidRPr="00C97735" w:rsidRDefault="00C97735" w:rsidP="00A01CA4">
      <w:pPr>
        <w:numPr>
          <w:ilvl w:val="0"/>
          <w:numId w:val="43"/>
        </w:numPr>
      </w:pPr>
      <w:r w:rsidRPr="00C97735">
        <w:t> Součástí plnění bude využívání programu Microsoft power bi, s</w:t>
      </w:r>
      <w:r w:rsidRPr="00B82CB3">
        <w:rPr>
          <w:rFonts w:ascii="Times New Roman" w:hAnsi="Times New Roman" w:cs="Times New Roman"/>
        </w:rPr>
        <w:t> </w:t>
      </w:r>
      <w:r w:rsidRPr="00C97735">
        <w:t>kter</w:t>
      </w:r>
      <w:r w:rsidRPr="00B82CB3">
        <w:t>ý</w:t>
      </w:r>
      <w:r w:rsidRPr="00C97735">
        <w:t>m pracuje Objednatel v</w:t>
      </w:r>
      <w:r w:rsidRPr="00B82CB3">
        <w:rPr>
          <w:rFonts w:ascii="Times New Roman" w:hAnsi="Times New Roman" w:cs="Times New Roman"/>
        </w:rPr>
        <w:t> </w:t>
      </w:r>
      <w:r w:rsidRPr="00C97735">
        <w:t>r</w:t>
      </w:r>
      <w:r w:rsidRPr="00B82CB3">
        <w:t>á</w:t>
      </w:r>
      <w:r w:rsidRPr="00C97735">
        <w:t>mci anal</w:t>
      </w:r>
      <w:r w:rsidRPr="00B82CB3">
        <w:t>ý</w:t>
      </w:r>
      <w:r w:rsidRPr="00C97735">
        <w:t>z na port</w:t>
      </w:r>
      <w:r w:rsidRPr="00B82CB3">
        <w:t>á</w:t>
      </w:r>
      <w:r w:rsidRPr="00C97735">
        <w:t>lu tourdata.cz. Tento n</w:t>
      </w:r>
      <w:r w:rsidRPr="00B82CB3">
        <w:t>á</w:t>
      </w:r>
      <w:r w:rsidRPr="00C97735">
        <w:t>stroj umo</w:t>
      </w:r>
      <w:r w:rsidRPr="00B82CB3">
        <w:t>ž</w:t>
      </w:r>
      <w:r w:rsidRPr="00C97735">
        <w:t>n</w:t>
      </w:r>
      <w:r w:rsidRPr="00B82CB3">
        <w:t>í</w:t>
      </w:r>
      <w:r w:rsidRPr="00C97735">
        <w:t xml:space="preserve"> nahr</w:t>
      </w:r>
      <w:r w:rsidRPr="00B82CB3">
        <w:t>á</w:t>
      </w:r>
      <w:r w:rsidRPr="00C97735">
        <w:t>v</w:t>
      </w:r>
      <w:r w:rsidRPr="00B82CB3">
        <w:t>á</w:t>
      </w:r>
      <w:r w:rsidRPr="00C97735">
        <w:t>n</w:t>
      </w:r>
      <w:r w:rsidRPr="00B82CB3">
        <w:t>í</w:t>
      </w:r>
      <w:r w:rsidRPr="00C97735">
        <w:t xml:space="preserve"> i dal</w:t>
      </w:r>
      <w:r w:rsidRPr="00B82CB3">
        <w:t>ší</w:t>
      </w:r>
      <w:r w:rsidRPr="00C97735">
        <w:t>ch dat a bude p</w:t>
      </w:r>
      <w:r w:rsidRPr="00B82CB3">
        <w:t>ří</w:t>
      </w:r>
      <w:r w:rsidRPr="00C97735">
        <w:t>stupn</w:t>
      </w:r>
      <w:r w:rsidRPr="00B82CB3">
        <w:t>ý</w:t>
      </w:r>
      <w:r w:rsidRPr="00C97735">
        <w:t xml:space="preserve"> i po skon</w:t>
      </w:r>
      <w:r w:rsidRPr="00B82CB3">
        <w:t>č</w:t>
      </w:r>
      <w:r w:rsidRPr="00C97735">
        <w:t>en</w:t>
      </w:r>
      <w:r w:rsidRPr="00B82CB3">
        <w:t>í</w:t>
      </w:r>
      <w:r w:rsidRPr="00C97735">
        <w:t xml:space="preserve"> tohoto projektu. </w:t>
      </w:r>
    </w:p>
    <w:p w14:paraId="14D86404" w14:textId="77777777" w:rsidR="00B67770" w:rsidRPr="003D45C5" w:rsidRDefault="00B67770" w:rsidP="00B67770"/>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Default="00B07421" w:rsidP="00287C16">
      <w:pPr>
        <w:pStyle w:val="Heading1-Number-FollowNumberCzechTourism"/>
        <w:keepNext/>
        <w:keepLines/>
        <w:spacing w:before="0" w:after="240"/>
        <w:ind w:left="0"/>
      </w:pPr>
      <w:r w:rsidRPr="0012605B">
        <w:t xml:space="preserve">Doba </w:t>
      </w:r>
      <w:r w:rsidR="000612B7">
        <w:t>a místo plnění</w:t>
      </w:r>
    </w:p>
    <w:p w14:paraId="6D9E2049" w14:textId="0ED85216" w:rsidR="00B12032" w:rsidRPr="00B12032" w:rsidRDefault="00B12032" w:rsidP="00A01CA4">
      <w:pPr>
        <w:pStyle w:val="ListNumber-ContinueHeadingCzechTourism"/>
        <w:numPr>
          <w:ilvl w:val="0"/>
          <w:numId w:val="22"/>
        </w:numPr>
        <w:spacing w:after="240"/>
        <w:ind w:left="567" w:hanging="567"/>
        <w:jc w:val="both"/>
        <w:rPr>
          <w:szCs w:val="22"/>
        </w:rPr>
      </w:pPr>
      <w:r>
        <w:rPr>
          <w:bCs/>
          <w:szCs w:val="22"/>
        </w:rPr>
        <w:t>Místem plnění je Česká republika.</w:t>
      </w:r>
    </w:p>
    <w:p w14:paraId="5A43CD13" w14:textId="6672B41A" w:rsidR="00B12032" w:rsidRDefault="00B12032" w:rsidP="00A01CA4">
      <w:pPr>
        <w:pStyle w:val="ListNumber-ContinueHeadingCzechTourism"/>
        <w:numPr>
          <w:ilvl w:val="0"/>
          <w:numId w:val="22"/>
        </w:numPr>
        <w:spacing w:after="240"/>
        <w:ind w:left="567" w:hanging="567"/>
        <w:jc w:val="both"/>
        <w:rPr>
          <w:szCs w:val="22"/>
        </w:rPr>
      </w:pPr>
      <w:r w:rsidRPr="00B12032">
        <w:rPr>
          <w:szCs w:val="22"/>
        </w:rPr>
        <w:t>Tato Smlouva se uzavírá na dobu určitou, a to ode dne účinnosti této Smlouvy do 3</w:t>
      </w:r>
      <w:r w:rsidR="00FA2E91">
        <w:rPr>
          <w:szCs w:val="22"/>
        </w:rPr>
        <w:t>1</w:t>
      </w:r>
      <w:r w:rsidRPr="00B12032">
        <w:rPr>
          <w:szCs w:val="22"/>
        </w:rPr>
        <w:t>.</w:t>
      </w:r>
      <w:r w:rsidR="00FA2E91">
        <w:rPr>
          <w:szCs w:val="22"/>
        </w:rPr>
        <w:t xml:space="preserve"> </w:t>
      </w:r>
      <w:r w:rsidR="00B82CB3">
        <w:rPr>
          <w:szCs w:val="22"/>
        </w:rPr>
        <w:t>3</w:t>
      </w:r>
      <w:r w:rsidRPr="00B12032">
        <w:rPr>
          <w:szCs w:val="22"/>
        </w:rPr>
        <w:t>.</w:t>
      </w:r>
      <w:r w:rsidR="00FA2E91">
        <w:rPr>
          <w:szCs w:val="22"/>
        </w:rPr>
        <w:t xml:space="preserve"> </w:t>
      </w:r>
      <w:r w:rsidRPr="00B12032">
        <w:rPr>
          <w:szCs w:val="22"/>
        </w:rPr>
        <w:t xml:space="preserve"> 202</w:t>
      </w:r>
      <w:r w:rsidR="00B82CB3">
        <w:rPr>
          <w:szCs w:val="22"/>
        </w:rPr>
        <w:t>8</w:t>
      </w:r>
      <w:r w:rsidRPr="00B12032">
        <w:rPr>
          <w:szCs w:val="22"/>
        </w:rPr>
        <w:t>, nebo do konce všech aktivit a jejich vyhodnocení</w:t>
      </w:r>
      <w:r w:rsidR="00A555E4">
        <w:rPr>
          <w:szCs w:val="22"/>
        </w:rPr>
        <w:t>, přičemž termín sběru dat pro realizaci marketingového průzkumu je stanoven v termínu leden 2025-prosinec 2027</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4B78B81D" w14:textId="27F8051A" w:rsidR="00843C42" w:rsidRPr="00222439" w:rsidRDefault="00B07421" w:rsidP="00A01CA4">
      <w:pPr>
        <w:pStyle w:val="ListNumber-ContinueHeadingCzechTourism"/>
        <w:numPr>
          <w:ilvl w:val="1"/>
          <w:numId w:val="26"/>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66DBF">
        <w:rPr>
          <w:color w:val="000000" w:themeColor="text1"/>
        </w:rPr>
        <w:t xml:space="preserve"> </w:t>
      </w:r>
      <w:r w:rsidR="00B82CB3">
        <w:rPr>
          <w:color w:val="000000" w:themeColor="text1"/>
        </w:rPr>
        <w:t>17 360 000</w:t>
      </w:r>
      <w:r w:rsidR="00BC0B1F">
        <w:rPr>
          <w:color w:val="000000" w:themeColor="text1"/>
        </w:rPr>
        <w:t>Kč</w:t>
      </w:r>
      <w:r w:rsidR="00A82492">
        <w:rPr>
          <w:color w:val="000000" w:themeColor="text1"/>
        </w:rPr>
        <w:t xml:space="preserve"> </w:t>
      </w:r>
      <w:r w:rsidR="007A50CA" w:rsidRPr="001737F7">
        <w:rPr>
          <w:color w:val="000000" w:themeColor="text1"/>
        </w:rPr>
        <w:t>bez DPH</w:t>
      </w:r>
      <w:r w:rsidR="00EE43F7">
        <w:rPr>
          <w:color w:val="000000" w:themeColor="text1"/>
        </w:rPr>
        <w:t xml:space="preserve">. </w:t>
      </w:r>
      <w:r w:rsidR="00EE43F7">
        <w:rPr>
          <w:rFonts w:eastAsia="Arial"/>
          <w:szCs w:val="22"/>
        </w:rPr>
        <w:t xml:space="preserve">K ceně bude připočteno </w:t>
      </w:r>
      <w:r w:rsidR="00EE43F7" w:rsidRPr="00222439">
        <w:rPr>
          <w:rFonts w:eastAsia="Arial"/>
          <w:szCs w:val="22"/>
        </w:rPr>
        <w:t xml:space="preserve">DPH v zákonné výši odpovídající platným právním předpisům. </w:t>
      </w:r>
    </w:p>
    <w:p w14:paraId="49DF1EE9" w14:textId="77777777" w:rsidR="00222439" w:rsidRPr="00E02F14" w:rsidRDefault="00D66DBF" w:rsidP="00A01CA4">
      <w:pPr>
        <w:pStyle w:val="ListNumber-ContinueHeadingCzechTourism"/>
        <w:numPr>
          <w:ilvl w:val="1"/>
          <w:numId w:val="26"/>
        </w:numPr>
        <w:spacing w:after="240" w:line="240" w:lineRule="auto"/>
        <w:ind w:left="567" w:hanging="567"/>
        <w:jc w:val="both"/>
      </w:pPr>
      <w:r w:rsidRPr="00222439">
        <w:t xml:space="preserve">Tato </w:t>
      </w:r>
      <w:r w:rsidRPr="00222439">
        <w:rPr>
          <w:rFonts w:eastAsia="Arial"/>
          <w:szCs w:val="22"/>
        </w:rPr>
        <w:t xml:space="preserve">cena je nejvýše přípustná, obsahuje veškeré náklady nutné ke kompletnímu a řádnému a včasnému poskytnutí </w:t>
      </w:r>
      <w:r w:rsidR="00176656" w:rsidRPr="00222439">
        <w:rPr>
          <w:rFonts w:eastAsia="Arial"/>
          <w:szCs w:val="22"/>
        </w:rPr>
        <w:t xml:space="preserve">předmětu plnění </w:t>
      </w:r>
      <w:r w:rsidR="000E16EA" w:rsidRPr="00222439">
        <w:rPr>
          <w:rFonts w:eastAsia="Arial"/>
          <w:szCs w:val="22"/>
        </w:rPr>
        <w:t>P</w:t>
      </w:r>
      <w:r w:rsidRPr="00222439">
        <w:rPr>
          <w:rFonts w:eastAsia="Arial"/>
          <w:szCs w:val="22"/>
        </w:rPr>
        <w:t>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284A78A2" w14:textId="7DB2D3F6" w:rsidR="00B82CB3" w:rsidRDefault="00B82CB3" w:rsidP="00A01CA4">
      <w:pPr>
        <w:pStyle w:val="ListNumber-ContinueHeadingCzechTourism"/>
        <w:numPr>
          <w:ilvl w:val="1"/>
          <w:numId w:val="26"/>
        </w:numPr>
        <w:spacing w:after="240"/>
        <w:ind w:left="567" w:hanging="567"/>
        <w:jc w:val="both"/>
      </w:pPr>
      <w:r w:rsidRPr="009237FC">
        <w:t xml:space="preserve">Cena </w:t>
      </w:r>
      <w:r w:rsidRPr="009237FC">
        <w:rPr>
          <w:szCs w:val="22"/>
        </w:rPr>
        <w:t xml:space="preserve">plnění bude </w:t>
      </w:r>
      <w:r>
        <w:rPr>
          <w:szCs w:val="22"/>
        </w:rPr>
        <w:t>O</w:t>
      </w:r>
      <w:r w:rsidRPr="009237FC">
        <w:rPr>
          <w:szCs w:val="22"/>
        </w:rPr>
        <w:t>bjednatelem uhrazena na základě</w:t>
      </w:r>
      <w:r>
        <w:rPr>
          <w:szCs w:val="22"/>
        </w:rPr>
        <w:t xml:space="preserve"> 6 </w:t>
      </w:r>
      <w:r w:rsidRPr="009237FC">
        <w:rPr>
          <w:szCs w:val="22"/>
        </w:rPr>
        <w:t>faktur</w:t>
      </w:r>
      <w:r>
        <w:rPr>
          <w:szCs w:val="22"/>
        </w:rPr>
        <w:t>, které budou vystaveny následovně:</w:t>
      </w:r>
    </w:p>
    <w:p w14:paraId="4C02B0F9" w14:textId="4DB2517D" w:rsidR="00B82CB3" w:rsidRPr="007F7E4B" w:rsidRDefault="00B82CB3" w:rsidP="00A01CA4">
      <w:pPr>
        <w:numPr>
          <w:ilvl w:val="0"/>
          <w:numId w:val="44"/>
        </w:numPr>
      </w:pPr>
      <w:r w:rsidRPr="007F7E4B">
        <w:lastRenderedPageBreak/>
        <w:t>1. Faktura na částku 2.</w:t>
      </w:r>
      <w:r w:rsidR="007F7E4B">
        <w:t>893</w:t>
      </w:r>
      <w:r w:rsidRPr="007F7E4B">
        <w:t>.000, - Kč bez DPH bude uhrazena po odevzdání 1. Závěrečné zprávy za období leden–červen 202</w:t>
      </w:r>
      <w:r w:rsidR="007F7E4B">
        <w:t>5</w:t>
      </w:r>
      <w:r w:rsidRPr="007F7E4B">
        <w:t xml:space="preserve"> na základě předávacího protokolu podepsaného oběma stranami. Tato faktura bude obsahovat i plnění dle čl. 3.5 této Smlouvy.</w:t>
      </w:r>
    </w:p>
    <w:p w14:paraId="1E4C1D4C" w14:textId="20941484" w:rsidR="00B82CB3" w:rsidRPr="007F7E4B" w:rsidRDefault="00B82CB3" w:rsidP="00A01CA4">
      <w:pPr>
        <w:numPr>
          <w:ilvl w:val="0"/>
          <w:numId w:val="44"/>
        </w:numPr>
      </w:pPr>
      <w:r w:rsidRPr="007F7E4B">
        <w:t xml:space="preserve">2. Faktura na částku </w:t>
      </w:r>
      <w:r w:rsidR="007F7E4B" w:rsidRPr="007F7E4B">
        <w:t>2.</w:t>
      </w:r>
      <w:r w:rsidR="007F7E4B">
        <w:t>893</w:t>
      </w:r>
      <w:r w:rsidR="007F7E4B" w:rsidRPr="007F7E4B">
        <w:t>.000</w:t>
      </w:r>
      <w:r w:rsidRPr="007F7E4B">
        <w:t>, -Kč bez DPH bude uhrazena po odevzdání 2. Závěrečné zprávy za období červenec–prosinec 202</w:t>
      </w:r>
      <w:r w:rsidR="007F7E4B">
        <w:t>5</w:t>
      </w:r>
      <w:r w:rsidRPr="007F7E4B">
        <w:t xml:space="preserve"> na základě předávacího protokolu podepsaného oběma stranami.</w:t>
      </w:r>
    </w:p>
    <w:p w14:paraId="690CA21B" w14:textId="1E612C09" w:rsidR="00B82CB3" w:rsidRPr="007F7E4B" w:rsidRDefault="00B82CB3" w:rsidP="00A01CA4">
      <w:pPr>
        <w:numPr>
          <w:ilvl w:val="0"/>
          <w:numId w:val="44"/>
        </w:numPr>
      </w:pPr>
      <w:r w:rsidRPr="007F7E4B">
        <w:t xml:space="preserve">3.  Faktura na částku </w:t>
      </w:r>
      <w:r w:rsidR="007F7E4B" w:rsidRPr="007F7E4B">
        <w:t>2.</w:t>
      </w:r>
      <w:r w:rsidR="007F7E4B">
        <w:t>893</w:t>
      </w:r>
      <w:r w:rsidR="007F7E4B" w:rsidRPr="007F7E4B">
        <w:t>.000</w:t>
      </w:r>
      <w:r w:rsidRPr="007F7E4B">
        <w:t>, -Kč bez DPH bude uhrazena po odevzdání 3. Závěrečné zprávy za období leden–červen 202</w:t>
      </w:r>
      <w:r w:rsidR="007F7E4B">
        <w:t>6</w:t>
      </w:r>
      <w:r w:rsidRPr="007F7E4B">
        <w:t xml:space="preserve"> na základě předávacího protokolu podepsaného oběma stranami.</w:t>
      </w:r>
    </w:p>
    <w:p w14:paraId="24B3DA2D" w14:textId="74377200" w:rsidR="00B82CB3" w:rsidRPr="007F7E4B" w:rsidRDefault="00B82CB3" w:rsidP="00A01CA4">
      <w:pPr>
        <w:numPr>
          <w:ilvl w:val="0"/>
          <w:numId w:val="44"/>
        </w:numPr>
      </w:pPr>
      <w:r w:rsidRPr="007F7E4B">
        <w:t xml:space="preserve">4. Faktura na částku </w:t>
      </w:r>
      <w:r w:rsidR="007F7E4B" w:rsidRPr="007F7E4B">
        <w:t>2.</w:t>
      </w:r>
      <w:r w:rsidR="007F7E4B">
        <w:t>893</w:t>
      </w:r>
      <w:r w:rsidR="007F7E4B" w:rsidRPr="007F7E4B">
        <w:t>.000</w:t>
      </w:r>
      <w:r w:rsidRPr="007F7E4B">
        <w:t>, -Kč bez DPH bude uhrazena po odevzdání 4. Závěrečné zprávy za období červenec–prosinec 202</w:t>
      </w:r>
      <w:r w:rsidR="007F7E4B">
        <w:t>6</w:t>
      </w:r>
      <w:r w:rsidRPr="007F7E4B">
        <w:t xml:space="preserve"> na základě předávacího protokolu podepsaného oběma stranami.</w:t>
      </w:r>
    </w:p>
    <w:p w14:paraId="22C5A733" w14:textId="16E53CA5" w:rsidR="00B82CB3" w:rsidRPr="007F7E4B" w:rsidRDefault="00B82CB3" w:rsidP="00A01CA4">
      <w:pPr>
        <w:numPr>
          <w:ilvl w:val="0"/>
          <w:numId w:val="44"/>
        </w:numPr>
      </w:pPr>
      <w:r w:rsidRPr="007F7E4B">
        <w:t xml:space="preserve">5. Faktura na částku </w:t>
      </w:r>
      <w:r w:rsidR="007F7E4B" w:rsidRPr="007F7E4B">
        <w:t>2.</w:t>
      </w:r>
      <w:r w:rsidR="007F7E4B">
        <w:t>893</w:t>
      </w:r>
      <w:r w:rsidR="007F7E4B" w:rsidRPr="007F7E4B">
        <w:t>.000</w:t>
      </w:r>
      <w:r w:rsidRPr="007F7E4B">
        <w:t>, -Kč bez DPH bude uhrazena po odevzdání 3. Závěrečné zprávy za období leden–červen 202</w:t>
      </w:r>
      <w:r w:rsidR="007F7E4B">
        <w:t>7</w:t>
      </w:r>
      <w:r w:rsidRPr="007F7E4B">
        <w:t xml:space="preserve"> na základě předávacího protokolu podepsaného oběma stranami.</w:t>
      </w:r>
    </w:p>
    <w:p w14:paraId="13AC0182" w14:textId="55E48C18" w:rsidR="00B82CB3" w:rsidRPr="007F7E4B" w:rsidRDefault="00B82CB3" w:rsidP="00A01CA4">
      <w:pPr>
        <w:numPr>
          <w:ilvl w:val="0"/>
          <w:numId w:val="44"/>
        </w:numPr>
      </w:pPr>
      <w:r w:rsidRPr="007F7E4B">
        <w:t xml:space="preserve">6. Faktura na částku </w:t>
      </w:r>
      <w:r w:rsidR="007F7E4B" w:rsidRPr="007F7E4B">
        <w:t>2.</w:t>
      </w:r>
      <w:r w:rsidR="007F7E4B">
        <w:t>895</w:t>
      </w:r>
      <w:r w:rsidR="007F7E4B" w:rsidRPr="007F7E4B">
        <w:t>.000</w:t>
      </w:r>
      <w:r w:rsidRPr="007F7E4B">
        <w:t>, -Kč bez DPH bude uhrazena po odevzdání 4. Závěrečné zprávy za období červenec–prosinec 202</w:t>
      </w:r>
      <w:r w:rsidR="007F7E4B">
        <w:t>7</w:t>
      </w:r>
      <w:r w:rsidRPr="007F7E4B">
        <w:t xml:space="preserve"> na základě předávacího protokolu podepsaného oběma stranami.</w:t>
      </w:r>
    </w:p>
    <w:p w14:paraId="48C2919F" w14:textId="77777777" w:rsidR="00B82CB3" w:rsidRPr="004D01A0" w:rsidRDefault="00B82CB3" w:rsidP="00B82CB3">
      <w:pPr>
        <w:pStyle w:val="ListNumber-ContinueHeadingCzechTourism"/>
        <w:spacing w:after="240"/>
        <w:ind w:left="567"/>
        <w:jc w:val="both"/>
        <w:rPr>
          <w:szCs w:val="22"/>
        </w:rPr>
      </w:pPr>
    </w:p>
    <w:p w14:paraId="6B595FD8" w14:textId="77777777" w:rsidR="00B82CB3" w:rsidRPr="00D4213F" w:rsidRDefault="00B82CB3" w:rsidP="00A01CA4">
      <w:pPr>
        <w:pStyle w:val="ListNumber-ContinueHeadingCzechTourism"/>
        <w:numPr>
          <w:ilvl w:val="1"/>
          <w:numId w:val="26"/>
        </w:numPr>
        <w:spacing w:after="240"/>
        <w:ind w:left="567" w:hanging="567"/>
        <w:jc w:val="both"/>
      </w:pPr>
      <w:r w:rsidRPr="009237FC">
        <w:rPr>
          <w:szCs w:val="22"/>
        </w:rPr>
        <w:t xml:space="preserve">Splatnost faktur je </w:t>
      </w:r>
      <w:r>
        <w:rPr>
          <w:szCs w:val="22"/>
        </w:rPr>
        <w:t>3</w:t>
      </w:r>
      <w:r w:rsidRPr="009237FC">
        <w:rPr>
          <w:szCs w:val="22"/>
        </w:rPr>
        <w:t>0</w:t>
      </w:r>
      <w:r>
        <w:rPr>
          <w:szCs w:val="22"/>
        </w:rPr>
        <w:t xml:space="preserve"> (třicet)</w:t>
      </w:r>
      <w:r w:rsidRPr="009237FC">
        <w:rPr>
          <w:szCs w:val="22"/>
        </w:rPr>
        <w:t xml:space="preserve"> dnů od jejího vystavení. Poskytovatel je povinen doručit </w:t>
      </w:r>
      <w:r>
        <w:rPr>
          <w:szCs w:val="22"/>
        </w:rPr>
        <w:t>O</w:t>
      </w:r>
      <w:r w:rsidRPr="009237FC">
        <w:rPr>
          <w:szCs w:val="22"/>
        </w:rPr>
        <w:t>bjednateli fakturu alespoň</w:t>
      </w:r>
      <w:r>
        <w:rPr>
          <w:szCs w:val="22"/>
        </w:rPr>
        <w:t xml:space="preserve"> 21 (dvacet jedna) </w:t>
      </w:r>
      <w:r w:rsidRPr="009237FC">
        <w:rPr>
          <w:szCs w:val="22"/>
        </w:rPr>
        <w:t>dnů přede dnem její splatnosti, jinak se přiměřeně posouvá termín splatnosti.</w:t>
      </w:r>
      <w:r>
        <w:rPr>
          <w:szCs w:val="22"/>
        </w:rPr>
        <w:t xml:space="preserve"> Součást každé faktury bude předem odsouhlasený přehled o činnosti a zpráva o plnění služeb. </w:t>
      </w:r>
    </w:p>
    <w:p w14:paraId="28F0B173" w14:textId="4A52D4E3" w:rsidR="00D4213F" w:rsidRPr="009237FC" w:rsidRDefault="00D4213F" w:rsidP="00A01CA4">
      <w:pPr>
        <w:pStyle w:val="ListNumber-ContinueHeadingCzechTourism"/>
        <w:numPr>
          <w:ilvl w:val="1"/>
          <w:numId w:val="26"/>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A01CA4">
      <w:pPr>
        <w:pStyle w:val="ListNumber-ContinueHeadingCzechTourism"/>
        <w:numPr>
          <w:ilvl w:val="1"/>
          <w:numId w:val="26"/>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50E72430" w:rsidR="00341D38" w:rsidRPr="009237FC" w:rsidRDefault="7E3E8A38" w:rsidP="00A01CA4">
      <w:pPr>
        <w:pStyle w:val="ListNumber-ContinueHeadingCzechTourism"/>
        <w:numPr>
          <w:ilvl w:val="1"/>
          <w:numId w:val="26"/>
        </w:numPr>
        <w:spacing w:after="240"/>
        <w:ind w:left="567" w:hanging="567"/>
        <w:jc w:val="both"/>
      </w:pPr>
      <w:r>
        <w:t>Faktura</w:t>
      </w:r>
      <w:r w:rsidR="00C4470D">
        <w:t xml:space="preserve"> </w:t>
      </w:r>
      <w:r>
        <w:t>bude zasílána Objednateli na e</w:t>
      </w:r>
      <w:r w:rsidR="00404E85">
        <w:t>-</w:t>
      </w:r>
      <w:r>
        <w:t>mailovou adresu: faktury@czechtourism.cz.</w:t>
      </w:r>
    </w:p>
    <w:p w14:paraId="10F60CD9" w14:textId="42A9A4F4" w:rsidR="00B07421" w:rsidRPr="00B72DB7" w:rsidRDefault="7E3E8A38" w:rsidP="00A01CA4">
      <w:pPr>
        <w:pStyle w:val="ListNumber-ContinueHeadingCzechTourism"/>
        <w:numPr>
          <w:ilvl w:val="1"/>
          <w:numId w:val="26"/>
        </w:numPr>
        <w:spacing w:after="240"/>
        <w:ind w:left="567" w:hanging="567"/>
        <w:jc w:val="both"/>
      </w:pPr>
      <w:r>
        <w:t xml:space="preserve">Poskytovatel není oprávněn započíst jakékoli pohledávky oproti nárokům Objednatele. Pohledávky a nároky Poskytovatele vzniklé v souvislosti s touto Smlouvou nesmějí být </w:t>
      </w:r>
      <w:r w:rsidRPr="00B72DB7">
        <w:t xml:space="preserve">postoupeny třetím osobám, zastaveny nebo s nimi jinak disponováno. </w:t>
      </w:r>
    </w:p>
    <w:p w14:paraId="3ADFCEAC" w14:textId="235E11FB" w:rsidR="00A01CA4" w:rsidRPr="00B72DB7" w:rsidRDefault="00A01CA4" w:rsidP="00A01CA4">
      <w:pPr>
        <w:pStyle w:val="ListNumber-ContinueHeadingCzechTourism"/>
        <w:numPr>
          <w:ilvl w:val="1"/>
          <w:numId w:val="26"/>
        </w:numPr>
        <w:spacing w:after="240"/>
        <w:ind w:left="567" w:hanging="567"/>
        <w:jc w:val="both"/>
      </w:pPr>
      <w:r w:rsidRPr="00B72DB7">
        <w:t xml:space="preserve">Poskytovatel má nárok na navýšení ceny plnění, a to v každém kalendářním roce trvání poskytování plnění dle Smlouvy </w:t>
      </w:r>
      <w:r w:rsidR="00BF652F" w:rsidRPr="00B72DB7">
        <w:t xml:space="preserve">s výjimkou roku 2025 </w:t>
      </w:r>
      <w:r w:rsidRPr="00B72DB7">
        <w:t>o procento odpovídající kladnému procentu meziroční inflace  vyjádřené přírůstkem průměrného ročního indexu spotřebitelských cen za uplynulý kalendářní rok, která je vyhlášena Českým statistickým úřadem (dále jen „ČSÚ“) za předchozí kalendářní rok, a to vždy s účinností od prvního dne kalendářního měsíce následujícího po kalendářním měsíci, v němž bude takové vyhlášení oficiálně učiněno, avšak nejvíce o 10 %. V případě meziroční inflace nižší než 5 % se tento odst. 5.9. nepoužije.</w:t>
      </w:r>
    </w:p>
    <w:p w14:paraId="2F5BCCC1" w14:textId="313DF79D" w:rsidR="00A01CA4" w:rsidRPr="00B72DB7" w:rsidRDefault="00A01CA4" w:rsidP="00A01CA4">
      <w:pPr>
        <w:pStyle w:val="ListNumber-ContinueHeadingCzechTourism"/>
        <w:numPr>
          <w:ilvl w:val="1"/>
          <w:numId w:val="26"/>
        </w:numPr>
        <w:spacing w:after="240"/>
        <w:ind w:left="567" w:hanging="567"/>
        <w:jc w:val="both"/>
      </w:pPr>
      <w:r w:rsidRPr="00B72DB7">
        <w:lastRenderedPageBreak/>
        <w:t>Poskytovatel je povinen nárok na navýšení cen dle odst. 5.9. Smlouvy uplatnit nejpozději do jednoho měsíce ode dne oficiálního vyhlášení meziroční inflace vyjádřené přírůstkem průměrného ročního indexu spotřebitelských cen za uplynulý kalendářní rok ČSÚ</w:t>
      </w:r>
      <w:r w:rsidR="002411DB" w:rsidRPr="00B72DB7">
        <w:t>, přičemž v roce 2025 se tento postup neuplatní a cena nemůže být v roce 2025 navýšena</w:t>
      </w:r>
      <w:r w:rsidRPr="00B72DB7">
        <w:t>. Neuplatní-li Poskytovatel tento nárok, zůstane cena plnění v platnosti po dalších 12 měsíců platnosti a účinnosti této Smlouvy.</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59742CCD" w:rsidR="00363709" w:rsidRDefault="008F21E3" w:rsidP="00A01CA4">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sidRPr="008F21E3">
        <w:rPr>
          <w:rFonts w:ascii="Georgia" w:hAnsi="Georgia"/>
          <w:sz w:val="22"/>
        </w:rPr>
        <w:t xml:space="preserve">V případě, že Poskytovatel nezajistí služby způsobem stanoveným touto Smlouvou, zejména pokud tyto služby nebudou zajištěny v požadovaném rozsahu a termínu, zavazuje se Poskytovatel uhradit Objednateli smluvní pokutu ve výši </w:t>
      </w:r>
      <w:r w:rsidR="00FC28C1">
        <w:rPr>
          <w:rFonts w:ascii="Georgia" w:hAnsi="Georgia"/>
          <w:sz w:val="22"/>
        </w:rPr>
        <w:t xml:space="preserve">0,1 </w:t>
      </w:r>
      <w:r w:rsidR="002D4E19">
        <w:rPr>
          <w:rFonts w:ascii="Georgia" w:hAnsi="Georgia"/>
          <w:sz w:val="22"/>
        </w:rPr>
        <w:t>% z Ceny plnění dle článku V. bod 5.1 této Smlouvy</w:t>
      </w:r>
      <w:r w:rsidRPr="008F21E3">
        <w:rPr>
          <w:rFonts w:ascii="Georgia" w:hAnsi="Georgia"/>
          <w:sz w:val="22"/>
        </w:rPr>
        <w:t>, a to za každý jednotlivý případ.</w:t>
      </w:r>
    </w:p>
    <w:p w14:paraId="619B44E2" w14:textId="4B8E21D2" w:rsidR="00363709" w:rsidRDefault="008F21E3" w:rsidP="00A01CA4">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sidRPr="008F21E3">
        <w:rPr>
          <w:rFonts w:ascii="Georgia" w:hAnsi="Georgia"/>
          <w:sz w:val="22"/>
          <w:szCs w:val="22"/>
        </w:rPr>
        <w:t xml:space="preserve">V případě, že prodlení s dodáním plnění bude delší než 15 dnů, je Poskytovatel povinen uhradit smluvní pokutu ve výši </w:t>
      </w:r>
      <w:r w:rsidR="002D4E19">
        <w:rPr>
          <w:rFonts w:ascii="Georgia" w:hAnsi="Georgia"/>
          <w:sz w:val="22"/>
          <w:szCs w:val="22"/>
        </w:rPr>
        <w:t>2000</w:t>
      </w:r>
      <w:r w:rsidRPr="008F21E3">
        <w:rPr>
          <w:rFonts w:ascii="Georgia" w:hAnsi="Georgia"/>
          <w:sz w:val="22"/>
          <w:szCs w:val="22"/>
        </w:rPr>
        <w:t>,- Kč za každý kalendářní den prodlení nad rámec sjednané smluvní pokuty v čl. 6.1 této Smlouvy</w:t>
      </w:r>
      <w:r w:rsidR="00CD5A81">
        <w:rPr>
          <w:rFonts w:ascii="Georgia" w:hAnsi="Georgia"/>
          <w:sz w:val="22"/>
          <w:szCs w:val="22"/>
        </w:rPr>
        <w:t xml:space="preserve">. </w:t>
      </w:r>
    </w:p>
    <w:p w14:paraId="6D18C6DA" w14:textId="0CC4DC40" w:rsidR="008F21E3" w:rsidRPr="008F21E3" w:rsidRDefault="008F21E3" w:rsidP="00A01CA4">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sidRPr="008F21E3">
        <w:rPr>
          <w:rFonts w:ascii="Georgia" w:hAnsi="Georgia"/>
          <w:sz w:val="22"/>
        </w:rPr>
        <w:t>Vznikem povinnosti hradit smluvní pokutu, uplatněním nároku na zaplacení smluvní pokuty ani jejím faktickým zaplacením nezanikne povinnost Poskytovatele splnit povinnost, jejíž plnění bylo zajištěno smluvní pokutou. Poskytovatel tak bude i nadále povinen ke splnění takovéto povinnosti.</w:t>
      </w:r>
    </w:p>
    <w:p w14:paraId="6595322C" w14:textId="77777777" w:rsidR="008F21E3" w:rsidRPr="008F21E3" w:rsidRDefault="008F21E3" w:rsidP="00A01CA4">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sidRPr="008F21E3">
        <w:rPr>
          <w:rFonts w:ascii="Georgia" w:hAnsi="Georgia"/>
          <w:sz w:val="22"/>
        </w:rPr>
        <w:t xml:space="preserve">Vznikem povinnosti hradit smluvní pokutu ani jejím faktickým zaplacením není dotčen nárok Objednatele na náhradu škody v plné výši ani na odstoupení od Smlouvy. Odstoupením od Smlouvy nárok na smluvní pokutu nezaniká. </w:t>
      </w:r>
    </w:p>
    <w:p w14:paraId="3FDC590F" w14:textId="77777777" w:rsidR="008F21E3" w:rsidRPr="008F21E3" w:rsidRDefault="008F21E3" w:rsidP="00A01CA4">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sidRPr="008F21E3">
        <w:rPr>
          <w:rFonts w:ascii="Georgia" w:hAnsi="Georgia"/>
          <w:sz w:val="22"/>
        </w:rPr>
        <w:t xml:space="preserve">Smluvní pokuta je splatná doručením písemného oznámení o jejím uplatnění Poskytovateli. Objednatel je oprávněn svou pohledávku z titulu smluvní pokuty započíst oproti splatné pohledávce Poskytovatele na zaplacení ceny. </w:t>
      </w:r>
    </w:p>
    <w:p w14:paraId="29A0E67A" w14:textId="08A771FB" w:rsidR="0006137D" w:rsidRPr="008F21E3" w:rsidRDefault="008F21E3" w:rsidP="00A01CA4">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sidRPr="008F21E3">
        <w:rPr>
          <w:rFonts w:ascii="Georgia" w:hAnsi="Georgia"/>
          <w:sz w:val="22"/>
        </w:rPr>
        <w:t>Smluvní strany shodně prohlašují, že s ohledem na charakter povinností, jejichž splnění je zajištěno smluvními pokutami, považují smluvní pokuty uvedené v tomto článku za 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090BB23F" w:rsidR="00363709" w:rsidRDefault="00B07421" w:rsidP="00A01CA4">
      <w:pPr>
        <w:pStyle w:val="Textodst1sl"/>
        <w:keepLines/>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sidR="00C226B9">
        <w:rPr>
          <w:rFonts w:ascii="Georgia" w:hAnsi="Georgia"/>
          <w:sz w:val="22"/>
          <w:szCs w:val="22"/>
        </w:rPr>
        <w:t xml:space="preserve"> České republiky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A01CA4">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A01CA4">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lastRenderedPageBreak/>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A01CA4">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A01CA4">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A01CA4">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A01CA4">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Default="00C30758" w:rsidP="00A01CA4">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A01CA4">
      <w:pPr>
        <w:pStyle w:val="Odstavecseseznamem"/>
        <w:keepLines/>
        <w:numPr>
          <w:ilvl w:val="0"/>
          <w:numId w:val="25"/>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lastRenderedPageBreak/>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21E411C" w14:textId="11C25429"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w:t>
      </w:r>
      <w:r w:rsidR="00126364">
        <w:rPr>
          <w:rFonts w:ascii="Georgia" w:hAnsi="Georgia"/>
          <w:sz w:val="22"/>
          <w:szCs w:val="22"/>
        </w:rPr>
        <w:t>po dobu</w:t>
      </w:r>
      <w:r w:rsidR="00A73644" w:rsidRPr="00686C30">
        <w:rPr>
          <w:rFonts w:ascii="Georgia" w:hAnsi="Georgia"/>
          <w:sz w:val="22"/>
          <w:szCs w:val="22"/>
        </w:rPr>
        <w:t xml:space="preserv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w:t>
      </w:r>
      <w:r w:rsidR="00363709">
        <w:rPr>
          <w:rFonts w:ascii="Georgia" w:hAnsi="Georgia"/>
          <w:sz w:val="22"/>
          <w:szCs w:val="22"/>
        </w:rPr>
        <w:t>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A01CA4">
      <w:pPr>
        <w:pStyle w:val="slolnku"/>
        <w:keepNext w:val="0"/>
        <w:numPr>
          <w:ilvl w:val="0"/>
          <w:numId w:val="2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75CF686E"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005167CF">
        <w:t>ne</w:t>
      </w:r>
      <w:r w:rsidRPr="00063560">
        <w:t xml:space="preserve">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300A8C93" w14:textId="64179221" w:rsidR="00C85C9B" w:rsidRPr="00C85C9B" w:rsidRDefault="00C61C1B" w:rsidP="00A01CA4">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color w:val="000000"/>
        </w:rPr>
        <w:t xml:space="preserve">Objednateli vzniká k </w:t>
      </w:r>
      <w:r w:rsidR="00ED1806">
        <w:rPr>
          <w:rFonts w:eastAsia="Times New Roman"/>
          <w:color w:val="000000"/>
        </w:rPr>
        <w:t>A</w:t>
      </w:r>
      <w:r w:rsidRPr="00C85C9B">
        <w:rPr>
          <w:rFonts w:eastAsia="Times New Roman"/>
          <w:color w:val="000000"/>
        </w:rPr>
        <w:t xml:space="preserve">utorským dílům, vzniklých v souvislosti s plněním této Smlouvy, které je popsané v této Smlouvě </w:t>
      </w:r>
      <w:r w:rsidR="00F63E3C" w:rsidRPr="008F21E3">
        <w:rPr>
          <w:rFonts w:eastAsia="Times New Roman"/>
          <w:color w:val="000000"/>
        </w:rPr>
        <w:t>(</w:t>
      </w:r>
      <w:r w:rsidRPr="008F21E3">
        <w:rPr>
          <w:rFonts w:eastAsia="Times New Roman"/>
          <w:color w:val="000000"/>
        </w:rPr>
        <w:t>či v jejích přílohách</w:t>
      </w:r>
      <w:r w:rsidR="00F63E3C" w:rsidRPr="008F21E3">
        <w:rPr>
          <w:rFonts w:eastAsia="Times New Roman"/>
          <w:color w:val="000000"/>
        </w:rPr>
        <w:t>)</w:t>
      </w:r>
      <w:r w:rsidRPr="008F21E3">
        <w:rPr>
          <w:rFonts w:eastAsia="Times New Roman"/>
          <w:color w:val="000000"/>
        </w:rPr>
        <w:t>,</w:t>
      </w:r>
      <w:r w:rsidRPr="00C85C9B">
        <w:rPr>
          <w:rFonts w:eastAsia="Times New Roman"/>
          <w:color w:val="000000"/>
        </w:rPr>
        <w:t xml:space="preserve"> k okamžiku jejich převzetí nevýhradní, místně a množstevně neomezené oprávnění užívat </w:t>
      </w:r>
      <w:r w:rsidR="00ED1806">
        <w:rPr>
          <w:rFonts w:eastAsia="Times New Roman"/>
          <w:color w:val="000000"/>
        </w:rPr>
        <w:t xml:space="preserve">Autorská </w:t>
      </w:r>
      <w:r w:rsidRPr="00C85C9B">
        <w:rPr>
          <w:rFonts w:eastAsia="Times New Roman"/>
          <w:color w:val="000000"/>
        </w:rPr>
        <w:t xml:space="preserve">díla ke všem způsobům užití dle </w:t>
      </w:r>
      <w:r w:rsidR="00ED1806">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sidR="007256B2">
        <w:rPr>
          <w:rFonts w:eastAsia="Times New Roman"/>
          <w:color w:val="000000"/>
        </w:rPr>
        <w:t xml:space="preserve">celou </w:t>
      </w:r>
      <w:r w:rsidRPr="00C85C9B">
        <w:rPr>
          <w:rFonts w:eastAsia="Times New Roman"/>
          <w:color w:val="000000"/>
        </w:rPr>
        <w:t xml:space="preserve">dobu trvání </w:t>
      </w:r>
      <w:r w:rsidR="007256B2">
        <w:rPr>
          <w:rFonts w:eastAsia="Times New Roman"/>
          <w:color w:val="000000"/>
        </w:rPr>
        <w:t xml:space="preserve">autorských </w:t>
      </w:r>
      <w:r w:rsidRPr="00C85C9B">
        <w:rPr>
          <w:rFonts w:eastAsia="Times New Roman"/>
          <w:color w:val="000000"/>
        </w:rPr>
        <w:t>majetkových práv, to vše v původní či zpracované nebo jinak změněné podobě</w:t>
      </w:r>
      <w:r w:rsidR="00127964">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sidR="00D37CD2">
        <w:rPr>
          <w:rFonts w:eastAsia="Times New Roman"/>
          <w:color w:val="000000"/>
        </w:rPr>
        <w:t>A</w:t>
      </w:r>
      <w:r w:rsidRPr="00C85C9B">
        <w:rPr>
          <w:rFonts w:eastAsia="Times New Roman"/>
          <w:color w:val="000000"/>
        </w:rPr>
        <w:t xml:space="preserve">utorskými díly nebo jinými prvky. </w:t>
      </w:r>
    </w:p>
    <w:p w14:paraId="175AF22E" w14:textId="6EEDED4B" w:rsidR="00C61C1B" w:rsidRPr="00C85C9B" w:rsidRDefault="00C61C1B" w:rsidP="00A01CA4">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BDB3712" w14:textId="77777777" w:rsidR="00C61C1B" w:rsidRPr="00C32420" w:rsidRDefault="00C61C1B" w:rsidP="00A01CA4">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1B5BC84C" w14:textId="17E93FEE" w:rsidR="00C61C1B" w:rsidRPr="00C32420" w:rsidRDefault="00DF0A8C" w:rsidP="00A01CA4">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C0158F">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Autorské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C0158F">
        <w:rPr>
          <w:rFonts w:eastAsia="Times New Roman"/>
          <w:color w:val="000000"/>
        </w:rPr>
        <w:t>A</w:t>
      </w:r>
      <w:r w:rsidR="00C61C1B" w:rsidRPr="00C85C9B">
        <w:rPr>
          <w:rFonts w:eastAsia="Times New Roman"/>
          <w:color w:val="000000"/>
        </w:rPr>
        <w:t>utorskými díly/prvky.</w:t>
      </w:r>
    </w:p>
    <w:p w14:paraId="055C9430" w14:textId="463C4E49" w:rsidR="00127964" w:rsidRPr="00C85C9B" w:rsidRDefault="00127964" w:rsidP="00A01CA4">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C0158F">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C0158F">
        <w:rPr>
          <w:rFonts w:eastAsia="Times New Roman"/>
          <w:color w:val="000000"/>
        </w:rPr>
        <w:t>A</w:t>
      </w:r>
      <w:r>
        <w:rPr>
          <w:rFonts w:eastAsia="Times New Roman"/>
          <w:color w:val="000000"/>
        </w:rPr>
        <w:t xml:space="preserve">utorského díla. </w:t>
      </w:r>
    </w:p>
    <w:p w14:paraId="04E914AF" w14:textId="77777777" w:rsidR="00C61C1B" w:rsidRPr="00C85C9B" w:rsidRDefault="00C61C1B" w:rsidP="00A01CA4">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Licence může být využita opakovaně. </w:t>
      </w:r>
    </w:p>
    <w:p w14:paraId="0BF4BC9D" w14:textId="77777777" w:rsidR="00C61C1B" w:rsidRPr="00C85C9B" w:rsidRDefault="00C61C1B" w:rsidP="00A01CA4">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193B3ED9" w14:textId="5DC91FDC" w:rsidR="00C61C1B" w:rsidRPr="00C85C9B" w:rsidRDefault="00C61C1B" w:rsidP="00A01CA4">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lastRenderedPageBreak/>
        <w:t xml:space="preserve">Objednatel je oprávněn </w:t>
      </w:r>
      <w:r w:rsidR="00C0158F">
        <w:rPr>
          <w:rFonts w:eastAsia="Times New Roman"/>
          <w:color w:val="000000"/>
        </w:rPr>
        <w:t xml:space="preserve">Autorské </w:t>
      </w:r>
      <w:r w:rsidRPr="00C85C9B">
        <w:rPr>
          <w:rFonts w:eastAsia="Times New Roman"/>
          <w:color w:val="000000"/>
        </w:rPr>
        <w:t>dílo užít ke komerčním i nekomerčním účelům.</w:t>
      </w:r>
    </w:p>
    <w:p w14:paraId="72BFA0B0" w14:textId="436F957D" w:rsidR="009957B9" w:rsidRPr="009957B9" w:rsidRDefault="00DF0A8C" w:rsidP="00A01CA4">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Poskytovatel </w:t>
      </w:r>
      <w:r w:rsidR="00C61C1B" w:rsidRPr="00C85C9B">
        <w:rPr>
          <w:rFonts w:eastAsia="Times New Roman"/>
          <w:color w:val="000000"/>
        </w:rPr>
        <w:t xml:space="preserve">si je vědom, že součástí </w:t>
      </w:r>
      <w:r w:rsidR="00C0158F">
        <w:rPr>
          <w:rFonts w:eastAsia="Times New Roman"/>
          <w:color w:val="000000"/>
        </w:rPr>
        <w:t xml:space="preserve">Autorských </w:t>
      </w:r>
      <w:r w:rsidR="00C61C1B"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3DCCF4B4" w14:textId="77777777" w:rsidR="008E192C" w:rsidRPr="008E192C" w:rsidRDefault="00DF0A8C" w:rsidP="00A01CA4">
      <w:pPr>
        <w:pStyle w:val="Odstavecseseznamem"/>
        <w:numPr>
          <w:ilvl w:val="1"/>
          <w:numId w:val="2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065389D0" w14:textId="7554127B" w:rsidR="00C524E8" w:rsidRPr="00E832E9" w:rsidRDefault="00C524E8" w:rsidP="0079234D">
      <w:pPr>
        <w:pStyle w:val="Heading1-Number-FollowNumberCzechTourism"/>
        <w:keepNext/>
        <w:keepLines/>
        <w:spacing w:before="480" w:after="120"/>
        <w:ind w:left="720"/>
        <w:rPr>
          <w:sz w:val="24"/>
          <w:szCs w:val="24"/>
        </w:rPr>
      </w:pPr>
      <w:r w:rsidRPr="00E832E9">
        <w:rPr>
          <w:sz w:val="24"/>
          <w:szCs w:val="24"/>
        </w:rPr>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46E344D5" w14:textId="6EC9872D" w:rsidR="7E3E8A38" w:rsidRDefault="7E3E8A38" w:rsidP="7E3E8A38">
      <w:pPr>
        <w:rPr>
          <w:color w:val="FF0000"/>
        </w:rPr>
      </w:pPr>
    </w:p>
    <w:p w14:paraId="65886929" w14:textId="281EF6EE" w:rsidR="7E3E8A38" w:rsidRPr="000C7B52" w:rsidRDefault="7E3E8A38" w:rsidP="00A01CA4">
      <w:pPr>
        <w:pStyle w:val="Odstavecseseznamem"/>
        <w:numPr>
          <w:ilvl w:val="1"/>
          <w:numId w:val="30"/>
        </w:numPr>
        <w:tabs>
          <w:tab w:val="clear" w:pos="454"/>
        </w:tabs>
        <w:spacing w:after="240"/>
        <w:ind w:left="567" w:hanging="567"/>
        <w:jc w:val="both"/>
        <w:rPr>
          <w:rFonts w:eastAsia="Times New Roman"/>
          <w:color w:val="000000"/>
        </w:rPr>
      </w:pPr>
      <w:r w:rsidRPr="000C7B52">
        <w:rPr>
          <w:rFonts w:eastAsia="Times New Roman"/>
          <w:color w:val="000000"/>
        </w:rPr>
        <w:t xml:space="preserve">V případě, že dojde v souvislosti s plněním </w:t>
      </w:r>
      <w:r w:rsidR="00C30758" w:rsidRPr="000C7B52">
        <w:rPr>
          <w:rFonts w:eastAsia="Times New Roman"/>
          <w:color w:val="000000"/>
        </w:rPr>
        <w:t>S</w:t>
      </w:r>
      <w:r w:rsidRPr="000C7B52">
        <w:rPr>
          <w:rFonts w:eastAsia="Times New Roman"/>
          <w:color w:val="000000"/>
        </w:rPr>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2BE0BEF9" w14:textId="77777777" w:rsidR="0079234D" w:rsidRDefault="00B61016" w:rsidP="00A01CA4">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 xml:space="preserve">Tato Smlouva nabývá platnosti dnem jejího podpisu oběma smluvními stranami a účinnosti dnem jejího zveřejnění v registru smluv. </w:t>
      </w:r>
    </w:p>
    <w:p w14:paraId="1E9A0609" w14:textId="5F6379DF" w:rsidR="0079234D" w:rsidRDefault="00E90D16" w:rsidP="00A01CA4">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Objednatel je oprávněn Smlouvu bez udání důvodu vypovědět, výpovědní doba činí</w:t>
      </w:r>
      <w:r w:rsidR="008F21E3">
        <w:rPr>
          <w:szCs w:val="22"/>
        </w:rPr>
        <w:t xml:space="preserve"> 10</w:t>
      </w:r>
      <w:r w:rsidR="00227121" w:rsidRPr="0079234D">
        <w:rPr>
          <w:szCs w:val="22"/>
        </w:rPr>
        <w:t xml:space="preserve"> </w:t>
      </w:r>
      <w:r w:rsidRPr="0079234D">
        <w:rPr>
          <w:szCs w:val="22"/>
        </w:rPr>
        <w:t>dn</w:t>
      </w:r>
      <w:r w:rsidR="008F21E3">
        <w:rPr>
          <w:szCs w:val="22"/>
        </w:rPr>
        <w:t>ů</w:t>
      </w:r>
      <w:r w:rsidRPr="0079234D">
        <w:rPr>
          <w:szCs w:val="22"/>
        </w:rPr>
        <w:t xml:space="preserve"> a počíná běžet ode dne doručení výpovědi.</w:t>
      </w:r>
    </w:p>
    <w:p w14:paraId="2DFC6B9D" w14:textId="77777777" w:rsidR="0079234D" w:rsidRDefault="0006137D" w:rsidP="00A01CA4">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 xml:space="preserve">Tato Smlouva může být </w:t>
      </w:r>
      <w:r w:rsidR="008F289B" w:rsidRPr="0079234D">
        <w:rPr>
          <w:szCs w:val="22"/>
        </w:rPr>
        <w:t xml:space="preserve">skončena </w:t>
      </w:r>
      <w:r w:rsidRPr="0079234D">
        <w:rPr>
          <w:szCs w:val="22"/>
        </w:rPr>
        <w:t xml:space="preserve">dohodou smluvních stran v písemné formě, přičemž účinky </w:t>
      </w:r>
      <w:r w:rsidR="008F289B" w:rsidRPr="0079234D">
        <w:rPr>
          <w:szCs w:val="22"/>
        </w:rPr>
        <w:t xml:space="preserve">skončení </w:t>
      </w:r>
      <w:r w:rsidRPr="0079234D">
        <w:rPr>
          <w:szCs w:val="22"/>
        </w:rPr>
        <w:t>této Smlouvy nastanou k okamžiku stanovenému v takovéto dohodě. Nebude-li takovýto okamžik dohodou stanoven, pak tyto účinky nastanou ke dni uzavření takovéto dohody.</w:t>
      </w:r>
    </w:p>
    <w:p w14:paraId="12D097C5" w14:textId="77777777" w:rsidR="0079234D" w:rsidRDefault="0006137D" w:rsidP="00A01CA4">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 xml:space="preserve">Objednatel je oprávněn od této Smlouvy odstoupit, a to i částečně, v případě závažného porušení smluvní nebo zákonné povinnosti </w:t>
      </w:r>
      <w:r w:rsidR="00137B97" w:rsidRPr="0079234D">
        <w:rPr>
          <w:szCs w:val="22"/>
        </w:rPr>
        <w:t>P</w:t>
      </w:r>
      <w:r w:rsidR="0063678A" w:rsidRPr="0079234D">
        <w:rPr>
          <w:szCs w:val="22"/>
        </w:rPr>
        <w:t>oskytovatelem</w:t>
      </w:r>
      <w:r w:rsidRPr="0079234D">
        <w:rPr>
          <w:szCs w:val="22"/>
        </w:rPr>
        <w:t xml:space="preserve">. </w:t>
      </w:r>
    </w:p>
    <w:p w14:paraId="21D45423" w14:textId="64A46C03" w:rsidR="00F65673" w:rsidRPr="0079234D" w:rsidRDefault="00F65673" w:rsidP="00A01CA4">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 xml:space="preserve">Za závažné porušení smluvní povinnosti se považuje: </w:t>
      </w:r>
    </w:p>
    <w:p w14:paraId="69AC9702" w14:textId="444D5034" w:rsidR="00F65673" w:rsidRPr="00176656" w:rsidRDefault="00F65673" w:rsidP="00A01CA4">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502"/>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005302C1">
        <w:rPr>
          <w:rFonts w:ascii="Georgia" w:hAnsi="Georgia" w:cs="Arial"/>
          <w:b w:val="0"/>
          <w:sz w:val="22"/>
          <w:szCs w:val="22"/>
        </w:rPr>
        <w:t xml:space="preserve"> v souvislosti s plněním této Smlouvy</w:t>
      </w:r>
      <w:r w:rsidRPr="00176656">
        <w:rPr>
          <w:rFonts w:ascii="Georgia" w:hAnsi="Georgia" w:cs="Arial"/>
          <w:b w:val="0"/>
          <w:sz w:val="22"/>
          <w:szCs w:val="22"/>
        </w:rPr>
        <w:t>,</w:t>
      </w:r>
    </w:p>
    <w:p w14:paraId="1D2A0ED5" w14:textId="1B4BF809" w:rsidR="00F65673" w:rsidRPr="000C7B52" w:rsidRDefault="00F65673" w:rsidP="00A01CA4">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502"/>
        <w:jc w:val="both"/>
        <w:rPr>
          <w:rFonts w:ascii="Georgia" w:hAnsi="Georgia" w:cs="Arial"/>
          <w:b w:val="0"/>
          <w:sz w:val="22"/>
          <w:szCs w:val="22"/>
        </w:rPr>
      </w:pPr>
      <w:r w:rsidRPr="00176656">
        <w:rPr>
          <w:rFonts w:ascii="Georgia" w:hAnsi="Georgia" w:cs="Arial"/>
          <w:b w:val="0"/>
          <w:sz w:val="22"/>
          <w:szCs w:val="22"/>
        </w:rPr>
        <w:lastRenderedPageBreak/>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w:t>
      </w:r>
      <w:r w:rsidR="003D41D3" w:rsidRPr="000C7B52">
        <w:rPr>
          <w:rFonts w:ascii="Georgia" w:hAnsi="Georgia"/>
          <w:b w:val="0"/>
          <w:bCs/>
          <w:sz w:val="22"/>
          <w:szCs w:val="22"/>
        </w:rPr>
        <w:t xml:space="preserve">dle </w:t>
      </w:r>
      <w:r w:rsidR="00A86E95" w:rsidRPr="000C7B52">
        <w:rPr>
          <w:rFonts w:ascii="Georgia" w:hAnsi="Georgia"/>
          <w:b w:val="0"/>
          <w:bCs/>
          <w:sz w:val="22"/>
          <w:szCs w:val="22"/>
        </w:rPr>
        <w:t>článku III</w:t>
      </w:r>
      <w:r w:rsidR="005F24BB" w:rsidRPr="000C7B52">
        <w:rPr>
          <w:rFonts w:ascii="Georgia" w:hAnsi="Georgia"/>
          <w:b w:val="0"/>
          <w:bCs/>
          <w:sz w:val="22"/>
          <w:szCs w:val="22"/>
        </w:rPr>
        <w:t>.</w:t>
      </w:r>
      <w:r w:rsidR="005F24BB" w:rsidRPr="00176656">
        <w:rPr>
          <w:rFonts w:ascii="Georgia" w:hAnsi="Georgia"/>
          <w:b w:val="0"/>
          <w:bCs/>
          <w:sz w:val="22"/>
          <w:szCs w:val="22"/>
        </w:rPr>
        <w:t xml:space="preserve"> </w:t>
      </w:r>
      <w:r w:rsidRPr="00176656">
        <w:rPr>
          <w:rFonts w:ascii="Georgia" w:hAnsi="Georgia" w:cs="Arial"/>
          <w:b w:val="0"/>
          <w:sz w:val="22"/>
          <w:szCs w:val="22"/>
        </w:rPr>
        <w:t>té</w:t>
      </w:r>
      <w:r w:rsidR="003B1374" w:rsidRPr="00176656">
        <w:rPr>
          <w:rFonts w:ascii="Georgia" w:hAnsi="Georgia" w:cs="Arial"/>
          <w:b w:val="0"/>
          <w:sz w:val="22"/>
          <w:szCs w:val="22"/>
        </w:rPr>
        <w:t xml:space="preserve">to </w:t>
      </w:r>
      <w:r w:rsidR="003B1374" w:rsidRPr="000C7B52">
        <w:rPr>
          <w:rFonts w:ascii="Georgia" w:hAnsi="Georgia" w:cs="Arial"/>
          <w:b w:val="0"/>
          <w:sz w:val="22"/>
          <w:szCs w:val="22"/>
        </w:rPr>
        <w:t>Smlouvy po dobu delší než 15 </w:t>
      </w:r>
      <w:r w:rsidRPr="000C7B52">
        <w:rPr>
          <w:rFonts w:ascii="Georgia" w:hAnsi="Georgia" w:cs="Arial"/>
          <w:b w:val="0"/>
          <w:sz w:val="22"/>
          <w:szCs w:val="22"/>
        </w:rPr>
        <w:t>dnů,</w:t>
      </w:r>
    </w:p>
    <w:p w14:paraId="7187B274" w14:textId="218B60B7" w:rsidR="00F65673" w:rsidRPr="00176656" w:rsidRDefault="00F65673" w:rsidP="00A01CA4">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502"/>
        <w:jc w:val="both"/>
        <w:rPr>
          <w:rFonts w:ascii="Georgia" w:hAnsi="Georgia" w:cs="Arial"/>
          <w:b w:val="0"/>
          <w:sz w:val="22"/>
          <w:szCs w:val="22"/>
        </w:rPr>
      </w:pPr>
      <w:r w:rsidRPr="00176656">
        <w:rPr>
          <w:rFonts w:ascii="Georgia" w:hAnsi="Georgia" w:cs="Arial"/>
          <w:b w:val="0"/>
          <w:sz w:val="22"/>
          <w:szCs w:val="22"/>
        </w:rPr>
        <w:t xml:space="preserve">provádění </w:t>
      </w:r>
      <w:r w:rsidR="003D41D3" w:rsidRPr="00176656">
        <w:rPr>
          <w:rFonts w:ascii="Georgia" w:hAnsi="Georgia"/>
          <w:b w:val="0"/>
          <w:bCs/>
          <w:sz w:val="22"/>
          <w:szCs w:val="22"/>
        </w:rPr>
        <w:t xml:space="preserve">plnění dle </w:t>
      </w:r>
      <w:r w:rsidR="00F70D11" w:rsidRPr="000C7B52">
        <w:rPr>
          <w:rFonts w:ascii="Georgia" w:hAnsi="Georgia"/>
          <w:b w:val="0"/>
          <w:bCs/>
          <w:sz w:val="22"/>
          <w:szCs w:val="22"/>
        </w:rPr>
        <w:t>článku III</w:t>
      </w:r>
      <w:r w:rsidR="005F24BB" w:rsidRPr="000C7B52">
        <w:rPr>
          <w:rFonts w:ascii="Georgia" w:hAnsi="Georgia"/>
          <w:b w:val="0"/>
          <w:bCs/>
          <w:sz w:val="22"/>
          <w:szCs w:val="22"/>
        </w:rPr>
        <w:t>.</w:t>
      </w:r>
      <w:r w:rsidR="005F24BB"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79234D" w:rsidRDefault="00547BF9" w:rsidP="00A01CA4">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 xml:space="preserve"> </w:t>
      </w:r>
      <w:r w:rsidR="00F65673" w:rsidRPr="0079234D">
        <w:rPr>
          <w:szCs w:val="22"/>
        </w:rPr>
        <w:t>Objednatel je dále oprávněn od této Smlouvy odstoupit, a to i částečně, v případě, že:</w:t>
      </w:r>
    </w:p>
    <w:p w14:paraId="177EFF79" w14:textId="77777777" w:rsidR="00F65673" w:rsidRPr="005E4CBE" w:rsidRDefault="00F65673" w:rsidP="00A01CA4">
      <w:pPr>
        <w:pStyle w:val="slolnku"/>
        <w:keepNext w:val="0"/>
        <w:numPr>
          <w:ilvl w:val="0"/>
          <w:numId w:val="21"/>
        </w:numPr>
        <w:tabs>
          <w:tab w:val="clear" w:pos="284"/>
          <w:tab w:val="clear" w:pos="1430"/>
          <w:tab w:val="clear" w:pos="1701"/>
        </w:tabs>
        <w:spacing w:before="0" w:after="240" w:line="260" w:lineRule="exact"/>
        <w:ind w:left="851" w:hanging="502"/>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5E4CBE" w:rsidRDefault="21CC1E97" w:rsidP="00C44D02">
      <w:pPr>
        <w:ind w:hanging="502"/>
        <w:rPr>
          <w:color w:val="000000" w:themeColor="text1"/>
        </w:rPr>
      </w:pPr>
    </w:p>
    <w:p w14:paraId="7E1B9534" w14:textId="33AC6E21" w:rsidR="00F65673" w:rsidRPr="005E4CBE" w:rsidRDefault="00F65673" w:rsidP="00A01CA4">
      <w:pPr>
        <w:pStyle w:val="slolnku"/>
        <w:keepNext w:val="0"/>
        <w:numPr>
          <w:ilvl w:val="0"/>
          <w:numId w:val="21"/>
        </w:numPr>
        <w:tabs>
          <w:tab w:val="clear" w:pos="284"/>
          <w:tab w:val="clear" w:pos="1430"/>
          <w:tab w:val="clear" w:pos="1701"/>
        </w:tabs>
        <w:spacing w:before="0" w:after="240" w:line="260" w:lineRule="exact"/>
        <w:ind w:left="851" w:hanging="502"/>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A01CA4">
      <w:pPr>
        <w:pStyle w:val="slolnku"/>
        <w:keepNext w:val="0"/>
        <w:numPr>
          <w:ilvl w:val="0"/>
          <w:numId w:val="21"/>
        </w:numPr>
        <w:tabs>
          <w:tab w:val="clear" w:pos="0"/>
          <w:tab w:val="clear" w:pos="284"/>
          <w:tab w:val="clear" w:pos="1430"/>
          <w:tab w:val="clear" w:pos="1701"/>
        </w:tabs>
        <w:spacing w:before="0" w:after="240" w:line="260" w:lineRule="exact"/>
        <w:ind w:left="851" w:hanging="502"/>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00A01CA4">
      <w:pPr>
        <w:pStyle w:val="slolnku"/>
        <w:keepNext w:val="0"/>
        <w:numPr>
          <w:ilvl w:val="0"/>
          <w:numId w:val="21"/>
        </w:numPr>
        <w:tabs>
          <w:tab w:val="clear" w:pos="0"/>
          <w:tab w:val="clear" w:pos="284"/>
          <w:tab w:val="clear" w:pos="1430"/>
          <w:tab w:val="clear" w:pos="1701"/>
        </w:tabs>
        <w:spacing w:before="0" w:after="240" w:line="260" w:lineRule="exact"/>
        <w:ind w:left="851" w:hanging="502"/>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A01CA4">
      <w:pPr>
        <w:pStyle w:val="slolnku"/>
        <w:keepNext w:val="0"/>
        <w:numPr>
          <w:ilvl w:val="0"/>
          <w:numId w:val="21"/>
        </w:numPr>
        <w:tabs>
          <w:tab w:val="clear" w:pos="0"/>
          <w:tab w:val="clear" w:pos="284"/>
          <w:tab w:val="clear" w:pos="1430"/>
          <w:tab w:val="clear" w:pos="1701"/>
        </w:tabs>
        <w:spacing w:before="0" w:after="240" w:line="260" w:lineRule="exact"/>
        <w:ind w:left="851" w:hanging="502"/>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03960255" w14:textId="77777777" w:rsidR="0079234D" w:rsidRDefault="0063678A" w:rsidP="00A01CA4">
      <w:pPr>
        <w:pStyle w:val="Odstavecseseznamem"/>
        <w:numPr>
          <w:ilvl w:val="1"/>
          <w:numId w:val="31"/>
        </w:numPr>
        <w:tabs>
          <w:tab w:val="clear" w:pos="454"/>
          <w:tab w:val="clear" w:pos="907"/>
          <w:tab w:val="clear" w:pos="1361"/>
          <w:tab w:val="clear" w:pos="1814"/>
          <w:tab w:val="clear" w:pos="2268"/>
        </w:tabs>
        <w:spacing w:after="240"/>
        <w:ind w:left="426" w:hanging="502"/>
        <w:jc w:val="both"/>
        <w:rPr>
          <w:szCs w:val="22"/>
        </w:rPr>
      </w:pPr>
      <w:r w:rsidRPr="00176656">
        <w:rPr>
          <w:szCs w:val="22"/>
        </w:rPr>
        <w:t>Poskytovatel</w:t>
      </w:r>
      <w:r w:rsidR="0006137D" w:rsidRPr="00176656">
        <w:rPr>
          <w:szCs w:val="22"/>
        </w:rPr>
        <w:t xml:space="preserve"> je oprávněn od této Smlouvy odstoupit v</w:t>
      </w:r>
      <w:r w:rsidR="000310B1" w:rsidRPr="00176656">
        <w:rPr>
          <w:szCs w:val="22"/>
        </w:rPr>
        <w:t> </w:t>
      </w:r>
      <w:r w:rsidR="0006137D" w:rsidRPr="00176656">
        <w:rPr>
          <w:szCs w:val="22"/>
        </w:rPr>
        <w:t>případě, že Objednatel bude v</w:t>
      </w:r>
      <w:r w:rsidR="000310B1" w:rsidRPr="00176656">
        <w:rPr>
          <w:szCs w:val="22"/>
        </w:rPr>
        <w:t> </w:t>
      </w:r>
      <w:r w:rsidR="0006137D" w:rsidRPr="00176656">
        <w:rPr>
          <w:szCs w:val="22"/>
        </w:rPr>
        <w:t>prodlení s</w:t>
      </w:r>
      <w:r w:rsidR="000310B1" w:rsidRPr="00176656">
        <w:rPr>
          <w:szCs w:val="22"/>
        </w:rPr>
        <w:t> </w:t>
      </w:r>
      <w:r w:rsidR="0006137D" w:rsidRPr="00176656">
        <w:rPr>
          <w:szCs w:val="22"/>
        </w:rPr>
        <w:t>úhradou svých peněžitých závazků vyplývajících z</w:t>
      </w:r>
      <w:r w:rsidR="000310B1" w:rsidRPr="00176656">
        <w:rPr>
          <w:szCs w:val="22"/>
        </w:rPr>
        <w:t> </w:t>
      </w:r>
      <w:r w:rsidR="0006137D" w:rsidRPr="00176656">
        <w:rPr>
          <w:szCs w:val="22"/>
        </w:rPr>
        <w:t xml:space="preserve">této </w:t>
      </w:r>
      <w:r w:rsidR="003B1374" w:rsidRPr="00176656">
        <w:rPr>
          <w:szCs w:val="22"/>
        </w:rPr>
        <w:t>Smlouvy po </w:t>
      </w:r>
      <w:r w:rsidR="0006137D" w:rsidRPr="00176656">
        <w:rPr>
          <w:szCs w:val="22"/>
        </w:rPr>
        <w:t xml:space="preserve">dobu delší než 90 </w:t>
      </w:r>
      <w:r w:rsidR="005D3DC4" w:rsidRPr="00176656">
        <w:rPr>
          <w:szCs w:val="22"/>
        </w:rPr>
        <w:t xml:space="preserve">(devadesát) </w:t>
      </w:r>
      <w:r w:rsidR="0006137D" w:rsidRPr="00176656">
        <w:rPr>
          <w:szCs w:val="22"/>
        </w:rPr>
        <w:t>dnů.</w:t>
      </w:r>
    </w:p>
    <w:p w14:paraId="43C2EBA0" w14:textId="77777777" w:rsidR="0079234D" w:rsidRDefault="0006137D" w:rsidP="00A01CA4">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Každé odstoupení od této Smlouvy musí mít písemnou formu, přičemž písemný projev vůle odstoupit od této Smlouvy musí být druhé smluvní straně řádně doručen.</w:t>
      </w:r>
    </w:p>
    <w:p w14:paraId="2747946A" w14:textId="77777777" w:rsidR="0079234D" w:rsidRDefault="0006137D" w:rsidP="00A01CA4">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F8126D0" w14:textId="77777777" w:rsidR="00C44D02" w:rsidRDefault="0006137D" w:rsidP="00A01CA4">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79234D">
        <w:rPr>
          <w:szCs w:val="22"/>
        </w:rPr>
        <w:t xml:space="preserve">Závazky smluvních stran vzniklé v důsledku odstoupení od Smlouvy budou vypořádány následujícím způsobem. V případě odstoupení od Smlouvy je </w:t>
      </w:r>
      <w:r w:rsidR="00FB036A" w:rsidRPr="0079234D">
        <w:rPr>
          <w:szCs w:val="22"/>
        </w:rPr>
        <w:t>P</w:t>
      </w:r>
      <w:r w:rsidR="0063678A" w:rsidRPr="0079234D">
        <w:rPr>
          <w:szCs w:val="22"/>
        </w:rPr>
        <w:t>oskytovatel</w:t>
      </w:r>
      <w:r w:rsidRPr="0079234D">
        <w:rPr>
          <w:szCs w:val="22"/>
        </w:rPr>
        <w:t xml:space="preserve"> povinen neprodleně předat Objednateli </w:t>
      </w:r>
      <w:r w:rsidR="003D41D3" w:rsidRPr="0079234D">
        <w:rPr>
          <w:szCs w:val="22"/>
        </w:rPr>
        <w:t>plnění</w:t>
      </w:r>
      <w:r w:rsidRPr="0079234D">
        <w:rPr>
          <w:szCs w:val="22"/>
        </w:rPr>
        <w:t xml:space="preserve"> v aktuálně rozpracovaném stavu. Pro případ odstoupení od Smlouvy z důvodů na straně Objednatele má </w:t>
      </w:r>
      <w:r w:rsidR="00241709" w:rsidRPr="0079234D">
        <w:rPr>
          <w:szCs w:val="22"/>
        </w:rPr>
        <w:t>P</w:t>
      </w:r>
      <w:r w:rsidR="0063678A" w:rsidRPr="0079234D">
        <w:rPr>
          <w:szCs w:val="22"/>
        </w:rPr>
        <w:t>oskytovatel</w:t>
      </w:r>
      <w:r w:rsidRPr="0079234D">
        <w:rPr>
          <w:szCs w:val="22"/>
        </w:rPr>
        <w:t xml:space="preserve"> nárok na poměrnou část </w:t>
      </w:r>
      <w:r w:rsidR="00241709" w:rsidRPr="0079234D">
        <w:rPr>
          <w:szCs w:val="22"/>
        </w:rPr>
        <w:t>c</w:t>
      </w:r>
      <w:r w:rsidRPr="0079234D">
        <w:rPr>
          <w:szCs w:val="22"/>
        </w:rPr>
        <w:t>eny odpovídající rozsahu jím provedeného a předané</w:t>
      </w:r>
      <w:r w:rsidR="00E67E98" w:rsidRPr="0079234D">
        <w:rPr>
          <w:szCs w:val="22"/>
        </w:rPr>
        <w:t>ho</w:t>
      </w:r>
      <w:r w:rsidRPr="0079234D">
        <w:rPr>
          <w:szCs w:val="22"/>
        </w:rPr>
        <w:t xml:space="preserve"> </w:t>
      </w:r>
      <w:r w:rsidR="003D41D3" w:rsidRPr="0079234D">
        <w:rPr>
          <w:szCs w:val="22"/>
        </w:rPr>
        <w:t>plnění</w:t>
      </w:r>
      <w:r w:rsidRPr="0079234D">
        <w:rPr>
          <w:szCs w:val="22"/>
        </w:rPr>
        <w:t xml:space="preserve">. V případě odstoupení od Smlouvy z důvodů na straně </w:t>
      </w:r>
      <w:r w:rsidR="00241709" w:rsidRPr="0079234D">
        <w:rPr>
          <w:szCs w:val="22"/>
        </w:rPr>
        <w:t>P</w:t>
      </w:r>
      <w:r w:rsidR="0063678A" w:rsidRPr="0079234D">
        <w:rPr>
          <w:szCs w:val="22"/>
        </w:rPr>
        <w:t>oskytovatele</w:t>
      </w:r>
      <w:r w:rsidRPr="0079234D">
        <w:rPr>
          <w:szCs w:val="22"/>
        </w:rPr>
        <w:t xml:space="preserve"> má </w:t>
      </w:r>
      <w:r w:rsidR="00E67E23" w:rsidRPr="0079234D">
        <w:rPr>
          <w:szCs w:val="22"/>
        </w:rPr>
        <w:t>P</w:t>
      </w:r>
      <w:r w:rsidR="0063678A" w:rsidRPr="0079234D">
        <w:rPr>
          <w:szCs w:val="22"/>
        </w:rPr>
        <w:t>oskytovatel</w:t>
      </w:r>
      <w:r w:rsidRPr="0079234D">
        <w:rPr>
          <w:szCs w:val="22"/>
        </w:rPr>
        <w:t xml:space="preserve"> nárok na náhradu nutných nákladů, které prokazatelně vynaložil na provedení </w:t>
      </w:r>
      <w:r w:rsidR="003D41D3" w:rsidRPr="0079234D">
        <w:rPr>
          <w:szCs w:val="22"/>
        </w:rPr>
        <w:t>plnění</w:t>
      </w:r>
      <w:r w:rsidRPr="0079234D">
        <w:rPr>
          <w:szCs w:val="22"/>
        </w:rPr>
        <w:t>.</w:t>
      </w:r>
    </w:p>
    <w:p w14:paraId="225B6B25" w14:textId="228EE8AE" w:rsidR="00736D01" w:rsidRDefault="0006137D" w:rsidP="00A01CA4">
      <w:pPr>
        <w:pStyle w:val="Odstavecseseznamem"/>
        <w:numPr>
          <w:ilvl w:val="1"/>
          <w:numId w:val="31"/>
        </w:numPr>
        <w:tabs>
          <w:tab w:val="clear" w:pos="454"/>
          <w:tab w:val="clear" w:pos="907"/>
          <w:tab w:val="clear" w:pos="1361"/>
          <w:tab w:val="clear" w:pos="1814"/>
          <w:tab w:val="clear" w:pos="2268"/>
        </w:tabs>
        <w:spacing w:after="240"/>
        <w:ind w:hanging="502"/>
        <w:jc w:val="both"/>
        <w:rPr>
          <w:szCs w:val="22"/>
        </w:rPr>
      </w:pPr>
      <w:r w:rsidRPr="00C44D02">
        <w:rPr>
          <w:szCs w:val="22"/>
        </w:rPr>
        <w:t xml:space="preserve">V případě předčasného ukončení této Smlouvy je </w:t>
      </w:r>
      <w:r w:rsidR="00241709" w:rsidRPr="00C44D02">
        <w:rPr>
          <w:szCs w:val="22"/>
        </w:rPr>
        <w:t>P</w:t>
      </w:r>
      <w:r w:rsidR="0063678A" w:rsidRPr="00C44D02">
        <w:rPr>
          <w:szCs w:val="22"/>
        </w:rPr>
        <w:t>oskytovatel</w:t>
      </w:r>
      <w:r w:rsidRPr="00C44D02">
        <w:rPr>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07230884" w14:textId="0E8640D9" w:rsidR="00B07421" w:rsidRPr="001643F3" w:rsidRDefault="00B07421" w:rsidP="00A01CA4">
      <w:pPr>
        <w:pStyle w:val="Odstavecseseznamem"/>
        <w:numPr>
          <w:ilvl w:val="1"/>
          <w:numId w:val="34"/>
        </w:numPr>
        <w:tabs>
          <w:tab w:val="clear" w:pos="454"/>
        </w:tabs>
        <w:spacing w:after="240"/>
        <w:jc w:val="both"/>
      </w:pPr>
      <w:r w:rsidRPr="001643F3">
        <w:t xml:space="preserve">Smluvní strany se dohodly na následujících kontaktních osobách: </w:t>
      </w:r>
    </w:p>
    <w:p w14:paraId="660A5F3B" w14:textId="1A01EE5E" w:rsidR="00B07421" w:rsidRPr="00656C3E" w:rsidRDefault="00B07421" w:rsidP="00A01CA4">
      <w:pPr>
        <w:pStyle w:val="slolnku"/>
        <w:keepNext w:val="0"/>
        <w:numPr>
          <w:ilvl w:val="0"/>
          <w:numId w:val="19"/>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380793">
        <w:rPr>
          <w:rFonts w:ascii="Georgia" w:hAnsi="Georgia"/>
          <w:b w:val="0"/>
          <w:sz w:val="22"/>
          <w:szCs w:val="22"/>
        </w:rPr>
        <w:t> </w:t>
      </w:r>
      <w:r w:rsidR="00701110">
        <w:rPr>
          <w:rFonts w:ascii="Georgia" w:hAnsi="Georgia"/>
          <w:b w:val="0"/>
          <w:sz w:val="22"/>
          <w:szCs w:val="22"/>
        </w:rPr>
        <w:t>XXX</w:t>
      </w:r>
      <w:r w:rsidR="00E53254">
        <w:rPr>
          <w:rFonts w:ascii="Georgia" w:hAnsi="Georgia"/>
          <w:b w:val="0"/>
          <w:sz w:val="22"/>
          <w:szCs w:val="22"/>
        </w:rPr>
        <w:t xml:space="preserve">, </w:t>
      </w:r>
      <w:hyperlink r:id="rId12" w:history="1">
        <w:r w:rsidR="00701110">
          <w:rPr>
            <w:rStyle w:val="Hypertextovodkaz"/>
            <w:rFonts w:ascii="Georgia" w:hAnsi="Georgia"/>
            <w:b w:val="0"/>
            <w:sz w:val="22"/>
            <w:szCs w:val="22"/>
          </w:rPr>
          <w:t>XXX</w:t>
        </w:r>
      </w:hyperlink>
    </w:p>
    <w:p w14:paraId="50C64C30" w14:textId="7DFE1999" w:rsidR="00E53254" w:rsidRPr="00E53254" w:rsidRDefault="00B07421" w:rsidP="00E53254">
      <w:pPr>
        <w:pStyle w:val="slolnku"/>
        <w:numPr>
          <w:ilvl w:val="0"/>
          <w:numId w:val="19"/>
        </w:numPr>
        <w:tabs>
          <w:tab w:val="clear" w:pos="1287"/>
          <w:tab w:val="num" w:pos="851"/>
        </w:tabs>
        <w:spacing w:after="240"/>
        <w:ind w:left="851" w:hanging="709"/>
        <w:jc w:val="both"/>
        <w:rPr>
          <w:b w:val="0"/>
          <w:bCs/>
          <w:szCs w:val="22"/>
        </w:rPr>
      </w:pPr>
      <w:r w:rsidRPr="00656C3E">
        <w:rPr>
          <w:rFonts w:ascii="Georgia" w:hAnsi="Georgia"/>
          <w:b w:val="0"/>
          <w:sz w:val="22"/>
          <w:szCs w:val="22"/>
        </w:rPr>
        <w:t xml:space="preserve">za Poskytovatele: </w:t>
      </w:r>
      <w:bookmarkStart w:id="0" w:name="_Hlk56689507"/>
      <w:r w:rsidR="00E53254">
        <w:rPr>
          <w:rFonts w:ascii="Georgia" w:hAnsi="Georgia"/>
          <w:b w:val="0"/>
          <w:sz w:val="22"/>
          <w:szCs w:val="22"/>
        </w:rPr>
        <w:tab/>
      </w:r>
      <w:r w:rsidR="00701110">
        <w:rPr>
          <w:b w:val="0"/>
          <w:bCs/>
          <w:szCs w:val="22"/>
        </w:rPr>
        <w:t>XXX</w:t>
      </w:r>
      <w:r w:rsidR="00E53254" w:rsidRPr="00E53254">
        <w:rPr>
          <w:b w:val="0"/>
          <w:bCs/>
          <w:szCs w:val="22"/>
        </w:rPr>
        <w:t xml:space="preserve">, </w:t>
      </w:r>
      <w:r w:rsidR="00701110">
        <w:rPr>
          <w:b w:val="0"/>
          <w:bCs/>
          <w:szCs w:val="22"/>
        </w:rPr>
        <w:t>XXX</w:t>
      </w:r>
      <w:r w:rsidR="00E53254" w:rsidRPr="00E53254">
        <w:rPr>
          <w:b w:val="0"/>
          <w:bCs/>
          <w:szCs w:val="22"/>
        </w:rPr>
        <w:t>, tel: +42</w:t>
      </w:r>
      <w:r w:rsidR="00E53254">
        <w:rPr>
          <w:b w:val="0"/>
          <w:bCs/>
          <w:szCs w:val="22"/>
        </w:rPr>
        <w:t>0</w:t>
      </w:r>
      <w:r w:rsidR="00E53254" w:rsidRPr="00E53254">
        <w:rPr>
          <w:b w:val="0"/>
          <w:bCs/>
          <w:szCs w:val="22"/>
        </w:rPr>
        <w:t xml:space="preserve"> </w:t>
      </w:r>
      <w:r w:rsidR="00701110">
        <w:rPr>
          <w:b w:val="0"/>
          <w:bCs/>
          <w:szCs w:val="22"/>
        </w:rPr>
        <w:t>XXX</w:t>
      </w:r>
      <w:r w:rsidR="00E53254" w:rsidRPr="00E53254">
        <w:rPr>
          <w:b w:val="0"/>
          <w:bCs/>
          <w:szCs w:val="22"/>
        </w:rPr>
        <w:t xml:space="preserve"> </w:t>
      </w:r>
    </w:p>
    <w:bookmarkEnd w:id="0"/>
    <w:p w14:paraId="02E25929" w14:textId="3E49ACDA" w:rsidR="00B37F82" w:rsidRDefault="00701110" w:rsidP="00E53254">
      <w:pPr>
        <w:pStyle w:val="slolnku"/>
        <w:keepNext w:val="0"/>
        <w:tabs>
          <w:tab w:val="clear" w:pos="0"/>
          <w:tab w:val="clear" w:pos="284"/>
          <w:tab w:val="clear" w:pos="1701"/>
        </w:tabs>
        <w:spacing w:before="0" w:after="240" w:line="260" w:lineRule="exact"/>
        <w:ind w:left="2266" w:firstLine="566"/>
        <w:jc w:val="both"/>
        <w:rPr>
          <w:rFonts w:ascii="Georgia" w:hAnsi="Georgia"/>
          <w:b w:val="0"/>
          <w:sz w:val="22"/>
          <w:szCs w:val="22"/>
        </w:rPr>
      </w:pPr>
      <w:r>
        <w:rPr>
          <w:rFonts w:ascii="Georgia" w:hAnsi="Georgia"/>
          <w:b w:val="0"/>
          <w:sz w:val="22"/>
          <w:szCs w:val="22"/>
        </w:rPr>
        <w:t>XXX</w:t>
      </w:r>
      <w:r w:rsidR="00E53254" w:rsidRPr="00E53254">
        <w:rPr>
          <w:rFonts w:ascii="Georgia" w:hAnsi="Georgia"/>
          <w:b w:val="0"/>
          <w:sz w:val="22"/>
          <w:szCs w:val="22"/>
        </w:rPr>
        <w:t xml:space="preserve">, </w:t>
      </w:r>
      <w:r>
        <w:rPr>
          <w:rFonts w:ascii="Georgia" w:hAnsi="Georgia"/>
          <w:b w:val="0"/>
          <w:sz w:val="22"/>
          <w:szCs w:val="22"/>
        </w:rPr>
        <w:t>XXX</w:t>
      </w:r>
      <w:r w:rsidR="00E53254" w:rsidRPr="00E53254">
        <w:rPr>
          <w:rFonts w:ascii="Georgia" w:hAnsi="Georgia"/>
          <w:b w:val="0"/>
          <w:sz w:val="22"/>
          <w:szCs w:val="22"/>
        </w:rPr>
        <w:t>, tel: +42</w:t>
      </w:r>
      <w:r w:rsidR="00E53254">
        <w:rPr>
          <w:rFonts w:ascii="Georgia" w:hAnsi="Georgia"/>
          <w:b w:val="0"/>
          <w:sz w:val="22"/>
          <w:szCs w:val="22"/>
        </w:rPr>
        <w:t>0</w:t>
      </w:r>
      <w:r w:rsidR="00E53254" w:rsidRPr="00E53254">
        <w:rPr>
          <w:rFonts w:ascii="Georgia" w:hAnsi="Georgia"/>
          <w:b w:val="0"/>
          <w:sz w:val="22"/>
          <w:szCs w:val="22"/>
        </w:rPr>
        <w:t xml:space="preserve"> </w:t>
      </w:r>
      <w:r>
        <w:rPr>
          <w:rFonts w:ascii="Georgia" w:hAnsi="Georgia"/>
          <w:b w:val="0"/>
          <w:sz w:val="22"/>
          <w:szCs w:val="22"/>
        </w:rPr>
        <w:t>XXX</w:t>
      </w:r>
    </w:p>
    <w:p w14:paraId="7F3AD047" w14:textId="295FB2AE" w:rsidR="00EE1FD1" w:rsidRDefault="00DC4FA8" w:rsidP="00A01CA4">
      <w:pPr>
        <w:pStyle w:val="Odstavecseseznamem"/>
        <w:numPr>
          <w:ilvl w:val="1"/>
          <w:numId w:val="34"/>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2257377A" w14:textId="77777777" w:rsidR="007E754C" w:rsidRPr="001643F3" w:rsidRDefault="007E754C" w:rsidP="007E754C">
      <w:pPr>
        <w:pStyle w:val="Odstavecseseznamem"/>
        <w:tabs>
          <w:tab w:val="clear" w:pos="454"/>
        </w:tabs>
        <w:spacing w:after="240"/>
        <w:ind w:left="567"/>
        <w:jc w:val="both"/>
      </w:pP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1A981787" w14:textId="7118DA62" w:rsidR="00EE1FD1" w:rsidRPr="00492C98" w:rsidRDefault="00EE1FD1" w:rsidP="00A01CA4">
      <w:pPr>
        <w:pStyle w:val="Odstavecseseznamem"/>
        <w:numPr>
          <w:ilvl w:val="1"/>
          <w:numId w:val="33"/>
        </w:numPr>
        <w:tabs>
          <w:tab w:val="clear" w:pos="454"/>
        </w:tabs>
        <w:spacing w:after="240"/>
        <w:jc w:val="both"/>
      </w:pPr>
      <w:bookmarkStart w:id="1" w:name="OLE_LINK1"/>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A01CA4">
      <w:pPr>
        <w:pStyle w:val="Odstavecseseznamem"/>
        <w:numPr>
          <w:ilvl w:val="1"/>
          <w:numId w:val="33"/>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Default="00492C98" w:rsidP="00A01CA4">
      <w:pPr>
        <w:pStyle w:val="Odstavecseseznamem"/>
        <w:numPr>
          <w:ilvl w:val="1"/>
          <w:numId w:val="33"/>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p w14:paraId="58F977DE" w14:textId="77777777" w:rsidR="007E754C" w:rsidRDefault="007E754C" w:rsidP="007E754C">
      <w:pPr>
        <w:pStyle w:val="Odstavecseseznamem"/>
        <w:tabs>
          <w:tab w:val="clear" w:pos="454"/>
        </w:tabs>
        <w:spacing w:after="240"/>
        <w:ind w:left="567"/>
        <w:jc w:val="both"/>
      </w:pPr>
    </w:p>
    <w:p w14:paraId="5A130378" w14:textId="77777777" w:rsidR="007E754C" w:rsidRPr="00EE0BE3" w:rsidRDefault="007E754C" w:rsidP="007E754C">
      <w:pPr>
        <w:pStyle w:val="Odstavecseseznamem"/>
        <w:tabs>
          <w:tab w:val="clear" w:pos="454"/>
        </w:tabs>
        <w:spacing w:after="240"/>
        <w:ind w:left="567"/>
        <w:jc w:val="both"/>
      </w:pPr>
    </w:p>
    <w:bookmarkEnd w:id="1"/>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73C1556" w14:textId="19FB6B69" w:rsidR="00736D01" w:rsidRPr="00CD7C93" w:rsidRDefault="005D4EAA" w:rsidP="00A01CA4">
      <w:pPr>
        <w:pStyle w:val="Odstavecseseznamem"/>
        <w:numPr>
          <w:ilvl w:val="1"/>
          <w:numId w:val="35"/>
        </w:numPr>
        <w:tabs>
          <w:tab w:val="clear" w:pos="454"/>
        </w:tabs>
        <w:spacing w:after="240"/>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A01CA4">
      <w:pPr>
        <w:pStyle w:val="Odstavecseseznamem"/>
        <w:numPr>
          <w:ilvl w:val="1"/>
          <w:numId w:val="35"/>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w:t>
      </w:r>
      <w:r w:rsidRPr="00CD7C93">
        <w:lastRenderedPageBreak/>
        <w:t xml:space="preserve">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A01CA4">
      <w:pPr>
        <w:pStyle w:val="Odstavecseseznamem"/>
        <w:numPr>
          <w:ilvl w:val="1"/>
          <w:numId w:val="35"/>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A01CA4">
      <w:pPr>
        <w:pStyle w:val="Odstavecseseznamem"/>
        <w:numPr>
          <w:ilvl w:val="1"/>
          <w:numId w:val="35"/>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A01CA4">
      <w:pPr>
        <w:pStyle w:val="Odstavecseseznamem"/>
        <w:numPr>
          <w:ilvl w:val="1"/>
          <w:numId w:val="35"/>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A01CA4">
      <w:pPr>
        <w:pStyle w:val="Odstavecseseznamem"/>
        <w:numPr>
          <w:ilvl w:val="1"/>
          <w:numId w:val="35"/>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A01CA4">
      <w:pPr>
        <w:pStyle w:val="Odstavecseseznamem"/>
        <w:numPr>
          <w:ilvl w:val="1"/>
          <w:numId w:val="35"/>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A01CA4">
      <w:pPr>
        <w:pStyle w:val="Odstavecseseznamem"/>
        <w:numPr>
          <w:ilvl w:val="1"/>
          <w:numId w:val="35"/>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A01CA4">
      <w:pPr>
        <w:pStyle w:val="Odstavecseseznamem"/>
        <w:numPr>
          <w:ilvl w:val="1"/>
          <w:numId w:val="35"/>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A01CA4">
      <w:pPr>
        <w:pStyle w:val="Odstavecseseznamem"/>
        <w:numPr>
          <w:ilvl w:val="1"/>
          <w:numId w:val="35"/>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A01CA4">
      <w:pPr>
        <w:pStyle w:val="Odstavecseseznamem"/>
        <w:numPr>
          <w:ilvl w:val="1"/>
          <w:numId w:val="35"/>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A01CA4">
      <w:pPr>
        <w:pStyle w:val="Odstavecseseznamem"/>
        <w:numPr>
          <w:ilvl w:val="1"/>
          <w:numId w:val="35"/>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2" w:name="id.620b0c61e80a"/>
      <w:bookmarkStart w:id="3" w:name="id.b5c7156a1729"/>
      <w:bookmarkEnd w:id="2"/>
      <w:bookmarkEnd w:id="3"/>
    </w:p>
    <w:p w14:paraId="14A6F62E" w14:textId="77777777" w:rsidR="007E754C" w:rsidRDefault="007E754C" w:rsidP="00245984">
      <w:pPr>
        <w:widowControl w:val="0"/>
        <w:tabs>
          <w:tab w:val="clear" w:pos="454"/>
          <w:tab w:val="clear" w:pos="907"/>
          <w:tab w:val="clear" w:pos="1361"/>
          <w:tab w:val="clear" w:pos="1814"/>
          <w:tab w:val="clear" w:pos="2268"/>
        </w:tabs>
        <w:spacing w:after="60" w:line="240" w:lineRule="auto"/>
        <w:jc w:val="both"/>
        <w:rPr>
          <w:b/>
          <w:bCs/>
        </w:rPr>
      </w:pPr>
    </w:p>
    <w:p w14:paraId="6D3C3717" w14:textId="77777777" w:rsidR="007E754C" w:rsidRDefault="007E754C" w:rsidP="00245984">
      <w:pPr>
        <w:widowControl w:val="0"/>
        <w:tabs>
          <w:tab w:val="clear" w:pos="454"/>
          <w:tab w:val="clear" w:pos="907"/>
          <w:tab w:val="clear" w:pos="1361"/>
          <w:tab w:val="clear" w:pos="1814"/>
          <w:tab w:val="clear" w:pos="2268"/>
        </w:tabs>
        <w:spacing w:after="60" w:line="240" w:lineRule="auto"/>
        <w:jc w:val="both"/>
        <w:rPr>
          <w:b/>
          <w:bCs/>
        </w:rPr>
      </w:pPr>
    </w:p>
    <w:p w14:paraId="1E46AE2F" w14:textId="77777777" w:rsidR="007E754C" w:rsidRDefault="007E754C" w:rsidP="00245984">
      <w:pPr>
        <w:widowControl w:val="0"/>
        <w:tabs>
          <w:tab w:val="clear" w:pos="454"/>
          <w:tab w:val="clear" w:pos="907"/>
          <w:tab w:val="clear" w:pos="1361"/>
          <w:tab w:val="clear" w:pos="1814"/>
          <w:tab w:val="clear" w:pos="2268"/>
        </w:tabs>
        <w:spacing w:after="60" w:line="240" w:lineRule="auto"/>
        <w:jc w:val="both"/>
        <w:rPr>
          <w:b/>
          <w:bCs/>
        </w:rPr>
      </w:pPr>
    </w:p>
    <w:p w14:paraId="2995876F" w14:textId="77777777" w:rsidR="007E754C" w:rsidRDefault="007E754C" w:rsidP="00245984">
      <w:pPr>
        <w:widowControl w:val="0"/>
        <w:tabs>
          <w:tab w:val="clear" w:pos="454"/>
          <w:tab w:val="clear" w:pos="907"/>
          <w:tab w:val="clear" w:pos="1361"/>
          <w:tab w:val="clear" w:pos="1814"/>
          <w:tab w:val="clear" w:pos="2268"/>
        </w:tabs>
        <w:spacing w:after="60" w:line="240" w:lineRule="auto"/>
        <w:jc w:val="both"/>
        <w:rPr>
          <w:b/>
          <w:bCs/>
        </w:rPr>
      </w:pPr>
    </w:p>
    <w:p w14:paraId="1A9624A1" w14:textId="643EF4E9" w:rsidR="00126364" w:rsidRPr="00085B36" w:rsidRDefault="00126364" w:rsidP="00245984">
      <w:pPr>
        <w:widowControl w:val="0"/>
        <w:tabs>
          <w:tab w:val="clear" w:pos="454"/>
          <w:tab w:val="clear" w:pos="907"/>
          <w:tab w:val="clear" w:pos="1361"/>
          <w:tab w:val="clear" w:pos="1814"/>
          <w:tab w:val="clear" w:pos="2268"/>
        </w:tabs>
        <w:spacing w:after="60" w:line="240" w:lineRule="auto"/>
        <w:jc w:val="both"/>
        <w:rPr>
          <w:b/>
          <w:bCs/>
        </w:rPr>
      </w:pPr>
      <w:r w:rsidRPr="00085B36">
        <w:rPr>
          <w:b/>
          <w:bCs/>
        </w:rPr>
        <w:t>Příloha č. 1 - Návrh dotazníku a seznam lokalit (bude doplněno z nabídky Poskytovatele)</w:t>
      </w: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1A10C3A7"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rsidR="007E754C">
        <w:tab/>
      </w:r>
      <w:r>
        <w:t>Poskytovatel:</w:t>
      </w:r>
    </w:p>
    <w:p w14:paraId="00CB2572" w14:textId="0786EC04" w:rsidR="00626E50" w:rsidRDefault="00626E50" w:rsidP="00FF0621">
      <w:pPr>
        <w:widowControl w:val="0"/>
      </w:pPr>
    </w:p>
    <w:p w14:paraId="07AE4A7F" w14:textId="558CEA99"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rsidR="007E754C">
        <w:tab/>
      </w:r>
      <w:r>
        <w:tab/>
      </w:r>
      <w:r>
        <w:tab/>
      </w:r>
      <w:r>
        <w:tab/>
      </w:r>
      <w:r>
        <w:tab/>
      </w:r>
      <w:r>
        <w:tab/>
      </w:r>
      <w:r w:rsidR="007E754C">
        <w:tab/>
      </w:r>
      <w:r>
        <w:t xml:space="preserve">V </w:t>
      </w:r>
      <w:r w:rsidR="007E754C">
        <w:t>Praze</w:t>
      </w:r>
      <w:r>
        <w:t xml:space="preserve"> dne</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10C7A18A" w:rsidR="00CD7C93" w:rsidRDefault="00CD7C93" w:rsidP="00CD7C93">
      <w:pPr>
        <w:widowControl w:val="0"/>
      </w:pPr>
      <w:r w:rsidRPr="00225FDF">
        <w:t>………………………………</w:t>
      </w:r>
      <w:r>
        <w:tab/>
      </w:r>
      <w:r>
        <w:tab/>
      </w:r>
      <w:r>
        <w:tab/>
      </w:r>
      <w:r>
        <w:tab/>
      </w:r>
      <w:r>
        <w:tab/>
      </w:r>
      <w:r w:rsidR="007E754C">
        <w:tab/>
      </w:r>
      <w:r w:rsidRPr="00225FDF">
        <w:t>………………………………</w:t>
      </w:r>
    </w:p>
    <w:p w14:paraId="702A6E45" w14:textId="1B242F44" w:rsidR="007E754C" w:rsidRPr="007E754C" w:rsidRDefault="007E754C" w:rsidP="007E754C">
      <w:pPr>
        <w:widowControl w:val="0"/>
      </w:pPr>
      <w:r w:rsidRPr="007E754C">
        <w:t xml:space="preserve">Česká centrála cestovního ruchu-CzechTourism </w:t>
      </w:r>
      <w:r>
        <w:tab/>
      </w:r>
      <w:r>
        <w:tab/>
      </w:r>
      <w:r w:rsidRPr="007E754C">
        <w:t xml:space="preserve">MindBridge Consulting a.s. </w:t>
      </w:r>
    </w:p>
    <w:p w14:paraId="26D5525E" w14:textId="1FE1B696" w:rsidR="007E754C" w:rsidRPr="007E754C" w:rsidRDefault="007E754C" w:rsidP="007E754C">
      <w:pPr>
        <w:widowControl w:val="0"/>
      </w:pPr>
      <w:r w:rsidRPr="007E754C">
        <w:t>Mgr. František Reismüller</w:t>
      </w:r>
      <w:r>
        <w:tab/>
      </w:r>
      <w:r>
        <w:tab/>
      </w:r>
      <w:r>
        <w:tab/>
      </w:r>
      <w:r>
        <w:tab/>
      </w:r>
      <w:r>
        <w:tab/>
      </w:r>
      <w:r w:rsidRPr="007E754C">
        <w:t xml:space="preserve">Ph.D. Ing. Ladislav Klika </w:t>
      </w:r>
    </w:p>
    <w:p w14:paraId="742D199E" w14:textId="7E65A6A8" w:rsidR="00512B05" w:rsidRPr="0050155B" w:rsidRDefault="007E754C" w:rsidP="007E754C">
      <w:pPr>
        <w:widowControl w:val="0"/>
      </w:pPr>
      <w:r w:rsidRPr="007E754C">
        <w:t xml:space="preserve">ředitel ČCCR-CzechTourism </w:t>
      </w:r>
      <w:r>
        <w:tab/>
      </w:r>
      <w:r>
        <w:tab/>
      </w:r>
      <w:r>
        <w:tab/>
      </w:r>
      <w:r>
        <w:tab/>
      </w:r>
      <w:r>
        <w:tab/>
      </w:r>
      <w:r w:rsidRPr="007E754C">
        <w:t>předseda představenstva</w:t>
      </w:r>
    </w:p>
    <w:sectPr w:rsidR="00512B05" w:rsidRPr="0050155B" w:rsidSect="00287C16">
      <w:footerReference w:type="default" r:id="rId13"/>
      <w:headerReference w:type="first" r:id="rId14"/>
      <w:footerReference w:type="first" r:id="rId15"/>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6E847" w14:textId="77777777" w:rsidR="00884EEA" w:rsidRDefault="00884EEA" w:rsidP="00D067DD">
      <w:pPr>
        <w:spacing w:line="240" w:lineRule="auto"/>
      </w:pPr>
      <w:r>
        <w:separator/>
      </w:r>
    </w:p>
  </w:endnote>
  <w:endnote w:type="continuationSeparator" w:id="0">
    <w:p w14:paraId="1C0A61E9" w14:textId="77777777" w:rsidR="00884EEA" w:rsidRDefault="00884EEA" w:rsidP="00D067DD">
      <w:pPr>
        <w:spacing w:line="240" w:lineRule="auto"/>
      </w:pPr>
      <w:r>
        <w:continuationSeparator/>
      </w:r>
    </w:p>
  </w:endnote>
  <w:endnote w:type="continuationNotice" w:id="1">
    <w:p w14:paraId="1E520F5C" w14:textId="77777777" w:rsidR="00884EEA" w:rsidRDefault="00884E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0B2BE" w14:textId="77777777" w:rsidR="00884EEA" w:rsidRDefault="00884EEA" w:rsidP="00D067DD">
      <w:pPr>
        <w:spacing w:line="240" w:lineRule="auto"/>
      </w:pPr>
      <w:r>
        <w:separator/>
      </w:r>
    </w:p>
  </w:footnote>
  <w:footnote w:type="continuationSeparator" w:id="0">
    <w:p w14:paraId="75D9A66E" w14:textId="77777777" w:rsidR="00884EEA" w:rsidRDefault="00884EEA" w:rsidP="00D067DD">
      <w:pPr>
        <w:spacing w:line="240" w:lineRule="auto"/>
      </w:pPr>
      <w:r>
        <w:continuationSeparator/>
      </w:r>
    </w:p>
  </w:footnote>
  <w:footnote w:type="continuationNotice" w:id="1">
    <w:p w14:paraId="64DC5370" w14:textId="77777777" w:rsidR="00884EEA" w:rsidRDefault="00884E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1"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6" w15:restartNumberingAfterBreak="0">
    <w:nsid w:val="02A4041E"/>
    <w:multiLevelType w:val="multilevel"/>
    <w:tmpl w:val="8FB8315C"/>
    <w:styleLink w:val="SchemeBullet"/>
    <w:lvl w:ilvl="0">
      <w:start w:val="1"/>
      <w:numFmt w:val="bullet"/>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7" w15:restartNumberingAfterBreak="0">
    <w:nsid w:val="08042983"/>
    <w:multiLevelType w:val="hybridMultilevel"/>
    <w:tmpl w:val="924A9BBA"/>
    <w:lvl w:ilvl="0" w:tplc="CA90878E">
      <w:start w:val="1"/>
      <w:numFmt w:val="lowerLetter"/>
      <w:lvlText w:val="%1)"/>
      <w:lvlJc w:val="left"/>
      <w:pPr>
        <w:ind w:left="814" w:hanging="360"/>
      </w:pPr>
      <w:rPr>
        <w:rFonts w:ascii="Georgia" w:eastAsia="Times New Roman" w:hAnsi="Georgia" w:cs="Times New Roman" w:hint="default"/>
        <w:color w:val="auto"/>
      </w:rPr>
    </w:lvl>
    <w:lvl w:ilvl="1" w:tplc="04050019">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8" w15:restartNumberingAfterBreak="0">
    <w:nsid w:val="0A127B6A"/>
    <w:multiLevelType w:val="multilevel"/>
    <w:tmpl w:val="DC509AB6"/>
    <w:lvl w:ilvl="0">
      <w:start w:val="12"/>
      <w:numFmt w:val="decimal"/>
      <w:lvlText w:val="%1"/>
      <w:lvlJc w:val="left"/>
      <w:pPr>
        <w:ind w:left="360" w:hanging="360"/>
      </w:pPr>
      <w:rPr>
        <w:rFonts w:hint="default"/>
      </w:rPr>
    </w:lvl>
    <w:lvl w:ilvl="1">
      <w:start w:val="1"/>
      <w:numFmt w:val="decimal"/>
      <w:lvlText w:val="1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1" w15:restartNumberingAfterBreak="0">
    <w:nsid w:val="14FACE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5627F34"/>
    <w:multiLevelType w:val="multilevel"/>
    <w:tmpl w:val="E06C1F70"/>
    <w:styleLink w:val="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4" w15:restartNumberingAfterBreak="0">
    <w:nsid w:val="19BA26C4"/>
    <w:multiLevelType w:val="hybridMultilevel"/>
    <w:tmpl w:val="CDE210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25AC789F"/>
    <w:multiLevelType w:val="multilevel"/>
    <w:tmpl w:val="B1F47AE6"/>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7"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15:restartNumberingAfterBreak="0">
    <w:nsid w:val="29FE1E7A"/>
    <w:multiLevelType w:val="multilevel"/>
    <w:tmpl w:val="C882B7AA"/>
    <w:numStyleLink w:val="Headings"/>
  </w:abstractNum>
  <w:abstractNum w:abstractNumId="19"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2DBD6F9E"/>
    <w:multiLevelType w:val="hybridMultilevel"/>
    <w:tmpl w:val="C9EE2858"/>
    <w:lvl w:ilvl="0" w:tplc="985C8576">
      <w:start w:val="1"/>
      <w:numFmt w:val="lowerLetter"/>
      <w:lvlText w:val="%1)"/>
      <w:lvlJc w:val="left"/>
      <w:pPr>
        <w:ind w:left="720" w:hanging="360"/>
      </w:pPr>
      <w:rPr>
        <w:rFonts w:ascii="Georgia" w:eastAsia="Times New Roman" w:hAnsi="Georgia" w:cs="Times New Roman"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796EBA"/>
    <w:multiLevelType w:val="hybridMultilevel"/>
    <w:tmpl w:val="6FE88230"/>
    <w:lvl w:ilvl="0" w:tplc="FFFFFFFF">
      <w:start w:val="1"/>
      <w:numFmt w:val="lowerLetter"/>
      <w:lvlText w:val="%1)"/>
      <w:lvlJc w:val="left"/>
      <w:pPr>
        <w:ind w:left="720" w:hanging="360"/>
      </w:pPr>
      <w:rPr>
        <w:rFonts w:ascii="Georgia" w:eastAsia="Times New Roman" w:hAnsi="Georgia" w:cs="Times New Roman" w:hint="default"/>
        <w:color w:val="auto"/>
      </w:rPr>
    </w:lvl>
    <w:lvl w:ilvl="1" w:tplc="0405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D11BF8"/>
    <w:multiLevelType w:val="multilevel"/>
    <w:tmpl w:val="EF148B42"/>
    <w:styleLink w:val="ListLetter"/>
    <w:lvl w:ilvl="0">
      <w:start w:val="1"/>
      <w:numFmt w:val="lowerLetter"/>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3" w15:restartNumberingAfterBreak="0">
    <w:nsid w:val="35B64021"/>
    <w:multiLevelType w:val="multilevel"/>
    <w:tmpl w:val="D1261C28"/>
    <w:lvl w:ilvl="0">
      <w:start w:val="5"/>
      <w:numFmt w:val="decimal"/>
      <w:lvlText w:val="%1."/>
      <w:lvlJc w:val="left"/>
      <w:pPr>
        <w:ind w:left="360" w:hanging="360"/>
      </w:pPr>
    </w:lvl>
    <w:lvl w:ilvl="1">
      <w:start w:val="1"/>
      <w:numFmt w:val="decimal"/>
      <w:lvlText w:val="%1.%2."/>
      <w:lvlJc w:val="left"/>
      <w:pPr>
        <w:ind w:left="720" w:hanging="720"/>
      </w:pPr>
      <w:rPr>
        <w:color w:val="000000" w:themeColor="text1"/>
      </w:rPr>
    </w:lvl>
    <w:lvl w:ilvl="2">
      <w:start w:val="1"/>
      <w:numFmt w:val="lowerLetter"/>
      <w:lvlText w:val="%3."/>
      <w:lvlJc w:val="left"/>
      <w:pPr>
        <w:ind w:left="360" w:hanging="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6" w15:restartNumberingAfterBreak="0">
    <w:nsid w:val="3F235E12"/>
    <w:multiLevelType w:val="hybridMultilevel"/>
    <w:tmpl w:val="3F3A2402"/>
    <w:lvl w:ilvl="0" w:tplc="D4682C82">
      <w:start w:val="1"/>
      <w:numFmt w:val="lowerLetter"/>
      <w:lvlText w:val="%1)"/>
      <w:lvlJc w:val="left"/>
      <w:pPr>
        <w:ind w:left="720" w:hanging="360"/>
      </w:pPr>
      <w:rPr>
        <w:rFonts w:ascii="Georgia" w:eastAsia="Times New Roman" w:hAnsi="Georgia" w:cs="Times New Roman"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13EA9D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5824DC1"/>
    <w:multiLevelType w:val="multilevel"/>
    <w:tmpl w:val="2E3626A2"/>
    <w:styleLink w:val="Heading-Number-FollowNumber"/>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9" w15:restartNumberingAfterBreak="0">
    <w:nsid w:val="490626B0"/>
    <w:multiLevelType w:val="multilevel"/>
    <w:tmpl w:val="D4F0BC3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1"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2"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4"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5"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6" w15:restartNumberingAfterBreak="0">
    <w:nsid w:val="58A91BBD"/>
    <w:multiLevelType w:val="multilevel"/>
    <w:tmpl w:val="8604BA58"/>
    <w:lvl w:ilvl="0">
      <w:start w:val="12"/>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9"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0"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5B75AB7"/>
    <w:multiLevelType w:val="hybridMultilevel"/>
    <w:tmpl w:val="1A0244EC"/>
    <w:lvl w:ilvl="0" w:tplc="0405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826E3B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8EA14D4"/>
    <w:multiLevelType w:val="hybridMultilevel"/>
    <w:tmpl w:val="769CA9A8"/>
    <w:lvl w:ilvl="0" w:tplc="CA90878E">
      <w:start w:val="1"/>
      <w:numFmt w:val="lowerLetter"/>
      <w:lvlText w:val="%1)"/>
      <w:lvlJc w:val="left"/>
      <w:pPr>
        <w:ind w:left="720" w:hanging="360"/>
      </w:pPr>
      <w:rPr>
        <w:rFonts w:ascii="Georgia" w:eastAsia="Times New Roman" w:hAnsi="Georgia"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45" w15:restartNumberingAfterBreak="0">
    <w:nsid w:val="75187ABD"/>
    <w:multiLevelType w:val="hybridMultilevel"/>
    <w:tmpl w:val="A568FC1C"/>
    <w:lvl w:ilvl="0" w:tplc="985C8576">
      <w:start w:val="1"/>
      <w:numFmt w:val="lowerLetter"/>
      <w:lvlText w:val="%1)"/>
      <w:lvlJc w:val="left"/>
      <w:pPr>
        <w:ind w:left="720" w:hanging="360"/>
      </w:pPr>
      <w:rPr>
        <w:rFonts w:ascii="Georgia" w:eastAsia="Times New Roman" w:hAnsi="Georgia"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422148"/>
    <w:multiLevelType w:val="multilevel"/>
    <w:tmpl w:val="185AB12C"/>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09217618">
    <w:abstractNumId w:val="4"/>
  </w:num>
  <w:num w:numId="2" w16cid:durableId="909653791">
    <w:abstractNumId w:val="3"/>
  </w:num>
  <w:num w:numId="3" w16cid:durableId="1114790139">
    <w:abstractNumId w:val="2"/>
  </w:num>
  <w:num w:numId="4" w16cid:durableId="1234700486">
    <w:abstractNumId w:val="1"/>
  </w:num>
  <w:num w:numId="5" w16cid:durableId="831024406">
    <w:abstractNumId w:val="5"/>
  </w:num>
  <w:num w:numId="6" w16cid:durableId="2032412244">
    <w:abstractNumId w:val="0"/>
  </w:num>
  <w:num w:numId="7" w16cid:durableId="375280597">
    <w:abstractNumId w:val="12"/>
  </w:num>
  <w:num w:numId="8" w16cid:durableId="1052728959">
    <w:abstractNumId w:val="34"/>
  </w:num>
  <w:num w:numId="9" w16cid:durableId="1221746046">
    <w:abstractNumId w:val="30"/>
  </w:num>
  <w:num w:numId="10" w16cid:durableId="1024867833">
    <w:abstractNumId w:val="6"/>
  </w:num>
  <w:num w:numId="11" w16cid:durableId="1284994133">
    <w:abstractNumId w:val="25"/>
  </w:num>
  <w:num w:numId="12" w16cid:durableId="417676748">
    <w:abstractNumId w:val="17"/>
  </w:num>
  <w:num w:numId="13" w16cid:durableId="49232358">
    <w:abstractNumId w:val="22"/>
  </w:num>
  <w:num w:numId="14" w16cid:durableId="2102019733">
    <w:abstractNumId w:val="13"/>
  </w:num>
  <w:num w:numId="15" w16cid:durableId="1710304639">
    <w:abstractNumId w:val="18"/>
  </w:num>
  <w:num w:numId="16" w16cid:durableId="1232813888">
    <w:abstractNumId w:val="28"/>
  </w:num>
  <w:num w:numId="17" w16cid:durableId="375545351">
    <w:abstractNumId w:val="16"/>
    <w:lvlOverride w:ilvl="0">
      <w:lvl w:ilvl="0">
        <w:start w:val="1"/>
        <w:numFmt w:val="upperRoman"/>
        <w:suff w:val="space"/>
        <w:lvlText w:val="%1."/>
        <w:lvlJc w:val="left"/>
        <w:pPr>
          <w:ind w:left="6521"/>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num>
  <w:num w:numId="18" w16cid:durableId="1206259760">
    <w:abstractNumId w:val="19"/>
  </w:num>
  <w:num w:numId="19" w16cid:durableId="763964379">
    <w:abstractNumId w:val="33"/>
  </w:num>
  <w:num w:numId="20" w16cid:durableId="1656295693">
    <w:abstractNumId w:val="39"/>
  </w:num>
  <w:num w:numId="21" w16cid:durableId="2078357617">
    <w:abstractNumId w:val="10"/>
  </w:num>
  <w:num w:numId="22" w16cid:durableId="467555624">
    <w:abstractNumId w:val="32"/>
  </w:num>
  <w:num w:numId="23" w16cid:durableId="1628124890">
    <w:abstractNumId w:val="9"/>
  </w:num>
  <w:num w:numId="24" w16cid:durableId="603152014">
    <w:abstractNumId w:val="40"/>
  </w:num>
  <w:num w:numId="25" w16cid:durableId="159128027">
    <w:abstractNumId w:val="37"/>
  </w:num>
  <w:num w:numId="26" w16cid:durableId="1229996366">
    <w:abstractNumId w:val="23"/>
  </w:num>
  <w:num w:numId="27" w16cid:durableId="337079495">
    <w:abstractNumId w:val="31"/>
  </w:num>
  <w:num w:numId="28" w16cid:durableId="8205868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5045290">
    <w:abstractNumId w:val="38"/>
  </w:num>
  <w:num w:numId="30" w16cid:durableId="1222982151">
    <w:abstractNumId w:val="35"/>
  </w:num>
  <w:num w:numId="31" w16cid:durableId="125632606">
    <w:abstractNumId w:val="29"/>
  </w:num>
  <w:num w:numId="32" w16cid:durableId="419763247">
    <w:abstractNumId w:val="15"/>
  </w:num>
  <w:num w:numId="33" w16cid:durableId="166945266">
    <w:abstractNumId w:val="36"/>
  </w:num>
  <w:num w:numId="34" w16cid:durableId="254560293">
    <w:abstractNumId w:val="46"/>
  </w:num>
  <w:num w:numId="35" w16cid:durableId="1331525706">
    <w:abstractNumId w:val="8"/>
  </w:num>
  <w:num w:numId="36" w16cid:durableId="664170492">
    <w:abstractNumId w:val="44"/>
  </w:num>
  <w:num w:numId="37" w16cid:durableId="27226611">
    <w:abstractNumId w:val="45"/>
  </w:num>
  <w:num w:numId="38" w16cid:durableId="534657157">
    <w:abstractNumId w:val="7"/>
  </w:num>
  <w:num w:numId="39" w16cid:durableId="988897542">
    <w:abstractNumId w:val="43"/>
  </w:num>
  <w:num w:numId="40" w16cid:durableId="1442453692">
    <w:abstractNumId w:val="14"/>
  </w:num>
  <w:num w:numId="41" w16cid:durableId="53045403">
    <w:abstractNumId w:val="26"/>
  </w:num>
  <w:num w:numId="42" w16cid:durableId="305480048">
    <w:abstractNumId w:val="21"/>
  </w:num>
  <w:num w:numId="43" w16cid:durableId="1620145623">
    <w:abstractNumId w:val="41"/>
  </w:num>
  <w:num w:numId="44" w16cid:durableId="1427193301">
    <w:abstractNumId w:val="20"/>
  </w:num>
  <w:num w:numId="45" w16cid:durableId="1320577366">
    <w:abstractNumId w:val="11"/>
  </w:num>
  <w:num w:numId="46" w16cid:durableId="1268847601">
    <w:abstractNumId w:val="42"/>
  </w:num>
  <w:num w:numId="47" w16cid:durableId="112481788">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1BD5"/>
    <w:rsid w:val="00003F36"/>
    <w:rsid w:val="00003FAB"/>
    <w:rsid w:val="0000453F"/>
    <w:rsid w:val="0000503F"/>
    <w:rsid w:val="000051A9"/>
    <w:rsid w:val="00005379"/>
    <w:rsid w:val="000066D6"/>
    <w:rsid w:val="00007E7C"/>
    <w:rsid w:val="00012889"/>
    <w:rsid w:val="00013DE7"/>
    <w:rsid w:val="0001489C"/>
    <w:rsid w:val="0001725F"/>
    <w:rsid w:val="000176EA"/>
    <w:rsid w:val="00017E04"/>
    <w:rsid w:val="000210CA"/>
    <w:rsid w:val="00021DBF"/>
    <w:rsid w:val="00022589"/>
    <w:rsid w:val="00027D84"/>
    <w:rsid w:val="00030796"/>
    <w:rsid w:val="000310B1"/>
    <w:rsid w:val="00031AE0"/>
    <w:rsid w:val="00033C13"/>
    <w:rsid w:val="00033FB2"/>
    <w:rsid w:val="00034AC7"/>
    <w:rsid w:val="00035783"/>
    <w:rsid w:val="000367E2"/>
    <w:rsid w:val="00036CE9"/>
    <w:rsid w:val="00037176"/>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30DC"/>
    <w:rsid w:val="00063560"/>
    <w:rsid w:val="000635AE"/>
    <w:rsid w:val="000644A6"/>
    <w:rsid w:val="000702BF"/>
    <w:rsid w:val="000711CD"/>
    <w:rsid w:val="000713C5"/>
    <w:rsid w:val="0007161E"/>
    <w:rsid w:val="0007261F"/>
    <w:rsid w:val="00073D17"/>
    <w:rsid w:val="00076B7D"/>
    <w:rsid w:val="00080E0A"/>
    <w:rsid w:val="000829E0"/>
    <w:rsid w:val="0008364C"/>
    <w:rsid w:val="00084415"/>
    <w:rsid w:val="00085475"/>
    <w:rsid w:val="00085B36"/>
    <w:rsid w:val="00086354"/>
    <w:rsid w:val="00091051"/>
    <w:rsid w:val="00091C04"/>
    <w:rsid w:val="0009269E"/>
    <w:rsid w:val="00093AF3"/>
    <w:rsid w:val="00093FC2"/>
    <w:rsid w:val="000941F4"/>
    <w:rsid w:val="000949B2"/>
    <w:rsid w:val="000A1486"/>
    <w:rsid w:val="000A1DA3"/>
    <w:rsid w:val="000A3173"/>
    <w:rsid w:val="000A5340"/>
    <w:rsid w:val="000B1C67"/>
    <w:rsid w:val="000B223C"/>
    <w:rsid w:val="000B2FF0"/>
    <w:rsid w:val="000B40AE"/>
    <w:rsid w:val="000B43D2"/>
    <w:rsid w:val="000B5E02"/>
    <w:rsid w:val="000C0EF7"/>
    <w:rsid w:val="000C1B80"/>
    <w:rsid w:val="000C2222"/>
    <w:rsid w:val="000C6CD8"/>
    <w:rsid w:val="000C7B52"/>
    <w:rsid w:val="000C7C96"/>
    <w:rsid w:val="000D0F1B"/>
    <w:rsid w:val="000D0F2C"/>
    <w:rsid w:val="000D108C"/>
    <w:rsid w:val="000D12CC"/>
    <w:rsid w:val="000D1B44"/>
    <w:rsid w:val="000D2035"/>
    <w:rsid w:val="000D4333"/>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2F8F"/>
    <w:rsid w:val="0010316D"/>
    <w:rsid w:val="001059B3"/>
    <w:rsid w:val="00107F69"/>
    <w:rsid w:val="00110D1D"/>
    <w:rsid w:val="00111E9D"/>
    <w:rsid w:val="00113D7F"/>
    <w:rsid w:val="00114108"/>
    <w:rsid w:val="00114CD7"/>
    <w:rsid w:val="001151E5"/>
    <w:rsid w:val="00115B1E"/>
    <w:rsid w:val="00117076"/>
    <w:rsid w:val="0012243A"/>
    <w:rsid w:val="00122F46"/>
    <w:rsid w:val="0012382A"/>
    <w:rsid w:val="00124CF1"/>
    <w:rsid w:val="0012605B"/>
    <w:rsid w:val="0012628C"/>
    <w:rsid w:val="00126364"/>
    <w:rsid w:val="0012652F"/>
    <w:rsid w:val="00127964"/>
    <w:rsid w:val="00130E3F"/>
    <w:rsid w:val="001334EC"/>
    <w:rsid w:val="00133EAF"/>
    <w:rsid w:val="00137B97"/>
    <w:rsid w:val="00142BB5"/>
    <w:rsid w:val="00143E7C"/>
    <w:rsid w:val="001457F2"/>
    <w:rsid w:val="001513F0"/>
    <w:rsid w:val="001515D7"/>
    <w:rsid w:val="001524C9"/>
    <w:rsid w:val="00153162"/>
    <w:rsid w:val="00153267"/>
    <w:rsid w:val="00153F5C"/>
    <w:rsid w:val="00155CC1"/>
    <w:rsid w:val="001564B0"/>
    <w:rsid w:val="00156577"/>
    <w:rsid w:val="0016053A"/>
    <w:rsid w:val="00160998"/>
    <w:rsid w:val="001611B5"/>
    <w:rsid w:val="00162560"/>
    <w:rsid w:val="001643F3"/>
    <w:rsid w:val="001705C8"/>
    <w:rsid w:val="00171124"/>
    <w:rsid w:val="00172650"/>
    <w:rsid w:val="001737F7"/>
    <w:rsid w:val="00176656"/>
    <w:rsid w:val="001767E0"/>
    <w:rsid w:val="0017730E"/>
    <w:rsid w:val="00177A9C"/>
    <w:rsid w:val="001812AF"/>
    <w:rsid w:val="0018535B"/>
    <w:rsid w:val="0018686A"/>
    <w:rsid w:val="00190298"/>
    <w:rsid w:val="00190CFF"/>
    <w:rsid w:val="00195477"/>
    <w:rsid w:val="001A13D8"/>
    <w:rsid w:val="001A31E1"/>
    <w:rsid w:val="001A3D49"/>
    <w:rsid w:val="001A66F4"/>
    <w:rsid w:val="001A67CE"/>
    <w:rsid w:val="001A6B2E"/>
    <w:rsid w:val="001A6B3A"/>
    <w:rsid w:val="001A706C"/>
    <w:rsid w:val="001A7131"/>
    <w:rsid w:val="001B0D7A"/>
    <w:rsid w:val="001B3132"/>
    <w:rsid w:val="001B3D85"/>
    <w:rsid w:val="001B557B"/>
    <w:rsid w:val="001B7C12"/>
    <w:rsid w:val="001C09B0"/>
    <w:rsid w:val="001C12FC"/>
    <w:rsid w:val="001C4C68"/>
    <w:rsid w:val="001C55F2"/>
    <w:rsid w:val="001C5C0E"/>
    <w:rsid w:val="001C7B68"/>
    <w:rsid w:val="001D17B9"/>
    <w:rsid w:val="001D1C24"/>
    <w:rsid w:val="001D1FB6"/>
    <w:rsid w:val="001D321F"/>
    <w:rsid w:val="001D33CE"/>
    <w:rsid w:val="001D4163"/>
    <w:rsid w:val="001D7210"/>
    <w:rsid w:val="001D7884"/>
    <w:rsid w:val="001E1681"/>
    <w:rsid w:val="001E1901"/>
    <w:rsid w:val="001E20D4"/>
    <w:rsid w:val="001E2B32"/>
    <w:rsid w:val="001E4B1F"/>
    <w:rsid w:val="001E5582"/>
    <w:rsid w:val="001E57A2"/>
    <w:rsid w:val="001F0201"/>
    <w:rsid w:val="001F388E"/>
    <w:rsid w:val="001F6968"/>
    <w:rsid w:val="002007AB"/>
    <w:rsid w:val="002018C0"/>
    <w:rsid w:val="0020237A"/>
    <w:rsid w:val="00202A91"/>
    <w:rsid w:val="00202D0F"/>
    <w:rsid w:val="00204445"/>
    <w:rsid w:val="0020538E"/>
    <w:rsid w:val="00205B32"/>
    <w:rsid w:val="00206B1F"/>
    <w:rsid w:val="00207610"/>
    <w:rsid w:val="00207940"/>
    <w:rsid w:val="0021066D"/>
    <w:rsid w:val="00212FAC"/>
    <w:rsid w:val="002138E2"/>
    <w:rsid w:val="0021530B"/>
    <w:rsid w:val="002216F7"/>
    <w:rsid w:val="00221C40"/>
    <w:rsid w:val="0022221D"/>
    <w:rsid w:val="00222439"/>
    <w:rsid w:val="00223E03"/>
    <w:rsid w:val="00224521"/>
    <w:rsid w:val="00224AA4"/>
    <w:rsid w:val="00227121"/>
    <w:rsid w:val="0023189B"/>
    <w:rsid w:val="002335ED"/>
    <w:rsid w:val="00235430"/>
    <w:rsid w:val="00240854"/>
    <w:rsid w:val="00240C62"/>
    <w:rsid w:val="002411DB"/>
    <w:rsid w:val="00241709"/>
    <w:rsid w:val="00242A96"/>
    <w:rsid w:val="00245984"/>
    <w:rsid w:val="00254BB1"/>
    <w:rsid w:val="002556A7"/>
    <w:rsid w:val="00256BE6"/>
    <w:rsid w:val="00257314"/>
    <w:rsid w:val="00262F08"/>
    <w:rsid w:val="00262FA8"/>
    <w:rsid w:val="002631CE"/>
    <w:rsid w:val="00265117"/>
    <w:rsid w:val="002652D3"/>
    <w:rsid w:val="0026636A"/>
    <w:rsid w:val="00266795"/>
    <w:rsid w:val="00270027"/>
    <w:rsid w:val="0027058A"/>
    <w:rsid w:val="0027070E"/>
    <w:rsid w:val="00270B89"/>
    <w:rsid w:val="00273B20"/>
    <w:rsid w:val="002760F8"/>
    <w:rsid w:val="002825A3"/>
    <w:rsid w:val="00283243"/>
    <w:rsid w:val="00284EC4"/>
    <w:rsid w:val="0028554A"/>
    <w:rsid w:val="00287C16"/>
    <w:rsid w:val="002907D3"/>
    <w:rsid w:val="00290C33"/>
    <w:rsid w:val="00291855"/>
    <w:rsid w:val="00291A8B"/>
    <w:rsid w:val="00294DA0"/>
    <w:rsid w:val="002952C1"/>
    <w:rsid w:val="002A0B12"/>
    <w:rsid w:val="002A0BD6"/>
    <w:rsid w:val="002A2457"/>
    <w:rsid w:val="002A31F1"/>
    <w:rsid w:val="002A3C2D"/>
    <w:rsid w:val="002A4324"/>
    <w:rsid w:val="002A4A79"/>
    <w:rsid w:val="002A4BDE"/>
    <w:rsid w:val="002A5529"/>
    <w:rsid w:val="002B1106"/>
    <w:rsid w:val="002B50FE"/>
    <w:rsid w:val="002B7A1F"/>
    <w:rsid w:val="002C06D2"/>
    <w:rsid w:val="002C235B"/>
    <w:rsid w:val="002C2828"/>
    <w:rsid w:val="002C2B51"/>
    <w:rsid w:val="002C2D11"/>
    <w:rsid w:val="002C33C7"/>
    <w:rsid w:val="002C35B1"/>
    <w:rsid w:val="002C442E"/>
    <w:rsid w:val="002C4F52"/>
    <w:rsid w:val="002C6321"/>
    <w:rsid w:val="002D0FF7"/>
    <w:rsid w:val="002D4917"/>
    <w:rsid w:val="002D4E19"/>
    <w:rsid w:val="002D5796"/>
    <w:rsid w:val="002D5E52"/>
    <w:rsid w:val="002E1997"/>
    <w:rsid w:val="002E1F02"/>
    <w:rsid w:val="002E23B6"/>
    <w:rsid w:val="002E2B97"/>
    <w:rsid w:val="002E331F"/>
    <w:rsid w:val="002E3506"/>
    <w:rsid w:val="002E3CA7"/>
    <w:rsid w:val="002F086F"/>
    <w:rsid w:val="002F5161"/>
    <w:rsid w:val="002F57CC"/>
    <w:rsid w:val="002F664B"/>
    <w:rsid w:val="002F6CD3"/>
    <w:rsid w:val="002F77D2"/>
    <w:rsid w:val="00300B71"/>
    <w:rsid w:val="003010EA"/>
    <w:rsid w:val="00301F9F"/>
    <w:rsid w:val="003061FD"/>
    <w:rsid w:val="0030724C"/>
    <w:rsid w:val="00310A8D"/>
    <w:rsid w:val="00312FD9"/>
    <w:rsid w:val="003200C7"/>
    <w:rsid w:val="0032108E"/>
    <w:rsid w:val="003222CB"/>
    <w:rsid w:val="00322CE6"/>
    <w:rsid w:val="0032550E"/>
    <w:rsid w:val="00326EBE"/>
    <w:rsid w:val="00330D42"/>
    <w:rsid w:val="00331A46"/>
    <w:rsid w:val="0033283E"/>
    <w:rsid w:val="003352FC"/>
    <w:rsid w:val="00336788"/>
    <w:rsid w:val="00337079"/>
    <w:rsid w:val="00341D38"/>
    <w:rsid w:val="0034259B"/>
    <w:rsid w:val="00343911"/>
    <w:rsid w:val="00343BB1"/>
    <w:rsid w:val="00345815"/>
    <w:rsid w:val="003507DB"/>
    <w:rsid w:val="00352477"/>
    <w:rsid w:val="00352B99"/>
    <w:rsid w:val="00355B5A"/>
    <w:rsid w:val="00361E3C"/>
    <w:rsid w:val="00363709"/>
    <w:rsid w:val="00363AFD"/>
    <w:rsid w:val="003642EE"/>
    <w:rsid w:val="00364327"/>
    <w:rsid w:val="00366473"/>
    <w:rsid w:val="003667DA"/>
    <w:rsid w:val="00367947"/>
    <w:rsid w:val="0036794B"/>
    <w:rsid w:val="00367970"/>
    <w:rsid w:val="00367FE5"/>
    <w:rsid w:val="0037257D"/>
    <w:rsid w:val="00373544"/>
    <w:rsid w:val="00373DE1"/>
    <w:rsid w:val="00374A44"/>
    <w:rsid w:val="00374E24"/>
    <w:rsid w:val="003753A4"/>
    <w:rsid w:val="0037576E"/>
    <w:rsid w:val="0037644C"/>
    <w:rsid w:val="003770E4"/>
    <w:rsid w:val="00380793"/>
    <w:rsid w:val="0038146D"/>
    <w:rsid w:val="00382041"/>
    <w:rsid w:val="00382DC0"/>
    <w:rsid w:val="003838F5"/>
    <w:rsid w:val="00384120"/>
    <w:rsid w:val="00384C88"/>
    <w:rsid w:val="00384CCC"/>
    <w:rsid w:val="003862CD"/>
    <w:rsid w:val="0038643B"/>
    <w:rsid w:val="00387554"/>
    <w:rsid w:val="00391632"/>
    <w:rsid w:val="003918D4"/>
    <w:rsid w:val="003929BD"/>
    <w:rsid w:val="00394FC6"/>
    <w:rsid w:val="003976BC"/>
    <w:rsid w:val="003A041E"/>
    <w:rsid w:val="003A1A8F"/>
    <w:rsid w:val="003A1BD1"/>
    <w:rsid w:val="003A2294"/>
    <w:rsid w:val="003A417B"/>
    <w:rsid w:val="003A45BD"/>
    <w:rsid w:val="003A4BB3"/>
    <w:rsid w:val="003A6B1F"/>
    <w:rsid w:val="003A6EDB"/>
    <w:rsid w:val="003B1374"/>
    <w:rsid w:val="003B14DE"/>
    <w:rsid w:val="003B309B"/>
    <w:rsid w:val="003B5CED"/>
    <w:rsid w:val="003B6C3F"/>
    <w:rsid w:val="003C0FDB"/>
    <w:rsid w:val="003C207C"/>
    <w:rsid w:val="003C5A68"/>
    <w:rsid w:val="003D0C8A"/>
    <w:rsid w:val="003D0D41"/>
    <w:rsid w:val="003D1833"/>
    <w:rsid w:val="003D1FB6"/>
    <w:rsid w:val="003D247B"/>
    <w:rsid w:val="003D296B"/>
    <w:rsid w:val="003D33E8"/>
    <w:rsid w:val="003D3B35"/>
    <w:rsid w:val="003D3E7C"/>
    <w:rsid w:val="003D41D3"/>
    <w:rsid w:val="003D45C5"/>
    <w:rsid w:val="003D76D1"/>
    <w:rsid w:val="003E2A6A"/>
    <w:rsid w:val="003E6C5D"/>
    <w:rsid w:val="003F1960"/>
    <w:rsid w:val="003F1FFA"/>
    <w:rsid w:val="003F35D1"/>
    <w:rsid w:val="003F5548"/>
    <w:rsid w:val="003F5871"/>
    <w:rsid w:val="00400E43"/>
    <w:rsid w:val="0040139F"/>
    <w:rsid w:val="0040176C"/>
    <w:rsid w:val="00402FA1"/>
    <w:rsid w:val="00403953"/>
    <w:rsid w:val="00404E85"/>
    <w:rsid w:val="00405FA5"/>
    <w:rsid w:val="00406102"/>
    <w:rsid w:val="004063CC"/>
    <w:rsid w:val="00406B86"/>
    <w:rsid w:val="00406E79"/>
    <w:rsid w:val="00412602"/>
    <w:rsid w:val="0041285A"/>
    <w:rsid w:val="004147ED"/>
    <w:rsid w:val="00416C55"/>
    <w:rsid w:val="00417410"/>
    <w:rsid w:val="00417AA8"/>
    <w:rsid w:val="004203B2"/>
    <w:rsid w:val="00421068"/>
    <w:rsid w:val="00423939"/>
    <w:rsid w:val="00426232"/>
    <w:rsid w:val="00427AE9"/>
    <w:rsid w:val="00427CCF"/>
    <w:rsid w:val="00427E14"/>
    <w:rsid w:val="0043124F"/>
    <w:rsid w:val="004313D3"/>
    <w:rsid w:val="0043143C"/>
    <w:rsid w:val="00432B42"/>
    <w:rsid w:val="00433204"/>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3E18"/>
    <w:rsid w:val="00465EA6"/>
    <w:rsid w:val="00465EAD"/>
    <w:rsid w:val="004663D6"/>
    <w:rsid w:val="00470262"/>
    <w:rsid w:val="00471838"/>
    <w:rsid w:val="00471BDB"/>
    <w:rsid w:val="00475715"/>
    <w:rsid w:val="00476503"/>
    <w:rsid w:val="00476DB0"/>
    <w:rsid w:val="00480430"/>
    <w:rsid w:val="00480814"/>
    <w:rsid w:val="00481599"/>
    <w:rsid w:val="0048161F"/>
    <w:rsid w:val="00481D73"/>
    <w:rsid w:val="0048299C"/>
    <w:rsid w:val="0048310F"/>
    <w:rsid w:val="00483C88"/>
    <w:rsid w:val="00484479"/>
    <w:rsid w:val="00484C73"/>
    <w:rsid w:val="0048569D"/>
    <w:rsid w:val="00486A38"/>
    <w:rsid w:val="00486A9D"/>
    <w:rsid w:val="00490562"/>
    <w:rsid w:val="00492C98"/>
    <w:rsid w:val="00492D64"/>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0BB8"/>
    <w:rsid w:val="004C25E8"/>
    <w:rsid w:val="004C4931"/>
    <w:rsid w:val="004C51EC"/>
    <w:rsid w:val="004C52FC"/>
    <w:rsid w:val="004C5F46"/>
    <w:rsid w:val="004C6131"/>
    <w:rsid w:val="004C7684"/>
    <w:rsid w:val="004E35A6"/>
    <w:rsid w:val="004E3FCB"/>
    <w:rsid w:val="004E42DD"/>
    <w:rsid w:val="004E563B"/>
    <w:rsid w:val="004E7242"/>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02C1"/>
    <w:rsid w:val="00531032"/>
    <w:rsid w:val="00533F8B"/>
    <w:rsid w:val="00533F9E"/>
    <w:rsid w:val="00534864"/>
    <w:rsid w:val="00534DC9"/>
    <w:rsid w:val="00535001"/>
    <w:rsid w:val="005419C2"/>
    <w:rsid w:val="005443D4"/>
    <w:rsid w:val="00544D71"/>
    <w:rsid w:val="005462B2"/>
    <w:rsid w:val="00547BF9"/>
    <w:rsid w:val="00550263"/>
    <w:rsid w:val="0055248C"/>
    <w:rsid w:val="005543C8"/>
    <w:rsid w:val="0055668C"/>
    <w:rsid w:val="00557136"/>
    <w:rsid w:val="005575FD"/>
    <w:rsid w:val="00557639"/>
    <w:rsid w:val="00561353"/>
    <w:rsid w:val="005615DA"/>
    <w:rsid w:val="00566AE6"/>
    <w:rsid w:val="00566E42"/>
    <w:rsid w:val="00567256"/>
    <w:rsid w:val="005677B3"/>
    <w:rsid w:val="005702BB"/>
    <w:rsid w:val="005706B4"/>
    <w:rsid w:val="0057085F"/>
    <w:rsid w:val="00572DC7"/>
    <w:rsid w:val="00574BDA"/>
    <w:rsid w:val="00575150"/>
    <w:rsid w:val="00577774"/>
    <w:rsid w:val="00580191"/>
    <w:rsid w:val="0058081B"/>
    <w:rsid w:val="0058104F"/>
    <w:rsid w:val="0058514F"/>
    <w:rsid w:val="0058581A"/>
    <w:rsid w:val="0059005A"/>
    <w:rsid w:val="0059134D"/>
    <w:rsid w:val="0059191A"/>
    <w:rsid w:val="00591ECE"/>
    <w:rsid w:val="00592B21"/>
    <w:rsid w:val="00594C6F"/>
    <w:rsid w:val="00595A12"/>
    <w:rsid w:val="00596ABE"/>
    <w:rsid w:val="00597A3E"/>
    <w:rsid w:val="005A1790"/>
    <w:rsid w:val="005A1930"/>
    <w:rsid w:val="005A1E86"/>
    <w:rsid w:val="005A4FF1"/>
    <w:rsid w:val="005A6436"/>
    <w:rsid w:val="005A6684"/>
    <w:rsid w:val="005A6B6C"/>
    <w:rsid w:val="005B10B4"/>
    <w:rsid w:val="005B1248"/>
    <w:rsid w:val="005B1B70"/>
    <w:rsid w:val="005B3898"/>
    <w:rsid w:val="005B3FEC"/>
    <w:rsid w:val="005B4B95"/>
    <w:rsid w:val="005B56F5"/>
    <w:rsid w:val="005B691B"/>
    <w:rsid w:val="005C1657"/>
    <w:rsid w:val="005C1E55"/>
    <w:rsid w:val="005C20AC"/>
    <w:rsid w:val="005C26AE"/>
    <w:rsid w:val="005C4618"/>
    <w:rsid w:val="005C485E"/>
    <w:rsid w:val="005C5B26"/>
    <w:rsid w:val="005C76E0"/>
    <w:rsid w:val="005D10A4"/>
    <w:rsid w:val="005D35AC"/>
    <w:rsid w:val="005D3DC4"/>
    <w:rsid w:val="005D4EAA"/>
    <w:rsid w:val="005D589C"/>
    <w:rsid w:val="005D6A4D"/>
    <w:rsid w:val="005D7AA3"/>
    <w:rsid w:val="005E0717"/>
    <w:rsid w:val="005E1137"/>
    <w:rsid w:val="005E3661"/>
    <w:rsid w:val="005E3CB6"/>
    <w:rsid w:val="005E3E24"/>
    <w:rsid w:val="005E4CBE"/>
    <w:rsid w:val="005F1E22"/>
    <w:rsid w:val="005F24BB"/>
    <w:rsid w:val="005F2B32"/>
    <w:rsid w:val="005F2D50"/>
    <w:rsid w:val="005F347C"/>
    <w:rsid w:val="005F377B"/>
    <w:rsid w:val="005F3C9B"/>
    <w:rsid w:val="005F537E"/>
    <w:rsid w:val="005F7555"/>
    <w:rsid w:val="005F7A99"/>
    <w:rsid w:val="005F7C20"/>
    <w:rsid w:val="006005A6"/>
    <w:rsid w:val="0060083E"/>
    <w:rsid w:val="0060323F"/>
    <w:rsid w:val="00605220"/>
    <w:rsid w:val="0060619D"/>
    <w:rsid w:val="00606295"/>
    <w:rsid w:val="006107ED"/>
    <w:rsid w:val="00611FF9"/>
    <w:rsid w:val="00612CC7"/>
    <w:rsid w:val="00613184"/>
    <w:rsid w:val="00613559"/>
    <w:rsid w:val="0061439D"/>
    <w:rsid w:val="006167A4"/>
    <w:rsid w:val="00617310"/>
    <w:rsid w:val="00620B35"/>
    <w:rsid w:val="00620EE7"/>
    <w:rsid w:val="00621F17"/>
    <w:rsid w:val="00622B94"/>
    <w:rsid w:val="006235FA"/>
    <w:rsid w:val="006249C0"/>
    <w:rsid w:val="00624D53"/>
    <w:rsid w:val="00626E50"/>
    <w:rsid w:val="00627CD5"/>
    <w:rsid w:val="00627DBE"/>
    <w:rsid w:val="00630D4D"/>
    <w:rsid w:val="00631343"/>
    <w:rsid w:val="00632511"/>
    <w:rsid w:val="00635E7B"/>
    <w:rsid w:val="0063678A"/>
    <w:rsid w:val="00641275"/>
    <w:rsid w:val="00645042"/>
    <w:rsid w:val="00647BF4"/>
    <w:rsid w:val="00650B91"/>
    <w:rsid w:val="00653263"/>
    <w:rsid w:val="006542F3"/>
    <w:rsid w:val="00655C08"/>
    <w:rsid w:val="00656C3E"/>
    <w:rsid w:val="00661752"/>
    <w:rsid w:val="006620DF"/>
    <w:rsid w:val="00663B28"/>
    <w:rsid w:val="006641B2"/>
    <w:rsid w:val="006644B5"/>
    <w:rsid w:val="00664736"/>
    <w:rsid w:val="006654D8"/>
    <w:rsid w:val="00665F08"/>
    <w:rsid w:val="00667D62"/>
    <w:rsid w:val="00671F00"/>
    <w:rsid w:val="006730D9"/>
    <w:rsid w:val="00674688"/>
    <w:rsid w:val="00675087"/>
    <w:rsid w:val="00675238"/>
    <w:rsid w:val="00675815"/>
    <w:rsid w:val="00675977"/>
    <w:rsid w:val="00675B31"/>
    <w:rsid w:val="00676781"/>
    <w:rsid w:val="0067716A"/>
    <w:rsid w:val="0067780C"/>
    <w:rsid w:val="00681488"/>
    <w:rsid w:val="00681D56"/>
    <w:rsid w:val="00682F1A"/>
    <w:rsid w:val="00683427"/>
    <w:rsid w:val="006858E5"/>
    <w:rsid w:val="006868F2"/>
    <w:rsid w:val="00693323"/>
    <w:rsid w:val="0069463C"/>
    <w:rsid w:val="006949D8"/>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6D3"/>
    <w:rsid w:val="006C5920"/>
    <w:rsid w:val="006C7083"/>
    <w:rsid w:val="006C78C7"/>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6213"/>
    <w:rsid w:val="006F65F8"/>
    <w:rsid w:val="006F76BC"/>
    <w:rsid w:val="00701110"/>
    <w:rsid w:val="00702D02"/>
    <w:rsid w:val="00703D2C"/>
    <w:rsid w:val="00704E39"/>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6D0E"/>
    <w:rsid w:val="00717C4A"/>
    <w:rsid w:val="00722A2E"/>
    <w:rsid w:val="00723F06"/>
    <w:rsid w:val="007256B2"/>
    <w:rsid w:val="00727102"/>
    <w:rsid w:val="00730A5A"/>
    <w:rsid w:val="00732893"/>
    <w:rsid w:val="00736229"/>
    <w:rsid w:val="00736D01"/>
    <w:rsid w:val="00737301"/>
    <w:rsid w:val="00740B1B"/>
    <w:rsid w:val="00740BAA"/>
    <w:rsid w:val="0074266D"/>
    <w:rsid w:val="00744174"/>
    <w:rsid w:val="00747148"/>
    <w:rsid w:val="007527AD"/>
    <w:rsid w:val="00753652"/>
    <w:rsid w:val="00753CAB"/>
    <w:rsid w:val="007568F1"/>
    <w:rsid w:val="00756967"/>
    <w:rsid w:val="00757866"/>
    <w:rsid w:val="00760DEE"/>
    <w:rsid w:val="00760E4A"/>
    <w:rsid w:val="00761CE9"/>
    <w:rsid w:val="00762BD1"/>
    <w:rsid w:val="007639FF"/>
    <w:rsid w:val="00767AFB"/>
    <w:rsid w:val="00767B8E"/>
    <w:rsid w:val="00770509"/>
    <w:rsid w:val="00774055"/>
    <w:rsid w:val="007742F7"/>
    <w:rsid w:val="00776AB4"/>
    <w:rsid w:val="00780938"/>
    <w:rsid w:val="00782C59"/>
    <w:rsid w:val="00783C25"/>
    <w:rsid w:val="00786455"/>
    <w:rsid w:val="00786CD1"/>
    <w:rsid w:val="00787A28"/>
    <w:rsid w:val="00787FF5"/>
    <w:rsid w:val="00790FFC"/>
    <w:rsid w:val="0079154A"/>
    <w:rsid w:val="0079234D"/>
    <w:rsid w:val="007933F2"/>
    <w:rsid w:val="007939B1"/>
    <w:rsid w:val="007954FE"/>
    <w:rsid w:val="00797BA6"/>
    <w:rsid w:val="007A08E4"/>
    <w:rsid w:val="007A4786"/>
    <w:rsid w:val="007A4AD1"/>
    <w:rsid w:val="007A50CA"/>
    <w:rsid w:val="007A5F32"/>
    <w:rsid w:val="007A6B43"/>
    <w:rsid w:val="007B17A4"/>
    <w:rsid w:val="007B26AC"/>
    <w:rsid w:val="007B384D"/>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D1A92"/>
    <w:rsid w:val="007D2EE8"/>
    <w:rsid w:val="007D3EC3"/>
    <w:rsid w:val="007D440B"/>
    <w:rsid w:val="007D6E95"/>
    <w:rsid w:val="007D7192"/>
    <w:rsid w:val="007D7908"/>
    <w:rsid w:val="007E03C0"/>
    <w:rsid w:val="007E170F"/>
    <w:rsid w:val="007E18E2"/>
    <w:rsid w:val="007E28B8"/>
    <w:rsid w:val="007E3129"/>
    <w:rsid w:val="007E5164"/>
    <w:rsid w:val="007E754C"/>
    <w:rsid w:val="007F01BE"/>
    <w:rsid w:val="007F0B4B"/>
    <w:rsid w:val="007F0F41"/>
    <w:rsid w:val="007F15F0"/>
    <w:rsid w:val="007F2F4D"/>
    <w:rsid w:val="007F3C13"/>
    <w:rsid w:val="007F5ACF"/>
    <w:rsid w:val="007F73B4"/>
    <w:rsid w:val="007F76F3"/>
    <w:rsid w:val="007F7E4B"/>
    <w:rsid w:val="00801C4D"/>
    <w:rsid w:val="00802C04"/>
    <w:rsid w:val="00803A61"/>
    <w:rsid w:val="008045A5"/>
    <w:rsid w:val="00805777"/>
    <w:rsid w:val="008057C9"/>
    <w:rsid w:val="0081094F"/>
    <w:rsid w:val="008131C2"/>
    <w:rsid w:val="00815C7B"/>
    <w:rsid w:val="0081607C"/>
    <w:rsid w:val="008160A6"/>
    <w:rsid w:val="008170F8"/>
    <w:rsid w:val="00817306"/>
    <w:rsid w:val="00820B75"/>
    <w:rsid w:val="00822CD7"/>
    <w:rsid w:val="00823A9C"/>
    <w:rsid w:val="00823FD5"/>
    <w:rsid w:val="00825951"/>
    <w:rsid w:val="0083132A"/>
    <w:rsid w:val="00833F8B"/>
    <w:rsid w:val="008341D0"/>
    <w:rsid w:val="00835F30"/>
    <w:rsid w:val="00836E21"/>
    <w:rsid w:val="00840315"/>
    <w:rsid w:val="008410D1"/>
    <w:rsid w:val="00843C42"/>
    <w:rsid w:val="00845DE3"/>
    <w:rsid w:val="00846E1D"/>
    <w:rsid w:val="00847D7B"/>
    <w:rsid w:val="00850216"/>
    <w:rsid w:val="008503CB"/>
    <w:rsid w:val="00853FBB"/>
    <w:rsid w:val="008540A4"/>
    <w:rsid w:val="00855368"/>
    <w:rsid w:val="00857521"/>
    <w:rsid w:val="00857A0A"/>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4EEA"/>
    <w:rsid w:val="0088685D"/>
    <w:rsid w:val="00890119"/>
    <w:rsid w:val="00892715"/>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10BD"/>
    <w:rsid w:val="008C2300"/>
    <w:rsid w:val="008C495E"/>
    <w:rsid w:val="008C5537"/>
    <w:rsid w:val="008C57BE"/>
    <w:rsid w:val="008C5F3A"/>
    <w:rsid w:val="008C6473"/>
    <w:rsid w:val="008C69E8"/>
    <w:rsid w:val="008D171F"/>
    <w:rsid w:val="008D271C"/>
    <w:rsid w:val="008D318A"/>
    <w:rsid w:val="008D3EDE"/>
    <w:rsid w:val="008D41B2"/>
    <w:rsid w:val="008D4CF3"/>
    <w:rsid w:val="008D4E78"/>
    <w:rsid w:val="008D518C"/>
    <w:rsid w:val="008D610F"/>
    <w:rsid w:val="008D67C3"/>
    <w:rsid w:val="008E1779"/>
    <w:rsid w:val="008E192C"/>
    <w:rsid w:val="008E279B"/>
    <w:rsid w:val="008E4A7C"/>
    <w:rsid w:val="008E4D52"/>
    <w:rsid w:val="008E74E4"/>
    <w:rsid w:val="008E7C92"/>
    <w:rsid w:val="008F21E3"/>
    <w:rsid w:val="008F22C1"/>
    <w:rsid w:val="008F289B"/>
    <w:rsid w:val="008F3D0C"/>
    <w:rsid w:val="008F4B42"/>
    <w:rsid w:val="008F77CD"/>
    <w:rsid w:val="009007E4"/>
    <w:rsid w:val="00900F1E"/>
    <w:rsid w:val="0090508C"/>
    <w:rsid w:val="00905635"/>
    <w:rsid w:val="00905C64"/>
    <w:rsid w:val="00906B80"/>
    <w:rsid w:val="00910BD8"/>
    <w:rsid w:val="00911308"/>
    <w:rsid w:val="009123CA"/>
    <w:rsid w:val="00914714"/>
    <w:rsid w:val="0091602C"/>
    <w:rsid w:val="0091649C"/>
    <w:rsid w:val="00920E5E"/>
    <w:rsid w:val="00922406"/>
    <w:rsid w:val="00922E01"/>
    <w:rsid w:val="009231E5"/>
    <w:rsid w:val="0092326B"/>
    <w:rsid w:val="009237FC"/>
    <w:rsid w:val="009239C8"/>
    <w:rsid w:val="0092437E"/>
    <w:rsid w:val="00924A11"/>
    <w:rsid w:val="009259C5"/>
    <w:rsid w:val="00925C79"/>
    <w:rsid w:val="009300BA"/>
    <w:rsid w:val="0093448D"/>
    <w:rsid w:val="0093703F"/>
    <w:rsid w:val="00937D14"/>
    <w:rsid w:val="00937DA9"/>
    <w:rsid w:val="00940628"/>
    <w:rsid w:val="00941A5A"/>
    <w:rsid w:val="00942FB6"/>
    <w:rsid w:val="00945D7A"/>
    <w:rsid w:val="009475AA"/>
    <w:rsid w:val="00950965"/>
    <w:rsid w:val="00951E4F"/>
    <w:rsid w:val="00953D18"/>
    <w:rsid w:val="00954E7E"/>
    <w:rsid w:val="00956487"/>
    <w:rsid w:val="0095674D"/>
    <w:rsid w:val="00957789"/>
    <w:rsid w:val="00957980"/>
    <w:rsid w:val="00961854"/>
    <w:rsid w:val="0096191F"/>
    <w:rsid w:val="0096314D"/>
    <w:rsid w:val="00965FA8"/>
    <w:rsid w:val="00966818"/>
    <w:rsid w:val="00966AD2"/>
    <w:rsid w:val="00970AF5"/>
    <w:rsid w:val="00972554"/>
    <w:rsid w:val="009729D7"/>
    <w:rsid w:val="009763C7"/>
    <w:rsid w:val="00976DDE"/>
    <w:rsid w:val="00980099"/>
    <w:rsid w:val="0098470F"/>
    <w:rsid w:val="00984A16"/>
    <w:rsid w:val="00985159"/>
    <w:rsid w:val="009866AE"/>
    <w:rsid w:val="00986C53"/>
    <w:rsid w:val="009870E0"/>
    <w:rsid w:val="00987D48"/>
    <w:rsid w:val="0099037B"/>
    <w:rsid w:val="00992B35"/>
    <w:rsid w:val="00993655"/>
    <w:rsid w:val="009957B9"/>
    <w:rsid w:val="00995972"/>
    <w:rsid w:val="00996DB8"/>
    <w:rsid w:val="00997C9C"/>
    <w:rsid w:val="009A18C9"/>
    <w:rsid w:val="009A2A44"/>
    <w:rsid w:val="009A2ACC"/>
    <w:rsid w:val="009A3136"/>
    <w:rsid w:val="009A44C3"/>
    <w:rsid w:val="009A5129"/>
    <w:rsid w:val="009A530B"/>
    <w:rsid w:val="009A589F"/>
    <w:rsid w:val="009A5E93"/>
    <w:rsid w:val="009A7A1A"/>
    <w:rsid w:val="009B3E64"/>
    <w:rsid w:val="009B483F"/>
    <w:rsid w:val="009B492B"/>
    <w:rsid w:val="009B54C5"/>
    <w:rsid w:val="009B5621"/>
    <w:rsid w:val="009B5DA2"/>
    <w:rsid w:val="009B5F43"/>
    <w:rsid w:val="009B5FCF"/>
    <w:rsid w:val="009B65BB"/>
    <w:rsid w:val="009B7590"/>
    <w:rsid w:val="009C01D2"/>
    <w:rsid w:val="009C1C25"/>
    <w:rsid w:val="009C33FC"/>
    <w:rsid w:val="009C5182"/>
    <w:rsid w:val="009C7276"/>
    <w:rsid w:val="009D4308"/>
    <w:rsid w:val="009D4A2B"/>
    <w:rsid w:val="009D54CF"/>
    <w:rsid w:val="009E03E7"/>
    <w:rsid w:val="009E0FD8"/>
    <w:rsid w:val="009E28AD"/>
    <w:rsid w:val="009E3A43"/>
    <w:rsid w:val="009E3B09"/>
    <w:rsid w:val="009E6573"/>
    <w:rsid w:val="009E7F19"/>
    <w:rsid w:val="009F2D14"/>
    <w:rsid w:val="009F501D"/>
    <w:rsid w:val="009F54C1"/>
    <w:rsid w:val="009F6388"/>
    <w:rsid w:val="009F6DA0"/>
    <w:rsid w:val="009F713C"/>
    <w:rsid w:val="00A0010B"/>
    <w:rsid w:val="00A00E49"/>
    <w:rsid w:val="00A01374"/>
    <w:rsid w:val="00A017CA"/>
    <w:rsid w:val="00A01CA4"/>
    <w:rsid w:val="00A01F07"/>
    <w:rsid w:val="00A06683"/>
    <w:rsid w:val="00A067CC"/>
    <w:rsid w:val="00A12604"/>
    <w:rsid w:val="00A15978"/>
    <w:rsid w:val="00A15F36"/>
    <w:rsid w:val="00A17577"/>
    <w:rsid w:val="00A207E7"/>
    <w:rsid w:val="00A211E3"/>
    <w:rsid w:val="00A223C9"/>
    <w:rsid w:val="00A23D96"/>
    <w:rsid w:val="00A25C0E"/>
    <w:rsid w:val="00A25F95"/>
    <w:rsid w:val="00A266C6"/>
    <w:rsid w:val="00A31804"/>
    <w:rsid w:val="00A31990"/>
    <w:rsid w:val="00A34FB3"/>
    <w:rsid w:val="00A35DB1"/>
    <w:rsid w:val="00A360D8"/>
    <w:rsid w:val="00A36F71"/>
    <w:rsid w:val="00A37F71"/>
    <w:rsid w:val="00A40383"/>
    <w:rsid w:val="00A41423"/>
    <w:rsid w:val="00A4532E"/>
    <w:rsid w:val="00A465CC"/>
    <w:rsid w:val="00A46CE5"/>
    <w:rsid w:val="00A509B2"/>
    <w:rsid w:val="00A509CA"/>
    <w:rsid w:val="00A524A7"/>
    <w:rsid w:val="00A53D7F"/>
    <w:rsid w:val="00A54CF1"/>
    <w:rsid w:val="00A555E4"/>
    <w:rsid w:val="00A55949"/>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64CA"/>
    <w:rsid w:val="00A86E84"/>
    <w:rsid w:val="00A86E95"/>
    <w:rsid w:val="00A8756A"/>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8D9"/>
    <w:rsid w:val="00AC0957"/>
    <w:rsid w:val="00AC1956"/>
    <w:rsid w:val="00AC1DD0"/>
    <w:rsid w:val="00AC4DB9"/>
    <w:rsid w:val="00AC4F1F"/>
    <w:rsid w:val="00AC527F"/>
    <w:rsid w:val="00AC7040"/>
    <w:rsid w:val="00AD0D20"/>
    <w:rsid w:val="00AD27B1"/>
    <w:rsid w:val="00AD5806"/>
    <w:rsid w:val="00AD58B0"/>
    <w:rsid w:val="00AD6574"/>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AF774B"/>
    <w:rsid w:val="00B00841"/>
    <w:rsid w:val="00B03187"/>
    <w:rsid w:val="00B03CF9"/>
    <w:rsid w:val="00B057BD"/>
    <w:rsid w:val="00B05E2C"/>
    <w:rsid w:val="00B06025"/>
    <w:rsid w:val="00B063C5"/>
    <w:rsid w:val="00B06C01"/>
    <w:rsid w:val="00B07421"/>
    <w:rsid w:val="00B07D4A"/>
    <w:rsid w:val="00B10F87"/>
    <w:rsid w:val="00B12032"/>
    <w:rsid w:val="00B1396F"/>
    <w:rsid w:val="00B14561"/>
    <w:rsid w:val="00B16530"/>
    <w:rsid w:val="00B20098"/>
    <w:rsid w:val="00B2368F"/>
    <w:rsid w:val="00B2498E"/>
    <w:rsid w:val="00B24A5D"/>
    <w:rsid w:val="00B250D0"/>
    <w:rsid w:val="00B2762A"/>
    <w:rsid w:val="00B2783F"/>
    <w:rsid w:val="00B3282F"/>
    <w:rsid w:val="00B35E2D"/>
    <w:rsid w:val="00B363FA"/>
    <w:rsid w:val="00B37199"/>
    <w:rsid w:val="00B37DC1"/>
    <w:rsid w:val="00B37F82"/>
    <w:rsid w:val="00B41DB1"/>
    <w:rsid w:val="00B43E79"/>
    <w:rsid w:val="00B4501B"/>
    <w:rsid w:val="00B45CE4"/>
    <w:rsid w:val="00B474F7"/>
    <w:rsid w:val="00B54917"/>
    <w:rsid w:val="00B55B66"/>
    <w:rsid w:val="00B563D2"/>
    <w:rsid w:val="00B575FB"/>
    <w:rsid w:val="00B577CF"/>
    <w:rsid w:val="00B60455"/>
    <w:rsid w:val="00B61016"/>
    <w:rsid w:val="00B61E82"/>
    <w:rsid w:val="00B65C13"/>
    <w:rsid w:val="00B66264"/>
    <w:rsid w:val="00B673D7"/>
    <w:rsid w:val="00B67770"/>
    <w:rsid w:val="00B703A2"/>
    <w:rsid w:val="00B70A4E"/>
    <w:rsid w:val="00B726BC"/>
    <w:rsid w:val="00B72AB2"/>
    <w:rsid w:val="00B72DB7"/>
    <w:rsid w:val="00B80239"/>
    <w:rsid w:val="00B82CB3"/>
    <w:rsid w:val="00B83762"/>
    <w:rsid w:val="00B90ABA"/>
    <w:rsid w:val="00B921C9"/>
    <w:rsid w:val="00B92C64"/>
    <w:rsid w:val="00B939D7"/>
    <w:rsid w:val="00B94C3C"/>
    <w:rsid w:val="00B965FC"/>
    <w:rsid w:val="00B96BAC"/>
    <w:rsid w:val="00B96D44"/>
    <w:rsid w:val="00BA034B"/>
    <w:rsid w:val="00BA24C1"/>
    <w:rsid w:val="00BA6254"/>
    <w:rsid w:val="00BA7818"/>
    <w:rsid w:val="00BB03A9"/>
    <w:rsid w:val="00BB111A"/>
    <w:rsid w:val="00BB25DB"/>
    <w:rsid w:val="00BB37BF"/>
    <w:rsid w:val="00BB5499"/>
    <w:rsid w:val="00BB55E7"/>
    <w:rsid w:val="00BB6BF0"/>
    <w:rsid w:val="00BC0B1F"/>
    <w:rsid w:val="00BC0D6C"/>
    <w:rsid w:val="00BC4BBA"/>
    <w:rsid w:val="00BC58DA"/>
    <w:rsid w:val="00BC596E"/>
    <w:rsid w:val="00BC5DB3"/>
    <w:rsid w:val="00BC609A"/>
    <w:rsid w:val="00BC6D10"/>
    <w:rsid w:val="00BD06E4"/>
    <w:rsid w:val="00BD09B0"/>
    <w:rsid w:val="00BD3C67"/>
    <w:rsid w:val="00BD546D"/>
    <w:rsid w:val="00BD5CE2"/>
    <w:rsid w:val="00BD77B4"/>
    <w:rsid w:val="00BD77C7"/>
    <w:rsid w:val="00BE1EA5"/>
    <w:rsid w:val="00BE3380"/>
    <w:rsid w:val="00BE3996"/>
    <w:rsid w:val="00BE65B1"/>
    <w:rsid w:val="00BF17FF"/>
    <w:rsid w:val="00BF22AD"/>
    <w:rsid w:val="00BF63E1"/>
    <w:rsid w:val="00BF652F"/>
    <w:rsid w:val="00C00CEE"/>
    <w:rsid w:val="00C0158F"/>
    <w:rsid w:val="00C02FAF"/>
    <w:rsid w:val="00C03ACD"/>
    <w:rsid w:val="00C0596E"/>
    <w:rsid w:val="00C13706"/>
    <w:rsid w:val="00C13A07"/>
    <w:rsid w:val="00C1616D"/>
    <w:rsid w:val="00C16A73"/>
    <w:rsid w:val="00C17F4A"/>
    <w:rsid w:val="00C212EC"/>
    <w:rsid w:val="00C21D58"/>
    <w:rsid w:val="00C226B9"/>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3227"/>
    <w:rsid w:val="00C4470D"/>
    <w:rsid w:val="00C44D02"/>
    <w:rsid w:val="00C47C91"/>
    <w:rsid w:val="00C50450"/>
    <w:rsid w:val="00C516EE"/>
    <w:rsid w:val="00C5228D"/>
    <w:rsid w:val="00C524E8"/>
    <w:rsid w:val="00C53A89"/>
    <w:rsid w:val="00C53D58"/>
    <w:rsid w:val="00C5478B"/>
    <w:rsid w:val="00C549F9"/>
    <w:rsid w:val="00C57C27"/>
    <w:rsid w:val="00C57DAA"/>
    <w:rsid w:val="00C61C1B"/>
    <w:rsid w:val="00C63123"/>
    <w:rsid w:val="00C63AF9"/>
    <w:rsid w:val="00C63B42"/>
    <w:rsid w:val="00C67651"/>
    <w:rsid w:val="00C7082C"/>
    <w:rsid w:val="00C7107C"/>
    <w:rsid w:val="00C721A4"/>
    <w:rsid w:val="00C72474"/>
    <w:rsid w:val="00C8062F"/>
    <w:rsid w:val="00C80B14"/>
    <w:rsid w:val="00C810E5"/>
    <w:rsid w:val="00C81613"/>
    <w:rsid w:val="00C854D4"/>
    <w:rsid w:val="00C85C9B"/>
    <w:rsid w:val="00C868BE"/>
    <w:rsid w:val="00C86E1F"/>
    <w:rsid w:val="00C90994"/>
    <w:rsid w:val="00C947E0"/>
    <w:rsid w:val="00C96655"/>
    <w:rsid w:val="00C97735"/>
    <w:rsid w:val="00CA0909"/>
    <w:rsid w:val="00CA65C5"/>
    <w:rsid w:val="00CB01DD"/>
    <w:rsid w:val="00CB11B0"/>
    <w:rsid w:val="00CB1645"/>
    <w:rsid w:val="00CB2332"/>
    <w:rsid w:val="00CB339F"/>
    <w:rsid w:val="00CB3C49"/>
    <w:rsid w:val="00CB3D24"/>
    <w:rsid w:val="00CB65D5"/>
    <w:rsid w:val="00CB75AD"/>
    <w:rsid w:val="00CC035A"/>
    <w:rsid w:val="00CD059C"/>
    <w:rsid w:val="00CD070D"/>
    <w:rsid w:val="00CD0B70"/>
    <w:rsid w:val="00CD0C58"/>
    <w:rsid w:val="00CD2298"/>
    <w:rsid w:val="00CD29C7"/>
    <w:rsid w:val="00CD4247"/>
    <w:rsid w:val="00CD43E9"/>
    <w:rsid w:val="00CD4753"/>
    <w:rsid w:val="00CD4D6E"/>
    <w:rsid w:val="00CD5A81"/>
    <w:rsid w:val="00CD6098"/>
    <w:rsid w:val="00CD78D1"/>
    <w:rsid w:val="00CD7C93"/>
    <w:rsid w:val="00CE0592"/>
    <w:rsid w:val="00CE05C3"/>
    <w:rsid w:val="00CE0FD5"/>
    <w:rsid w:val="00CE145B"/>
    <w:rsid w:val="00CE21CB"/>
    <w:rsid w:val="00CE6277"/>
    <w:rsid w:val="00CE778A"/>
    <w:rsid w:val="00CF0BA8"/>
    <w:rsid w:val="00CF2580"/>
    <w:rsid w:val="00CF2CFB"/>
    <w:rsid w:val="00CF3CFB"/>
    <w:rsid w:val="00CF4556"/>
    <w:rsid w:val="00CF4658"/>
    <w:rsid w:val="00CF64EF"/>
    <w:rsid w:val="00D0274C"/>
    <w:rsid w:val="00D036D7"/>
    <w:rsid w:val="00D03B52"/>
    <w:rsid w:val="00D04EF6"/>
    <w:rsid w:val="00D06163"/>
    <w:rsid w:val="00D067DD"/>
    <w:rsid w:val="00D07E3B"/>
    <w:rsid w:val="00D111D9"/>
    <w:rsid w:val="00D13573"/>
    <w:rsid w:val="00D13AF2"/>
    <w:rsid w:val="00D14404"/>
    <w:rsid w:val="00D14884"/>
    <w:rsid w:val="00D14B96"/>
    <w:rsid w:val="00D17685"/>
    <w:rsid w:val="00D1781F"/>
    <w:rsid w:val="00D17EE7"/>
    <w:rsid w:val="00D20C2A"/>
    <w:rsid w:val="00D23599"/>
    <w:rsid w:val="00D24DB4"/>
    <w:rsid w:val="00D26DA3"/>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2242"/>
    <w:rsid w:val="00D56632"/>
    <w:rsid w:val="00D5666F"/>
    <w:rsid w:val="00D57342"/>
    <w:rsid w:val="00D6058F"/>
    <w:rsid w:val="00D60FC6"/>
    <w:rsid w:val="00D6246B"/>
    <w:rsid w:val="00D624FA"/>
    <w:rsid w:val="00D62C13"/>
    <w:rsid w:val="00D64C85"/>
    <w:rsid w:val="00D656F4"/>
    <w:rsid w:val="00D66A8A"/>
    <w:rsid w:val="00D66DBF"/>
    <w:rsid w:val="00D670AA"/>
    <w:rsid w:val="00D71102"/>
    <w:rsid w:val="00D71693"/>
    <w:rsid w:val="00D72D6E"/>
    <w:rsid w:val="00D747E1"/>
    <w:rsid w:val="00D7488E"/>
    <w:rsid w:val="00D758BC"/>
    <w:rsid w:val="00D75D37"/>
    <w:rsid w:val="00D84D0F"/>
    <w:rsid w:val="00D90634"/>
    <w:rsid w:val="00D9198E"/>
    <w:rsid w:val="00D92909"/>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16A"/>
    <w:rsid w:val="00DB6C24"/>
    <w:rsid w:val="00DB711F"/>
    <w:rsid w:val="00DC0CCB"/>
    <w:rsid w:val="00DC2845"/>
    <w:rsid w:val="00DC34D0"/>
    <w:rsid w:val="00DC3D0C"/>
    <w:rsid w:val="00DC4FA8"/>
    <w:rsid w:val="00DD0016"/>
    <w:rsid w:val="00DD45B5"/>
    <w:rsid w:val="00DD5A5B"/>
    <w:rsid w:val="00DD6948"/>
    <w:rsid w:val="00DE2515"/>
    <w:rsid w:val="00DE358E"/>
    <w:rsid w:val="00DE35FE"/>
    <w:rsid w:val="00DE36CD"/>
    <w:rsid w:val="00DE435D"/>
    <w:rsid w:val="00DE5E9E"/>
    <w:rsid w:val="00DE669F"/>
    <w:rsid w:val="00DE703C"/>
    <w:rsid w:val="00DE7795"/>
    <w:rsid w:val="00DE7E8C"/>
    <w:rsid w:val="00DF084A"/>
    <w:rsid w:val="00DF086F"/>
    <w:rsid w:val="00DF0A8C"/>
    <w:rsid w:val="00DF329E"/>
    <w:rsid w:val="00DF5CF6"/>
    <w:rsid w:val="00DF796B"/>
    <w:rsid w:val="00E01A87"/>
    <w:rsid w:val="00E01F1F"/>
    <w:rsid w:val="00E02F14"/>
    <w:rsid w:val="00E04F7F"/>
    <w:rsid w:val="00E05906"/>
    <w:rsid w:val="00E064A1"/>
    <w:rsid w:val="00E12D85"/>
    <w:rsid w:val="00E13196"/>
    <w:rsid w:val="00E1354D"/>
    <w:rsid w:val="00E136A1"/>
    <w:rsid w:val="00E14E61"/>
    <w:rsid w:val="00E15146"/>
    <w:rsid w:val="00E1656B"/>
    <w:rsid w:val="00E21F3A"/>
    <w:rsid w:val="00E223AC"/>
    <w:rsid w:val="00E23F4F"/>
    <w:rsid w:val="00E2420C"/>
    <w:rsid w:val="00E24884"/>
    <w:rsid w:val="00E262F1"/>
    <w:rsid w:val="00E26948"/>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3254"/>
    <w:rsid w:val="00E543B6"/>
    <w:rsid w:val="00E54BB3"/>
    <w:rsid w:val="00E55904"/>
    <w:rsid w:val="00E560B7"/>
    <w:rsid w:val="00E5710F"/>
    <w:rsid w:val="00E57370"/>
    <w:rsid w:val="00E573AD"/>
    <w:rsid w:val="00E57C79"/>
    <w:rsid w:val="00E600C2"/>
    <w:rsid w:val="00E61001"/>
    <w:rsid w:val="00E62BE0"/>
    <w:rsid w:val="00E63CC5"/>
    <w:rsid w:val="00E63DA3"/>
    <w:rsid w:val="00E641FA"/>
    <w:rsid w:val="00E6487A"/>
    <w:rsid w:val="00E65D26"/>
    <w:rsid w:val="00E661B1"/>
    <w:rsid w:val="00E67E23"/>
    <w:rsid w:val="00E67E98"/>
    <w:rsid w:val="00E70421"/>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0DA7"/>
    <w:rsid w:val="00EA1F5B"/>
    <w:rsid w:val="00EA21A9"/>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7C59"/>
    <w:rsid w:val="00EF4CFC"/>
    <w:rsid w:val="00EF5DFF"/>
    <w:rsid w:val="00F038BC"/>
    <w:rsid w:val="00F0404C"/>
    <w:rsid w:val="00F05644"/>
    <w:rsid w:val="00F0594E"/>
    <w:rsid w:val="00F05BDF"/>
    <w:rsid w:val="00F06BF9"/>
    <w:rsid w:val="00F0711C"/>
    <w:rsid w:val="00F1056A"/>
    <w:rsid w:val="00F10E79"/>
    <w:rsid w:val="00F115F1"/>
    <w:rsid w:val="00F11E85"/>
    <w:rsid w:val="00F11ED9"/>
    <w:rsid w:val="00F13777"/>
    <w:rsid w:val="00F13963"/>
    <w:rsid w:val="00F15078"/>
    <w:rsid w:val="00F21CD6"/>
    <w:rsid w:val="00F25941"/>
    <w:rsid w:val="00F25FFE"/>
    <w:rsid w:val="00F2616A"/>
    <w:rsid w:val="00F300BF"/>
    <w:rsid w:val="00F32610"/>
    <w:rsid w:val="00F33CE2"/>
    <w:rsid w:val="00F407A5"/>
    <w:rsid w:val="00F42377"/>
    <w:rsid w:val="00F42BF9"/>
    <w:rsid w:val="00F464FB"/>
    <w:rsid w:val="00F46AD3"/>
    <w:rsid w:val="00F47046"/>
    <w:rsid w:val="00F473E8"/>
    <w:rsid w:val="00F5000B"/>
    <w:rsid w:val="00F51C67"/>
    <w:rsid w:val="00F53EFE"/>
    <w:rsid w:val="00F5513A"/>
    <w:rsid w:val="00F55C7A"/>
    <w:rsid w:val="00F613E4"/>
    <w:rsid w:val="00F630FF"/>
    <w:rsid w:val="00F636AB"/>
    <w:rsid w:val="00F63E3C"/>
    <w:rsid w:val="00F63F60"/>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5FB2"/>
    <w:rsid w:val="00F86660"/>
    <w:rsid w:val="00F94D29"/>
    <w:rsid w:val="00F95B96"/>
    <w:rsid w:val="00F95DAA"/>
    <w:rsid w:val="00F970F2"/>
    <w:rsid w:val="00F97AC5"/>
    <w:rsid w:val="00FA0276"/>
    <w:rsid w:val="00FA11DB"/>
    <w:rsid w:val="00FA1A85"/>
    <w:rsid w:val="00FA230E"/>
    <w:rsid w:val="00FA2E91"/>
    <w:rsid w:val="00FA4141"/>
    <w:rsid w:val="00FA50D4"/>
    <w:rsid w:val="00FA602B"/>
    <w:rsid w:val="00FB036A"/>
    <w:rsid w:val="00FB0666"/>
    <w:rsid w:val="00FB0B62"/>
    <w:rsid w:val="00FB1235"/>
    <w:rsid w:val="00FB27E6"/>
    <w:rsid w:val="00FB2E96"/>
    <w:rsid w:val="00FB454F"/>
    <w:rsid w:val="00FB632A"/>
    <w:rsid w:val="00FC1490"/>
    <w:rsid w:val="00FC1710"/>
    <w:rsid w:val="00FC1CBE"/>
    <w:rsid w:val="00FC27BE"/>
    <w:rsid w:val="00FC28C1"/>
    <w:rsid w:val="00FC2E27"/>
    <w:rsid w:val="00FD12BC"/>
    <w:rsid w:val="00FD447A"/>
    <w:rsid w:val="00FD49C2"/>
    <w:rsid w:val="00FD4C1C"/>
    <w:rsid w:val="00FD65F7"/>
    <w:rsid w:val="00FD7909"/>
    <w:rsid w:val="00FD7C6A"/>
    <w:rsid w:val="00FE0BAE"/>
    <w:rsid w:val="00FE1C1C"/>
    <w:rsid w:val="00FE279B"/>
    <w:rsid w:val="00FE3371"/>
    <w:rsid w:val="00FE3B01"/>
    <w:rsid w:val="00FE6499"/>
    <w:rsid w:val="00FE6E11"/>
    <w:rsid w:val="00FF0621"/>
    <w:rsid w:val="00FF5E90"/>
    <w:rsid w:val="00FF6762"/>
    <w:rsid w:val="00FF7011"/>
    <w:rsid w:val="02BCFE50"/>
    <w:rsid w:val="0D4BFD46"/>
    <w:rsid w:val="1260289E"/>
    <w:rsid w:val="126E52DD"/>
    <w:rsid w:val="12DF7962"/>
    <w:rsid w:val="137F1302"/>
    <w:rsid w:val="13F727FC"/>
    <w:rsid w:val="18220534"/>
    <w:rsid w:val="18874A6B"/>
    <w:rsid w:val="1888E787"/>
    <w:rsid w:val="1E34CD47"/>
    <w:rsid w:val="1E6E6176"/>
    <w:rsid w:val="213AC9CA"/>
    <w:rsid w:val="21CC1E97"/>
    <w:rsid w:val="240FA73B"/>
    <w:rsid w:val="2768DA3C"/>
    <w:rsid w:val="28E62A8A"/>
    <w:rsid w:val="2B87C0FA"/>
    <w:rsid w:val="2D5AA110"/>
    <w:rsid w:val="2DC89359"/>
    <w:rsid w:val="34FA68A6"/>
    <w:rsid w:val="376B4716"/>
    <w:rsid w:val="39B15CF6"/>
    <w:rsid w:val="3E4DC6A9"/>
    <w:rsid w:val="468DAB8E"/>
    <w:rsid w:val="49CA7CC8"/>
    <w:rsid w:val="4B5A2BAE"/>
    <w:rsid w:val="4BAA9A76"/>
    <w:rsid w:val="4D525FFA"/>
    <w:rsid w:val="4E260EFC"/>
    <w:rsid w:val="4E3F4D88"/>
    <w:rsid w:val="521F0BAC"/>
    <w:rsid w:val="53626ED8"/>
    <w:rsid w:val="56FBEAF6"/>
    <w:rsid w:val="5755D89E"/>
    <w:rsid w:val="57C24994"/>
    <w:rsid w:val="59B8CCFE"/>
    <w:rsid w:val="5DAEA8D0"/>
    <w:rsid w:val="5EAA42BD"/>
    <w:rsid w:val="606D893C"/>
    <w:rsid w:val="655CD19E"/>
    <w:rsid w:val="660D1E04"/>
    <w:rsid w:val="69AFDAE2"/>
    <w:rsid w:val="6BA81E38"/>
    <w:rsid w:val="6C1132AC"/>
    <w:rsid w:val="70523E9F"/>
    <w:rsid w:val="794EFBDD"/>
    <w:rsid w:val="799D5C4D"/>
    <w:rsid w:val="7DAFF2C7"/>
    <w:rsid w:val="7E3E8A3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D7AAFC06-3E75-4F52-B092-72A986DC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175"/>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4309"/>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29"/>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3856"/>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408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pPr>
  </w:style>
  <w:style w:type="paragraph" w:customStyle="1" w:styleId="Heading3CzechTourism">
    <w:name w:val="Heading 3 (Czech Tourism)"/>
    <w:basedOn w:val="Nadpis3"/>
    <w:next w:val="Normln"/>
    <w:uiPriority w:val="99"/>
    <w:semiHidden/>
    <w:rsid w:val="009E0FD8"/>
    <w:pPr>
      <w:numPr>
        <w:numId w:val="3"/>
      </w:numPr>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tabs>
        <w:tab w:val="clear" w:pos="227"/>
        <w:tab w:val="clear" w:pos="454"/>
        <w:tab w:val="clear" w:pos="680"/>
        <w:tab w:val="clear" w:pos="907"/>
        <w:tab w:val="clear" w:pos="1134"/>
        <w:tab w:val="clear" w:pos="1361"/>
        <w:tab w:val="clear" w:pos="1588"/>
        <w:tab w:val="clear" w:pos="1814"/>
        <w:tab w:val="clear" w:pos="2041"/>
        <w:tab w:val="clear" w:pos="2268"/>
      </w:tabs>
      <w:ind w:left="170" w:hanging="170"/>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2"/>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tabs>
        <w:tab w:val="clear" w:pos="227"/>
        <w:tab w:val="clear" w:pos="680"/>
        <w:tab w:val="clear" w:pos="1134"/>
        <w:tab w:val="clear" w:pos="1588"/>
        <w:tab w:val="clear" w:pos="2041"/>
        <w:tab w:val="left" w:pos="2722"/>
        <w:tab w:val="left" w:pos="3175"/>
        <w:tab w:val="left" w:pos="3629"/>
      </w:tabs>
      <w:ind w:left="454" w:hanging="454"/>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 w:val="num" w:pos="2160"/>
      </w:tabs>
      <w:spacing w:before="0"/>
      <w:ind w:left="2160"/>
      <w:outlineLvl w:val="2"/>
    </w:pPr>
  </w:style>
  <w:style w:type="paragraph" w:customStyle="1" w:styleId="Textodst3psmena">
    <w:name w:val="Text odst. 3 písmena"/>
    <w:basedOn w:val="Textodst1sl"/>
    <w:uiPriority w:val="99"/>
    <w:rsid w:val="002B7A1F"/>
    <w:pPr>
      <w:numPr>
        <w:ilvl w:val="3"/>
      </w:numPr>
      <w:tabs>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0"/>
      </w:numPr>
    </w:pPr>
  </w:style>
  <w:style w:type="numbering" w:customStyle="1" w:styleId="numberingtext">
    <w:name w:val="numbering (text)"/>
    <w:rsid w:val="00C26DA7"/>
  </w:style>
  <w:style w:type="numbering" w:customStyle="1" w:styleId="SchemeLetter">
    <w:name w:val="Scheme Letter"/>
    <w:rsid w:val="00C26DA7"/>
    <w:pPr>
      <w:numPr>
        <w:numId w:val="14"/>
      </w:numPr>
    </w:pPr>
  </w:style>
  <w:style w:type="numbering" w:customStyle="1" w:styleId="CaptionNumbering">
    <w:name w:val="Caption Numbering"/>
    <w:uiPriority w:val="99"/>
    <w:rsid w:val="00C26DA7"/>
    <w:pPr>
      <w:numPr>
        <w:numId w:val="32"/>
      </w:numPr>
    </w:pPr>
  </w:style>
  <w:style w:type="numbering" w:customStyle="1" w:styleId="SchemeNumbering">
    <w:name w:val="Scheme Numbering"/>
    <w:rsid w:val="00C26DA7"/>
    <w:pPr>
      <w:numPr>
        <w:numId w:val="12"/>
      </w:numPr>
    </w:pPr>
  </w:style>
  <w:style w:type="numbering" w:customStyle="1" w:styleId="ListLetter">
    <w:name w:val="List Letter"/>
    <w:rsid w:val="00C26DA7"/>
    <w:pPr>
      <w:numPr>
        <w:numId w:val="13"/>
      </w:numPr>
    </w:pPr>
  </w:style>
  <w:style w:type="numbering" w:customStyle="1" w:styleId="BalloonTextBullet">
    <w:name w:val="Balloon Text Bullet"/>
    <w:rsid w:val="00C26DA7"/>
    <w:pPr>
      <w:numPr>
        <w:numId w:val="11"/>
      </w:numPr>
    </w:pPr>
  </w:style>
  <w:style w:type="numbering" w:customStyle="1" w:styleId="Heading-Number-FollowNumber">
    <w:name w:val="Heading - Number - Follow Number"/>
    <w:rsid w:val="00C26DA7"/>
    <w:pPr>
      <w:numPr>
        <w:numId w:val="16"/>
      </w:numPr>
    </w:pPr>
  </w:style>
  <w:style w:type="numbering" w:customStyle="1" w:styleId="Headings">
    <w:name w:val="Headings"/>
    <w:rsid w:val="00C26DA7"/>
    <w:pPr>
      <w:numPr>
        <w:numId w:val="9"/>
      </w:numPr>
    </w:pPr>
  </w:style>
  <w:style w:type="numbering" w:customStyle="1" w:styleId="Headings-Number">
    <w:name w:val="Headings - Number"/>
    <w:rsid w:val="00C26DA7"/>
    <w:pPr>
      <w:numPr>
        <w:numId w:val="8"/>
      </w:numPr>
    </w:pPr>
  </w:style>
  <w:style w:type="numbering" w:customStyle="1" w:styleId="text">
    <w:name w:val="text"/>
    <w:rsid w:val="00C26DA7"/>
    <w:pPr>
      <w:numPr>
        <w:numId w:val="7"/>
      </w:numPr>
    </w:pPr>
  </w:style>
  <w:style w:type="character" w:customStyle="1" w:styleId="OdstavecseseznamemChar">
    <w:name w:val="Odstavec se seznamem Char"/>
    <w:aliases w:val="List Paragraph (Czech Tourism)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27"/>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27"/>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28"/>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28"/>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C44D02"/>
    <w:rPr>
      <w:rFonts w:ascii="Georgia" w:hAnsi="Georgia"/>
      <w:szCs w:val="20"/>
      <w:lang w:eastAsia="en-US"/>
    </w:rPr>
  </w:style>
  <w:style w:type="paragraph" w:customStyle="1" w:styleId="Textpsmene">
    <w:name w:val="Text písmene"/>
    <w:basedOn w:val="Normln"/>
    <w:uiPriority w:val="99"/>
    <w:rsid w:val="0043124F"/>
    <w:pPr>
      <w:numPr>
        <w:ilvl w:val="1"/>
        <w:numId w:val="3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outlineLvl w:val="7"/>
    </w:pPr>
    <w:rPr>
      <w:rFonts w:ascii="Calibri" w:eastAsia="Times New Roman" w:hAnsi="Calibri" w:cs="Calibri"/>
      <w:sz w:val="24"/>
      <w:szCs w:val="24"/>
      <w:lang w:eastAsia="cs-CZ"/>
    </w:rPr>
  </w:style>
  <w:style w:type="paragraph" w:customStyle="1" w:styleId="Textodstavce">
    <w:name w:val="Text odstavce"/>
    <w:basedOn w:val="Normln"/>
    <w:uiPriority w:val="99"/>
    <w:rsid w:val="0043124F"/>
    <w:pPr>
      <w:numPr>
        <w:numId w:val="36"/>
      </w:numPr>
      <w:tabs>
        <w:tab w:val="clear" w:pos="227"/>
        <w:tab w:val="clear" w:pos="454"/>
        <w:tab w:val="clear" w:pos="680"/>
        <w:tab w:val="clear" w:pos="907"/>
        <w:tab w:val="clear" w:pos="1134"/>
        <w:tab w:val="clear" w:pos="1361"/>
        <w:tab w:val="clear" w:pos="1588"/>
        <w:tab w:val="clear" w:pos="1814"/>
        <w:tab w:val="clear" w:pos="2041"/>
        <w:tab w:val="clear" w:pos="2268"/>
        <w:tab w:val="left" w:pos="851"/>
      </w:tabs>
      <w:spacing w:before="120" w:after="120" w:line="240" w:lineRule="auto"/>
      <w:jc w:val="both"/>
      <w:outlineLvl w:val="6"/>
    </w:pPr>
    <w:rPr>
      <w:rFonts w:ascii="Calibri" w:eastAsia="Times New Roman" w:hAnsi="Calibri" w:cs="Calibri"/>
      <w:sz w:val="24"/>
      <w:szCs w:val="24"/>
      <w:lang w:eastAsia="cs-CZ"/>
    </w:rPr>
  </w:style>
  <w:style w:type="paragraph" w:customStyle="1" w:styleId="Default">
    <w:name w:val="Default"/>
    <w:rsid w:val="00F038BC"/>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80947">
      <w:bodyDiv w:val="1"/>
      <w:marLeft w:val="0"/>
      <w:marRight w:val="0"/>
      <w:marTop w:val="0"/>
      <w:marBottom w:val="0"/>
      <w:divBdr>
        <w:top w:val="none" w:sz="0" w:space="0" w:color="auto"/>
        <w:left w:val="none" w:sz="0" w:space="0" w:color="auto"/>
        <w:bottom w:val="none" w:sz="0" w:space="0" w:color="auto"/>
        <w:right w:val="none" w:sz="0" w:space="0" w:color="auto"/>
      </w:divBdr>
    </w:div>
    <w:div w:id="167410459">
      <w:bodyDiv w:val="1"/>
      <w:marLeft w:val="0"/>
      <w:marRight w:val="0"/>
      <w:marTop w:val="0"/>
      <w:marBottom w:val="0"/>
      <w:divBdr>
        <w:top w:val="none" w:sz="0" w:space="0" w:color="auto"/>
        <w:left w:val="none" w:sz="0" w:space="0" w:color="auto"/>
        <w:bottom w:val="none" w:sz="0" w:space="0" w:color="auto"/>
        <w:right w:val="none" w:sz="0" w:space="0" w:color="auto"/>
      </w:divBdr>
      <w:divsChild>
        <w:div w:id="1822194062">
          <w:marLeft w:val="0"/>
          <w:marRight w:val="0"/>
          <w:marTop w:val="0"/>
          <w:marBottom w:val="0"/>
          <w:divBdr>
            <w:top w:val="none" w:sz="0" w:space="0" w:color="auto"/>
            <w:left w:val="none" w:sz="0" w:space="0" w:color="auto"/>
            <w:bottom w:val="none" w:sz="0" w:space="0" w:color="auto"/>
            <w:right w:val="none" w:sz="0" w:space="0" w:color="auto"/>
          </w:divBdr>
        </w:div>
        <w:div w:id="1492866505">
          <w:marLeft w:val="0"/>
          <w:marRight w:val="0"/>
          <w:marTop w:val="0"/>
          <w:marBottom w:val="0"/>
          <w:divBdr>
            <w:top w:val="none" w:sz="0" w:space="0" w:color="auto"/>
            <w:left w:val="none" w:sz="0" w:space="0" w:color="auto"/>
            <w:bottom w:val="none" w:sz="0" w:space="0" w:color="auto"/>
            <w:right w:val="none" w:sz="0" w:space="0" w:color="auto"/>
          </w:divBdr>
        </w:div>
        <w:div w:id="466318292">
          <w:marLeft w:val="0"/>
          <w:marRight w:val="0"/>
          <w:marTop w:val="0"/>
          <w:marBottom w:val="0"/>
          <w:divBdr>
            <w:top w:val="none" w:sz="0" w:space="0" w:color="auto"/>
            <w:left w:val="none" w:sz="0" w:space="0" w:color="auto"/>
            <w:bottom w:val="none" w:sz="0" w:space="0" w:color="auto"/>
            <w:right w:val="none" w:sz="0" w:space="0" w:color="auto"/>
          </w:divBdr>
        </w:div>
        <w:div w:id="442262696">
          <w:marLeft w:val="0"/>
          <w:marRight w:val="0"/>
          <w:marTop w:val="0"/>
          <w:marBottom w:val="0"/>
          <w:divBdr>
            <w:top w:val="none" w:sz="0" w:space="0" w:color="auto"/>
            <w:left w:val="none" w:sz="0" w:space="0" w:color="auto"/>
            <w:bottom w:val="none" w:sz="0" w:space="0" w:color="auto"/>
            <w:right w:val="none" w:sz="0" w:space="0" w:color="auto"/>
          </w:divBdr>
        </w:div>
        <w:div w:id="1724714071">
          <w:marLeft w:val="0"/>
          <w:marRight w:val="0"/>
          <w:marTop w:val="0"/>
          <w:marBottom w:val="0"/>
          <w:divBdr>
            <w:top w:val="none" w:sz="0" w:space="0" w:color="auto"/>
            <w:left w:val="none" w:sz="0" w:space="0" w:color="auto"/>
            <w:bottom w:val="none" w:sz="0" w:space="0" w:color="auto"/>
            <w:right w:val="none" w:sz="0" w:space="0" w:color="auto"/>
          </w:divBdr>
        </w:div>
        <w:div w:id="1586916960">
          <w:marLeft w:val="0"/>
          <w:marRight w:val="0"/>
          <w:marTop w:val="0"/>
          <w:marBottom w:val="0"/>
          <w:divBdr>
            <w:top w:val="none" w:sz="0" w:space="0" w:color="auto"/>
            <w:left w:val="none" w:sz="0" w:space="0" w:color="auto"/>
            <w:bottom w:val="none" w:sz="0" w:space="0" w:color="auto"/>
            <w:right w:val="none" w:sz="0" w:space="0" w:color="auto"/>
          </w:divBdr>
        </w:div>
        <w:div w:id="723259813">
          <w:marLeft w:val="0"/>
          <w:marRight w:val="0"/>
          <w:marTop w:val="0"/>
          <w:marBottom w:val="0"/>
          <w:divBdr>
            <w:top w:val="none" w:sz="0" w:space="0" w:color="auto"/>
            <w:left w:val="none" w:sz="0" w:space="0" w:color="auto"/>
            <w:bottom w:val="none" w:sz="0" w:space="0" w:color="auto"/>
            <w:right w:val="none" w:sz="0" w:space="0" w:color="auto"/>
          </w:divBdr>
        </w:div>
        <w:div w:id="1622833640">
          <w:marLeft w:val="0"/>
          <w:marRight w:val="0"/>
          <w:marTop w:val="0"/>
          <w:marBottom w:val="0"/>
          <w:divBdr>
            <w:top w:val="none" w:sz="0" w:space="0" w:color="auto"/>
            <w:left w:val="none" w:sz="0" w:space="0" w:color="auto"/>
            <w:bottom w:val="none" w:sz="0" w:space="0" w:color="auto"/>
            <w:right w:val="none" w:sz="0" w:space="0" w:color="auto"/>
          </w:divBdr>
        </w:div>
        <w:div w:id="1546137280">
          <w:marLeft w:val="0"/>
          <w:marRight w:val="0"/>
          <w:marTop w:val="0"/>
          <w:marBottom w:val="0"/>
          <w:divBdr>
            <w:top w:val="none" w:sz="0" w:space="0" w:color="auto"/>
            <w:left w:val="none" w:sz="0" w:space="0" w:color="auto"/>
            <w:bottom w:val="none" w:sz="0" w:space="0" w:color="auto"/>
            <w:right w:val="none" w:sz="0" w:space="0" w:color="auto"/>
          </w:divBdr>
        </w:div>
        <w:div w:id="402795278">
          <w:marLeft w:val="0"/>
          <w:marRight w:val="0"/>
          <w:marTop w:val="0"/>
          <w:marBottom w:val="0"/>
          <w:divBdr>
            <w:top w:val="none" w:sz="0" w:space="0" w:color="auto"/>
            <w:left w:val="none" w:sz="0" w:space="0" w:color="auto"/>
            <w:bottom w:val="none" w:sz="0" w:space="0" w:color="auto"/>
            <w:right w:val="none" w:sz="0" w:space="0" w:color="auto"/>
          </w:divBdr>
        </w:div>
        <w:div w:id="1007296113">
          <w:marLeft w:val="0"/>
          <w:marRight w:val="0"/>
          <w:marTop w:val="0"/>
          <w:marBottom w:val="0"/>
          <w:divBdr>
            <w:top w:val="none" w:sz="0" w:space="0" w:color="auto"/>
            <w:left w:val="none" w:sz="0" w:space="0" w:color="auto"/>
            <w:bottom w:val="none" w:sz="0" w:space="0" w:color="auto"/>
            <w:right w:val="none" w:sz="0" w:space="0" w:color="auto"/>
          </w:divBdr>
        </w:div>
        <w:div w:id="1771465084">
          <w:marLeft w:val="0"/>
          <w:marRight w:val="0"/>
          <w:marTop w:val="0"/>
          <w:marBottom w:val="0"/>
          <w:divBdr>
            <w:top w:val="none" w:sz="0" w:space="0" w:color="auto"/>
            <w:left w:val="none" w:sz="0" w:space="0" w:color="auto"/>
            <w:bottom w:val="none" w:sz="0" w:space="0" w:color="auto"/>
            <w:right w:val="none" w:sz="0" w:space="0" w:color="auto"/>
          </w:divBdr>
        </w:div>
        <w:div w:id="1158962282">
          <w:marLeft w:val="0"/>
          <w:marRight w:val="0"/>
          <w:marTop w:val="0"/>
          <w:marBottom w:val="0"/>
          <w:divBdr>
            <w:top w:val="none" w:sz="0" w:space="0" w:color="auto"/>
            <w:left w:val="none" w:sz="0" w:space="0" w:color="auto"/>
            <w:bottom w:val="none" w:sz="0" w:space="0" w:color="auto"/>
            <w:right w:val="none" w:sz="0" w:space="0" w:color="auto"/>
          </w:divBdr>
        </w:div>
        <w:div w:id="434130854">
          <w:marLeft w:val="0"/>
          <w:marRight w:val="0"/>
          <w:marTop w:val="0"/>
          <w:marBottom w:val="0"/>
          <w:divBdr>
            <w:top w:val="none" w:sz="0" w:space="0" w:color="auto"/>
            <w:left w:val="none" w:sz="0" w:space="0" w:color="auto"/>
            <w:bottom w:val="none" w:sz="0" w:space="0" w:color="auto"/>
            <w:right w:val="none" w:sz="0" w:space="0" w:color="auto"/>
          </w:divBdr>
        </w:div>
        <w:div w:id="1974631">
          <w:marLeft w:val="0"/>
          <w:marRight w:val="0"/>
          <w:marTop w:val="0"/>
          <w:marBottom w:val="0"/>
          <w:divBdr>
            <w:top w:val="none" w:sz="0" w:space="0" w:color="auto"/>
            <w:left w:val="none" w:sz="0" w:space="0" w:color="auto"/>
            <w:bottom w:val="none" w:sz="0" w:space="0" w:color="auto"/>
            <w:right w:val="none" w:sz="0" w:space="0" w:color="auto"/>
          </w:divBdr>
        </w:div>
        <w:div w:id="1633752820">
          <w:marLeft w:val="0"/>
          <w:marRight w:val="0"/>
          <w:marTop w:val="0"/>
          <w:marBottom w:val="0"/>
          <w:divBdr>
            <w:top w:val="none" w:sz="0" w:space="0" w:color="auto"/>
            <w:left w:val="none" w:sz="0" w:space="0" w:color="auto"/>
            <w:bottom w:val="none" w:sz="0" w:space="0" w:color="auto"/>
            <w:right w:val="none" w:sz="0" w:space="0" w:color="auto"/>
          </w:divBdr>
        </w:div>
        <w:div w:id="308677759">
          <w:marLeft w:val="0"/>
          <w:marRight w:val="0"/>
          <w:marTop w:val="0"/>
          <w:marBottom w:val="0"/>
          <w:divBdr>
            <w:top w:val="none" w:sz="0" w:space="0" w:color="auto"/>
            <w:left w:val="none" w:sz="0" w:space="0" w:color="auto"/>
            <w:bottom w:val="none" w:sz="0" w:space="0" w:color="auto"/>
            <w:right w:val="none" w:sz="0" w:space="0" w:color="auto"/>
          </w:divBdr>
        </w:div>
        <w:div w:id="1178348957">
          <w:marLeft w:val="0"/>
          <w:marRight w:val="0"/>
          <w:marTop w:val="0"/>
          <w:marBottom w:val="0"/>
          <w:divBdr>
            <w:top w:val="none" w:sz="0" w:space="0" w:color="auto"/>
            <w:left w:val="none" w:sz="0" w:space="0" w:color="auto"/>
            <w:bottom w:val="none" w:sz="0" w:space="0" w:color="auto"/>
            <w:right w:val="none" w:sz="0" w:space="0" w:color="auto"/>
          </w:divBdr>
        </w:div>
        <w:div w:id="1091463382">
          <w:marLeft w:val="0"/>
          <w:marRight w:val="0"/>
          <w:marTop w:val="0"/>
          <w:marBottom w:val="0"/>
          <w:divBdr>
            <w:top w:val="none" w:sz="0" w:space="0" w:color="auto"/>
            <w:left w:val="none" w:sz="0" w:space="0" w:color="auto"/>
            <w:bottom w:val="none" w:sz="0" w:space="0" w:color="auto"/>
            <w:right w:val="none" w:sz="0" w:space="0" w:color="auto"/>
          </w:divBdr>
        </w:div>
        <w:div w:id="1434282282">
          <w:marLeft w:val="0"/>
          <w:marRight w:val="0"/>
          <w:marTop w:val="0"/>
          <w:marBottom w:val="0"/>
          <w:divBdr>
            <w:top w:val="none" w:sz="0" w:space="0" w:color="auto"/>
            <w:left w:val="none" w:sz="0" w:space="0" w:color="auto"/>
            <w:bottom w:val="none" w:sz="0" w:space="0" w:color="auto"/>
            <w:right w:val="none" w:sz="0" w:space="0" w:color="auto"/>
          </w:divBdr>
        </w:div>
        <w:div w:id="1174875891">
          <w:marLeft w:val="0"/>
          <w:marRight w:val="0"/>
          <w:marTop w:val="0"/>
          <w:marBottom w:val="0"/>
          <w:divBdr>
            <w:top w:val="none" w:sz="0" w:space="0" w:color="auto"/>
            <w:left w:val="none" w:sz="0" w:space="0" w:color="auto"/>
            <w:bottom w:val="none" w:sz="0" w:space="0" w:color="auto"/>
            <w:right w:val="none" w:sz="0" w:space="0" w:color="auto"/>
          </w:divBdr>
        </w:div>
        <w:div w:id="179516774">
          <w:marLeft w:val="0"/>
          <w:marRight w:val="0"/>
          <w:marTop w:val="0"/>
          <w:marBottom w:val="0"/>
          <w:divBdr>
            <w:top w:val="none" w:sz="0" w:space="0" w:color="auto"/>
            <w:left w:val="none" w:sz="0" w:space="0" w:color="auto"/>
            <w:bottom w:val="none" w:sz="0" w:space="0" w:color="auto"/>
            <w:right w:val="none" w:sz="0" w:space="0" w:color="auto"/>
          </w:divBdr>
        </w:div>
        <w:div w:id="426770818">
          <w:marLeft w:val="0"/>
          <w:marRight w:val="0"/>
          <w:marTop w:val="0"/>
          <w:marBottom w:val="0"/>
          <w:divBdr>
            <w:top w:val="none" w:sz="0" w:space="0" w:color="auto"/>
            <w:left w:val="none" w:sz="0" w:space="0" w:color="auto"/>
            <w:bottom w:val="none" w:sz="0" w:space="0" w:color="auto"/>
            <w:right w:val="none" w:sz="0" w:space="0" w:color="auto"/>
          </w:divBdr>
        </w:div>
        <w:div w:id="1643339910">
          <w:marLeft w:val="0"/>
          <w:marRight w:val="0"/>
          <w:marTop w:val="0"/>
          <w:marBottom w:val="0"/>
          <w:divBdr>
            <w:top w:val="none" w:sz="0" w:space="0" w:color="auto"/>
            <w:left w:val="none" w:sz="0" w:space="0" w:color="auto"/>
            <w:bottom w:val="none" w:sz="0" w:space="0" w:color="auto"/>
            <w:right w:val="none" w:sz="0" w:space="0" w:color="auto"/>
          </w:divBdr>
        </w:div>
        <w:div w:id="136992010">
          <w:marLeft w:val="0"/>
          <w:marRight w:val="0"/>
          <w:marTop w:val="0"/>
          <w:marBottom w:val="0"/>
          <w:divBdr>
            <w:top w:val="none" w:sz="0" w:space="0" w:color="auto"/>
            <w:left w:val="none" w:sz="0" w:space="0" w:color="auto"/>
            <w:bottom w:val="none" w:sz="0" w:space="0" w:color="auto"/>
            <w:right w:val="none" w:sz="0" w:space="0" w:color="auto"/>
          </w:divBdr>
        </w:div>
        <w:div w:id="327253795">
          <w:marLeft w:val="0"/>
          <w:marRight w:val="0"/>
          <w:marTop w:val="0"/>
          <w:marBottom w:val="0"/>
          <w:divBdr>
            <w:top w:val="none" w:sz="0" w:space="0" w:color="auto"/>
            <w:left w:val="none" w:sz="0" w:space="0" w:color="auto"/>
            <w:bottom w:val="none" w:sz="0" w:space="0" w:color="auto"/>
            <w:right w:val="none" w:sz="0" w:space="0" w:color="auto"/>
          </w:divBdr>
        </w:div>
      </w:divsChild>
    </w:div>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29935294">
      <w:bodyDiv w:val="1"/>
      <w:marLeft w:val="0"/>
      <w:marRight w:val="0"/>
      <w:marTop w:val="0"/>
      <w:marBottom w:val="0"/>
      <w:divBdr>
        <w:top w:val="none" w:sz="0" w:space="0" w:color="auto"/>
        <w:left w:val="none" w:sz="0" w:space="0" w:color="auto"/>
        <w:bottom w:val="none" w:sz="0" w:space="0" w:color="auto"/>
        <w:right w:val="none" w:sz="0" w:space="0" w:color="auto"/>
      </w:divBdr>
      <w:divsChild>
        <w:div w:id="1318191138">
          <w:marLeft w:val="0"/>
          <w:marRight w:val="0"/>
          <w:marTop w:val="0"/>
          <w:marBottom w:val="0"/>
          <w:divBdr>
            <w:top w:val="none" w:sz="0" w:space="0" w:color="auto"/>
            <w:left w:val="none" w:sz="0" w:space="0" w:color="auto"/>
            <w:bottom w:val="none" w:sz="0" w:space="0" w:color="auto"/>
            <w:right w:val="none" w:sz="0" w:space="0" w:color="auto"/>
          </w:divBdr>
        </w:div>
        <w:div w:id="603610126">
          <w:marLeft w:val="0"/>
          <w:marRight w:val="0"/>
          <w:marTop w:val="0"/>
          <w:marBottom w:val="0"/>
          <w:divBdr>
            <w:top w:val="none" w:sz="0" w:space="0" w:color="auto"/>
            <w:left w:val="none" w:sz="0" w:space="0" w:color="auto"/>
            <w:bottom w:val="none" w:sz="0" w:space="0" w:color="auto"/>
            <w:right w:val="none" w:sz="0" w:space="0" w:color="auto"/>
          </w:divBdr>
        </w:div>
      </w:divsChild>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073703206">
      <w:bodyDiv w:val="1"/>
      <w:marLeft w:val="0"/>
      <w:marRight w:val="0"/>
      <w:marTop w:val="0"/>
      <w:marBottom w:val="0"/>
      <w:divBdr>
        <w:top w:val="none" w:sz="0" w:space="0" w:color="auto"/>
        <w:left w:val="none" w:sz="0" w:space="0" w:color="auto"/>
        <w:bottom w:val="none" w:sz="0" w:space="0" w:color="auto"/>
        <w:right w:val="none" w:sz="0" w:space="0" w:color="auto"/>
      </w:divBdr>
      <w:divsChild>
        <w:div w:id="1001394963">
          <w:marLeft w:val="0"/>
          <w:marRight w:val="0"/>
          <w:marTop w:val="0"/>
          <w:marBottom w:val="0"/>
          <w:divBdr>
            <w:top w:val="none" w:sz="0" w:space="0" w:color="auto"/>
            <w:left w:val="none" w:sz="0" w:space="0" w:color="auto"/>
            <w:bottom w:val="none" w:sz="0" w:space="0" w:color="auto"/>
            <w:right w:val="none" w:sz="0" w:space="0" w:color="auto"/>
          </w:divBdr>
        </w:div>
        <w:div w:id="1336417223">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394549908">
      <w:bodyDiv w:val="1"/>
      <w:marLeft w:val="0"/>
      <w:marRight w:val="0"/>
      <w:marTop w:val="0"/>
      <w:marBottom w:val="0"/>
      <w:divBdr>
        <w:top w:val="none" w:sz="0" w:space="0" w:color="auto"/>
        <w:left w:val="none" w:sz="0" w:space="0" w:color="auto"/>
        <w:bottom w:val="none" w:sz="0" w:space="0" w:color="auto"/>
        <w:right w:val="none" w:sz="0" w:space="0" w:color="auto"/>
      </w:divBdr>
      <w:divsChild>
        <w:div w:id="1086531423">
          <w:marLeft w:val="0"/>
          <w:marRight w:val="0"/>
          <w:marTop w:val="0"/>
          <w:marBottom w:val="0"/>
          <w:divBdr>
            <w:top w:val="none" w:sz="0" w:space="0" w:color="auto"/>
            <w:left w:val="none" w:sz="0" w:space="0" w:color="auto"/>
            <w:bottom w:val="none" w:sz="0" w:space="0" w:color="auto"/>
            <w:right w:val="none" w:sz="0" w:space="0" w:color="auto"/>
          </w:divBdr>
        </w:div>
        <w:div w:id="1829176672">
          <w:marLeft w:val="0"/>
          <w:marRight w:val="0"/>
          <w:marTop w:val="0"/>
          <w:marBottom w:val="0"/>
          <w:divBdr>
            <w:top w:val="none" w:sz="0" w:space="0" w:color="auto"/>
            <w:left w:val="none" w:sz="0" w:space="0" w:color="auto"/>
            <w:bottom w:val="none" w:sz="0" w:space="0" w:color="auto"/>
            <w:right w:val="none" w:sz="0" w:space="0" w:color="auto"/>
          </w:divBdr>
        </w:div>
        <w:div w:id="1299342982">
          <w:marLeft w:val="0"/>
          <w:marRight w:val="0"/>
          <w:marTop w:val="0"/>
          <w:marBottom w:val="0"/>
          <w:divBdr>
            <w:top w:val="none" w:sz="0" w:space="0" w:color="auto"/>
            <w:left w:val="none" w:sz="0" w:space="0" w:color="auto"/>
            <w:bottom w:val="none" w:sz="0" w:space="0" w:color="auto"/>
            <w:right w:val="none" w:sz="0" w:space="0" w:color="auto"/>
          </w:divBdr>
        </w:div>
        <w:div w:id="715741119">
          <w:marLeft w:val="0"/>
          <w:marRight w:val="0"/>
          <w:marTop w:val="0"/>
          <w:marBottom w:val="0"/>
          <w:divBdr>
            <w:top w:val="none" w:sz="0" w:space="0" w:color="auto"/>
            <w:left w:val="none" w:sz="0" w:space="0" w:color="auto"/>
            <w:bottom w:val="none" w:sz="0" w:space="0" w:color="auto"/>
            <w:right w:val="none" w:sz="0" w:space="0" w:color="auto"/>
          </w:divBdr>
        </w:div>
        <w:div w:id="2083914368">
          <w:marLeft w:val="0"/>
          <w:marRight w:val="0"/>
          <w:marTop w:val="0"/>
          <w:marBottom w:val="0"/>
          <w:divBdr>
            <w:top w:val="none" w:sz="0" w:space="0" w:color="auto"/>
            <w:left w:val="none" w:sz="0" w:space="0" w:color="auto"/>
            <w:bottom w:val="none" w:sz="0" w:space="0" w:color="auto"/>
            <w:right w:val="none" w:sz="0" w:space="0" w:color="auto"/>
          </w:divBdr>
        </w:div>
        <w:div w:id="632446347">
          <w:marLeft w:val="0"/>
          <w:marRight w:val="0"/>
          <w:marTop w:val="0"/>
          <w:marBottom w:val="0"/>
          <w:divBdr>
            <w:top w:val="none" w:sz="0" w:space="0" w:color="auto"/>
            <w:left w:val="none" w:sz="0" w:space="0" w:color="auto"/>
            <w:bottom w:val="none" w:sz="0" w:space="0" w:color="auto"/>
            <w:right w:val="none" w:sz="0" w:space="0" w:color="auto"/>
          </w:divBdr>
        </w:div>
        <w:div w:id="1504977992">
          <w:marLeft w:val="0"/>
          <w:marRight w:val="0"/>
          <w:marTop w:val="0"/>
          <w:marBottom w:val="0"/>
          <w:divBdr>
            <w:top w:val="none" w:sz="0" w:space="0" w:color="auto"/>
            <w:left w:val="none" w:sz="0" w:space="0" w:color="auto"/>
            <w:bottom w:val="none" w:sz="0" w:space="0" w:color="auto"/>
            <w:right w:val="none" w:sz="0" w:space="0" w:color="auto"/>
          </w:divBdr>
        </w:div>
        <w:div w:id="1957908820">
          <w:marLeft w:val="0"/>
          <w:marRight w:val="0"/>
          <w:marTop w:val="0"/>
          <w:marBottom w:val="0"/>
          <w:divBdr>
            <w:top w:val="none" w:sz="0" w:space="0" w:color="auto"/>
            <w:left w:val="none" w:sz="0" w:space="0" w:color="auto"/>
            <w:bottom w:val="none" w:sz="0" w:space="0" w:color="auto"/>
            <w:right w:val="none" w:sz="0" w:space="0" w:color="auto"/>
          </w:divBdr>
        </w:div>
        <w:div w:id="865561449">
          <w:marLeft w:val="0"/>
          <w:marRight w:val="0"/>
          <w:marTop w:val="0"/>
          <w:marBottom w:val="0"/>
          <w:divBdr>
            <w:top w:val="none" w:sz="0" w:space="0" w:color="auto"/>
            <w:left w:val="none" w:sz="0" w:space="0" w:color="auto"/>
            <w:bottom w:val="none" w:sz="0" w:space="0" w:color="auto"/>
            <w:right w:val="none" w:sz="0" w:space="0" w:color="auto"/>
          </w:divBdr>
        </w:div>
        <w:div w:id="1243875405">
          <w:marLeft w:val="0"/>
          <w:marRight w:val="0"/>
          <w:marTop w:val="0"/>
          <w:marBottom w:val="0"/>
          <w:divBdr>
            <w:top w:val="none" w:sz="0" w:space="0" w:color="auto"/>
            <w:left w:val="none" w:sz="0" w:space="0" w:color="auto"/>
            <w:bottom w:val="none" w:sz="0" w:space="0" w:color="auto"/>
            <w:right w:val="none" w:sz="0" w:space="0" w:color="auto"/>
          </w:divBdr>
        </w:div>
        <w:div w:id="1859926681">
          <w:marLeft w:val="0"/>
          <w:marRight w:val="0"/>
          <w:marTop w:val="0"/>
          <w:marBottom w:val="0"/>
          <w:divBdr>
            <w:top w:val="none" w:sz="0" w:space="0" w:color="auto"/>
            <w:left w:val="none" w:sz="0" w:space="0" w:color="auto"/>
            <w:bottom w:val="none" w:sz="0" w:space="0" w:color="auto"/>
            <w:right w:val="none" w:sz="0" w:space="0" w:color="auto"/>
          </w:divBdr>
        </w:div>
        <w:div w:id="979847147">
          <w:marLeft w:val="0"/>
          <w:marRight w:val="0"/>
          <w:marTop w:val="0"/>
          <w:marBottom w:val="0"/>
          <w:divBdr>
            <w:top w:val="none" w:sz="0" w:space="0" w:color="auto"/>
            <w:left w:val="none" w:sz="0" w:space="0" w:color="auto"/>
            <w:bottom w:val="none" w:sz="0" w:space="0" w:color="auto"/>
            <w:right w:val="none" w:sz="0" w:space="0" w:color="auto"/>
          </w:divBdr>
        </w:div>
        <w:div w:id="472597913">
          <w:marLeft w:val="0"/>
          <w:marRight w:val="0"/>
          <w:marTop w:val="0"/>
          <w:marBottom w:val="0"/>
          <w:divBdr>
            <w:top w:val="none" w:sz="0" w:space="0" w:color="auto"/>
            <w:left w:val="none" w:sz="0" w:space="0" w:color="auto"/>
            <w:bottom w:val="none" w:sz="0" w:space="0" w:color="auto"/>
            <w:right w:val="none" w:sz="0" w:space="0" w:color="auto"/>
          </w:divBdr>
        </w:div>
        <w:div w:id="1804539094">
          <w:marLeft w:val="0"/>
          <w:marRight w:val="0"/>
          <w:marTop w:val="0"/>
          <w:marBottom w:val="0"/>
          <w:divBdr>
            <w:top w:val="none" w:sz="0" w:space="0" w:color="auto"/>
            <w:left w:val="none" w:sz="0" w:space="0" w:color="auto"/>
            <w:bottom w:val="none" w:sz="0" w:space="0" w:color="auto"/>
            <w:right w:val="none" w:sz="0" w:space="0" w:color="auto"/>
          </w:divBdr>
        </w:div>
        <w:div w:id="264583140">
          <w:marLeft w:val="0"/>
          <w:marRight w:val="0"/>
          <w:marTop w:val="0"/>
          <w:marBottom w:val="0"/>
          <w:divBdr>
            <w:top w:val="none" w:sz="0" w:space="0" w:color="auto"/>
            <w:left w:val="none" w:sz="0" w:space="0" w:color="auto"/>
            <w:bottom w:val="none" w:sz="0" w:space="0" w:color="auto"/>
            <w:right w:val="none" w:sz="0" w:space="0" w:color="auto"/>
          </w:divBdr>
        </w:div>
        <w:div w:id="176848027">
          <w:marLeft w:val="0"/>
          <w:marRight w:val="0"/>
          <w:marTop w:val="0"/>
          <w:marBottom w:val="0"/>
          <w:divBdr>
            <w:top w:val="none" w:sz="0" w:space="0" w:color="auto"/>
            <w:left w:val="none" w:sz="0" w:space="0" w:color="auto"/>
            <w:bottom w:val="none" w:sz="0" w:space="0" w:color="auto"/>
            <w:right w:val="none" w:sz="0" w:space="0" w:color="auto"/>
          </w:divBdr>
        </w:div>
        <w:div w:id="1147016021">
          <w:marLeft w:val="0"/>
          <w:marRight w:val="0"/>
          <w:marTop w:val="0"/>
          <w:marBottom w:val="0"/>
          <w:divBdr>
            <w:top w:val="none" w:sz="0" w:space="0" w:color="auto"/>
            <w:left w:val="none" w:sz="0" w:space="0" w:color="auto"/>
            <w:bottom w:val="none" w:sz="0" w:space="0" w:color="auto"/>
            <w:right w:val="none" w:sz="0" w:space="0" w:color="auto"/>
          </w:divBdr>
        </w:div>
        <w:div w:id="2074426831">
          <w:marLeft w:val="0"/>
          <w:marRight w:val="0"/>
          <w:marTop w:val="0"/>
          <w:marBottom w:val="0"/>
          <w:divBdr>
            <w:top w:val="none" w:sz="0" w:space="0" w:color="auto"/>
            <w:left w:val="none" w:sz="0" w:space="0" w:color="auto"/>
            <w:bottom w:val="none" w:sz="0" w:space="0" w:color="auto"/>
            <w:right w:val="none" w:sz="0" w:space="0" w:color="auto"/>
          </w:divBdr>
        </w:div>
        <w:div w:id="529300265">
          <w:marLeft w:val="0"/>
          <w:marRight w:val="0"/>
          <w:marTop w:val="0"/>
          <w:marBottom w:val="0"/>
          <w:divBdr>
            <w:top w:val="none" w:sz="0" w:space="0" w:color="auto"/>
            <w:left w:val="none" w:sz="0" w:space="0" w:color="auto"/>
            <w:bottom w:val="none" w:sz="0" w:space="0" w:color="auto"/>
            <w:right w:val="none" w:sz="0" w:space="0" w:color="auto"/>
          </w:divBdr>
        </w:div>
        <w:div w:id="690226419">
          <w:marLeft w:val="0"/>
          <w:marRight w:val="0"/>
          <w:marTop w:val="0"/>
          <w:marBottom w:val="0"/>
          <w:divBdr>
            <w:top w:val="none" w:sz="0" w:space="0" w:color="auto"/>
            <w:left w:val="none" w:sz="0" w:space="0" w:color="auto"/>
            <w:bottom w:val="none" w:sz="0" w:space="0" w:color="auto"/>
            <w:right w:val="none" w:sz="0" w:space="0" w:color="auto"/>
          </w:divBdr>
        </w:div>
        <w:div w:id="16349375">
          <w:marLeft w:val="0"/>
          <w:marRight w:val="0"/>
          <w:marTop w:val="0"/>
          <w:marBottom w:val="0"/>
          <w:divBdr>
            <w:top w:val="none" w:sz="0" w:space="0" w:color="auto"/>
            <w:left w:val="none" w:sz="0" w:space="0" w:color="auto"/>
            <w:bottom w:val="none" w:sz="0" w:space="0" w:color="auto"/>
            <w:right w:val="none" w:sz="0" w:space="0" w:color="auto"/>
          </w:divBdr>
        </w:div>
        <w:div w:id="1250965439">
          <w:marLeft w:val="0"/>
          <w:marRight w:val="0"/>
          <w:marTop w:val="0"/>
          <w:marBottom w:val="0"/>
          <w:divBdr>
            <w:top w:val="none" w:sz="0" w:space="0" w:color="auto"/>
            <w:left w:val="none" w:sz="0" w:space="0" w:color="auto"/>
            <w:bottom w:val="none" w:sz="0" w:space="0" w:color="auto"/>
            <w:right w:val="none" w:sz="0" w:space="0" w:color="auto"/>
          </w:divBdr>
        </w:div>
        <w:div w:id="920943995">
          <w:marLeft w:val="0"/>
          <w:marRight w:val="0"/>
          <w:marTop w:val="0"/>
          <w:marBottom w:val="0"/>
          <w:divBdr>
            <w:top w:val="none" w:sz="0" w:space="0" w:color="auto"/>
            <w:left w:val="none" w:sz="0" w:space="0" w:color="auto"/>
            <w:bottom w:val="none" w:sz="0" w:space="0" w:color="auto"/>
            <w:right w:val="none" w:sz="0" w:space="0" w:color="auto"/>
          </w:divBdr>
        </w:div>
        <w:div w:id="1214732566">
          <w:marLeft w:val="0"/>
          <w:marRight w:val="0"/>
          <w:marTop w:val="0"/>
          <w:marBottom w:val="0"/>
          <w:divBdr>
            <w:top w:val="none" w:sz="0" w:space="0" w:color="auto"/>
            <w:left w:val="none" w:sz="0" w:space="0" w:color="auto"/>
            <w:bottom w:val="none" w:sz="0" w:space="0" w:color="auto"/>
            <w:right w:val="none" w:sz="0" w:space="0" w:color="auto"/>
          </w:divBdr>
        </w:div>
        <w:div w:id="765728253">
          <w:marLeft w:val="0"/>
          <w:marRight w:val="0"/>
          <w:marTop w:val="0"/>
          <w:marBottom w:val="0"/>
          <w:divBdr>
            <w:top w:val="none" w:sz="0" w:space="0" w:color="auto"/>
            <w:left w:val="none" w:sz="0" w:space="0" w:color="auto"/>
            <w:bottom w:val="none" w:sz="0" w:space="0" w:color="auto"/>
            <w:right w:val="none" w:sz="0" w:space="0" w:color="auto"/>
          </w:divBdr>
        </w:div>
        <w:div w:id="114060921">
          <w:marLeft w:val="0"/>
          <w:marRight w:val="0"/>
          <w:marTop w:val="0"/>
          <w:marBottom w:val="0"/>
          <w:divBdr>
            <w:top w:val="none" w:sz="0" w:space="0" w:color="auto"/>
            <w:left w:val="none" w:sz="0" w:space="0" w:color="auto"/>
            <w:bottom w:val="none" w:sz="0" w:space="0" w:color="auto"/>
            <w:right w:val="none" w:sz="0" w:space="0" w:color="auto"/>
          </w:divBdr>
        </w:div>
      </w:divsChild>
    </w:div>
    <w:div w:id="1505363269">
      <w:bodyDiv w:val="1"/>
      <w:marLeft w:val="0"/>
      <w:marRight w:val="0"/>
      <w:marTop w:val="0"/>
      <w:marBottom w:val="0"/>
      <w:divBdr>
        <w:top w:val="none" w:sz="0" w:space="0" w:color="auto"/>
        <w:left w:val="none" w:sz="0" w:space="0" w:color="auto"/>
        <w:bottom w:val="none" w:sz="0" w:space="0" w:color="auto"/>
        <w:right w:val="none" w:sz="0" w:space="0" w:color="auto"/>
      </w:divBdr>
      <w:divsChild>
        <w:div w:id="882401499">
          <w:marLeft w:val="0"/>
          <w:marRight w:val="0"/>
          <w:marTop w:val="0"/>
          <w:marBottom w:val="0"/>
          <w:divBdr>
            <w:top w:val="none" w:sz="0" w:space="0" w:color="auto"/>
            <w:left w:val="none" w:sz="0" w:space="0" w:color="auto"/>
            <w:bottom w:val="none" w:sz="0" w:space="0" w:color="auto"/>
            <w:right w:val="none" w:sz="0" w:space="0" w:color="auto"/>
          </w:divBdr>
          <w:divsChild>
            <w:div w:id="1650787817">
              <w:marLeft w:val="0"/>
              <w:marRight w:val="0"/>
              <w:marTop w:val="0"/>
              <w:marBottom w:val="0"/>
              <w:divBdr>
                <w:top w:val="none" w:sz="0" w:space="0" w:color="auto"/>
                <w:left w:val="none" w:sz="0" w:space="0" w:color="auto"/>
                <w:bottom w:val="none" w:sz="0" w:space="0" w:color="auto"/>
                <w:right w:val="none" w:sz="0" w:space="0" w:color="auto"/>
              </w:divBdr>
              <w:divsChild>
                <w:div w:id="939331946">
                  <w:marLeft w:val="0"/>
                  <w:marRight w:val="0"/>
                  <w:marTop w:val="0"/>
                  <w:marBottom w:val="0"/>
                  <w:divBdr>
                    <w:top w:val="none" w:sz="0" w:space="0" w:color="auto"/>
                    <w:left w:val="none" w:sz="0" w:space="0" w:color="auto"/>
                    <w:bottom w:val="none" w:sz="0" w:space="0" w:color="auto"/>
                    <w:right w:val="none" w:sz="0" w:space="0" w:color="auto"/>
                  </w:divBdr>
                </w:div>
                <w:div w:id="1930500716">
                  <w:marLeft w:val="0"/>
                  <w:marRight w:val="0"/>
                  <w:marTop w:val="0"/>
                  <w:marBottom w:val="0"/>
                  <w:divBdr>
                    <w:top w:val="none" w:sz="0" w:space="0" w:color="auto"/>
                    <w:left w:val="none" w:sz="0" w:space="0" w:color="auto"/>
                    <w:bottom w:val="none" w:sz="0" w:space="0" w:color="auto"/>
                    <w:right w:val="none" w:sz="0" w:space="0" w:color="auto"/>
                  </w:divBdr>
                </w:div>
                <w:div w:id="1143693614">
                  <w:marLeft w:val="0"/>
                  <w:marRight w:val="0"/>
                  <w:marTop w:val="0"/>
                  <w:marBottom w:val="0"/>
                  <w:divBdr>
                    <w:top w:val="none" w:sz="0" w:space="0" w:color="auto"/>
                    <w:left w:val="none" w:sz="0" w:space="0" w:color="auto"/>
                    <w:bottom w:val="none" w:sz="0" w:space="0" w:color="auto"/>
                    <w:right w:val="none" w:sz="0" w:space="0" w:color="auto"/>
                  </w:divBdr>
                </w:div>
                <w:div w:id="1850371670">
                  <w:marLeft w:val="0"/>
                  <w:marRight w:val="0"/>
                  <w:marTop w:val="0"/>
                  <w:marBottom w:val="0"/>
                  <w:divBdr>
                    <w:top w:val="none" w:sz="0" w:space="0" w:color="auto"/>
                    <w:left w:val="none" w:sz="0" w:space="0" w:color="auto"/>
                    <w:bottom w:val="none" w:sz="0" w:space="0" w:color="auto"/>
                    <w:right w:val="none" w:sz="0" w:space="0" w:color="auto"/>
                  </w:divBdr>
                </w:div>
                <w:div w:id="1260062617">
                  <w:marLeft w:val="0"/>
                  <w:marRight w:val="0"/>
                  <w:marTop w:val="0"/>
                  <w:marBottom w:val="0"/>
                  <w:divBdr>
                    <w:top w:val="none" w:sz="0" w:space="0" w:color="auto"/>
                    <w:left w:val="none" w:sz="0" w:space="0" w:color="auto"/>
                    <w:bottom w:val="none" w:sz="0" w:space="0" w:color="auto"/>
                    <w:right w:val="none" w:sz="0" w:space="0" w:color="auto"/>
                  </w:divBdr>
                </w:div>
                <w:div w:id="1910194184">
                  <w:marLeft w:val="0"/>
                  <w:marRight w:val="0"/>
                  <w:marTop w:val="0"/>
                  <w:marBottom w:val="0"/>
                  <w:divBdr>
                    <w:top w:val="none" w:sz="0" w:space="0" w:color="auto"/>
                    <w:left w:val="none" w:sz="0" w:space="0" w:color="auto"/>
                    <w:bottom w:val="none" w:sz="0" w:space="0" w:color="auto"/>
                    <w:right w:val="none" w:sz="0" w:space="0" w:color="auto"/>
                  </w:divBdr>
                </w:div>
                <w:div w:id="796601343">
                  <w:marLeft w:val="0"/>
                  <w:marRight w:val="0"/>
                  <w:marTop w:val="0"/>
                  <w:marBottom w:val="0"/>
                  <w:divBdr>
                    <w:top w:val="none" w:sz="0" w:space="0" w:color="auto"/>
                    <w:left w:val="none" w:sz="0" w:space="0" w:color="auto"/>
                    <w:bottom w:val="none" w:sz="0" w:space="0" w:color="auto"/>
                    <w:right w:val="none" w:sz="0" w:space="0" w:color="auto"/>
                  </w:divBdr>
                </w:div>
                <w:div w:id="1499492990">
                  <w:marLeft w:val="0"/>
                  <w:marRight w:val="0"/>
                  <w:marTop w:val="0"/>
                  <w:marBottom w:val="0"/>
                  <w:divBdr>
                    <w:top w:val="none" w:sz="0" w:space="0" w:color="auto"/>
                    <w:left w:val="none" w:sz="0" w:space="0" w:color="auto"/>
                    <w:bottom w:val="none" w:sz="0" w:space="0" w:color="auto"/>
                    <w:right w:val="none" w:sz="0" w:space="0" w:color="auto"/>
                  </w:divBdr>
                </w:div>
                <w:div w:id="17001660">
                  <w:marLeft w:val="0"/>
                  <w:marRight w:val="0"/>
                  <w:marTop w:val="0"/>
                  <w:marBottom w:val="0"/>
                  <w:divBdr>
                    <w:top w:val="none" w:sz="0" w:space="0" w:color="auto"/>
                    <w:left w:val="none" w:sz="0" w:space="0" w:color="auto"/>
                    <w:bottom w:val="none" w:sz="0" w:space="0" w:color="auto"/>
                    <w:right w:val="none" w:sz="0" w:space="0" w:color="auto"/>
                  </w:divBdr>
                </w:div>
                <w:div w:id="764348658">
                  <w:marLeft w:val="0"/>
                  <w:marRight w:val="0"/>
                  <w:marTop w:val="0"/>
                  <w:marBottom w:val="0"/>
                  <w:divBdr>
                    <w:top w:val="none" w:sz="0" w:space="0" w:color="auto"/>
                    <w:left w:val="none" w:sz="0" w:space="0" w:color="auto"/>
                    <w:bottom w:val="none" w:sz="0" w:space="0" w:color="auto"/>
                    <w:right w:val="none" w:sz="0" w:space="0" w:color="auto"/>
                  </w:divBdr>
                </w:div>
                <w:div w:id="1164779201">
                  <w:marLeft w:val="0"/>
                  <w:marRight w:val="0"/>
                  <w:marTop w:val="0"/>
                  <w:marBottom w:val="0"/>
                  <w:divBdr>
                    <w:top w:val="none" w:sz="0" w:space="0" w:color="auto"/>
                    <w:left w:val="none" w:sz="0" w:space="0" w:color="auto"/>
                    <w:bottom w:val="none" w:sz="0" w:space="0" w:color="auto"/>
                    <w:right w:val="none" w:sz="0" w:space="0" w:color="auto"/>
                  </w:divBdr>
                </w:div>
                <w:div w:id="1988775844">
                  <w:marLeft w:val="0"/>
                  <w:marRight w:val="0"/>
                  <w:marTop w:val="0"/>
                  <w:marBottom w:val="0"/>
                  <w:divBdr>
                    <w:top w:val="none" w:sz="0" w:space="0" w:color="auto"/>
                    <w:left w:val="none" w:sz="0" w:space="0" w:color="auto"/>
                    <w:bottom w:val="none" w:sz="0" w:space="0" w:color="auto"/>
                    <w:right w:val="none" w:sz="0" w:space="0" w:color="auto"/>
                  </w:divBdr>
                </w:div>
                <w:div w:id="1825853406">
                  <w:marLeft w:val="0"/>
                  <w:marRight w:val="0"/>
                  <w:marTop w:val="0"/>
                  <w:marBottom w:val="0"/>
                  <w:divBdr>
                    <w:top w:val="none" w:sz="0" w:space="0" w:color="auto"/>
                    <w:left w:val="none" w:sz="0" w:space="0" w:color="auto"/>
                    <w:bottom w:val="none" w:sz="0" w:space="0" w:color="auto"/>
                    <w:right w:val="none" w:sz="0" w:space="0" w:color="auto"/>
                  </w:divBdr>
                </w:div>
                <w:div w:id="1883008731">
                  <w:marLeft w:val="0"/>
                  <w:marRight w:val="0"/>
                  <w:marTop w:val="0"/>
                  <w:marBottom w:val="0"/>
                  <w:divBdr>
                    <w:top w:val="none" w:sz="0" w:space="0" w:color="auto"/>
                    <w:left w:val="none" w:sz="0" w:space="0" w:color="auto"/>
                    <w:bottom w:val="none" w:sz="0" w:space="0" w:color="auto"/>
                    <w:right w:val="none" w:sz="0" w:space="0" w:color="auto"/>
                  </w:divBdr>
                </w:div>
                <w:div w:id="1755740154">
                  <w:marLeft w:val="0"/>
                  <w:marRight w:val="0"/>
                  <w:marTop w:val="0"/>
                  <w:marBottom w:val="0"/>
                  <w:divBdr>
                    <w:top w:val="none" w:sz="0" w:space="0" w:color="auto"/>
                    <w:left w:val="none" w:sz="0" w:space="0" w:color="auto"/>
                    <w:bottom w:val="none" w:sz="0" w:space="0" w:color="auto"/>
                    <w:right w:val="none" w:sz="0" w:space="0" w:color="auto"/>
                  </w:divBdr>
                </w:div>
                <w:div w:id="1519347132">
                  <w:marLeft w:val="0"/>
                  <w:marRight w:val="0"/>
                  <w:marTop w:val="0"/>
                  <w:marBottom w:val="0"/>
                  <w:divBdr>
                    <w:top w:val="none" w:sz="0" w:space="0" w:color="auto"/>
                    <w:left w:val="none" w:sz="0" w:space="0" w:color="auto"/>
                    <w:bottom w:val="none" w:sz="0" w:space="0" w:color="auto"/>
                    <w:right w:val="none" w:sz="0" w:space="0" w:color="auto"/>
                  </w:divBdr>
                </w:div>
                <w:div w:id="454103347">
                  <w:marLeft w:val="0"/>
                  <w:marRight w:val="0"/>
                  <w:marTop w:val="0"/>
                  <w:marBottom w:val="0"/>
                  <w:divBdr>
                    <w:top w:val="none" w:sz="0" w:space="0" w:color="auto"/>
                    <w:left w:val="none" w:sz="0" w:space="0" w:color="auto"/>
                    <w:bottom w:val="none" w:sz="0" w:space="0" w:color="auto"/>
                    <w:right w:val="none" w:sz="0" w:space="0" w:color="auto"/>
                  </w:divBdr>
                </w:div>
                <w:div w:id="360714896">
                  <w:marLeft w:val="0"/>
                  <w:marRight w:val="0"/>
                  <w:marTop w:val="0"/>
                  <w:marBottom w:val="0"/>
                  <w:divBdr>
                    <w:top w:val="none" w:sz="0" w:space="0" w:color="auto"/>
                    <w:left w:val="none" w:sz="0" w:space="0" w:color="auto"/>
                    <w:bottom w:val="none" w:sz="0" w:space="0" w:color="auto"/>
                    <w:right w:val="none" w:sz="0" w:space="0" w:color="auto"/>
                  </w:divBdr>
                </w:div>
                <w:div w:id="777409279">
                  <w:marLeft w:val="0"/>
                  <w:marRight w:val="0"/>
                  <w:marTop w:val="0"/>
                  <w:marBottom w:val="0"/>
                  <w:divBdr>
                    <w:top w:val="none" w:sz="0" w:space="0" w:color="auto"/>
                    <w:left w:val="none" w:sz="0" w:space="0" w:color="auto"/>
                    <w:bottom w:val="none" w:sz="0" w:space="0" w:color="auto"/>
                    <w:right w:val="none" w:sz="0" w:space="0" w:color="auto"/>
                  </w:divBdr>
                </w:div>
                <w:div w:id="856117186">
                  <w:marLeft w:val="0"/>
                  <w:marRight w:val="0"/>
                  <w:marTop w:val="0"/>
                  <w:marBottom w:val="0"/>
                  <w:divBdr>
                    <w:top w:val="none" w:sz="0" w:space="0" w:color="auto"/>
                    <w:left w:val="none" w:sz="0" w:space="0" w:color="auto"/>
                    <w:bottom w:val="none" w:sz="0" w:space="0" w:color="auto"/>
                    <w:right w:val="none" w:sz="0" w:space="0" w:color="auto"/>
                  </w:divBdr>
                </w:div>
              </w:divsChild>
            </w:div>
            <w:div w:id="842941089">
              <w:marLeft w:val="0"/>
              <w:marRight w:val="0"/>
              <w:marTop w:val="0"/>
              <w:marBottom w:val="0"/>
              <w:divBdr>
                <w:top w:val="none" w:sz="0" w:space="0" w:color="auto"/>
                <w:left w:val="none" w:sz="0" w:space="0" w:color="auto"/>
                <w:bottom w:val="none" w:sz="0" w:space="0" w:color="auto"/>
                <w:right w:val="none" w:sz="0" w:space="0" w:color="auto"/>
              </w:divBdr>
              <w:divsChild>
                <w:div w:id="1453670592">
                  <w:marLeft w:val="0"/>
                  <w:marRight w:val="0"/>
                  <w:marTop w:val="0"/>
                  <w:marBottom w:val="0"/>
                  <w:divBdr>
                    <w:top w:val="none" w:sz="0" w:space="0" w:color="auto"/>
                    <w:left w:val="none" w:sz="0" w:space="0" w:color="auto"/>
                    <w:bottom w:val="none" w:sz="0" w:space="0" w:color="auto"/>
                    <w:right w:val="none" w:sz="0" w:space="0" w:color="auto"/>
                  </w:divBdr>
                </w:div>
                <w:div w:id="291257489">
                  <w:marLeft w:val="0"/>
                  <w:marRight w:val="0"/>
                  <w:marTop w:val="0"/>
                  <w:marBottom w:val="0"/>
                  <w:divBdr>
                    <w:top w:val="none" w:sz="0" w:space="0" w:color="auto"/>
                    <w:left w:val="none" w:sz="0" w:space="0" w:color="auto"/>
                    <w:bottom w:val="none" w:sz="0" w:space="0" w:color="auto"/>
                    <w:right w:val="none" w:sz="0" w:space="0" w:color="auto"/>
                  </w:divBdr>
                </w:div>
                <w:div w:id="426539369">
                  <w:marLeft w:val="0"/>
                  <w:marRight w:val="0"/>
                  <w:marTop w:val="0"/>
                  <w:marBottom w:val="0"/>
                  <w:divBdr>
                    <w:top w:val="none" w:sz="0" w:space="0" w:color="auto"/>
                    <w:left w:val="none" w:sz="0" w:space="0" w:color="auto"/>
                    <w:bottom w:val="none" w:sz="0" w:space="0" w:color="auto"/>
                    <w:right w:val="none" w:sz="0" w:space="0" w:color="auto"/>
                  </w:divBdr>
                </w:div>
                <w:div w:id="2040810895">
                  <w:marLeft w:val="0"/>
                  <w:marRight w:val="0"/>
                  <w:marTop w:val="0"/>
                  <w:marBottom w:val="0"/>
                  <w:divBdr>
                    <w:top w:val="none" w:sz="0" w:space="0" w:color="auto"/>
                    <w:left w:val="none" w:sz="0" w:space="0" w:color="auto"/>
                    <w:bottom w:val="none" w:sz="0" w:space="0" w:color="auto"/>
                    <w:right w:val="none" w:sz="0" w:space="0" w:color="auto"/>
                  </w:divBdr>
                </w:div>
                <w:div w:id="2115128178">
                  <w:marLeft w:val="0"/>
                  <w:marRight w:val="0"/>
                  <w:marTop w:val="0"/>
                  <w:marBottom w:val="0"/>
                  <w:divBdr>
                    <w:top w:val="none" w:sz="0" w:space="0" w:color="auto"/>
                    <w:left w:val="none" w:sz="0" w:space="0" w:color="auto"/>
                    <w:bottom w:val="none" w:sz="0" w:space="0" w:color="auto"/>
                    <w:right w:val="none" w:sz="0" w:space="0" w:color="auto"/>
                  </w:divBdr>
                </w:div>
                <w:div w:id="2013794493">
                  <w:marLeft w:val="0"/>
                  <w:marRight w:val="0"/>
                  <w:marTop w:val="0"/>
                  <w:marBottom w:val="0"/>
                  <w:divBdr>
                    <w:top w:val="none" w:sz="0" w:space="0" w:color="auto"/>
                    <w:left w:val="none" w:sz="0" w:space="0" w:color="auto"/>
                    <w:bottom w:val="none" w:sz="0" w:space="0" w:color="auto"/>
                    <w:right w:val="none" w:sz="0" w:space="0" w:color="auto"/>
                  </w:divBdr>
                </w:div>
                <w:div w:id="332224763">
                  <w:marLeft w:val="0"/>
                  <w:marRight w:val="0"/>
                  <w:marTop w:val="0"/>
                  <w:marBottom w:val="0"/>
                  <w:divBdr>
                    <w:top w:val="none" w:sz="0" w:space="0" w:color="auto"/>
                    <w:left w:val="none" w:sz="0" w:space="0" w:color="auto"/>
                    <w:bottom w:val="none" w:sz="0" w:space="0" w:color="auto"/>
                    <w:right w:val="none" w:sz="0" w:space="0" w:color="auto"/>
                  </w:divBdr>
                </w:div>
                <w:div w:id="1244490439">
                  <w:marLeft w:val="0"/>
                  <w:marRight w:val="0"/>
                  <w:marTop w:val="0"/>
                  <w:marBottom w:val="0"/>
                  <w:divBdr>
                    <w:top w:val="none" w:sz="0" w:space="0" w:color="auto"/>
                    <w:left w:val="none" w:sz="0" w:space="0" w:color="auto"/>
                    <w:bottom w:val="none" w:sz="0" w:space="0" w:color="auto"/>
                    <w:right w:val="none" w:sz="0" w:space="0" w:color="auto"/>
                  </w:divBdr>
                </w:div>
                <w:div w:id="384914896">
                  <w:marLeft w:val="0"/>
                  <w:marRight w:val="0"/>
                  <w:marTop w:val="0"/>
                  <w:marBottom w:val="0"/>
                  <w:divBdr>
                    <w:top w:val="none" w:sz="0" w:space="0" w:color="auto"/>
                    <w:left w:val="none" w:sz="0" w:space="0" w:color="auto"/>
                    <w:bottom w:val="none" w:sz="0" w:space="0" w:color="auto"/>
                    <w:right w:val="none" w:sz="0" w:space="0" w:color="auto"/>
                  </w:divBdr>
                </w:div>
                <w:div w:id="1853371132">
                  <w:marLeft w:val="0"/>
                  <w:marRight w:val="0"/>
                  <w:marTop w:val="0"/>
                  <w:marBottom w:val="0"/>
                  <w:divBdr>
                    <w:top w:val="none" w:sz="0" w:space="0" w:color="auto"/>
                    <w:left w:val="none" w:sz="0" w:space="0" w:color="auto"/>
                    <w:bottom w:val="none" w:sz="0" w:space="0" w:color="auto"/>
                    <w:right w:val="none" w:sz="0" w:space="0" w:color="auto"/>
                  </w:divBdr>
                </w:div>
                <w:div w:id="283780623">
                  <w:marLeft w:val="0"/>
                  <w:marRight w:val="0"/>
                  <w:marTop w:val="0"/>
                  <w:marBottom w:val="0"/>
                  <w:divBdr>
                    <w:top w:val="none" w:sz="0" w:space="0" w:color="auto"/>
                    <w:left w:val="none" w:sz="0" w:space="0" w:color="auto"/>
                    <w:bottom w:val="none" w:sz="0" w:space="0" w:color="auto"/>
                    <w:right w:val="none" w:sz="0" w:space="0" w:color="auto"/>
                  </w:divBdr>
                </w:div>
                <w:div w:id="1825245499">
                  <w:marLeft w:val="0"/>
                  <w:marRight w:val="0"/>
                  <w:marTop w:val="0"/>
                  <w:marBottom w:val="0"/>
                  <w:divBdr>
                    <w:top w:val="none" w:sz="0" w:space="0" w:color="auto"/>
                    <w:left w:val="none" w:sz="0" w:space="0" w:color="auto"/>
                    <w:bottom w:val="none" w:sz="0" w:space="0" w:color="auto"/>
                    <w:right w:val="none" w:sz="0" w:space="0" w:color="auto"/>
                  </w:divBdr>
                </w:div>
                <w:div w:id="2038000577">
                  <w:marLeft w:val="0"/>
                  <w:marRight w:val="0"/>
                  <w:marTop w:val="0"/>
                  <w:marBottom w:val="0"/>
                  <w:divBdr>
                    <w:top w:val="none" w:sz="0" w:space="0" w:color="auto"/>
                    <w:left w:val="none" w:sz="0" w:space="0" w:color="auto"/>
                    <w:bottom w:val="none" w:sz="0" w:space="0" w:color="auto"/>
                    <w:right w:val="none" w:sz="0" w:space="0" w:color="auto"/>
                  </w:divBdr>
                </w:div>
                <w:div w:id="1694843272">
                  <w:marLeft w:val="0"/>
                  <w:marRight w:val="0"/>
                  <w:marTop w:val="0"/>
                  <w:marBottom w:val="0"/>
                  <w:divBdr>
                    <w:top w:val="none" w:sz="0" w:space="0" w:color="auto"/>
                    <w:left w:val="none" w:sz="0" w:space="0" w:color="auto"/>
                    <w:bottom w:val="none" w:sz="0" w:space="0" w:color="auto"/>
                    <w:right w:val="none" w:sz="0" w:space="0" w:color="auto"/>
                  </w:divBdr>
                </w:div>
                <w:div w:id="948781090">
                  <w:marLeft w:val="0"/>
                  <w:marRight w:val="0"/>
                  <w:marTop w:val="0"/>
                  <w:marBottom w:val="0"/>
                  <w:divBdr>
                    <w:top w:val="none" w:sz="0" w:space="0" w:color="auto"/>
                    <w:left w:val="none" w:sz="0" w:space="0" w:color="auto"/>
                    <w:bottom w:val="none" w:sz="0" w:space="0" w:color="auto"/>
                    <w:right w:val="none" w:sz="0" w:space="0" w:color="auto"/>
                  </w:divBdr>
                </w:div>
                <w:div w:id="1711999870">
                  <w:marLeft w:val="0"/>
                  <w:marRight w:val="0"/>
                  <w:marTop w:val="0"/>
                  <w:marBottom w:val="0"/>
                  <w:divBdr>
                    <w:top w:val="none" w:sz="0" w:space="0" w:color="auto"/>
                    <w:left w:val="none" w:sz="0" w:space="0" w:color="auto"/>
                    <w:bottom w:val="none" w:sz="0" w:space="0" w:color="auto"/>
                    <w:right w:val="none" w:sz="0" w:space="0" w:color="auto"/>
                  </w:divBdr>
                </w:div>
                <w:div w:id="1513256544">
                  <w:marLeft w:val="0"/>
                  <w:marRight w:val="0"/>
                  <w:marTop w:val="0"/>
                  <w:marBottom w:val="0"/>
                  <w:divBdr>
                    <w:top w:val="none" w:sz="0" w:space="0" w:color="auto"/>
                    <w:left w:val="none" w:sz="0" w:space="0" w:color="auto"/>
                    <w:bottom w:val="none" w:sz="0" w:space="0" w:color="auto"/>
                    <w:right w:val="none" w:sz="0" w:space="0" w:color="auto"/>
                  </w:divBdr>
                </w:div>
                <w:div w:id="866017576">
                  <w:marLeft w:val="0"/>
                  <w:marRight w:val="0"/>
                  <w:marTop w:val="0"/>
                  <w:marBottom w:val="0"/>
                  <w:divBdr>
                    <w:top w:val="none" w:sz="0" w:space="0" w:color="auto"/>
                    <w:left w:val="none" w:sz="0" w:space="0" w:color="auto"/>
                    <w:bottom w:val="none" w:sz="0" w:space="0" w:color="auto"/>
                    <w:right w:val="none" w:sz="0" w:space="0" w:color="auto"/>
                  </w:divBdr>
                </w:div>
                <w:div w:id="1922248606">
                  <w:marLeft w:val="0"/>
                  <w:marRight w:val="0"/>
                  <w:marTop w:val="0"/>
                  <w:marBottom w:val="0"/>
                  <w:divBdr>
                    <w:top w:val="none" w:sz="0" w:space="0" w:color="auto"/>
                    <w:left w:val="none" w:sz="0" w:space="0" w:color="auto"/>
                    <w:bottom w:val="none" w:sz="0" w:space="0" w:color="auto"/>
                    <w:right w:val="none" w:sz="0" w:space="0" w:color="auto"/>
                  </w:divBdr>
                </w:div>
                <w:div w:id="1453861302">
                  <w:marLeft w:val="0"/>
                  <w:marRight w:val="0"/>
                  <w:marTop w:val="0"/>
                  <w:marBottom w:val="0"/>
                  <w:divBdr>
                    <w:top w:val="none" w:sz="0" w:space="0" w:color="auto"/>
                    <w:left w:val="none" w:sz="0" w:space="0" w:color="auto"/>
                    <w:bottom w:val="none" w:sz="0" w:space="0" w:color="auto"/>
                    <w:right w:val="none" w:sz="0" w:space="0" w:color="auto"/>
                  </w:divBdr>
                </w:div>
              </w:divsChild>
            </w:div>
            <w:div w:id="1386949897">
              <w:marLeft w:val="0"/>
              <w:marRight w:val="0"/>
              <w:marTop w:val="0"/>
              <w:marBottom w:val="0"/>
              <w:divBdr>
                <w:top w:val="none" w:sz="0" w:space="0" w:color="auto"/>
                <w:left w:val="none" w:sz="0" w:space="0" w:color="auto"/>
                <w:bottom w:val="none" w:sz="0" w:space="0" w:color="auto"/>
                <w:right w:val="none" w:sz="0" w:space="0" w:color="auto"/>
              </w:divBdr>
              <w:divsChild>
                <w:div w:id="1135021954">
                  <w:marLeft w:val="0"/>
                  <w:marRight w:val="0"/>
                  <w:marTop w:val="0"/>
                  <w:marBottom w:val="0"/>
                  <w:divBdr>
                    <w:top w:val="none" w:sz="0" w:space="0" w:color="auto"/>
                    <w:left w:val="none" w:sz="0" w:space="0" w:color="auto"/>
                    <w:bottom w:val="none" w:sz="0" w:space="0" w:color="auto"/>
                    <w:right w:val="none" w:sz="0" w:space="0" w:color="auto"/>
                  </w:divBdr>
                </w:div>
                <w:div w:id="198468979">
                  <w:marLeft w:val="0"/>
                  <w:marRight w:val="0"/>
                  <w:marTop w:val="0"/>
                  <w:marBottom w:val="0"/>
                  <w:divBdr>
                    <w:top w:val="none" w:sz="0" w:space="0" w:color="auto"/>
                    <w:left w:val="none" w:sz="0" w:space="0" w:color="auto"/>
                    <w:bottom w:val="none" w:sz="0" w:space="0" w:color="auto"/>
                    <w:right w:val="none" w:sz="0" w:space="0" w:color="auto"/>
                  </w:divBdr>
                </w:div>
                <w:div w:id="1783987469">
                  <w:marLeft w:val="0"/>
                  <w:marRight w:val="0"/>
                  <w:marTop w:val="0"/>
                  <w:marBottom w:val="0"/>
                  <w:divBdr>
                    <w:top w:val="none" w:sz="0" w:space="0" w:color="auto"/>
                    <w:left w:val="none" w:sz="0" w:space="0" w:color="auto"/>
                    <w:bottom w:val="none" w:sz="0" w:space="0" w:color="auto"/>
                    <w:right w:val="none" w:sz="0" w:space="0" w:color="auto"/>
                  </w:divBdr>
                </w:div>
                <w:div w:id="1079522586">
                  <w:marLeft w:val="0"/>
                  <w:marRight w:val="0"/>
                  <w:marTop w:val="0"/>
                  <w:marBottom w:val="0"/>
                  <w:divBdr>
                    <w:top w:val="none" w:sz="0" w:space="0" w:color="auto"/>
                    <w:left w:val="none" w:sz="0" w:space="0" w:color="auto"/>
                    <w:bottom w:val="none" w:sz="0" w:space="0" w:color="auto"/>
                    <w:right w:val="none" w:sz="0" w:space="0" w:color="auto"/>
                  </w:divBdr>
                </w:div>
                <w:div w:id="772751566">
                  <w:marLeft w:val="0"/>
                  <w:marRight w:val="0"/>
                  <w:marTop w:val="0"/>
                  <w:marBottom w:val="0"/>
                  <w:divBdr>
                    <w:top w:val="none" w:sz="0" w:space="0" w:color="auto"/>
                    <w:left w:val="none" w:sz="0" w:space="0" w:color="auto"/>
                    <w:bottom w:val="none" w:sz="0" w:space="0" w:color="auto"/>
                    <w:right w:val="none" w:sz="0" w:space="0" w:color="auto"/>
                  </w:divBdr>
                </w:div>
                <w:div w:id="820535498">
                  <w:marLeft w:val="0"/>
                  <w:marRight w:val="0"/>
                  <w:marTop w:val="0"/>
                  <w:marBottom w:val="0"/>
                  <w:divBdr>
                    <w:top w:val="none" w:sz="0" w:space="0" w:color="auto"/>
                    <w:left w:val="none" w:sz="0" w:space="0" w:color="auto"/>
                    <w:bottom w:val="none" w:sz="0" w:space="0" w:color="auto"/>
                    <w:right w:val="none" w:sz="0" w:space="0" w:color="auto"/>
                  </w:divBdr>
                </w:div>
                <w:div w:id="138115614">
                  <w:marLeft w:val="0"/>
                  <w:marRight w:val="0"/>
                  <w:marTop w:val="0"/>
                  <w:marBottom w:val="0"/>
                  <w:divBdr>
                    <w:top w:val="none" w:sz="0" w:space="0" w:color="auto"/>
                    <w:left w:val="none" w:sz="0" w:space="0" w:color="auto"/>
                    <w:bottom w:val="none" w:sz="0" w:space="0" w:color="auto"/>
                    <w:right w:val="none" w:sz="0" w:space="0" w:color="auto"/>
                  </w:divBdr>
                </w:div>
                <w:div w:id="235357700">
                  <w:marLeft w:val="0"/>
                  <w:marRight w:val="0"/>
                  <w:marTop w:val="0"/>
                  <w:marBottom w:val="0"/>
                  <w:divBdr>
                    <w:top w:val="none" w:sz="0" w:space="0" w:color="auto"/>
                    <w:left w:val="none" w:sz="0" w:space="0" w:color="auto"/>
                    <w:bottom w:val="none" w:sz="0" w:space="0" w:color="auto"/>
                    <w:right w:val="none" w:sz="0" w:space="0" w:color="auto"/>
                  </w:divBdr>
                </w:div>
                <w:div w:id="611086721">
                  <w:marLeft w:val="0"/>
                  <w:marRight w:val="0"/>
                  <w:marTop w:val="0"/>
                  <w:marBottom w:val="0"/>
                  <w:divBdr>
                    <w:top w:val="none" w:sz="0" w:space="0" w:color="auto"/>
                    <w:left w:val="none" w:sz="0" w:space="0" w:color="auto"/>
                    <w:bottom w:val="none" w:sz="0" w:space="0" w:color="auto"/>
                    <w:right w:val="none" w:sz="0" w:space="0" w:color="auto"/>
                  </w:divBdr>
                </w:div>
                <w:div w:id="172257890">
                  <w:marLeft w:val="0"/>
                  <w:marRight w:val="0"/>
                  <w:marTop w:val="0"/>
                  <w:marBottom w:val="0"/>
                  <w:divBdr>
                    <w:top w:val="none" w:sz="0" w:space="0" w:color="auto"/>
                    <w:left w:val="none" w:sz="0" w:space="0" w:color="auto"/>
                    <w:bottom w:val="none" w:sz="0" w:space="0" w:color="auto"/>
                    <w:right w:val="none" w:sz="0" w:space="0" w:color="auto"/>
                  </w:divBdr>
                </w:div>
                <w:div w:id="1356229913">
                  <w:marLeft w:val="0"/>
                  <w:marRight w:val="0"/>
                  <w:marTop w:val="0"/>
                  <w:marBottom w:val="0"/>
                  <w:divBdr>
                    <w:top w:val="none" w:sz="0" w:space="0" w:color="auto"/>
                    <w:left w:val="none" w:sz="0" w:space="0" w:color="auto"/>
                    <w:bottom w:val="none" w:sz="0" w:space="0" w:color="auto"/>
                    <w:right w:val="none" w:sz="0" w:space="0" w:color="auto"/>
                  </w:divBdr>
                </w:div>
                <w:div w:id="1872914727">
                  <w:marLeft w:val="0"/>
                  <w:marRight w:val="0"/>
                  <w:marTop w:val="0"/>
                  <w:marBottom w:val="0"/>
                  <w:divBdr>
                    <w:top w:val="none" w:sz="0" w:space="0" w:color="auto"/>
                    <w:left w:val="none" w:sz="0" w:space="0" w:color="auto"/>
                    <w:bottom w:val="none" w:sz="0" w:space="0" w:color="auto"/>
                    <w:right w:val="none" w:sz="0" w:space="0" w:color="auto"/>
                  </w:divBdr>
                </w:div>
                <w:div w:id="8054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19166061">
      <w:bodyDiv w:val="1"/>
      <w:marLeft w:val="0"/>
      <w:marRight w:val="0"/>
      <w:marTop w:val="0"/>
      <w:marBottom w:val="0"/>
      <w:divBdr>
        <w:top w:val="none" w:sz="0" w:space="0" w:color="auto"/>
        <w:left w:val="none" w:sz="0" w:space="0" w:color="auto"/>
        <w:bottom w:val="none" w:sz="0" w:space="0" w:color="auto"/>
        <w:right w:val="none" w:sz="0" w:space="0" w:color="auto"/>
      </w:divBdr>
      <w:divsChild>
        <w:div w:id="1010063816">
          <w:marLeft w:val="0"/>
          <w:marRight w:val="0"/>
          <w:marTop w:val="0"/>
          <w:marBottom w:val="0"/>
          <w:divBdr>
            <w:top w:val="none" w:sz="0" w:space="0" w:color="auto"/>
            <w:left w:val="none" w:sz="0" w:space="0" w:color="auto"/>
            <w:bottom w:val="none" w:sz="0" w:space="0" w:color="auto"/>
            <w:right w:val="none" w:sz="0" w:space="0" w:color="auto"/>
          </w:divBdr>
          <w:divsChild>
            <w:div w:id="73935774">
              <w:marLeft w:val="0"/>
              <w:marRight w:val="0"/>
              <w:marTop w:val="0"/>
              <w:marBottom w:val="0"/>
              <w:divBdr>
                <w:top w:val="none" w:sz="0" w:space="0" w:color="auto"/>
                <w:left w:val="none" w:sz="0" w:space="0" w:color="auto"/>
                <w:bottom w:val="none" w:sz="0" w:space="0" w:color="auto"/>
                <w:right w:val="none" w:sz="0" w:space="0" w:color="auto"/>
              </w:divBdr>
              <w:divsChild>
                <w:div w:id="325213342">
                  <w:marLeft w:val="0"/>
                  <w:marRight w:val="0"/>
                  <w:marTop w:val="0"/>
                  <w:marBottom w:val="0"/>
                  <w:divBdr>
                    <w:top w:val="none" w:sz="0" w:space="0" w:color="auto"/>
                    <w:left w:val="none" w:sz="0" w:space="0" w:color="auto"/>
                    <w:bottom w:val="none" w:sz="0" w:space="0" w:color="auto"/>
                    <w:right w:val="none" w:sz="0" w:space="0" w:color="auto"/>
                  </w:divBdr>
                </w:div>
                <w:div w:id="723020524">
                  <w:marLeft w:val="0"/>
                  <w:marRight w:val="0"/>
                  <w:marTop w:val="0"/>
                  <w:marBottom w:val="0"/>
                  <w:divBdr>
                    <w:top w:val="none" w:sz="0" w:space="0" w:color="auto"/>
                    <w:left w:val="none" w:sz="0" w:space="0" w:color="auto"/>
                    <w:bottom w:val="none" w:sz="0" w:space="0" w:color="auto"/>
                    <w:right w:val="none" w:sz="0" w:space="0" w:color="auto"/>
                  </w:divBdr>
                </w:div>
                <w:div w:id="436873614">
                  <w:marLeft w:val="0"/>
                  <w:marRight w:val="0"/>
                  <w:marTop w:val="0"/>
                  <w:marBottom w:val="0"/>
                  <w:divBdr>
                    <w:top w:val="none" w:sz="0" w:space="0" w:color="auto"/>
                    <w:left w:val="none" w:sz="0" w:space="0" w:color="auto"/>
                    <w:bottom w:val="none" w:sz="0" w:space="0" w:color="auto"/>
                    <w:right w:val="none" w:sz="0" w:space="0" w:color="auto"/>
                  </w:divBdr>
                </w:div>
                <w:div w:id="711804182">
                  <w:marLeft w:val="0"/>
                  <w:marRight w:val="0"/>
                  <w:marTop w:val="0"/>
                  <w:marBottom w:val="0"/>
                  <w:divBdr>
                    <w:top w:val="none" w:sz="0" w:space="0" w:color="auto"/>
                    <w:left w:val="none" w:sz="0" w:space="0" w:color="auto"/>
                    <w:bottom w:val="none" w:sz="0" w:space="0" w:color="auto"/>
                    <w:right w:val="none" w:sz="0" w:space="0" w:color="auto"/>
                  </w:divBdr>
                </w:div>
                <w:div w:id="582647171">
                  <w:marLeft w:val="0"/>
                  <w:marRight w:val="0"/>
                  <w:marTop w:val="0"/>
                  <w:marBottom w:val="0"/>
                  <w:divBdr>
                    <w:top w:val="none" w:sz="0" w:space="0" w:color="auto"/>
                    <w:left w:val="none" w:sz="0" w:space="0" w:color="auto"/>
                    <w:bottom w:val="none" w:sz="0" w:space="0" w:color="auto"/>
                    <w:right w:val="none" w:sz="0" w:space="0" w:color="auto"/>
                  </w:divBdr>
                </w:div>
                <w:div w:id="766003383">
                  <w:marLeft w:val="0"/>
                  <w:marRight w:val="0"/>
                  <w:marTop w:val="0"/>
                  <w:marBottom w:val="0"/>
                  <w:divBdr>
                    <w:top w:val="none" w:sz="0" w:space="0" w:color="auto"/>
                    <w:left w:val="none" w:sz="0" w:space="0" w:color="auto"/>
                    <w:bottom w:val="none" w:sz="0" w:space="0" w:color="auto"/>
                    <w:right w:val="none" w:sz="0" w:space="0" w:color="auto"/>
                  </w:divBdr>
                </w:div>
                <w:div w:id="114716623">
                  <w:marLeft w:val="0"/>
                  <w:marRight w:val="0"/>
                  <w:marTop w:val="0"/>
                  <w:marBottom w:val="0"/>
                  <w:divBdr>
                    <w:top w:val="none" w:sz="0" w:space="0" w:color="auto"/>
                    <w:left w:val="none" w:sz="0" w:space="0" w:color="auto"/>
                    <w:bottom w:val="none" w:sz="0" w:space="0" w:color="auto"/>
                    <w:right w:val="none" w:sz="0" w:space="0" w:color="auto"/>
                  </w:divBdr>
                </w:div>
                <w:div w:id="2035379313">
                  <w:marLeft w:val="0"/>
                  <w:marRight w:val="0"/>
                  <w:marTop w:val="0"/>
                  <w:marBottom w:val="0"/>
                  <w:divBdr>
                    <w:top w:val="none" w:sz="0" w:space="0" w:color="auto"/>
                    <w:left w:val="none" w:sz="0" w:space="0" w:color="auto"/>
                    <w:bottom w:val="none" w:sz="0" w:space="0" w:color="auto"/>
                    <w:right w:val="none" w:sz="0" w:space="0" w:color="auto"/>
                  </w:divBdr>
                </w:div>
                <w:div w:id="1307861227">
                  <w:marLeft w:val="0"/>
                  <w:marRight w:val="0"/>
                  <w:marTop w:val="0"/>
                  <w:marBottom w:val="0"/>
                  <w:divBdr>
                    <w:top w:val="none" w:sz="0" w:space="0" w:color="auto"/>
                    <w:left w:val="none" w:sz="0" w:space="0" w:color="auto"/>
                    <w:bottom w:val="none" w:sz="0" w:space="0" w:color="auto"/>
                    <w:right w:val="none" w:sz="0" w:space="0" w:color="auto"/>
                  </w:divBdr>
                </w:div>
                <w:div w:id="2132551117">
                  <w:marLeft w:val="0"/>
                  <w:marRight w:val="0"/>
                  <w:marTop w:val="0"/>
                  <w:marBottom w:val="0"/>
                  <w:divBdr>
                    <w:top w:val="none" w:sz="0" w:space="0" w:color="auto"/>
                    <w:left w:val="none" w:sz="0" w:space="0" w:color="auto"/>
                    <w:bottom w:val="none" w:sz="0" w:space="0" w:color="auto"/>
                    <w:right w:val="none" w:sz="0" w:space="0" w:color="auto"/>
                  </w:divBdr>
                </w:div>
                <w:div w:id="814301997">
                  <w:marLeft w:val="0"/>
                  <w:marRight w:val="0"/>
                  <w:marTop w:val="0"/>
                  <w:marBottom w:val="0"/>
                  <w:divBdr>
                    <w:top w:val="none" w:sz="0" w:space="0" w:color="auto"/>
                    <w:left w:val="none" w:sz="0" w:space="0" w:color="auto"/>
                    <w:bottom w:val="none" w:sz="0" w:space="0" w:color="auto"/>
                    <w:right w:val="none" w:sz="0" w:space="0" w:color="auto"/>
                  </w:divBdr>
                </w:div>
                <w:div w:id="1797599265">
                  <w:marLeft w:val="0"/>
                  <w:marRight w:val="0"/>
                  <w:marTop w:val="0"/>
                  <w:marBottom w:val="0"/>
                  <w:divBdr>
                    <w:top w:val="none" w:sz="0" w:space="0" w:color="auto"/>
                    <w:left w:val="none" w:sz="0" w:space="0" w:color="auto"/>
                    <w:bottom w:val="none" w:sz="0" w:space="0" w:color="auto"/>
                    <w:right w:val="none" w:sz="0" w:space="0" w:color="auto"/>
                  </w:divBdr>
                </w:div>
                <w:div w:id="1908762472">
                  <w:marLeft w:val="0"/>
                  <w:marRight w:val="0"/>
                  <w:marTop w:val="0"/>
                  <w:marBottom w:val="0"/>
                  <w:divBdr>
                    <w:top w:val="none" w:sz="0" w:space="0" w:color="auto"/>
                    <w:left w:val="none" w:sz="0" w:space="0" w:color="auto"/>
                    <w:bottom w:val="none" w:sz="0" w:space="0" w:color="auto"/>
                    <w:right w:val="none" w:sz="0" w:space="0" w:color="auto"/>
                  </w:divBdr>
                </w:div>
                <w:div w:id="222718723">
                  <w:marLeft w:val="0"/>
                  <w:marRight w:val="0"/>
                  <w:marTop w:val="0"/>
                  <w:marBottom w:val="0"/>
                  <w:divBdr>
                    <w:top w:val="none" w:sz="0" w:space="0" w:color="auto"/>
                    <w:left w:val="none" w:sz="0" w:space="0" w:color="auto"/>
                    <w:bottom w:val="none" w:sz="0" w:space="0" w:color="auto"/>
                    <w:right w:val="none" w:sz="0" w:space="0" w:color="auto"/>
                  </w:divBdr>
                </w:div>
                <w:div w:id="45449170">
                  <w:marLeft w:val="0"/>
                  <w:marRight w:val="0"/>
                  <w:marTop w:val="0"/>
                  <w:marBottom w:val="0"/>
                  <w:divBdr>
                    <w:top w:val="none" w:sz="0" w:space="0" w:color="auto"/>
                    <w:left w:val="none" w:sz="0" w:space="0" w:color="auto"/>
                    <w:bottom w:val="none" w:sz="0" w:space="0" w:color="auto"/>
                    <w:right w:val="none" w:sz="0" w:space="0" w:color="auto"/>
                  </w:divBdr>
                </w:div>
                <w:div w:id="1086732864">
                  <w:marLeft w:val="0"/>
                  <w:marRight w:val="0"/>
                  <w:marTop w:val="0"/>
                  <w:marBottom w:val="0"/>
                  <w:divBdr>
                    <w:top w:val="none" w:sz="0" w:space="0" w:color="auto"/>
                    <w:left w:val="none" w:sz="0" w:space="0" w:color="auto"/>
                    <w:bottom w:val="none" w:sz="0" w:space="0" w:color="auto"/>
                    <w:right w:val="none" w:sz="0" w:space="0" w:color="auto"/>
                  </w:divBdr>
                </w:div>
                <w:div w:id="1201361892">
                  <w:marLeft w:val="0"/>
                  <w:marRight w:val="0"/>
                  <w:marTop w:val="0"/>
                  <w:marBottom w:val="0"/>
                  <w:divBdr>
                    <w:top w:val="none" w:sz="0" w:space="0" w:color="auto"/>
                    <w:left w:val="none" w:sz="0" w:space="0" w:color="auto"/>
                    <w:bottom w:val="none" w:sz="0" w:space="0" w:color="auto"/>
                    <w:right w:val="none" w:sz="0" w:space="0" w:color="auto"/>
                  </w:divBdr>
                </w:div>
                <w:div w:id="101196050">
                  <w:marLeft w:val="0"/>
                  <w:marRight w:val="0"/>
                  <w:marTop w:val="0"/>
                  <w:marBottom w:val="0"/>
                  <w:divBdr>
                    <w:top w:val="none" w:sz="0" w:space="0" w:color="auto"/>
                    <w:left w:val="none" w:sz="0" w:space="0" w:color="auto"/>
                    <w:bottom w:val="none" w:sz="0" w:space="0" w:color="auto"/>
                    <w:right w:val="none" w:sz="0" w:space="0" w:color="auto"/>
                  </w:divBdr>
                </w:div>
                <w:div w:id="1395201962">
                  <w:marLeft w:val="0"/>
                  <w:marRight w:val="0"/>
                  <w:marTop w:val="0"/>
                  <w:marBottom w:val="0"/>
                  <w:divBdr>
                    <w:top w:val="none" w:sz="0" w:space="0" w:color="auto"/>
                    <w:left w:val="none" w:sz="0" w:space="0" w:color="auto"/>
                    <w:bottom w:val="none" w:sz="0" w:space="0" w:color="auto"/>
                    <w:right w:val="none" w:sz="0" w:space="0" w:color="auto"/>
                  </w:divBdr>
                </w:div>
                <w:div w:id="1704011458">
                  <w:marLeft w:val="0"/>
                  <w:marRight w:val="0"/>
                  <w:marTop w:val="0"/>
                  <w:marBottom w:val="0"/>
                  <w:divBdr>
                    <w:top w:val="none" w:sz="0" w:space="0" w:color="auto"/>
                    <w:left w:val="none" w:sz="0" w:space="0" w:color="auto"/>
                    <w:bottom w:val="none" w:sz="0" w:space="0" w:color="auto"/>
                    <w:right w:val="none" w:sz="0" w:space="0" w:color="auto"/>
                  </w:divBdr>
                </w:div>
              </w:divsChild>
            </w:div>
            <w:div w:id="670180980">
              <w:marLeft w:val="0"/>
              <w:marRight w:val="0"/>
              <w:marTop w:val="0"/>
              <w:marBottom w:val="0"/>
              <w:divBdr>
                <w:top w:val="none" w:sz="0" w:space="0" w:color="auto"/>
                <w:left w:val="none" w:sz="0" w:space="0" w:color="auto"/>
                <w:bottom w:val="none" w:sz="0" w:space="0" w:color="auto"/>
                <w:right w:val="none" w:sz="0" w:space="0" w:color="auto"/>
              </w:divBdr>
              <w:divsChild>
                <w:div w:id="255138176">
                  <w:marLeft w:val="0"/>
                  <w:marRight w:val="0"/>
                  <w:marTop w:val="0"/>
                  <w:marBottom w:val="0"/>
                  <w:divBdr>
                    <w:top w:val="none" w:sz="0" w:space="0" w:color="auto"/>
                    <w:left w:val="none" w:sz="0" w:space="0" w:color="auto"/>
                    <w:bottom w:val="none" w:sz="0" w:space="0" w:color="auto"/>
                    <w:right w:val="none" w:sz="0" w:space="0" w:color="auto"/>
                  </w:divBdr>
                </w:div>
                <w:div w:id="1488978003">
                  <w:marLeft w:val="0"/>
                  <w:marRight w:val="0"/>
                  <w:marTop w:val="0"/>
                  <w:marBottom w:val="0"/>
                  <w:divBdr>
                    <w:top w:val="none" w:sz="0" w:space="0" w:color="auto"/>
                    <w:left w:val="none" w:sz="0" w:space="0" w:color="auto"/>
                    <w:bottom w:val="none" w:sz="0" w:space="0" w:color="auto"/>
                    <w:right w:val="none" w:sz="0" w:space="0" w:color="auto"/>
                  </w:divBdr>
                </w:div>
                <w:div w:id="167986760">
                  <w:marLeft w:val="0"/>
                  <w:marRight w:val="0"/>
                  <w:marTop w:val="0"/>
                  <w:marBottom w:val="0"/>
                  <w:divBdr>
                    <w:top w:val="none" w:sz="0" w:space="0" w:color="auto"/>
                    <w:left w:val="none" w:sz="0" w:space="0" w:color="auto"/>
                    <w:bottom w:val="none" w:sz="0" w:space="0" w:color="auto"/>
                    <w:right w:val="none" w:sz="0" w:space="0" w:color="auto"/>
                  </w:divBdr>
                </w:div>
                <w:div w:id="401563932">
                  <w:marLeft w:val="0"/>
                  <w:marRight w:val="0"/>
                  <w:marTop w:val="0"/>
                  <w:marBottom w:val="0"/>
                  <w:divBdr>
                    <w:top w:val="none" w:sz="0" w:space="0" w:color="auto"/>
                    <w:left w:val="none" w:sz="0" w:space="0" w:color="auto"/>
                    <w:bottom w:val="none" w:sz="0" w:space="0" w:color="auto"/>
                    <w:right w:val="none" w:sz="0" w:space="0" w:color="auto"/>
                  </w:divBdr>
                </w:div>
                <w:div w:id="240599077">
                  <w:marLeft w:val="0"/>
                  <w:marRight w:val="0"/>
                  <w:marTop w:val="0"/>
                  <w:marBottom w:val="0"/>
                  <w:divBdr>
                    <w:top w:val="none" w:sz="0" w:space="0" w:color="auto"/>
                    <w:left w:val="none" w:sz="0" w:space="0" w:color="auto"/>
                    <w:bottom w:val="none" w:sz="0" w:space="0" w:color="auto"/>
                    <w:right w:val="none" w:sz="0" w:space="0" w:color="auto"/>
                  </w:divBdr>
                </w:div>
                <w:div w:id="73477510">
                  <w:marLeft w:val="0"/>
                  <w:marRight w:val="0"/>
                  <w:marTop w:val="0"/>
                  <w:marBottom w:val="0"/>
                  <w:divBdr>
                    <w:top w:val="none" w:sz="0" w:space="0" w:color="auto"/>
                    <w:left w:val="none" w:sz="0" w:space="0" w:color="auto"/>
                    <w:bottom w:val="none" w:sz="0" w:space="0" w:color="auto"/>
                    <w:right w:val="none" w:sz="0" w:space="0" w:color="auto"/>
                  </w:divBdr>
                </w:div>
                <w:div w:id="994995227">
                  <w:marLeft w:val="0"/>
                  <w:marRight w:val="0"/>
                  <w:marTop w:val="0"/>
                  <w:marBottom w:val="0"/>
                  <w:divBdr>
                    <w:top w:val="none" w:sz="0" w:space="0" w:color="auto"/>
                    <w:left w:val="none" w:sz="0" w:space="0" w:color="auto"/>
                    <w:bottom w:val="none" w:sz="0" w:space="0" w:color="auto"/>
                    <w:right w:val="none" w:sz="0" w:space="0" w:color="auto"/>
                  </w:divBdr>
                </w:div>
                <w:div w:id="1886525051">
                  <w:marLeft w:val="0"/>
                  <w:marRight w:val="0"/>
                  <w:marTop w:val="0"/>
                  <w:marBottom w:val="0"/>
                  <w:divBdr>
                    <w:top w:val="none" w:sz="0" w:space="0" w:color="auto"/>
                    <w:left w:val="none" w:sz="0" w:space="0" w:color="auto"/>
                    <w:bottom w:val="none" w:sz="0" w:space="0" w:color="auto"/>
                    <w:right w:val="none" w:sz="0" w:space="0" w:color="auto"/>
                  </w:divBdr>
                </w:div>
                <w:div w:id="1349062698">
                  <w:marLeft w:val="0"/>
                  <w:marRight w:val="0"/>
                  <w:marTop w:val="0"/>
                  <w:marBottom w:val="0"/>
                  <w:divBdr>
                    <w:top w:val="none" w:sz="0" w:space="0" w:color="auto"/>
                    <w:left w:val="none" w:sz="0" w:space="0" w:color="auto"/>
                    <w:bottom w:val="none" w:sz="0" w:space="0" w:color="auto"/>
                    <w:right w:val="none" w:sz="0" w:space="0" w:color="auto"/>
                  </w:divBdr>
                </w:div>
                <w:div w:id="59640334">
                  <w:marLeft w:val="0"/>
                  <w:marRight w:val="0"/>
                  <w:marTop w:val="0"/>
                  <w:marBottom w:val="0"/>
                  <w:divBdr>
                    <w:top w:val="none" w:sz="0" w:space="0" w:color="auto"/>
                    <w:left w:val="none" w:sz="0" w:space="0" w:color="auto"/>
                    <w:bottom w:val="none" w:sz="0" w:space="0" w:color="auto"/>
                    <w:right w:val="none" w:sz="0" w:space="0" w:color="auto"/>
                  </w:divBdr>
                </w:div>
                <w:div w:id="1764379717">
                  <w:marLeft w:val="0"/>
                  <w:marRight w:val="0"/>
                  <w:marTop w:val="0"/>
                  <w:marBottom w:val="0"/>
                  <w:divBdr>
                    <w:top w:val="none" w:sz="0" w:space="0" w:color="auto"/>
                    <w:left w:val="none" w:sz="0" w:space="0" w:color="auto"/>
                    <w:bottom w:val="none" w:sz="0" w:space="0" w:color="auto"/>
                    <w:right w:val="none" w:sz="0" w:space="0" w:color="auto"/>
                  </w:divBdr>
                </w:div>
                <w:div w:id="577444659">
                  <w:marLeft w:val="0"/>
                  <w:marRight w:val="0"/>
                  <w:marTop w:val="0"/>
                  <w:marBottom w:val="0"/>
                  <w:divBdr>
                    <w:top w:val="none" w:sz="0" w:space="0" w:color="auto"/>
                    <w:left w:val="none" w:sz="0" w:space="0" w:color="auto"/>
                    <w:bottom w:val="none" w:sz="0" w:space="0" w:color="auto"/>
                    <w:right w:val="none" w:sz="0" w:space="0" w:color="auto"/>
                  </w:divBdr>
                </w:div>
                <w:div w:id="1502694928">
                  <w:marLeft w:val="0"/>
                  <w:marRight w:val="0"/>
                  <w:marTop w:val="0"/>
                  <w:marBottom w:val="0"/>
                  <w:divBdr>
                    <w:top w:val="none" w:sz="0" w:space="0" w:color="auto"/>
                    <w:left w:val="none" w:sz="0" w:space="0" w:color="auto"/>
                    <w:bottom w:val="none" w:sz="0" w:space="0" w:color="auto"/>
                    <w:right w:val="none" w:sz="0" w:space="0" w:color="auto"/>
                  </w:divBdr>
                </w:div>
                <w:div w:id="796728475">
                  <w:marLeft w:val="0"/>
                  <w:marRight w:val="0"/>
                  <w:marTop w:val="0"/>
                  <w:marBottom w:val="0"/>
                  <w:divBdr>
                    <w:top w:val="none" w:sz="0" w:space="0" w:color="auto"/>
                    <w:left w:val="none" w:sz="0" w:space="0" w:color="auto"/>
                    <w:bottom w:val="none" w:sz="0" w:space="0" w:color="auto"/>
                    <w:right w:val="none" w:sz="0" w:space="0" w:color="auto"/>
                  </w:divBdr>
                </w:div>
                <w:div w:id="276105371">
                  <w:marLeft w:val="0"/>
                  <w:marRight w:val="0"/>
                  <w:marTop w:val="0"/>
                  <w:marBottom w:val="0"/>
                  <w:divBdr>
                    <w:top w:val="none" w:sz="0" w:space="0" w:color="auto"/>
                    <w:left w:val="none" w:sz="0" w:space="0" w:color="auto"/>
                    <w:bottom w:val="none" w:sz="0" w:space="0" w:color="auto"/>
                    <w:right w:val="none" w:sz="0" w:space="0" w:color="auto"/>
                  </w:divBdr>
                </w:div>
                <w:div w:id="74015067">
                  <w:marLeft w:val="0"/>
                  <w:marRight w:val="0"/>
                  <w:marTop w:val="0"/>
                  <w:marBottom w:val="0"/>
                  <w:divBdr>
                    <w:top w:val="none" w:sz="0" w:space="0" w:color="auto"/>
                    <w:left w:val="none" w:sz="0" w:space="0" w:color="auto"/>
                    <w:bottom w:val="none" w:sz="0" w:space="0" w:color="auto"/>
                    <w:right w:val="none" w:sz="0" w:space="0" w:color="auto"/>
                  </w:divBdr>
                </w:div>
                <w:div w:id="1873879247">
                  <w:marLeft w:val="0"/>
                  <w:marRight w:val="0"/>
                  <w:marTop w:val="0"/>
                  <w:marBottom w:val="0"/>
                  <w:divBdr>
                    <w:top w:val="none" w:sz="0" w:space="0" w:color="auto"/>
                    <w:left w:val="none" w:sz="0" w:space="0" w:color="auto"/>
                    <w:bottom w:val="none" w:sz="0" w:space="0" w:color="auto"/>
                    <w:right w:val="none" w:sz="0" w:space="0" w:color="auto"/>
                  </w:divBdr>
                </w:div>
                <w:div w:id="1826773034">
                  <w:marLeft w:val="0"/>
                  <w:marRight w:val="0"/>
                  <w:marTop w:val="0"/>
                  <w:marBottom w:val="0"/>
                  <w:divBdr>
                    <w:top w:val="none" w:sz="0" w:space="0" w:color="auto"/>
                    <w:left w:val="none" w:sz="0" w:space="0" w:color="auto"/>
                    <w:bottom w:val="none" w:sz="0" w:space="0" w:color="auto"/>
                    <w:right w:val="none" w:sz="0" w:space="0" w:color="auto"/>
                  </w:divBdr>
                </w:div>
                <w:div w:id="1707564755">
                  <w:marLeft w:val="0"/>
                  <w:marRight w:val="0"/>
                  <w:marTop w:val="0"/>
                  <w:marBottom w:val="0"/>
                  <w:divBdr>
                    <w:top w:val="none" w:sz="0" w:space="0" w:color="auto"/>
                    <w:left w:val="none" w:sz="0" w:space="0" w:color="auto"/>
                    <w:bottom w:val="none" w:sz="0" w:space="0" w:color="auto"/>
                    <w:right w:val="none" w:sz="0" w:space="0" w:color="auto"/>
                  </w:divBdr>
                </w:div>
                <w:div w:id="330719253">
                  <w:marLeft w:val="0"/>
                  <w:marRight w:val="0"/>
                  <w:marTop w:val="0"/>
                  <w:marBottom w:val="0"/>
                  <w:divBdr>
                    <w:top w:val="none" w:sz="0" w:space="0" w:color="auto"/>
                    <w:left w:val="none" w:sz="0" w:space="0" w:color="auto"/>
                    <w:bottom w:val="none" w:sz="0" w:space="0" w:color="auto"/>
                    <w:right w:val="none" w:sz="0" w:space="0" w:color="auto"/>
                  </w:divBdr>
                </w:div>
              </w:divsChild>
            </w:div>
            <w:div w:id="1913848256">
              <w:marLeft w:val="0"/>
              <w:marRight w:val="0"/>
              <w:marTop w:val="0"/>
              <w:marBottom w:val="0"/>
              <w:divBdr>
                <w:top w:val="none" w:sz="0" w:space="0" w:color="auto"/>
                <w:left w:val="none" w:sz="0" w:space="0" w:color="auto"/>
                <w:bottom w:val="none" w:sz="0" w:space="0" w:color="auto"/>
                <w:right w:val="none" w:sz="0" w:space="0" w:color="auto"/>
              </w:divBdr>
              <w:divsChild>
                <w:div w:id="1007177258">
                  <w:marLeft w:val="0"/>
                  <w:marRight w:val="0"/>
                  <w:marTop w:val="0"/>
                  <w:marBottom w:val="0"/>
                  <w:divBdr>
                    <w:top w:val="none" w:sz="0" w:space="0" w:color="auto"/>
                    <w:left w:val="none" w:sz="0" w:space="0" w:color="auto"/>
                    <w:bottom w:val="none" w:sz="0" w:space="0" w:color="auto"/>
                    <w:right w:val="none" w:sz="0" w:space="0" w:color="auto"/>
                  </w:divBdr>
                </w:div>
                <w:div w:id="1157764925">
                  <w:marLeft w:val="0"/>
                  <w:marRight w:val="0"/>
                  <w:marTop w:val="0"/>
                  <w:marBottom w:val="0"/>
                  <w:divBdr>
                    <w:top w:val="none" w:sz="0" w:space="0" w:color="auto"/>
                    <w:left w:val="none" w:sz="0" w:space="0" w:color="auto"/>
                    <w:bottom w:val="none" w:sz="0" w:space="0" w:color="auto"/>
                    <w:right w:val="none" w:sz="0" w:space="0" w:color="auto"/>
                  </w:divBdr>
                </w:div>
                <w:div w:id="1516766630">
                  <w:marLeft w:val="0"/>
                  <w:marRight w:val="0"/>
                  <w:marTop w:val="0"/>
                  <w:marBottom w:val="0"/>
                  <w:divBdr>
                    <w:top w:val="none" w:sz="0" w:space="0" w:color="auto"/>
                    <w:left w:val="none" w:sz="0" w:space="0" w:color="auto"/>
                    <w:bottom w:val="none" w:sz="0" w:space="0" w:color="auto"/>
                    <w:right w:val="none" w:sz="0" w:space="0" w:color="auto"/>
                  </w:divBdr>
                </w:div>
                <w:div w:id="40132761">
                  <w:marLeft w:val="0"/>
                  <w:marRight w:val="0"/>
                  <w:marTop w:val="0"/>
                  <w:marBottom w:val="0"/>
                  <w:divBdr>
                    <w:top w:val="none" w:sz="0" w:space="0" w:color="auto"/>
                    <w:left w:val="none" w:sz="0" w:space="0" w:color="auto"/>
                    <w:bottom w:val="none" w:sz="0" w:space="0" w:color="auto"/>
                    <w:right w:val="none" w:sz="0" w:space="0" w:color="auto"/>
                  </w:divBdr>
                </w:div>
                <w:div w:id="1470173375">
                  <w:marLeft w:val="0"/>
                  <w:marRight w:val="0"/>
                  <w:marTop w:val="0"/>
                  <w:marBottom w:val="0"/>
                  <w:divBdr>
                    <w:top w:val="none" w:sz="0" w:space="0" w:color="auto"/>
                    <w:left w:val="none" w:sz="0" w:space="0" w:color="auto"/>
                    <w:bottom w:val="none" w:sz="0" w:space="0" w:color="auto"/>
                    <w:right w:val="none" w:sz="0" w:space="0" w:color="auto"/>
                  </w:divBdr>
                </w:div>
                <w:div w:id="691611315">
                  <w:marLeft w:val="0"/>
                  <w:marRight w:val="0"/>
                  <w:marTop w:val="0"/>
                  <w:marBottom w:val="0"/>
                  <w:divBdr>
                    <w:top w:val="none" w:sz="0" w:space="0" w:color="auto"/>
                    <w:left w:val="none" w:sz="0" w:space="0" w:color="auto"/>
                    <w:bottom w:val="none" w:sz="0" w:space="0" w:color="auto"/>
                    <w:right w:val="none" w:sz="0" w:space="0" w:color="auto"/>
                  </w:divBdr>
                </w:div>
                <w:div w:id="1689527528">
                  <w:marLeft w:val="0"/>
                  <w:marRight w:val="0"/>
                  <w:marTop w:val="0"/>
                  <w:marBottom w:val="0"/>
                  <w:divBdr>
                    <w:top w:val="none" w:sz="0" w:space="0" w:color="auto"/>
                    <w:left w:val="none" w:sz="0" w:space="0" w:color="auto"/>
                    <w:bottom w:val="none" w:sz="0" w:space="0" w:color="auto"/>
                    <w:right w:val="none" w:sz="0" w:space="0" w:color="auto"/>
                  </w:divBdr>
                </w:div>
                <w:div w:id="2023168438">
                  <w:marLeft w:val="0"/>
                  <w:marRight w:val="0"/>
                  <w:marTop w:val="0"/>
                  <w:marBottom w:val="0"/>
                  <w:divBdr>
                    <w:top w:val="none" w:sz="0" w:space="0" w:color="auto"/>
                    <w:left w:val="none" w:sz="0" w:space="0" w:color="auto"/>
                    <w:bottom w:val="none" w:sz="0" w:space="0" w:color="auto"/>
                    <w:right w:val="none" w:sz="0" w:space="0" w:color="auto"/>
                  </w:divBdr>
                </w:div>
                <w:div w:id="1787114324">
                  <w:marLeft w:val="0"/>
                  <w:marRight w:val="0"/>
                  <w:marTop w:val="0"/>
                  <w:marBottom w:val="0"/>
                  <w:divBdr>
                    <w:top w:val="none" w:sz="0" w:space="0" w:color="auto"/>
                    <w:left w:val="none" w:sz="0" w:space="0" w:color="auto"/>
                    <w:bottom w:val="none" w:sz="0" w:space="0" w:color="auto"/>
                    <w:right w:val="none" w:sz="0" w:space="0" w:color="auto"/>
                  </w:divBdr>
                </w:div>
                <w:div w:id="847448484">
                  <w:marLeft w:val="0"/>
                  <w:marRight w:val="0"/>
                  <w:marTop w:val="0"/>
                  <w:marBottom w:val="0"/>
                  <w:divBdr>
                    <w:top w:val="none" w:sz="0" w:space="0" w:color="auto"/>
                    <w:left w:val="none" w:sz="0" w:space="0" w:color="auto"/>
                    <w:bottom w:val="none" w:sz="0" w:space="0" w:color="auto"/>
                    <w:right w:val="none" w:sz="0" w:space="0" w:color="auto"/>
                  </w:divBdr>
                </w:div>
                <w:div w:id="834951458">
                  <w:marLeft w:val="0"/>
                  <w:marRight w:val="0"/>
                  <w:marTop w:val="0"/>
                  <w:marBottom w:val="0"/>
                  <w:divBdr>
                    <w:top w:val="none" w:sz="0" w:space="0" w:color="auto"/>
                    <w:left w:val="none" w:sz="0" w:space="0" w:color="auto"/>
                    <w:bottom w:val="none" w:sz="0" w:space="0" w:color="auto"/>
                    <w:right w:val="none" w:sz="0" w:space="0" w:color="auto"/>
                  </w:divBdr>
                </w:div>
                <w:div w:id="60102505">
                  <w:marLeft w:val="0"/>
                  <w:marRight w:val="0"/>
                  <w:marTop w:val="0"/>
                  <w:marBottom w:val="0"/>
                  <w:divBdr>
                    <w:top w:val="none" w:sz="0" w:space="0" w:color="auto"/>
                    <w:left w:val="none" w:sz="0" w:space="0" w:color="auto"/>
                    <w:bottom w:val="none" w:sz="0" w:space="0" w:color="auto"/>
                    <w:right w:val="none" w:sz="0" w:space="0" w:color="auto"/>
                  </w:divBdr>
                </w:div>
                <w:div w:id="21142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chova@czechtourism.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urdata.cz/temata/data/tracking-domaciho-a-prijezdoveho-c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ADCACFAA2EAA4AB2185E7CA2271077" ma:contentTypeVersion="18" ma:contentTypeDescription="Vytvoří nový dokument" ma:contentTypeScope="" ma:versionID="41fa85519d90bbc5eca65e30df3dccb9">
  <xsd:schema xmlns:xsd="http://www.w3.org/2001/XMLSchema" xmlns:xs="http://www.w3.org/2001/XMLSchema" xmlns:p="http://schemas.microsoft.com/office/2006/metadata/properties" xmlns:ns2="080e4e72-07bf-416d-bf20-cc715e0245ed" xmlns:ns3="221f425c-cf4b-437d-a8de-47a569f77b07" targetNamespace="http://schemas.microsoft.com/office/2006/metadata/properties" ma:root="true" ma:fieldsID="c5ab92816d2297732adb6f790cd8d1e7" ns2:_="" ns3:_="">
    <xsd:import namespace="080e4e72-07bf-416d-bf20-cc715e0245ed"/>
    <xsd:import namespace="221f425c-cf4b-437d-a8de-47a569f77b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e4e72-07bf-416d-bf20-cc715e024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f425c-cf4b-437d-a8de-47a569f77b0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ac546744-d1f7-4c6a-92ab-55cb39f2be7f}" ma:internalName="TaxCatchAll" ma:showField="CatchAllData" ma:web="221f425c-cf4b-437d-a8de-47a569f77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21f425c-cf4b-437d-a8de-47a569f77b07">
      <UserInfo>
        <DisplayName/>
        <AccountId xsi:nil="true"/>
        <AccountType/>
      </UserInfo>
    </SharedWithUsers>
    <MediaLengthInSeconds xmlns="080e4e72-07bf-416d-bf20-cc715e0245ed" xsi:nil="true"/>
    <TaxCatchAll xmlns="221f425c-cf4b-437d-a8de-47a569f77b07" xsi:nil="true"/>
    <lcf76f155ced4ddcb4097134ff3c332f xmlns="080e4e72-07bf-416d-bf20-cc715e0245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6F9F0-916A-43A8-843F-A1712A26D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e4e72-07bf-416d-bf20-cc715e0245ed"/>
    <ds:schemaRef ds:uri="221f425c-cf4b-437d-a8de-47a569f77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221f425c-cf4b-437d-a8de-47a569f77b07"/>
    <ds:schemaRef ds:uri="080e4e72-07bf-416d-bf20-cc715e0245ed"/>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758EFD50-C6CA-4869-884F-7D5362D2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27</TotalTime>
  <Pages>1</Pages>
  <Words>4739</Words>
  <Characters>27962</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32636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Krušberská Eliška</cp:lastModifiedBy>
  <cp:revision>4</cp:revision>
  <cp:lastPrinted>2020-11-19T23:20:00Z</cp:lastPrinted>
  <dcterms:created xsi:type="dcterms:W3CDTF">2025-01-30T09:39:00Z</dcterms:created>
  <dcterms:modified xsi:type="dcterms:W3CDTF">2025-02-17T11:58:00Z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0x010100DFADCACFAA2EAA4AB2185E7CA2271077</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ee56dcb8d041f8dbe35c9c10c2613940f26abefb5c553d99a00fef759585441b</vt:lpwstr>
  </property>
</Properties>
</file>