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13313" w14:textId="77777777" w:rsidR="008E05AC" w:rsidRDefault="008E05AC" w:rsidP="008E05AC">
      <w:pPr>
        <w:autoSpaceDE w:val="0"/>
        <w:autoSpaceDN w:val="0"/>
        <w:adjustRightInd w:val="0"/>
        <w:ind w:left="0" w:firstLine="0"/>
        <w:rPr>
          <w:rFonts w:ascii="Arial" w:hAnsi="Arial" w:cs="Arial"/>
          <w:b/>
          <w:bCs/>
          <w:iCs/>
          <w:sz w:val="36"/>
          <w:szCs w:val="36"/>
          <w:lang w:eastAsia="cs-CZ"/>
        </w:rPr>
      </w:pPr>
    </w:p>
    <w:tbl>
      <w:tblPr>
        <w:tblpPr w:leftFromText="141" w:rightFromText="141" w:vertAnchor="text"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3534"/>
      </w:tblGrid>
      <w:tr w:rsidR="008E05AC" w:rsidRPr="007E7536" w14:paraId="68A7159B" w14:textId="77777777" w:rsidTr="008E05AC">
        <w:tc>
          <w:tcPr>
            <w:tcW w:w="9072" w:type="dxa"/>
            <w:gridSpan w:val="2"/>
            <w:tcBorders>
              <w:top w:val="nil"/>
              <w:left w:val="nil"/>
              <w:bottom w:val="nil"/>
              <w:right w:val="nil"/>
            </w:tcBorders>
            <w:shd w:val="clear" w:color="auto" w:fill="auto"/>
          </w:tcPr>
          <w:p w14:paraId="09855799" w14:textId="77777777" w:rsidR="008E05AC" w:rsidRPr="007E7536" w:rsidRDefault="008E05AC" w:rsidP="008E05AC">
            <w:pPr>
              <w:autoSpaceDE w:val="0"/>
              <w:autoSpaceDN w:val="0"/>
              <w:adjustRightInd w:val="0"/>
              <w:ind w:left="0" w:firstLine="0"/>
              <w:jc w:val="center"/>
              <w:rPr>
                <w:rFonts w:ascii="Arial" w:hAnsi="Arial" w:cs="Arial"/>
                <w:b/>
                <w:bCs/>
                <w:iCs/>
                <w:caps/>
                <w:sz w:val="36"/>
                <w:szCs w:val="36"/>
                <w:lang w:eastAsia="cs-CZ"/>
              </w:rPr>
            </w:pPr>
            <w:r w:rsidRPr="007E7536">
              <w:rPr>
                <w:rFonts w:ascii="Arial" w:hAnsi="Arial" w:cs="Arial"/>
                <w:b/>
                <w:bCs/>
                <w:iCs/>
                <w:caps/>
                <w:sz w:val="36"/>
                <w:szCs w:val="36"/>
                <w:lang w:eastAsia="cs-CZ"/>
              </w:rPr>
              <w:t>KUPNÍ SMLOUVA</w:t>
            </w:r>
          </w:p>
          <w:p w14:paraId="132AF029" w14:textId="77777777" w:rsidR="00E90C83" w:rsidRDefault="008E05AC" w:rsidP="008E05AC">
            <w:pPr>
              <w:jc w:val="center"/>
              <w:rPr>
                <w:rFonts w:ascii="Arial Black" w:hAnsi="Arial Black"/>
                <w:b/>
                <w:bCs/>
                <w:kern w:val="2"/>
                <w:sz w:val="22"/>
                <w:szCs w:val="22"/>
              </w:rPr>
            </w:pPr>
            <w:r w:rsidRPr="003B1A35">
              <w:rPr>
                <w:rFonts w:ascii="Arial Black" w:hAnsi="Arial Black" w:cs="Arial"/>
                <w:sz w:val="22"/>
                <w:szCs w:val="22"/>
              </w:rPr>
              <w:t>„</w:t>
            </w:r>
            <w:r>
              <w:t xml:space="preserve"> </w:t>
            </w:r>
            <w:r w:rsidRPr="008E05AC">
              <w:rPr>
                <w:rFonts w:ascii="Arial Black" w:hAnsi="Arial Black"/>
                <w:b/>
                <w:bCs/>
                <w:kern w:val="2"/>
                <w:sz w:val="22"/>
                <w:szCs w:val="22"/>
              </w:rPr>
              <w:t xml:space="preserve">Dodávka a montáž nábytku pro </w:t>
            </w:r>
          </w:p>
          <w:p w14:paraId="5B7E3ED4" w14:textId="7DFAA222" w:rsidR="008E05AC" w:rsidRPr="003B1A35" w:rsidRDefault="008E05AC" w:rsidP="008E05AC">
            <w:pPr>
              <w:jc w:val="center"/>
              <w:rPr>
                <w:rFonts w:ascii="Arial Black" w:hAnsi="Arial Black" w:cs="Arial"/>
                <w:sz w:val="22"/>
                <w:szCs w:val="22"/>
              </w:rPr>
            </w:pPr>
            <w:r w:rsidRPr="008E05AC">
              <w:rPr>
                <w:rFonts w:ascii="Arial Black" w:hAnsi="Arial Black"/>
                <w:b/>
                <w:bCs/>
                <w:kern w:val="2"/>
                <w:sz w:val="22"/>
                <w:szCs w:val="22"/>
              </w:rPr>
              <w:t xml:space="preserve">Centrum rehabilitační péče nemocnice Semily </w:t>
            </w:r>
            <w:r w:rsidRPr="003B1A35">
              <w:rPr>
                <w:rFonts w:ascii="Arial Black" w:hAnsi="Arial Black" w:cs="Arial"/>
                <w:sz w:val="22"/>
                <w:szCs w:val="22"/>
              </w:rPr>
              <w:t>“</w:t>
            </w:r>
          </w:p>
          <w:p w14:paraId="153D3857" w14:textId="77777777" w:rsidR="008E05AC" w:rsidRPr="007E7536" w:rsidRDefault="008E05AC" w:rsidP="008E05AC">
            <w:pPr>
              <w:autoSpaceDE w:val="0"/>
              <w:autoSpaceDN w:val="0"/>
              <w:adjustRightInd w:val="0"/>
              <w:ind w:left="0" w:firstLine="0"/>
              <w:jc w:val="center"/>
              <w:rPr>
                <w:rFonts w:ascii="Arial" w:hAnsi="Arial" w:cs="Arial"/>
                <w:bCs/>
                <w:iCs/>
                <w:caps/>
                <w:lang w:eastAsia="cs-CZ"/>
              </w:rPr>
            </w:pPr>
          </w:p>
        </w:tc>
      </w:tr>
      <w:tr w:rsidR="008E05AC" w:rsidRPr="007E7536" w14:paraId="032C809A" w14:textId="77777777" w:rsidTr="008E05AC">
        <w:tc>
          <w:tcPr>
            <w:tcW w:w="9072" w:type="dxa"/>
            <w:gridSpan w:val="2"/>
            <w:tcBorders>
              <w:top w:val="nil"/>
              <w:left w:val="nil"/>
              <w:bottom w:val="nil"/>
              <w:right w:val="nil"/>
            </w:tcBorders>
            <w:shd w:val="clear" w:color="auto" w:fill="auto"/>
          </w:tcPr>
          <w:p w14:paraId="6CF4B765" w14:textId="77777777" w:rsidR="008E05AC" w:rsidRPr="007E7536" w:rsidRDefault="008E05AC" w:rsidP="008E05AC">
            <w:pPr>
              <w:spacing w:after="160" w:line="256" w:lineRule="auto"/>
              <w:ind w:left="0" w:firstLine="0"/>
              <w:jc w:val="center"/>
              <w:rPr>
                <w:rFonts w:ascii="Arial" w:hAnsi="Arial" w:cs="Arial"/>
                <w:bCs/>
                <w:iCs/>
                <w:sz w:val="22"/>
                <w:szCs w:val="22"/>
                <w:lang w:eastAsia="en-US"/>
              </w:rPr>
            </w:pPr>
            <w:r w:rsidRPr="007E7536">
              <w:rPr>
                <w:rFonts w:ascii="Arial" w:hAnsi="Arial" w:cs="Arial"/>
                <w:sz w:val="22"/>
                <w:szCs w:val="22"/>
                <w:lang w:eastAsia="cs-CZ"/>
              </w:rPr>
              <w:t>uzavřená dle ustanovení § 2079 a násl. zákona č. 89/2012 Sb., občanský zákoník, ve znění pozdějších předpisů (dále jen občanský zákoník)</w:t>
            </w:r>
          </w:p>
        </w:tc>
      </w:tr>
      <w:tr w:rsidR="008E05AC" w:rsidRPr="007E7536" w14:paraId="1797D0CC" w14:textId="77777777" w:rsidTr="008E05AC">
        <w:tc>
          <w:tcPr>
            <w:tcW w:w="5538" w:type="dxa"/>
            <w:tcBorders>
              <w:top w:val="nil"/>
              <w:left w:val="nil"/>
              <w:right w:val="nil"/>
            </w:tcBorders>
            <w:shd w:val="clear" w:color="auto" w:fill="auto"/>
          </w:tcPr>
          <w:p w14:paraId="5D4E3E6E" w14:textId="77777777" w:rsidR="008E05AC" w:rsidRPr="007E7536" w:rsidRDefault="008E05AC" w:rsidP="008E05AC">
            <w:pPr>
              <w:autoSpaceDE w:val="0"/>
              <w:autoSpaceDN w:val="0"/>
              <w:adjustRightInd w:val="0"/>
              <w:ind w:left="0" w:firstLine="0"/>
              <w:jc w:val="right"/>
              <w:rPr>
                <w:rFonts w:ascii="Arial" w:hAnsi="Arial" w:cs="Arial"/>
                <w:bCs/>
                <w:iCs/>
                <w:sz w:val="22"/>
                <w:szCs w:val="22"/>
                <w:lang w:eastAsia="cs-CZ"/>
              </w:rPr>
            </w:pPr>
            <w:r w:rsidRPr="007E7536">
              <w:rPr>
                <w:rFonts w:ascii="Arial" w:hAnsi="Arial" w:cs="Arial"/>
                <w:bCs/>
                <w:iCs/>
                <w:sz w:val="22"/>
                <w:szCs w:val="22"/>
                <w:lang w:eastAsia="cs-CZ"/>
              </w:rPr>
              <w:t>Číslo smlouvy:</w:t>
            </w:r>
          </w:p>
        </w:tc>
        <w:tc>
          <w:tcPr>
            <w:tcW w:w="3534" w:type="dxa"/>
            <w:tcBorders>
              <w:top w:val="nil"/>
              <w:left w:val="nil"/>
              <w:right w:val="nil"/>
            </w:tcBorders>
            <w:shd w:val="clear" w:color="auto" w:fill="auto"/>
          </w:tcPr>
          <w:p w14:paraId="1DBDDB6E" w14:textId="314BEBE2" w:rsidR="008E05AC" w:rsidRPr="007E7536" w:rsidRDefault="008E05AC" w:rsidP="00A7334F">
            <w:pPr>
              <w:autoSpaceDE w:val="0"/>
              <w:autoSpaceDN w:val="0"/>
              <w:adjustRightInd w:val="0"/>
              <w:ind w:left="0" w:firstLine="0"/>
              <w:rPr>
                <w:rFonts w:ascii="Arial" w:hAnsi="Arial" w:cs="Arial"/>
                <w:bCs/>
                <w:iCs/>
                <w:sz w:val="22"/>
                <w:szCs w:val="22"/>
                <w:lang w:eastAsia="cs-CZ"/>
              </w:rPr>
            </w:pPr>
          </w:p>
        </w:tc>
      </w:tr>
    </w:tbl>
    <w:p w14:paraId="0C6CD670" w14:textId="77777777" w:rsidR="008E05AC" w:rsidRPr="007E7536" w:rsidRDefault="008E05AC" w:rsidP="00331281">
      <w:pPr>
        <w:autoSpaceDE w:val="0"/>
        <w:autoSpaceDN w:val="0"/>
        <w:adjustRightInd w:val="0"/>
        <w:ind w:left="0" w:firstLine="0"/>
        <w:jc w:val="center"/>
        <w:rPr>
          <w:rFonts w:ascii="Arial" w:hAnsi="Arial" w:cs="Arial"/>
          <w:b/>
          <w:bCs/>
          <w:iCs/>
          <w:sz w:val="36"/>
          <w:szCs w:val="36"/>
          <w:lang w:eastAsia="cs-CZ"/>
        </w:rPr>
      </w:pPr>
    </w:p>
    <w:p w14:paraId="0A25C2D3" w14:textId="77777777" w:rsidR="00331281" w:rsidRPr="007E7536"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Smluvní strany</w:t>
      </w:r>
    </w:p>
    <w:p w14:paraId="65AFC65B" w14:textId="77777777" w:rsidR="00331281" w:rsidRPr="007E7536" w:rsidRDefault="00331281" w:rsidP="00331281">
      <w:pPr>
        <w:spacing w:after="120" w:line="259" w:lineRule="auto"/>
        <w:ind w:left="851" w:firstLine="0"/>
        <w:contextualSpacing/>
        <w:rPr>
          <w:rFonts w:ascii="Arial" w:hAnsi="Arial" w:cs="Arial"/>
          <w:b/>
          <w:sz w:val="24"/>
          <w:szCs w:val="24"/>
          <w:lang w:eastAsia="cs-CZ"/>
        </w:rPr>
      </w:pPr>
    </w:p>
    <w:tbl>
      <w:tblPr>
        <w:tblW w:w="0" w:type="auto"/>
        <w:tblLook w:val="04A0" w:firstRow="1" w:lastRow="0" w:firstColumn="1" w:lastColumn="0" w:noHBand="0" w:noVBand="1"/>
      </w:tblPr>
      <w:tblGrid>
        <w:gridCol w:w="400"/>
        <w:gridCol w:w="3819"/>
        <w:gridCol w:w="5001"/>
      </w:tblGrid>
      <w:tr w:rsidR="00331281" w:rsidRPr="007E7536" w14:paraId="0E3A753B" w14:textId="77777777" w:rsidTr="007F6165">
        <w:tc>
          <w:tcPr>
            <w:tcW w:w="400" w:type="dxa"/>
            <w:vMerge w:val="restart"/>
            <w:shd w:val="clear" w:color="auto" w:fill="auto"/>
          </w:tcPr>
          <w:p w14:paraId="2359899F"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1.</w:t>
            </w:r>
          </w:p>
        </w:tc>
        <w:tc>
          <w:tcPr>
            <w:tcW w:w="3819" w:type="dxa"/>
            <w:shd w:val="clear" w:color="auto" w:fill="auto"/>
            <w:vAlign w:val="bottom"/>
          </w:tcPr>
          <w:p w14:paraId="3D015634" w14:textId="77777777" w:rsidR="00331281" w:rsidRPr="007E7536" w:rsidRDefault="00331281" w:rsidP="007F6165">
            <w:pPr>
              <w:ind w:left="0" w:firstLine="0"/>
              <w:jc w:val="left"/>
              <w:rPr>
                <w:rFonts w:ascii="Arial" w:hAnsi="Arial" w:cs="Arial"/>
                <w:b/>
                <w:sz w:val="22"/>
                <w:szCs w:val="22"/>
                <w:lang w:eastAsia="cs-CZ"/>
              </w:rPr>
            </w:pPr>
            <w:r w:rsidRPr="007E7536">
              <w:rPr>
                <w:rFonts w:ascii="Arial" w:hAnsi="Arial" w:cs="Arial"/>
                <w:b/>
                <w:sz w:val="22"/>
                <w:szCs w:val="22"/>
                <w:lang w:eastAsia="cs-CZ"/>
              </w:rPr>
              <w:t>Kupující:</w:t>
            </w:r>
          </w:p>
        </w:tc>
        <w:tc>
          <w:tcPr>
            <w:tcW w:w="5001" w:type="dxa"/>
            <w:shd w:val="clear" w:color="auto" w:fill="auto"/>
            <w:vAlign w:val="bottom"/>
          </w:tcPr>
          <w:p w14:paraId="7754E0A1" w14:textId="5A6E2AAD" w:rsidR="00331281" w:rsidRPr="007E7536" w:rsidRDefault="003B1A35" w:rsidP="007F6165">
            <w:pPr>
              <w:ind w:left="0" w:firstLine="0"/>
              <w:jc w:val="left"/>
              <w:rPr>
                <w:rFonts w:ascii="Arial" w:hAnsi="Arial" w:cs="Arial"/>
                <w:b/>
                <w:sz w:val="22"/>
                <w:szCs w:val="22"/>
                <w:lang w:eastAsia="cs-CZ"/>
              </w:rPr>
            </w:pPr>
            <w:r w:rsidRPr="003B1A35">
              <w:rPr>
                <w:rFonts w:ascii="Arial" w:hAnsi="Arial" w:cs="Arial"/>
                <w:b/>
                <w:sz w:val="22"/>
                <w:szCs w:val="22"/>
                <w:lang w:eastAsia="cs-CZ"/>
              </w:rPr>
              <w:t>MMN a.s.</w:t>
            </w:r>
          </w:p>
        </w:tc>
      </w:tr>
      <w:tr w:rsidR="00331281" w:rsidRPr="007E7536" w14:paraId="5EFC3EE4" w14:textId="77777777" w:rsidTr="007F6165">
        <w:tc>
          <w:tcPr>
            <w:tcW w:w="400" w:type="dxa"/>
            <w:vMerge/>
            <w:shd w:val="clear" w:color="auto" w:fill="auto"/>
            <w:vAlign w:val="center"/>
          </w:tcPr>
          <w:p w14:paraId="73B00BE8"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43C5BB51"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zastoupený ve věcech smluvních:</w:t>
            </w:r>
          </w:p>
        </w:tc>
        <w:tc>
          <w:tcPr>
            <w:tcW w:w="5001" w:type="dxa"/>
            <w:shd w:val="clear" w:color="auto" w:fill="auto"/>
            <w:vAlign w:val="center"/>
          </w:tcPr>
          <w:p w14:paraId="1F7801C7" w14:textId="77777777" w:rsidR="00331281" w:rsidRDefault="003B1A35" w:rsidP="007F6165">
            <w:pPr>
              <w:ind w:left="0" w:firstLine="0"/>
              <w:jc w:val="left"/>
              <w:rPr>
                <w:rFonts w:ascii="Arial" w:hAnsi="Arial" w:cs="Arial"/>
                <w:sz w:val="22"/>
                <w:szCs w:val="22"/>
                <w:lang w:eastAsia="cs-CZ"/>
              </w:rPr>
            </w:pPr>
            <w:r w:rsidRPr="003B1A35">
              <w:rPr>
                <w:rFonts w:ascii="Arial" w:hAnsi="Arial" w:cs="Arial"/>
                <w:sz w:val="22"/>
                <w:szCs w:val="22"/>
                <w:lang w:eastAsia="cs-CZ"/>
              </w:rPr>
              <w:t>MUDr. Jiřím Kalenským, předsedou představenstva</w:t>
            </w:r>
          </w:p>
          <w:p w14:paraId="13AFEBF8" w14:textId="6D0A67F7" w:rsidR="003B1A35" w:rsidRPr="007E7536" w:rsidRDefault="003B1A35" w:rsidP="007F6165">
            <w:pPr>
              <w:ind w:left="0" w:firstLine="0"/>
              <w:jc w:val="left"/>
              <w:rPr>
                <w:rFonts w:ascii="Arial" w:hAnsi="Arial" w:cs="Arial"/>
                <w:sz w:val="22"/>
                <w:szCs w:val="22"/>
                <w:lang w:eastAsia="cs-CZ"/>
              </w:rPr>
            </w:pPr>
            <w:r w:rsidRPr="003B1A35">
              <w:rPr>
                <w:rFonts w:ascii="Arial" w:hAnsi="Arial" w:cs="Arial"/>
                <w:sz w:val="22"/>
                <w:szCs w:val="22"/>
                <w:lang w:eastAsia="cs-CZ"/>
              </w:rPr>
              <w:t>a Ing. &amp; Ing. Imrichem Kohútem, členem představenstva</w:t>
            </w:r>
          </w:p>
        </w:tc>
      </w:tr>
      <w:tr w:rsidR="00331281" w:rsidRPr="007E7536" w14:paraId="015A9456" w14:textId="77777777" w:rsidTr="007F6165">
        <w:tc>
          <w:tcPr>
            <w:tcW w:w="400" w:type="dxa"/>
            <w:vMerge/>
            <w:shd w:val="clear" w:color="auto" w:fill="auto"/>
            <w:vAlign w:val="center"/>
          </w:tcPr>
          <w:p w14:paraId="0E059AB5"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080CB81F"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zastoupený ve věcech technických:</w:t>
            </w:r>
          </w:p>
        </w:tc>
        <w:tc>
          <w:tcPr>
            <w:tcW w:w="5001" w:type="dxa"/>
            <w:shd w:val="clear" w:color="auto" w:fill="auto"/>
            <w:vAlign w:val="center"/>
          </w:tcPr>
          <w:p w14:paraId="6B0030BC" w14:textId="7F63B3E0" w:rsidR="00331281" w:rsidRPr="007E7536" w:rsidRDefault="00583468" w:rsidP="007F6165">
            <w:pPr>
              <w:ind w:left="0" w:firstLine="0"/>
              <w:jc w:val="left"/>
              <w:rPr>
                <w:rFonts w:ascii="Arial" w:hAnsi="Arial" w:cs="Arial"/>
                <w:sz w:val="22"/>
                <w:szCs w:val="22"/>
                <w:lang w:eastAsia="cs-CZ"/>
              </w:rPr>
            </w:pPr>
            <w:r>
              <w:rPr>
                <w:rFonts w:ascii="Arial" w:hAnsi="Arial" w:cs="Arial"/>
                <w:sz w:val="22"/>
                <w:szCs w:val="22"/>
                <w:lang w:eastAsia="cs-CZ"/>
              </w:rPr>
              <w:t>XXXXXXXXXXXXXX</w:t>
            </w:r>
          </w:p>
        </w:tc>
      </w:tr>
      <w:tr w:rsidR="00331281" w:rsidRPr="007E7536" w14:paraId="361BBC88" w14:textId="77777777" w:rsidTr="003B1A35">
        <w:trPr>
          <w:trHeight w:val="484"/>
        </w:trPr>
        <w:tc>
          <w:tcPr>
            <w:tcW w:w="400" w:type="dxa"/>
            <w:vMerge/>
            <w:shd w:val="clear" w:color="auto" w:fill="auto"/>
            <w:vAlign w:val="center"/>
          </w:tcPr>
          <w:p w14:paraId="0AF95A6C"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1B0E9709" w14:textId="6B512AFB"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sídlo:</w:t>
            </w:r>
          </w:p>
        </w:tc>
        <w:tc>
          <w:tcPr>
            <w:tcW w:w="5001" w:type="dxa"/>
            <w:shd w:val="clear" w:color="auto" w:fill="auto"/>
            <w:vAlign w:val="center"/>
          </w:tcPr>
          <w:p w14:paraId="19C50349" w14:textId="601C7A58" w:rsidR="00331281" w:rsidRPr="007E7536" w:rsidRDefault="003B1A35" w:rsidP="007F6165">
            <w:pPr>
              <w:ind w:left="0" w:firstLine="0"/>
              <w:jc w:val="left"/>
              <w:rPr>
                <w:rFonts w:ascii="Arial" w:hAnsi="Arial" w:cs="Arial"/>
                <w:sz w:val="22"/>
                <w:szCs w:val="22"/>
                <w:lang w:eastAsia="cs-CZ"/>
              </w:rPr>
            </w:pPr>
            <w:proofErr w:type="spellStart"/>
            <w:r w:rsidRPr="003B1A35">
              <w:rPr>
                <w:rFonts w:ascii="Arial" w:hAnsi="Arial" w:cs="Arial"/>
                <w:sz w:val="22"/>
                <w:szCs w:val="22"/>
                <w:lang w:eastAsia="cs-CZ"/>
              </w:rPr>
              <w:t>Metyšova</w:t>
            </w:r>
            <w:proofErr w:type="spellEnd"/>
            <w:r w:rsidRPr="003B1A35">
              <w:rPr>
                <w:rFonts w:ascii="Arial" w:hAnsi="Arial" w:cs="Arial"/>
                <w:sz w:val="22"/>
                <w:szCs w:val="22"/>
                <w:lang w:eastAsia="cs-CZ"/>
              </w:rPr>
              <w:t xml:space="preserve"> 465, 514 01 Jilemnice</w:t>
            </w:r>
          </w:p>
        </w:tc>
      </w:tr>
      <w:tr w:rsidR="00331281" w:rsidRPr="007E7536" w14:paraId="7B9905E3" w14:textId="77777777" w:rsidTr="007F6165">
        <w:tc>
          <w:tcPr>
            <w:tcW w:w="400" w:type="dxa"/>
            <w:vMerge/>
            <w:shd w:val="clear" w:color="auto" w:fill="auto"/>
            <w:vAlign w:val="center"/>
          </w:tcPr>
          <w:p w14:paraId="611C87A8"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1E8D1CE3" w14:textId="6C81C465"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IČ</w:t>
            </w:r>
            <w:r w:rsidR="002A5300">
              <w:rPr>
                <w:rFonts w:ascii="Arial" w:hAnsi="Arial" w:cs="Arial"/>
                <w:sz w:val="22"/>
                <w:szCs w:val="22"/>
                <w:lang w:eastAsia="cs-CZ"/>
              </w:rPr>
              <w:t>O</w:t>
            </w:r>
            <w:r w:rsidRPr="007E7536">
              <w:rPr>
                <w:rFonts w:ascii="Arial" w:hAnsi="Arial" w:cs="Arial"/>
                <w:sz w:val="22"/>
                <w:szCs w:val="22"/>
                <w:lang w:eastAsia="cs-CZ"/>
              </w:rPr>
              <w:t xml:space="preserve">: </w:t>
            </w:r>
          </w:p>
        </w:tc>
        <w:tc>
          <w:tcPr>
            <w:tcW w:w="5001" w:type="dxa"/>
            <w:shd w:val="clear" w:color="auto" w:fill="auto"/>
            <w:vAlign w:val="center"/>
          </w:tcPr>
          <w:p w14:paraId="2699F6AD" w14:textId="7EC8E4DC" w:rsidR="00331281" w:rsidRPr="007E7536" w:rsidRDefault="003B1A35" w:rsidP="007F6165">
            <w:pPr>
              <w:ind w:left="0" w:firstLine="0"/>
              <w:jc w:val="left"/>
              <w:rPr>
                <w:rFonts w:ascii="Arial" w:hAnsi="Arial" w:cs="Arial"/>
                <w:sz w:val="22"/>
                <w:szCs w:val="22"/>
                <w:lang w:eastAsia="cs-CZ"/>
              </w:rPr>
            </w:pPr>
            <w:r w:rsidRPr="003B1A35">
              <w:rPr>
                <w:rFonts w:ascii="Arial" w:hAnsi="Arial" w:cs="Arial"/>
                <w:sz w:val="22"/>
                <w:szCs w:val="22"/>
                <w:lang w:eastAsia="cs-CZ"/>
              </w:rPr>
              <w:t>05421888</w:t>
            </w:r>
          </w:p>
        </w:tc>
      </w:tr>
      <w:tr w:rsidR="00331281" w:rsidRPr="007E7536" w14:paraId="5E2AB79E" w14:textId="77777777" w:rsidTr="007F6165">
        <w:tc>
          <w:tcPr>
            <w:tcW w:w="400" w:type="dxa"/>
            <w:vMerge/>
            <w:shd w:val="clear" w:color="auto" w:fill="auto"/>
            <w:vAlign w:val="center"/>
          </w:tcPr>
          <w:p w14:paraId="3883DAC3"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356C4A13"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DIČ:</w:t>
            </w:r>
          </w:p>
        </w:tc>
        <w:tc>
          <w:tcPr>
            <w:tcW w:w="5001" w:type="dxa"/>
            <w:shd w:val="clear" w:color="auto" w:fill="auto"/>
            <w:vAlign w:val="center"/>
          </w:tcPr>
          <w:p w14:paraId="16628F93" w14:textId="3FAD2D0E"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 xml:space="preserve">CZ </w:t>
            </w:r>
            <w:r w:rsidR="003B1A35" w:rsidRPr="003B1A35">
              <w:rPr>
                <w:rFonts w:ascii="Arial" w:hAnsi="Arial" w:cs="Arial"/>
                <w:sz w:val="22"/>
                <w:szCs w:val="22"/>
                <w:lang w:eastAsia="cs-CZ"/>
              </w:rPr>
              <w:t>05421888</w:t>
            </w:r>
          </w:p>
        </w:tc>
      </w:tr>
      <w:tr w:rsidR="00331281" w:rsidRPr="007E7536" w14:paraId="4F6F285C" w14:textId="77777777" w:rsidTr="007F6165">
        <w:tc>
          <w:tcPr>
            <w:tcW w:w="400" w:type="dxa"/>
            <w:vMerge/>
            <w:shd w:val="clear" w:color="auto" w:fill="auto"/>
            <w:vAlign w:val="center"/>
          </w:tcPr>
          <w:p w14:paraId="27D31199"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02F8F5A9" w14:textId="77777777" w:rsidR="00331281" w:rsidRPr="00892D52" w:rsidRDefault="00331281" w:rsidP="007F6165">
            <w:pPr>
              <w:ind w:left="0" w:firstLine="0"/>
              <w:jc w:val="left"/>
              <w:rPr>
                <w:rFonts w:ascii="Arial" w:hAnsi="Arial" w:cs="Arial"/>
                <w:sz w:val="22"/>
                <w:szCs w:val="22"/>
                <w:lang w:eastAsia="cs-CZ"/>
              </w:rPr>
            </w:pPr>
            <w:r w:rsidRPr="00892D52">
              <w:rPr>
                <w:rFonts w:ascii="Arial" w:hAnsi="Arial" w:cs="Arial"/>
                <w:sz w:val="22"/>
                <w:szCs w:val="22"/>
                <w:lang w:eastAsia="cs-CZ"/>
              </w:rPr>
              <w:t>bankovní spojení:</w:t>
            </w:r>
          </w:p>
          <w:p w14:paraId="6756F551" w14:textId="53D92EB0" w:rsidR="002A5300" w:rsidRPr="004F0AAE" w:rsidRDefault="002A5300" w:rsidP="007F6165">
            <w:pPr>
              <w:ind w:left="0" w:firstLine="0"/>
              <w:jc w:val="left"/>
              <w:rPr>
                <w:rFonts w:ascii="Arial" w:hAnsi="Arial" w:cs="Arial"/>
                <w:sz w:val="22"/>
                <w:szCs w:val="22"/>
                <w:highlight w:val="lightGray"/>
                <w:lang w:eastAsia="cs-CZ"/>
              </w:rPr>
            </w:pPr>
            <w:r w:rsidRPr="00892D52">
              <w:rPr>
                <w:rFonts w:ascii="Arial" w:hAnsi="Arial" w:cs="Arial"/>
                <w:sz w:val="22"/>
                <w:szCs w:val="22"/>
                <w:lang w:eastAsia="cs-CZ"/>
              </w:rPr>
              <w:t>číslo účtu:</w:t>
            </w:r>
          </w:p>
        </w:tc>
        <w:tc>
          <w:tcPr>
            <w:tcW w:w="5001" w:type="dxa"/>
            <w:shd w:val="clear" w:color="auto" w:fill="auto"/>
            <w:vAlign w:val="center"/>
          </w:tcPr>
          <w:p w14:paraId="6912CCFB" w14:textId="77777777" w:rsidR="002A5300" w:rsidRDefault="003319B9" w:rsidP="007F6165">
            <w:pPr>
              <w:ind w:left="0" w:firstLine="0"/>
              <w:jc w:val="left"/>
              <w:rPr>
                <w:rFonts w:ascii="Arial" w:hAnsi="Arial" w:cs="Arial"/>
                <w:sz w:val="22"/>
                <w:szCs w:val="22"/>
                <w:lang w:eastAsia="cs-CZ"/>
              </w:rPr>
            </w:pPr>
            <w:r w:rsidRPr="003319B9">
              <w:rPr>
                <w:rFonts w:ascii="Arial" w:hAnsi="Arial" w:cs="Arial"/>
                <w:sz w:val="22"/>
                <w:szCs w:val="22"/>
                <w:lang w:eastAsia="cs-CZ"/>
              </w:rPr>
              <w:t>Komerční banka, a.s., expozitura Jilemnice</w:t>
            </w:r>
          </w:p>
          <w:p w14:paraId="0E0E235C" w14:textId="114E9580" w:rsidR="003319B9" w:rsidRPr="004F0AAE" w:rsidRDefault="003319B9" w:rsidP="007F6165">
            <w:pPr>
              <w:ind w:left="0" w:firstLine="0"/>
              <w:jc w:val="left"/>
              <w:rPr>
                <w:rFonts w:ascii="Arial" w:hAnsi="Arial" w:cs="Arial"/>
                <w:sz w:val="22"/>
                <w:szCs w:val="22"/>
                <w:highlight w:val="lightGray"/>
                <w:lang w:eastAsia="cs-CZ"/>
              </w:rPr>
            </w:pPr>
            <w:r w:rsidRPr="00892D52">
              <w:rPr>
                <w:rFonts w:ascii="Arial" w:hAnsi="Arial" w:cs="Arial"/>
                <w:sz w:val="22"/>
                <w:szCs w:val="22"/>
                <w:lang w:eastAsia="cs-CZ"/>
              </w:rPr>
              <w:t>115-34 53 310 267/0100</w:t>
            </w:r>
          </w:p>
        </w:tc>
      </w:tr>
      <w:tr w:rsidR="00331281" w:rsidRPr="007E7536" w14:paraId="3B008884" w14:textId="77777777" w:rsidTr="007F6165">
        <w:tc>
          <w:tcPr>
            <w:tcW w:w="400" w:type="dxa"/>
            <w:vMerge/>
            <w:shd w:val="clear" w:color="auto" w:fill="auto"/>
            <w:vAlign w:val="center"/>
          </w:tcPr>
          <w:p w14:paraId="766C2424"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2DB3674D" w14:textId="77777777" w:rsidR="00331281" w:rsidRPr="007E7536" w:rsidRDefault="00331281" w:rsidP="007F6165">
            <w:pPr>
              <w:ind w:left="0" w:firstLine="0"/>
              <w:jc w:val="left"/>
              <w:rPr>
                <w:rFonts w:ascii="Arial" w:hAnsi="Arial" w:cs="Arial"/>
                <w:sz w:val="22"/>
                <w:szCs w:val="22"/>
                <w:lang w:eastAsia="cs-CZ"/>
              </w:rPr>
            </w:pPr>
          </w:p>
        </w:tc>
        <w:tc>
          <w:tcPr>
            <w:tcW w:w="5001" w:type="dxa"/>
            <w:shd w:val="clear" w:color="auto" w:fill="auto"/>
            <w:vAlign w:val="center"/>
          </w:tcPr>
          <w:p w14:paraId="568EAFF1" w14:textId="77777777" w:rsidR="00331281" w:rsidRPr="007E7536" w:rsidRDefault="00331281" w:rsidP="007F6165">
            <w:pPr>
              <w:ind w:left="0" w:firstLine="0"/>
              <w:jc w:val="left"/>
              <w:rPr>
                <w:rFonts w:ascii="Arial" w:hAnsi="Arial" w:cs="Arial"/>
                <w:sz w:val="22"/>
                <w:szCs w:val="22"/>
                <w:lang w:eastAsia="cs-CZ"/>
              </w:rPr>
            </w:pPr>
          </w:p>
        </w:tc>
      </w:tr>
      <w:tr w:rsidR="00331281" w:rsidRPr="007E7536" w14:paraId="3C3E7E30" w14:textId="77777777" w:rsidTr="007F6165">
        <w:tc>
          <w:tcPr>
            <w:tcW w:w="400" w:type="dxa"/>
            <w:vMerge/>
            <w:shd w:val="clear" w:color="auto" w:fill="auto"/>
            <w:vAlign w:val="center"/>
          </w:tcPr>
          <w:p w14:paraId="1E82133C" w14:textId="77777777" w:rsidR="00331281" w:rsidRPr="007E7536" w:rsidRDefault="00331281" w:rsidP="007F6165">
            <w:pPr>
              <w:ind w:left="0" w:firstLine="0"/>
              <w:jc w:val="left"/>
              <w:rPr>
                <w:rFonts w:ascii="Arial" w:hAnsi="Arial" w:cs="Arial"/>
                <w:sz w:val="22"/>
                <w:szCs w:val="22"/>
                <w:lang w:eastAsia="cs-CZ"/>
              </w:rPr>
            </w:pPr>
          </w:p>
        </w:tc>
        <w:tc>
          <w:tcPr>
            <w:tcW w:w="3819" w:type="dxa"/>
            <w:shd w:val="clear" w:color="auto" w:fill="auto"/>
            <w:vAlign w:val="center"/>
          </w:tcPr>
          <w:p w14:paraId="7F28B21F" w14:textId="49D9F146" w:rsidR="00331281" w:rsidRPr="007E7536" w:rsidRDefault="002A5300" w:rsidP="007F6165">
            <w:pPr>
              <w:ind w:left="0" w:firstLine="0"/>
              <w:jc w:val="left"/>
              <w:rPr>
                <w:rFonts w:ascii="Arial" w:hAnsi="Arial" w:cs="Arial"/>
                <w:sz w:val="22"/>
                <w:szCs w:val="22"/>
                <w:lang w:eastAsia="cs-CZ"/>
              </w:rPr>
            </w:pPr>
            <w:r>
              <w:rPr>
                <w:rFonts w:ascii="Arial" w:hAnsi="Arial" w:cs="Arial"/>
                <w:sz w:val="22"/>
                <w:szCs w:val="22"/>
                <w:lang w:eastAsia="cs-CZ"/>
              </w:rPr>
              <w:t>(</w:t>
            </w:r>
            <w:r w:rsidR="00331281" w:rsidRPr="007E7536">
              <w:rPr>
                <w:rFonts w:ascii="Arial" w:hAnsi="Arial" w:cs="Arial"/>
                <w:sz w:val="22"/>
                <w:szCs w:val="22"/>
                <w:lang w:eastAsia="cs-CZ"/>
              </w:rPr>
              <w:t>dále jen „kupující“</w:t>
            </w:r>
            <w:r>
              <w:rPr>
                <w:rFonts w:ascii="Arial" w:hAnsi="Arial" w:cs="Arial"/>
                <w:sz w:val="22"/>
                <w:szCs w:val="22"/>
                <w:lang w:eastAsia="cs-CZ"/>
              </w:rPr>
              <w:t>)</w:t>
            </w:r>
          </w:p>
        </w:tc>
        <w:tc>
          <w:tcPr>
            <w:tcW w:w="5001" w:type="dxa"/>
            <w:shd w:val="clear" w:color="auto" w:fill="auto"/>
            <w:vAlign w:val="center"/>
          </w:tcPr>
          <w:p w14:paraId="57463A7C" w14:textId="77777777" w:rsidR="00331281" w:rsidRPr="007E7536" w:rsidRDefault="00331281" w:rsidP="007F6165">
            <w:pPr>
              <w:ind w:left="0" w:firstLine="0"/>
              <w:jc w:val="left"/>
              <w:rPr>
                <w:rFonts w:ascii="Arial" w:hAnsi="Arial" w:cs="Arial"/>
                <w:sz w:val="22"/>
                <w:szCs w:val="22"/>
                <w:lang w:eastAsia="cs-CZ"/>
              </w:rPr>
            </w:pPr>
          </w:p>
        </w:tc>
      </w:tr>
    </w:tbl>
    <w:p w14:paraId="447BDACB" w14:textId="418DB240" w:rsidR="00331281" w:rsidRPr="007E7536" w:rsidRDefault="00B030C3" w:rsidP="00331281">
      <w:pPr>
        <w:ind w:left="0" w:firstLine="0"/>
        <w:jc w:val="left"/>
        <w:rPr>
          <w:rFonts w:ascii="Arial" w:hAnsi="Arial" w:cs="Arial"/>
          <w:sz w:val="22"/>
          <w:szCs w:val="22"/>
          <w:lang w:eastAsia="cs-CZ"/>
        </w:rPr>
      </w:pPr>
      <w:r>
        <w:rPr>
          <w:rFonts w:ascii="Arial" w:hAnsi="Arial" w:cs="Arial"/>
          <w:sz w:val="22"/>
          <w:szCs w:val="22"/>
          <w:lang w:eastAsia="cs-CZ"/>
        </w:rPr>
        <w:t xml:space="preserve">         </w:t>
      </w:r>
      <w:r w:rsidR="00331281" w:rsidRPr="007E7536">
        <w:rPr>
          <w:rFonts w:ascii="Arial" w:hAnsi="Arial" w:cs="Arial"/>
          <w:sz w:val="22"/>
          <w:szCs w:val="22"/>
          <w:lang w:eastAsia="cs-CZ"/>
        </w:rPr>
        <w:t>a</w:t>
      </w:r>
    </w:p>
    <w:tbl>
      <w:tblPr>
        <w:tblW w:w="0" w:type="auto"/>
        <w:tblLook w:val="04A0" w:firstRow="1" w:lastRow="0" w:firstColumn="1" w:lastColumn="0" w:noHBand="0" w:noVBand="1"/>
      </w:tblPr>
      <w:tblGrid>
        <w:gridCol w:w="400"/>
        <w:gridCol w:w="3751"/>
        <w:gridCol w:w="4921"/>
      </w:tblGrid>
      <w:tr w:rsidR="00331281" w:rsidRPr="007E7536" w14:paraId="18C89287" w14:textId="77777777" w:rsidTr="00F43499">
        <w:tc>
          <w:tcPr>
            <w:tcW w:w="400" w:type="dxa"/>
            <w:vMerge w:val="restart"/>
            <w:shd w:val="clear" w:color="auto" w:fill="auto"/>
          </w:tcPr>
          <w:p w14:paraId="5E85720A"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2.</w:t>
            </w:r>
          </w:p>
        </w:tc>
        <w:tc>
          <w:tcPr>
            <w:tcW w:w="3751" w:type="dxa"/>
            <w:shd w:val="clear" w:color="auto" w:fill="auto"/>
            <w:vAlign w:val="bottom"/>
          </w:tcPr>
          <w:p w14:paraId="4074D0BC" w14:textId="77777777" w:rsidR="00331281" w:rsidRPr="007E7536" w:rsidRDefault="00331281" w:rsidP="007F6165">
            <w:pPr>
              <w:ind w:left="0" w:firstLine="0"/>
              <w:jc w:val="left"/>
              <w:rPr>
                <w:rFonts w:ascii="Arial" w:hAnsi="Arial" w:cs="Arial"/>
                <w:b/>
                <w:sz w:val="22"/>
                <w:szCs w:val="22"/>
                <w:lang w:eastAsia="cs-CZ"/>
              </w:rPr>
            </w:pPr>
            <w:r w:rsidRPr="007E7536">
              <w:rPr>
                <w:rFonts w:ascii="Arial" w:hAnsi="Arial" w:cs="Arial"/>
                <w:b/>
                <w:sz w:val="22"/>
                <w:szCs w:val="22"/>
                <w:lang w:eastAsia="cs-CZ"/>
              </w:rPr>
              <w:t>Prodávající:</w:t>
            </w:r>
          </w:p>
        </w:tc>
        <w:tc>
          <w:tcPr>
            <w:tcW w:w="4921" w:type="dxa"/>
            <w:shd w:val="clear" w:color="auto" w:fill="auto"/>
            <w:vAlign w:val="bottom"/>
          </w:tcPr>
          <w:p w14:paraId="5C7893BD" w14:textId="1EA08EB3" w:rsidR="00331281" w:rsidRPr="007E7536" w:rsidRDefault="00FB0525" w:rsidP="007F6165">
            <w:pPr>
              <w:ind w:left="0" w:firstLine="0"/>
              <w:jc w:val="left"/>
              <w:rPr>
                <w:rFonts w:ascii="Arial" w:hAnsi="Arial" w:cs="Arial"/>
                <w:b/>
                <w:sz w:val="22"/>
                <w:szCs w:val="22"/>
                <w:lang w:eastAsia="cs-CZ"/>
              </w:rPr>
            </w:pPr>
            <w:r>
              <w:rPr>
                <w:rFonts w:ascii="Arial" w:hAnsi="Arial" w:cs="Arial"/>
                <w:b/>
                <w:sz w:val="22"/>
                <w:szCs w:val="22"/>
                <w:lang w:eastAsia="cs-CZ"/>
              </w:rPr>
              <w:t>PROFIL NÁBYTEK, a.s.</w:t>
            </w:r>
          </w:p>
        </w:tc>
      </w:tr>
      <w:tr w:rsidR="00331281" w:rsidRPr="007E7536" w14:paraId="69424A66" w14:textId="77777777" w:rsidTr="00F43499">
        <w:tc>
          <w:tcPr>
            <w:tcW w:w="400" w:type="dxa"/>
            <w:vMerge/>
            <w:shd w:val="clear" w:color="auto" w:fill="auto"/>
            <w:vAlign w:val="center"/>
          </w:tcPr>
          <w:p w14:paraId="61AA08DA"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53227BCB"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zastoupený ve věcech smluvních:</w:t>
            </w:r>
          </w:p>
        </w:tc>
        <w:tc>
          <w:tcPr>
            <w:tcW w:w="4921" w:type="dxa"/>
            <w:shd w:val="clear" w:color="auto" w:fill="auto"/>
            <w:vAlign w:val="center"/>
          </w:tcPr>
          <w:p w14:paraId="6CF40A76" w14:textId="1825CB9B" w:rsidR="00331281" w:rsidRPr="007E7536" w:rsidRDefault="00FB0525" w:rsidP="007F6165">
            <w:pPr>
              <w:ind w:left="0" w:firstLine="0"/>
              <w:jc w:val="left"/>
              <w:rPr>
                <w:rFonts w:ascii="Arial" w:hAnsi="Arial" w:cs="Arial"/>
                <w:sz w:val="22"/>
                <w:szCs w:val="22"/>
                <w:lang w:eastAsia="cs-CZ"/>
              </w:rPr>
            </w:pPr>
            <w:r>
              <w:rPr>
                <w:rFonts w:ascii="Arial" w:hAnsi="Arial" w:cs="Arial"/>
                <w:sz w:val="22"/>
                <w:szCs w:val="22"/>
                <w:lang w:eastAsia="cs-CZ"/>
              </w:rPr>
              <w:t>Františkem Čermákem, předsedou představenstva</w:t>
            </w:r>
          </w:p>
        </w:tc>
      </w:tr>
      <w:tr w:rsidR="00331281" w:rsidRPr="007E7536" w14:paraId="52047D08" w14:textId="77777777" w:rsidTr="00F43499">
        <w:tc>
          <w:tcPr>
            <w:tcW w:w="400" w:type="dxa"/>
            <w:vMerge/>
            <w:shd w:val="clear" w:color="auto" w:fill="auto"/>
            <w:vAlign w:val="center"/>
          </w:tcPr>
          <w:p w14:paraId="2F2D1CDF"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70B96D7A"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zastoupený ve věcech technických:</w:t>
            </w:r>
          </w:p>
        </w:tc>
        <w:tc>
          <w:tcPr>
            <w:tcW w:w="4921" w:type="dxa"/>
            <w:shd w:val="clear" w:color="auto" w:fill="auto"/>
            <w:vAlign w:val="center"/>
          </w:tcPr>
          <w:p w14:paraId="14A9D2B1" w14:textId="10056E7B" w:rsidR="00331281" w:rsidRPr="007E7536" w:rsidRDefault="00583468" w:rsidP="007F6165">
            <w:pPr>
              <w:ind w:left="0" w:firstLine="0"/>
              <w:jc w:val="left"/>
              <w:rPr>
                <w:rFonts w:ascii="Arial" w:hAnsi="Arial" w:cs="Arial"/>
                <w:sz w:val="22"/>
                <w:szCs w:val="22"/>
                <w:lang w:eastAsia="cs-CZ"/>
              </w:rPr>
            </w:pPr>
            <w:r>
              <w:rPr>
                <w:rFonts w:ascii="Arial" w:hAnsi="Arial" w:cs="Arial"/>
                <w:sz w:val="22"/>
                <w:szCs w:val="22"/>
                <w:lang w:eastAsia="cs-CZ"/>
              </w:rPr>
              <w:t>XXXXXXXXXXXXXXXX</w:t>
            </w:r>
          </w:p>
        </w:tc>
      </w:tr>
      <w:tr w:rsidR="00331281" w:rsidRPr="007E7536" w14:paraId="16DD3DF5" w14:textId="77777777" w:rsidTr="00F43499">
        <w:tc>
          <w:tcPr>
            <w:tcW w:w="400" w:type="dxa"/>
            <w:vMerge/>
            <w:shd w:val="clear" w:color="auto" w:fill="auto"/>
            <w:vAlign w:val="center"/>
          </w:tcPr>
          <w:p w14:paraId="113D869B"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0061B4F7"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sídlo:</w:t>
            </w:r>
          </w:p>
        </w:tc>
        <w:tc>
          <w:tcPr>
            <w:tcW w:w="4921" w:type="dxa"/>
            <w:shd w:val="clear" w:color="auto" w:fill="auto"/>
            <w:vAlign w:val="center"/>
          </w:tcPr>
          <w:p w14:paraId="3F68143D" w14:textId="2FEB4A2C" w:rsidR="00331281" w:rsidRPr="007E7536" w:rsidRDefault="00FB0525" w:rsidP="007F6165">
            <w:pPr>
              <w:ind w:left="0" w:firstLine="0"/>
              <w:jc w:val="left"/>
              <w:rPr>
                <w:rFonts w:ascii="Arial" w:hAnsi="Arial" w:cs="Arial"/>
                <w:sz w:val="22"/>
                <w:szCs w:val="22"/>
                <w:lang w:eastAsia="cs-CZ"/>
              </w:rPr>
            </w:pPr>
            <w:r>
              <w:rPr>
                <w:rFonts w:ascii="Arial" w:hAnsi="Arial" w:cs="Arial"/>
                <w:sz w:val="22"/>
                <w:szCs w:val="22"/>
                <w:lang w:eastAsia="cs-CZ"/>
              </w:rPr>
              <w:t>Nádražní 1747, 396 01 Humpolec</w:t>
            </w:r>
          </w:p>
        </w:tc>
      </w:tr>
      <w:tr w:rsidR="00331281" w:rsidRPr="007E7536" w14:paraId="23D3E9B5" w14:textId="77777777" w:rsidTr="00F43499">
        <w:tc>
          <w:tcPr>
            <w:tcW w:w="400" w:type="dxa"/>
            <w:vMerge/>
            <w:shd w:val="clear" w:color="auto" w:fill="auto"/>
            <w:vAlign w:val="center"/>
          </w:tcPr>
          <w:p w14:paraId="409EA10B"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2094EFF3" w14:textId="0F1ADEFD"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IČO:</w:t>
            </w:r>
          </w:p>
        </w:tc>
        <w:tc>
          <w:tcPr>
            <w:tcW w:w="4921" w:type="dxa"/>
            <w:shd w:val="clear" w:color="auto" w:fill="auto"/>
            <w:vAlign w:val="center"/>
          </w:tcPr>
          <w:p w14:paraId="0CC605A9" w14:textId="2C81C493" w:rsidR="00331281" w:rsidRPr="007E7536" w:rsidRDefault="00FB0525" w:rsidP="007F6165">
            <w:pPr>
              <w:ind w:left="0" w:firstLine="0"/>
              <w:jc w:val="left"/>
              <w:rPr>
                <w:rFonts w:ascii="Arial" w:hAnsi="Arial" w:cs="Arial"/>
                <w:sz w:val="22"/>
                <w:szCs w:val="22"/>
                <w:lang w:eastAsia="cs-CZ"/>
              </w:rPr>
            </w:pPr>
            <w:r>
              <w:rPr>
                <w:rFonts w:ascii="Arial" w:hAnsi="Arial" w:cs="Arial"/>
                <w:sz w:val="22"/>
                <w:szCs w:val="22"/>
                <w:lang w:eastAsia="cs-CZ"/>
              </w:rPr>
              <w:t>48202118</w:t>
            </w:r>
          </w:p>
        </w:tc>
      </w:tr>
      <w:tr w:rsidR="00331281" w:rsidRPr="007E7536" w14:paraId="190A7E95" w14:textId="77777777" w:rsidTr="00F43499">
        <w:tc>
          <w:tcPr>
            <w:tcW w:w="400" w:type="dxa"/>
            <w:vMerge/>
            <w:shd w:val="clear" w:color="auto" w:fill="auto"/>
            <w:vAlign w:val="center"/>
          </w:tcPr>
          <w:p w14:paraId="13B978E8"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4D601FF1" w14:textId="77777777" w:rsidR="00331281" w:rsidRPr="007E7536" w:rsidRDefault="00331281" w:rsidP="007F6165">
            <w:pPr>
              <w:ind w:left="0" w:firstLine="0"/>
              <w:jc w:val="left"/>
              <w:rPr>
                <w:rFonts w:ascii="Arial" w:hAnsi="Arial" w:cs="Arial"/>
                <w:sz w:val="22"/>
                <w:szCs w:val="22"/>
                <w:lang w:eastAsia="cs-CZ"/>
              </w:rPr>
            </w:pPr>
            <w:r w:rsidRPr="007E7536">
              <w:rPr>
                <w:rFonts w:ascii="Arial" w:hAnsi="Arial" w:cs="Arial"/>
                <w:sz w:val="22"/>
                <w:szCs w:val="22"/>
                <w:lang w:eastAsia="cs-CZ"/>
              </w:rPr>
              <w:t>DIČ:</w:t>
            </w:r>
          </w:p>
        </w:tc>
        <w:tc>
          <w:tcPr>
            <w:tcW w:w="4921" w:type="dxa"/>
            <w:shd w:val="clear" w:color="auto" w:fill="auto"/>
            <w:vAlign w:val="center"/>
          </w:tcPr>
          <w:p w14:paraId="7BB63B36" w14:textId="21FD4DE4" w:rsidR="00331281" w:rsidRPr="007E7536" w:rsidRDefault="00FB0525" w:rsidP="007F6165">
            <w:pPr>
              <w:ind w:left="0" w:firstLine="0"/>
              <w:jc w:val="left"/>
              <w:rPr>
                <w:rFonts w:ascii="Arial" w:hAnsi="Arial" w:cs="Arial"/>
                <w:sz w:val="22"/>
                <w:szCs w:val="22"/>
                <w:lang w:eastAsia="cs-CZ"/>
              </w:rPr>
            </w:pPr>
            <w:r>
              <w:rPr>
                <w:rFonts w:ascii="Arial" w:hAnsi="Arial" w:cs="Arial"/>
                <w:sz w:val="22"/>
                <w:szCs w:val="22"/>
                <w:lang w:eastAsia="cs-CZ"/>
              </w:rPr>
              <w:t>CZ48202118</w:t>
            </w:r>
          </w:p>
        </w:tc>
      </w:tr>
      <w:tr w:rsidR="00F43499" w:rsidRPr="007E7536" w14:paraId="6B9AA3C1" w14:textId="77777777" w:rsidTr="00F43499">
        <w:tc>
          <w:tcPr>
            <w:tcW w:w="400" w:type="dxa"/>
            <w:vMerge/>
            <w:shd w:val="clear" w:color="auto" w:fill="auto"/>
            <w:vAlign w:val="center"/>
          </w:tcPr>
          <w:p w14:paraId="42A6C643" w14:textId="77777777" w:rsidR="00F43499" w:rsidRPr="007E7536" w:rsidRDefault="00F43499" w:rsidP="00F43499">
            <w:pPr>
              <w:ind w:left="0" w:firstLine="0"/>
              <w:jc w:val="left"/>
              <w:rPr>
                <w:rFonts w:ascii="Arial" w:hAnsi="Arial" w:cs="Arial"/>
                <w:sz w:val="22"/>
                <w:szCs w:val="22"/>
                <w:lang w:eastAsia="cs-CZ"/>
              </w:rPr>
            </w:pPr>
          </w:p>
        </w:tc>
        <w:tc>
          <w:tcPr>
            <w:tcW w:w="3751" w:type="dxa"/>
            <w:shd w:val="clear" w:color="auto" w:fill="auto"/>
            <w:vAlign w:val="center"/>
          </w:tcPr>
          <w:p w14:paraId="7E06018F" w14:textId="77777777" w:rsidR="00F43499" w:rsidRDefault="00F43499" w:rsidP="00F43499">
            <w:pPr>
              <w:ind w:left="0" w:firstLine="0"/>
              <w:jc w:val="left"/>
              <w:rPr>
                <w:rFonts w:ascii="Arial" w:hAnsi="Arial" w:cs="Arial"/>
                <w:sz w:val="22"/>
                <w:szCs w:val="22"/>
                <w:lang w:eastAsia="cs-CZ"/>
              </w:rPr>
            </w:pPr>
            <w:r w:rsidRPr="007E7536">
              <w:rPr>
                <w:rFonts w:ascii="Arial" w:hAnsi="Arial" w:cs="Arial"/>
                <w:sz w:val="22"/>
                <w:szCs w:val="22"/>
                <w:lang w:eastAsia="cs-CZ"/>
              </w:rPr>
              <w:t>bankovní spojení:</w:t>
            </w:r>
          </w:p>
          <w:p w14:paraId="1310D1A8" w14:textId="4776C455" w:rsidR="00F43499" w:rsidRPr="007E7536" w:rsidRDefault="00F43499" w:rsidP="00F43499">
            <w:pPr>
              <w:ind w:left="0" w:firstLine="0"/>
              <w:jc w:val="left"/>
              <w:rPr>
                <w:rFonts w:ascii="Arial" w:hAnsi="Arial" w:cs="Arial"/>
                <w:sz w:val="22"/>
                <w:szCs w:val="22"/>
                <w:lang w:eastAsia="cs-CZ"/>
              </w:rPr>
            </w:pPr>
            <w:r>
              <w:rPr>
                <w:rFonts w:ascii="Arial" w:hAnsi="Arial" w:cs="Arial"/>
                <w:sz w:val="22"/>
                <w:szCs w:val="22"/>
                <w:lang w:eastAsia="cs-CZ"/>
              </w:rPr>
              <w:t>č</w:t>
            </w:r>
            <w:r w:rsidRPr="002A5300">
              <w:rPr>
                <w:rFonts w:ascii="Arial" w:hAnsi="Arial" w:cs="Arial"/>
                <w:sz w:val="22"/>
                <w:szCs w:val="22"/>
                <w:lang w:eastAsia="cs-CZ"/>
              </w:rPr>
              <w:t>íslo účtu:</w:t>
            </w:r>
          </w:p>
        </w:tc>
        <w:tc>
          <w:tcPr>
            <w:tcW w:w="4921" w:type="dxa"/>
            <w:shd w:val="clear" w:color="auto" w:fill="auto"/>
            <w:vAlign w:val="center"/>
          </w:tcPr>
          <w:p w14:paraId="48273572" w14:textId="7CD916F0" w:rsidR="00F43499" w:rsidRDefault="00FB0525" w:rsidP="00F43499">
            <w:pPr>
              <w:ind w:left="0" w:firstLine="0"/>
              <w:jc w:val="left"/>
              <w:rPr>
                <w:rFonts w:ascii="Arial" w:hAnsi="Arial" w:cs="Arial"/>
                <w:sz w:val="22"/>
                <w:szCs w:val="22"/>
                <w:lang w:eastAsia="cs-CZ"/>
              </w:rPr>
            </w:pPr>
            <w:r>
              <w:rPr>
                <w:rFonts w:ascii="Arial" w:hAnsi="Arial" w:cs="Arial"/>
                <w:sz w:val="22"/>
                <w:szCs w:val="22"/>
                <w:lang w:eastAsia="cs-CZ"/>
              </w:rPr>
              <w:t>ČSOB Pelhřimov</w:t>
            </w:r>
          </w:p>
          <w:p w14:paraId="0747E14B" w14:textId="648C8220" w:rsidR="00F43499" w:rsidRPr="007E7536" w:rsidRDefault="00FB0525" w:rsidP="00F43499">
            <w:pPr>
              <w:ind w:left="0" w:firstLine="0"/>
              <w:jc w:val="left"/>
              <w:rPr>
                <w:rFonts w:ascii="Arial" w:hAnsi="Arial" w:cs="Arial"/>
                <w:sz w:val="22"/>
                <w:szCs w:val="22"/>
                <w:lang w:eastAsia="cs-CZ"/>
              </w:rPr>
            </w:pPr>
            <w:r>
              <w:rPr>
                <w:rFonts w:ascii="Arial" w:hAnsi="Arial" w:cs="Arial"/>
                <w:sz w:val="22"/>
                <w:szCs w:val="22"/>
                <w:lang w:eastAsia="cs-CZ"/>
              </w:rPr>
              <w:t>0223602551/0300</w:t>
            </w:r>
          </w:p>
        </w:tc>
      </w:tr>
      <w:tr w:rsidR="00331281" w:rsidRPr="007E7536" w14:paraId="1DD8178D" w14:textId="77777777" w:rsidTr="00F43499">
        <w:tc>
          <w:tcPr>
            <w:tcW w:w="400" w:type="dxa"/>
            <w:vMerge/>
            <w:shd w:val="clear" w:color="auto" w:fill="auto"/>
            <w:vAlign w:val="center"/>
          </w:tcPr>
          <w:p w14:paraId="26891515"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73FA84BE" w14:textId="77777777" w:rsidR="00331281" w:rsidRPr="007E7536" w:rsidRDefault="00331281" w:rsidP="007F6165">
            <w:pPr>
              <w:ind w:left="0" w:firstLine="0"/>
              <w:jc w:val="left"/>
              <w:rPr>
                <w:rFonts w:ascii="Arial" w:hAnsi="Arial" w:cs="Arial"/>
                <w:sz w:val="22"/>
                <w:szCs w:val="22"/>
                <w:lang w:eastAsia="cs-CZ"/>
              </w:rPr>
            </w:pPr>
          </w:p>
        </w:tc>
        <w:tc>
          <w:tcPr>
            <w:tcW w:w="4921" w:type="dxa"/>
            <w:shd w:val="clear" w:color="auto" w:fill="auto"/>
            <w:vAlign w:val="center"/>
          </w:tcPr>
          <w:p w14:paraId="6CC35D1D" w14:textId="77777777" w:rsidR="00331281" w:rsidRPr="007E7536" w:rsidRDefault="00331281" w:rsidP="007F6165">
            <w:pPr>
              <w:ind w:left="0" w:firstLine="0"/>
              <w:jc w:val="left"/>
              <w:rPr>
                <w:rFonts w:ascii="Arial" w:hAnsi="Arial" w:cs="Arial"/>
                <w:sz w:val="22"/>
                <w:szCs w:val="22"/>
                <w:lang w:eastAsia="cs-CZ"/>
              </w:rPr>
            </w:pPr>
          </w:p>
        </w:tc>
      </w:tr>
      <w:tr w:rsidR="00331281" w:rsidRPr="007E7536" w14:paraId="3F54CB05" w14:textId="77777777" w:rsidTr="00F43499">
        <w:tc>
          <w:tcPr>
            <w:tcW w:w="400" w:type="dxa"/>
            <w:vMerge/>
            <w:shd w:val="clear" w:color="auto" w:fill="auto"/>
            <w:vAlign w:val="center"/>
          </w:tcPr>
          <w:p w14:paraId="060C3300" w14:textId="77777777" w:rsidR="00331281" w:rsidRPr="007E7536" w:rsidRDefault="00331281" w:rsidP="007F6165">
            <w:pPr>
              <w:ind w:left="0" w:firstLine="0"/>
              <w:jc w:val="left"/>
              <w:rPr>
                <w:rFonts w:ascii="Arial" w:hAnsi="Arial" w:cs="Arial"/>
                <w:sz w:val="22"/>
                <w:szCs w:val="22"/>
                <w:lang w:eastAsia="cs-CZ"/>
              </w:rPr>
            </w:pPr>
          </w:p>
        </w:tc>
        <w:tc>
          <w:tcPr>
            <w:tcW w:w="3751" w:type="dxa"/>
            <w:shd w:val="clear" w:color="auto" w:fill="auto"/>
            <w:vAlign w:val="center"/>
          </w:tcPr>
          <w:p w14:paraId="1D0D3203" w14:textId="1D082B69" w:rsidR="00331281" w:rsidRPr="007E7536" w:rsidRDefault="002A5300" w:rsidP="007F6165">
            <w:pPr>
              <w:ind w:left="0" w:firstLine="0"/>
              <w:jc w:val="left"/>
              <w:rPr>
                <w:rFonts w:ascii="Arial" w:hAnsi="Arial" w:cs="Arial"/>
                <w:sz w:val="22"/>
                <w:szCs w:val="22"/>
                <w:lang w:eastAsia="cs-CZ"/>
              </w:rPr>
            </w:pPr>
            <w:r>
              <w:rPr>
                <w:rFonts w:ascii="Arial" w:hAnsi="Arial" w:cs="Arial"/>
                <w:sz w:val="22"/>
                <w:szCs w:val="22"/>
                <w:lang w:eastAsia="cs-CZ"/>
              </w:rPr>
              <w:t>(</w:t>
            </w:r>
            <w:r w:rsidR="00331281" w:rsidRPr="007E7536">
              <w:rPr>
                <w:rFonts w:ascii="Arial" w:hAnsi="Arial" w:cs="Arial"/>
                <w:sz w:val="22"/>
                <w:szCs w:val="22"/>
                <w:lang w:eastAsia="cs-CZ"/>
              </w:rPr>
              <w:t>dále jen „prodávající“</w:t>
            </w:r>
            <w:r>
              <w:rPr>
                <w:rFonts w:ascii="Arial" w:hAnsi="Arial" w:cs="Arial"/>
                <w:sz w:val="22"/>
                <w:szCs w:val="22"/>
                <w:lang w:eastAsia="cs-CZ"/>
              </w:rPr>
              <w:t>)</w:t>
            </w:r>
          </w:p>
        </w:tc>
        <w:tc>
          <w:tcPr>
            <w:tcW w:w="4921" w:type="dxa"/>
            <w:shd w:val="clear" w:color="auto" w:fill="auto"/>
            <w:vAlign w:val="center"/>
          </w:tcPr>
          <w:p w14:paraId="1E445A9C" w14:textId="77777777" w:rsidR="00331281" w:rsidRPr="007E7536" w:rsidRDefault="00331281" w:rsidP="007F6165">
            <w:pPr>
              <w:ind w:left="0" w:firstLine="0"/>
              <w:jc w:val="left"/>
              <w:rPr>
                <w:rFonts w:ascii="Arial" w:hAnsi="Arial" w:cs="Arial"/>
                <w:sz w:val="22"/>
                <w:szCs w:val="22"/>
                <w:lang w:eastAsia="cs-CZ"/>
              </w:rPr>
            </w:pPr>
          </w:p>
        </w:tc>
      </w:tr>
    </w:tbl>
    <w:p w14:paraId="32FD4912" w14:textId="77777777" w:rsidR="00331281" w:rsidRPr="007E7536" w:rsidRDefault="00331281" w:rsidP="00331281">
      <w:pPr>
        <w:widowControl w:val="0"/>
        <w:suppressAutoHyphens/>
        <w:ind w:left="0" w:firstLine="0"/>
        <w:jc w:val="center"/>
      </w:pPr>
    </w:p>
    <w:p w14:paraId="39E9119B" w14:textId="77777777" w:rsidR="00331281" w:rsidRPr="007E7536" w:rsidRDefault="00331281" w:rsidP="00331281">
      <w:pPr>
        <w:spacing w:after="120" w:line="259" w:lineRule="auto"/>
        <w:ind w:left="850" w:firstLine="0"/>
        <w:contextualSpacing/>
        <w:jc w:val="left"/>
        <w:rPr>
          <w:rFonts w:ascii="Arial" w:hAnsi="Arial" w:cs="Arial"/>
          <w:b/>
          <w:sz w:val="24"/>
          <w:szCs w:val="24"/>
          <w:lang w:eastAsia="cs-CZ"/>
        </w:rPr>
      </w:pPr>
    </w:p>
    <w:p w14:paraId="3D552786" w14:textId="77777777" w:rsidR="00331281" w:rsidRPr="007E7536" w:rsidRDefault="00331281" w:rsidP="00331281">
      <w:pPr>
        <w:widowControl w:val="0"/>
        <w:numPr>
          <w:ilvl w:val="0"/>
          <w:numId w:val="1"/>
        </w:numPr>
        <w:suppressAutoHyphens/>
        <w:spacing w:after="120" w:line="259" w:lineRule="auto"/>
        <w:ind w:left="850" w:hanging="493"/>
        <w:contextualSpacing/>
        <w:jc w:val="center"/>
        <w:rPr>
          <w:rFonts w:ascii="Arial" w:hAnsi="Arial" w:cs="Arial"/>
          <w:b/>
          <w:sz w:val="24"/>
          <w:szCs w:val="24"/>
          <w:lang w:eastAsia="cs-CZ"/>
        </w:rPr>
      </w:pPr>
      <w:r w:rsidRPr="007E7536">
        <w:rPr>
          <w:rFonts w:ascii="Arial" w:hAnsi="Arial" w:cs="Arial"/>
          <w:b/>
          <w:sz w:val="24"/>
          <w:szCs w:val="24"/>
          <w:lang w:eastAsia="cs-CZ"/>
        </w:rPr>
        <w:t>Úvodní ustanovení</w:t>
      </w:r>
    </w:p>
    <w:p w14:paraId="06DA0CB6" w14:textId="77777777" w:rsidR="00331281" w:rsidRPr="007E7536" w:rsidRDefault="00331281" w:rsidP="00331281">
      <w:pPr>
        <w:spacing w:after="120" w:line="259" w:lineRule="auto"/>
        <w:ind w:left="850" w:firstLine="0"/>
        <w:contextualSpacing/>
        <w:jc w:val="left"/>
        <w:rPr>
          <w:rFonts w:ascii="Arial" w:hAnsi="Arial" w:cs="Arial"/>
          <w:b/>
          <w:sz w:val="24"/>
          <w:szCs w:val="24"/>
          <w:lang w:eastAsia="cs-CZ"/>
        </w:rPr>
      </w:pPr>
    </w:p>
    <w:p w14:paraId="2766D0E6" w14:textId="2399FDBD" w:rsidR="004C5563" w:rsidRPr="00FF514A" w:rsidRDefault="00331281" w:rsidP="004C5563">
      <w:pPr>
        <w:widowControl w:val="0"/>
        <w:numPr>
          <w:ilvl w:val="0"/>
          <w:numId w:val="2"/>
        </w:numPr>
        <w:suppressAutoHyphens/>
        <w:rPr>
          <w:rFonts w:ascii="Arial" w:hAnsi="Arial" w:cs="Arial"/>
          <w:sz w:val="22"/>
          <w:szCs w:val="22"/>
        </w:rPr>
      </w:pPr>
      <w:r w:rsidRPr="007E7536">
        <w:rPr>
          <w:rFonts w:ascii="Arial" w:hAnsi="Arial" w:cs="Arial"/>
          <w:sz w:val="22"/>
          <w:szCs w:val="22"/>
        </w:rPr>
        <w:t xml:space="preserve">Účelem této smlouvy </w:t>
      </w:r>
      <w:r w:rsidRPr="002A0DEF">
        <w:rPr>
          <w:rFonts w:ascii="Arial" w:hAnsi="Arial" w:cs="Arial"/>
          <w:sz w:val="22"/>
          <w:szCs w:val="22"/>
        </w:rPr>
        <w:t xml:space="preserve">je dodání </w:t>
      </w:r>
      <w:r w:rsidR="00F43499" w:rsidRPr="002A0DEF">
        <w:rPr>
          <w:rFonts w:ascii="Arial" w:hAnsi="Arial" w:cs="Arial"/>
          <w:b/>
          <w:bCs/>
          <w:sz w:val="22"/>
          <w:szCs w:val="22"/>
        </w:rPr>
        <w:t xml:space="preserve">nábytku </w:t>
      </w:r>
      <w:r w:rsidR="00FF514A">
        <w:rPr>
          <w:rFonts w:ascii="Arial" w:hAnsi="Arial" w:cs="Arial"/>
          <w:b/>
          <w:bCs/>
          <w:sz w:val="22"/>
          <w:szCs w:val="22"/>
        </w:rPr>
        <w:t xml:space="preserve">a vybavení </w:t>
      </w:r>
      <w:r w:rsidR="003B1A35">
        <w:rPr>
          <w:rFonts w:ascii="Arial" w:hAnsi="Arial" w:cs="Arial"/>
          <w:sz w:val="22"/>
          <w:szCs w:val="22"/>
        </w:rPr>
        <w:t>pro</w:t>
      </w:r>
      <w:r w:rsidRPr="002A0DEF">
        <w:rPr>
          <w:rFonts w:ascii="Arial" w:hAnsi="Arial" w:cs="Arial"/>
          <w:sz w:val="22"/>
          <w:szCs w:val="22"/>
        </w:rPr>
        <w:t xml:space="preserve"> </w:t>
      </w:r>
      <w:r w:rsidR="003D5A7C" w:rsidRPr="002A0DEF">
        <w:rPr>
          <w:rFonts w:ascii="Arial" w:hAnsi="Arial" w:cs="Arial"/>
          <w:sz w:val="22"/>
          <w:szCs w:val="22"/>
        </w:rPr>
        <w:t xml:space="preserve">nové </w:t>
      </w:r>
      <w:r w:rsidR="003B1A35" w:rsidRPr="003B1A35">
        <w:rPr>
          <w:rFonts w:ascii="Arial" w:hAnsi="Arial" w:cs="Arial"/>
          <w:sz w:val="22"/>
          <w:szCs w:val="22"/>
        </w:rPr>
        <w:t xml:space="preserve">Centrum rehabilitační </w:t>
      </w:r>
      <w:r w:rsidR="003B1A35" w:rsidRPr="00FF514A">
        <w:rPr>
          <w:rFonts w:ascii="Arial" w:hAnsi="Arial" w:cs="Arial"/>
          <w:sz w:val="22"/>
          <w:szCs w:val="22"/>
        </w:rPr>
        <w:t>péče nemocnice Semily</w:t>
      </w:r>
      <w:r w:rsidR="00851A84" w:rsidRPr="00FF514A">
        <w:rPr>
          <w:rFonts w:ascii="Arial" w:hAnsi="Arial" w:cs="Arial"/>
          <w:sz w:val="22"/>
          <w:szCs w:val="22"/>
        </w:rPr>
        <w:t xml:space="preserve"> dle podmínek </w:t>
      </w:r>
      <w:r w:rsidRPr="00FF514A">
        <w:rPr>
          <w:rFonts w:ascii="Arial" w:hAnsi="Arial" w:cs="Arial"/>
          <w:sz w:val="22"/>
          <w:szCs w:val="22"/>
        </w:rPr>
        <w:t>sjednaných v této smlouvě, kdy prodávající se zavazuje k</w:t>
      </w:r>
      <w:r w:rsidR="00851A84" w:rsidRPr="00FF514A">
        <w:rPr>
          <w:rFonts w:ascii="Arial" w:hAnsi="Arial" w:cs="Arial"/>
          <w:sz w:val="22"/>
          <w:szCs w:val="22"/>
        </w:rPr>
        <w:t> </w:t>
      </w:r>
      <w:r w:rsidRPr="00FF514A">
        <w:rPr>
          <w:rFonts w:ascii="Arial" w:hAnsi="Arial" w:cs="Arial"/>
          <w:sz w:val="22"/>
          <w:szCs w:val="22"/>
        </w:rPr>
        <w:t>dodání</w:t>
      </w:r>
      <w:r w:rsidR="00851A84" w:rsidRPr="00FF514A">
        <w:rPr>
          <w:rFonts w:ascii="Arial" w:hAnsi="Arial" w:cs="Arial"/>
          <w:sz w:val="22"/>
          <w:szCs w:val="22"/>
        </w:rPr>
        <w:t>, montáži, vyzkoušení, předvedení</w:t>
      </w:r>
      <w:r w:rsidRPr="00FF514A">
        <w:rPr>
          <w:rFonts w:ascii="Arial" w:hAnsi="Arial" w:cs="Arial"/>
          <w:sz w:val="22"/>
          <w:szCs w:val="22"/>
        </w:rPr>
        <w:t xml:space="preserve"> předmětu plnění a převedení vlastnického práva k němu na kupujícího a kupující se zavazuje za něj uhradit touto smlouvou sjednanou kupní cenu.</w:t>
      </w:r>
    </w:p>
    <w:p w14:paraId="310F90E5" w14:textId="77777777" w:rsidR="004C5563" w:rsidRPr="00FF514A" w:rsidRDefault="004C5563" w:rsidP="004C5563">
      <w:pPr>
        <w:widowControl w:val="0"/>
        <w:numPr>
          <w:ilvl w:val="0"/>
          <w:numId w:val="2"/>
        </w:numPr>
        <w:suppressAutoHyphens/>
        <w:rPr>
          <w:rFonts w:ascii="Arial" w:hAnsi="Arial" w:cs="Arial"/>
          <w:sz w:val="22"/>
          <w:szCs w:val="22"/>
        </w:rPr>
      </w:pPr>
      <w:r w:rsidRPr="00FF514A">
        <w:rPr>
          <w:rFonts w:ascii="Arial" w:hAnsi="Arial" w:cs="Arial"/>
          <w:sz w:val="22"/>
          <w:szCs w:val="22"/>
        </w:rPr>
        <w:t xml:space="preserve">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w:t>
      </w:r>
      <w:r w:rsidRPr="00FF514A">
        <w:rPr>
          <w:rFonts w:ascii="Arial" w:hAnsi="Arial" w:cs="Arial"/>
          <w:sz w:val="22"/>
          <w:szCs w:val="22"/>
        </w:rPr>
        <w:lastRenderedPageBreak/>
        <w:t>kupujícího prokazatelně písemně upozorní.</w:t>
      </w:r>
    </w:p>
    <w:p w14:paraId="467C19B9" w14:textId="79EC4AF9" w:rsidR="00851A84" w:rsidRDefault="004C5563" w:rsidP="004C5563">
      <w:pPr>
        <w:widowControl w:val="0"/>
        <w:numPr>
          <w:ilvl w:val="0"/>
          <w:numId w:val="2"/>
        </w:numPr>
        <w:suppressAutoHyphens/>
        <w:rPr>
          <w:rFonts w:ascii="Arial" w:hAnsi="Arial" w:cs="Arial"/>
          <w:sz w:val="22"/>
          <w:szCs w:val="22"/>
        </w:rPr>
      </w:pPr>
      <w:r w:rsidRPr="00FF514A">
        <w:rPr>
          <w:rFonts w:ascii="Arial" w:hAnsi="Arial" w:cs="Arial"/>
          <w:sz w:val="22"/>
          <w:szCs w:val="22"/>
        </w:rPr>
        <w:t xml:space="preserve">Kupující je oprávněn od této smlouvy odstoupit v případě, kdy prodávající nesplní povinnost uvedenou v čl. II odst. </w:t>
      </w:r>
      <w:r w:rsidR="00FF514A" w:rsidRPr="00FF514A">
        <w:rPr>
          <w:rFonts w:ascii="Arial" w:hAnsi="Arial" w:cs="Arial"/>
          <w:sz w:val="22"/>
          <w:szCs w:val="22"/>
        </w:rPr>
        <w:t>2</w:t>
      </w:r>
      <w:r w:rsidRPr="00FF514A">
        <w:rPr>
          <w:rFonts w:ascii="Arial" w:hAnsi="Arial" w:cs="Arial"/>
          <w:sz w:val="22"/>
          <w:szCs w:val="22"/>
        </w:rPr>
        <w:t xml:space="preserve"> této smlouvy.</w:t>
      </w:r>
    </w:p>
    <w:p w14:paraId="3482243C" w14:textId="77777777" w:rsidR="00FF514A" w:rsidRPr="00FF514A" w:rsidRDefault="00FF514A" w:rsidP="00FF514A">
      <w:pPr>
        <w:widowControl w:val="0"/>
        <w:suppressAutoHyphens/>
        <w:ind w:left="644" w:firstLine="0"/>
        <w:rPr>
          <w:rFonts w:ascii="Arial" w:hAnsi="Arial" w:cs="Arial"/>
          <w:sz w:val="22"/>
          <w:szCs w:val="22"/>
        </w:rPr>
      </w:pPr>
    </w:p>
    <w:p w14:paraId="287760BD" w14:textId="77777777" w:rsidR="00B030C3" w:rsidRDefault="00B030C3" w:rsidP="00331281">
      <w:pPr>
        <w:widowControl w:val="0"/>
        <w:suppressAutoHyphens/>
        <w:ind w:left="644" w:firstLine="0"/>
        <w:jc w:val="left"/>
        <w:rPr>
          <w:rFonts w:ascii="Arial" w:hAnsi="Arial" w:cs="Arial"/>
          <w:sz w:val="22"/>
          <w:szCs w:val="22"/>
        </w:rPr>
      </w:pPr>
    </w:p>
    <w:p w14:paraId="09740C46" w14:textId="77777777" w:rsidR="00180407" w:rsidRPr="007E7536" w:rsidRDefault="00180407" w:rsidP="00331281">
      <w:pPr>
        <w:widowControl w:val="0"/>
        <w:suppressAutoHyphens/>
        <w:ind w:left="644" w:firstLine="0"/>
        <w:jc w:val="left"/>
        <w:rPr>
          <w:rFonts w:ascii="Arial" w:hAnsi="Arial" w:cs="Arial"/>
          <w:sz w:val="22"/>
          <w:szCs w:val="22"/>
        </w:rPr>
      </w:pPr>
    </w:p>
    <w:p w14:paraId="6D0510AC" w14:textId="77777777" w:rsidR="00331281"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Předmět plnění</w:t>
      </w:r>
    </w:p>
    <w:p w14:paraId="765D8AEC" w14:textId="77777777" w:rsidR="00331281" w:rsidRPr="007E7536" w:rsidRDefault="00331281" w:rsidP="00331281">
      <w:pPr>
        <w:widowControl w:val="0"/>
        <w:suppressAutoHyphens/>
        <w:spacing w:after="120" w:line="259" w:lineRule="auto"/>
        <w:ind w:left="851" w:firstLine="0"/>
        <w:contextualSpacing/>
        <w:rPr>
          <w:rFonts w:ascii="Arial" w:hAnsi="Arial" w:cs="Arial"/>
          <w:b/>
          <w:sz w:val="24"/>
          <w:szCs w:val="24"/>
          <w:lang w:eastAsia="cs-CZ"/>
        </w:rPr>
      </w:pPr>
    </w:p>
    <w:p w14:paraId="7DA7640F" w14:textId="4A17EC93" w:rsidR="00331281" w:rsidRPr="007E7536" w:rsidRDefault="00331281" w:rsidP="003D5A7C">
      <w:pPr>
        <w:widowControl w:val="0"/>
        <w:numPr>
          <w:ilvl w:val="0"/>
          <w:numId w:val="3"/>
        </w:numPr>
        <w:suppressAutoHyphens/>
        <w:spacing w:before="120"/>
        <w:rPr>
          <w:rFonts w:ascii="Arial" w:hAnsi="Arial"/>
          <w:sz w:val="22"/>
          <w:szCs w:val="22"/>
        </w:rPr>
      </w:pPr>
      <w:r w:rsidRPr="007E7536">
        <w:rPr>
          <w:rFonts w:ascii="Arial" w:hAnsi="Arial"/>
          <w:sz w:val="22"/>
          <w:szCs w:val="22"/>
        </w:rPr>
        <w:t xml:space="preserve">Předmětem plnění této smlouvy je </w:t>
      </w:r>
      <w:r w:rsidRPr="002A0DEF">
        <w:rPr>
          <w:rFonts w:ascii="Arial" w:hAnsi="Arial"/>
          <w:sz w:val="22"/>
          <w:szCs w:val="22"/>
        </w:rPr>
        <w:t xml:space="preserve">dodání </w:t>
      </w:r>
      <w:r w:rsidR="003B1A35" w:rsidRPr="003B1A35">
        <w:rPr>
          <w:rFonts w:ascii="Arial" w:hAnsi="Arial"/>
          <w:b/>
          <w:bCs/>
          <w:sz w:val="22"/>
          <w:szCs w:val="22"/>
        </w:rPr>
        <w:t>atypick</w:t>
      </w:r>
      <w:r w:rsidR="003B1A35">
        <w:rPr>
          <w:rFonts w:ascii="Arial" w:hAnsi="Arial"/>
          <w:b/>
          <w:bCs/>
          <w:sz w:val="22"/>
          <w:szCs w:val="22"/>
        </w:rPr>
        <w:t>ého</w:t>
      </w:r>
      <w:r w:rsidR="003B1A35" w:rsidRPr="003B1A35">
        <w:rPr>
          <w:rFonts w:ascii="Arial" w:hAnsi="Arial"/>
          <w:b/>
          <w:bCs/>
          <w:sz w:val="22"/>
          <w:szCs w:val="22"/>
        </w:rPr>
        <w:t xml:space="preserve"> nábyt</w:t>
      </w:r>
      <w:r w:rsidR="003B1A35">
        <w:rPr>
          <w:rFonts w:ascii="Arial" w:hAnsi="Arial"/>
          <w:b/>
          <w:bCs/>
          <w:sz w:val="22"/>
          <w:szCs w:val="22"/>
        </w:rPr>
        <w:t xml:space="preserve">ku </w:t>
      </w:r>
      <w:r w:rsidR="00782D1F">
        <w:rPr>
          <w:rFonts w:ascii="Arial" w:hAnsi="Arial"/>
          <w:b/>
          <w:bCs/>
          <w:sz w:val="22"/>
          <w:szCs w:val="22"/>
        </w:rPr>
        <w:t>a t</w:t>
      </w:r>
      <w:r w:rsidR="00782D1F" w:rsidRPr="00782D1F">
        <w:rPr>
          <w:rFonts w:ascii="Arial" w:hAnsi="Arial"/>
          <w:b/>
          <w:bCs/>
          <w:sz w:val="22"/>
          <w:szCs w:val="22"/>
        </w:rPr>
        <w:t>ypov</w:t>
      </w:r>
      <w:r w:rsidR="00782D1F">
        <w:rPr>
          <w:rFonts w:ascii="Arial" w:hAnsi="Arial"/>
          <w:b/>
          <w:bCs/>
          <w:sz w:val="22"/>
          <w:szCs w:val="22"/>
        </w:rPr>
        <w:t>ého</w:t>
      </w:r>
      <w:r w:rsidR="00782D1F" w:rsidRPr="00782D1F">
        <w:rPr>
          <w:rFonts w:ascii="Arial" w:hAnsi="Arial"/>
          <w:b/>
          <w:bCs/>
          <w:sz w:val="22"/>
          <w:szCs w:val="22"/>
        </w:rPr>
        <w:t xml:space="preserve"> nábyt</w:t>
      </w:r>
      <w:r w:rsidR="00782D1F">
        <w:rPr>
          <w:rFonts w:ascii="Arial" w:hAnsi="Arial"/>
          <w:b/>
          <w:bCs/>
          <w:sz w:val="22"/>
          <w:szCs w:val="22"/>
        </w:rPr>
        <w:t>ku</w:t>
      </w:r>
      <w:r w:rsidR="00782D1F" w:rsidRPr="00782D1F">
        <w:rPr>
          <w:rFonts w:ascii="Arial" w:hAnsi="Arial"/>
          <w:b/>
          <w:bCs/>
          <w:sz w:val="22"/>
          <w:szCs w:val="22"/>
        </w:rPr>
        <w:t xml:space="preserve"> a vybavení</w:t>
      </w:r>
      <w:r w:rsidR="00782D1F">
        <w:rPr>
          <w:rFonts w:ascii="Arial" w:hAnsi="Arial"/>
          <w:b/>
          <w:bCs/>
          <w:sz w:val="22"/>
          <w:szCs w:val="22"/>
        </w:rPr>
        <w:t xml:space="preserve"> </w:t>
      </w:r>
      <w:r w:rsidRPr="002A0DEF">
        <w:rPr>
          <w:rFonts w:ascii="Arial" w:hAnsi="Arial"/>
          <w:sz w:val="22"/>
          <w:szCs w:val="22"/>
        </w:rPr>
        <w:t>v souladu s technickými požadavky na předmět plnění veřejné zakázky s názvem „</w:t>
      </w:r>
      <w:r w:rsidR="00700B45" w:rsidRPr="00700B45">
        <w:rPr>
          <w:rFonts w:ascii="Arial" w:hAnsi="Arial"/>
          <w:b/>
          <w:bCs/>
          <w:sz w:val="22"/>
          <w:szCs w:val="22"/>
        </w:rPr>
        <w:t>Dodávka a montáž nábytku pro Centrum rehabilitační péče nemocnice Semily</w:t>
      </w:r>
      <w:r w:rsidRPr="002A0DEF">
        <w:rPr>
          <w:rFonts w:ascii="Arial" w:hAnsi="Arial"/>
          <w:sz w:val="22"/>
          <w:szCs w:val="22"/>
        </w:rPr>
        <w:t>“</w:t>
      </w:r>
      <w:r w:rsidR="002A7F74" w:rsidRPr="002A0DEF">
        <w:rPr>
          <w:rFonts w:ascii="Arial" w:hAnsi="Arial"/>
          <w:sz w:val="22"/>
          <w:szCs w:val="22"/>
        </w:rPr>
        <w:t xml:space="preserve">, </w:t>
      </w:r>
      <w:r w:rsidRPr="002A0DEF">
        <w:rPr>
          <w:rFonts w:ascii="Arial" w:hAnsi="Arial"/>
          <w:sz w:val="22"/>
          <w:szCs w:val="22"/>
        </w:rPr>
        <w:t xml:space="preserve">podmínkami </w:t>
      </w:r>
      <w:r w:rsidR="002A7F74" w:rsidRPr="002A0DEF">
        <w:rPr>
          <w:rFonts w:ascii="Arial" w:hAnsi="Arial"/>
          <w:sz w:val="22"/>
          <w:szCs w:val="22"/>
        </w:rPr>
        <w:t>zadávacího</w:t>
      </w:r>
      <w:r w:rsidRPr="002A0DEF">
        <w:rPr>
          <w:rFonts w:ascii="Arial" w:hAnsi="Arial"/>
          <w:sz w:val="22"/>
          <w:szCs w:val="22"/>
        </w:rPr>
        <w:t xml:space="preserve"> řízení k veřejné</w:t>
      </w:r>
      <w:r w:rsidRPr="007E7536">
        <w:rPr>
          <w:rFonts w:ascii="Arial" w:hAnsi="Arial"/>
          <w:sz w:val="22"/>
          <w:szCs w:val="22"/>
        </w:rPr>
        <w:t xml:space="preserve"> zakázce a dalšími obecně závaznými technickými podmínkami uvedenými v právních a technických předpisech, ČSN týkajících se předmětu plnění</w:t>
      </w:r>
      <w:r w:rsidR="002A7F74">
        <w:rPr>
          <w:rFonts w:ascii="Arial" w:hAnsi="Arial"/>
          <w:sz w:val="22"/>
          <w:szCs w:val="22"/>
        </w:rPr>
        <w:t xml:space="preserve"> dle této smlouvy (dále jen „předmět plnění“)</w:t>
      </w:r>
      <w:r w:rsidRPr="007E7536">
        <w:rPr>
          <w:rFonts w:ascii="Arial" w:hAnsi="Arial"/>
          <w:sz w:val="22"/>
          <w:szCs w:val="22"/>
        </w:rPr>
        <w:t>.</w:t>
      </w:r>
      <w:r w:rsidR="00E90C83">
        <w:rPr>
          <w:rFonts w:ascii="Arial" w:hAnsi="Arial"/>
          <w:sz w:val="22"/>
          <w:szCs w:val="22"/>
        </w:rPr>
        <w:t xml:space="preserve"> Předmět plnění je podrobně specifikován v p</w:t>
      </w:r>
      <w:r w:rsidR="00E90C83" w:rsidRPr="00E90C83">
        <w:rPr>
          <w:rFonts w:ascii="Arial" w:hAnsi="Arial"/>
          <w:sz w:val="22"/>
          <w:szCs w:val="22"/>
        </w:rPr>
        <w:t>řílo</w:t>
      </w:r>
      <w:r w:rsidR="00E90C83">
        <w:rPr>
          <w:rFonts w:ascii="Arial" w:hAnsi="Arial"/>
          <w:sz w:val="22"/>
          <w:szCs w:val="22"/>
        </w:rPr>
        <w:t>ze</w:t>
      </w:r>
      <w:r w:rsidR="00E90C83" w:rsidRPr="00E90C83">
        <w:rPr>
          <w:rFonts w:ascii="Arial" w:hAnsi="Arial"/>
          <w:sz w:val="22"/>
          <w:szCs w:val="22"/>
        </w:rPr>
        <w:t xml:space="preserve"> č. 1</w:t>
      </w:r>
      <w:r w:rsidR="00E90C83">
        <w:rPr>
          <w:rFonts w:ascii="Arial" w:hAnsi="Arial"/>
          <w:sz w:val="22"/>
          <w:szCs w:val="22"/>
        </w:rPr>
        <w:t xml:space="preserve"> -</w:t>
      </w:r>
      <w:r w:rsidR="00E90C83" w:rsidRPr="00E90C83">
        <w:rPr>
          <w:rFonts w:ascii="Arial" w:hAnsi="Arial"/>
          <w:sz w:val="22"/>
          <w:szCs w:val="22"/>
        </w:rPr>
        <w:t xml:space="preserve"> Technická specifikace předmětu plnění</w:t>
      </w:r>
      <w:r w:rsidR="00E90C83">
        <w:rPr>
          <w:rFonts w:ascii="Arial" w:hAnsi="Arial"/>
          <w:sz w:val="22"/>
          <w:szCs w:val="22"/>
        </w:rPr>
        <w:t>.</w:t>
      </w:r>
    </w:p>
    <w:p w14:paraId="5887777E" w14:textId="39C21DA2" w:rsidR="00FF514A" w:rsidRPr="00FF514A" w:rsidRDefault="00331281" w:rsidP="00FF514A">
      <w:pPr>
        <w:widowControl w:val="0"/>
        <w:numPr>
          <w:ilvl w:val="0"/>
          <w:numId w:val="3"/>
        </w:numPr>
        <w:suppressAutoHyphens/>
        <w:spacing w:before="120"/>
        <w:rPr>
          <w:rFonts w:ascii="Arial" w:hAnsi="Arial"/>
          <w:sz w:val="22"/>
          <w:szCs w:val="22"/>
        </w:rPr>
      </w:pPr>
      <w:r w:rsidRPr="007E7536">
        <w:rPr>
          <w:rFonts w:ascii="Arial" w:hAnsi="Arial"/>
          <w:sz w:val="22"/>
          <w:szCs w:val="22"/>
        </w:rPr>
        <w:t xml:space="preserve">Prodávající </w:t>
      </w:r>
      <w:r w:rsidRPr="002A7F74">
        <w:rPr>
          <w:rFonts w:ascii="Arial" w:hAnsi="Arial"/>
          <w:sz w:val="22"/>
          <w:szCs w:val="22"/>
        </w:rPr>
        <w:t xml:space="preserve">se zavazuje dodat předmět plnění do místa plnění a v termínu plnění dle této smlouvy a provést jeho </w:t>
      </w:r>
      <w:r w:rsidR="002A7F74">
        <w:rPr>
          <w:rFonts w:ascii="Arial" w:hAnsi="Arial"/>
          <w:sz w:val="22"/>
          <w:szCs w:val="22"/>
        </w:rPr>
        <w:t xml:space="preserve">dopravu, </w:t>
      </w:r>
      <w:r w:rsidRPr="002A7F74">
        <w:rPr>
          <w:rFonts w:ascii="Arial" w:hAnsi="Arial"/>
          <w:sz w:val="22"/>
          <w:szCs w:val="22"/>
        </w:rPr>
        <w:t xml:space="preserve">umístění, </w:t>
      </w:r>
      <w:r w:rsidR="002A7F74" w:rsidRPr="002A7F74">
        <w:rPr>
          <w:rFonts w:ascii="Arial" w:hAnsi="Arial"/>
          <w:sz w:val="22"/>
          <w:szCs w:val="22"/>
        </w:rPr>
        <w:t>montáž, instalaci</w:t>
      </w:r>
      <w:r w:rsidRPr="002A7F74">
        <w:rPr>
          <w:rFonts w:ascii="Arial" w:hAnsi="Arial"/>
          <w:sz w:val="22"/>
          <w:szCs w:val="22"/>
        </w:rPr>
        <w:t>, uvedení do provozu, odzkoušení jeho funkčnosti a proškolení personálu kupujícího v provozních prostorech místa plnění. Dále je předmětem plnění odvoz veškerého odpadu a nepotřebného materiálu z místa plnění.</w:t>
      </w:r>
    </w:p>
    <w:p w14:paraId="1655ED80" w14:textId="77777777" w:rsidR="002A7F74" w:rsidRDefault="002A7F74" w:rsidP="00331281">
      <w:pPr>
        <w:widowControl w:val="0"/>
        <w:suppressAutoHyphens/>
        <w:spacing w:before="120"/>
        <w:ind w:left="0" w:firstLine="0"/>
        <w:jc w:val="left"/>
        <w:rPr>
          <w:rFonts w:ascii="Arial" w:hAnsi="Arial"/>
          <w:sz w:val="22"/>
          <w:szCs w:val="22"/>
        </w:rPr>
      </w:pPr>
    </w:p>
    <w:p w14:paraId="7F79A14A" w14:textId="77777777" w:rsidR="00180407" w:rsidRPr="007E7536" w:rsidRDefault="00180407" w:rsidP="00331281">
      <w:pPr>
        <w:widowControl w:val="0"/>
        <w:suppressAutoHyphens/>
        <w:spacing w:before="120"/>
        <w:ind w:left="0" w:firstLine="0"/>
        <w:jc w:val="left"/>
        <w:rPr>
          <w:rFonts w:ascii="Arial" w:hAnsi="Arial"/>
          <w:sz w:val="22"/>
          <w:szCs w:val="22"/>
        </w:rPr>
      </w:pPr>
    </w:p>
    <w:p w14:paraId="60671676" w14:textId="77777777" w:rsidR="00331281" w:rsidRDefault="00331281" w:rsidP="00331281">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7E7536">
        <w:rPr>
          <w:rFonts w:ascii="Arial" w:hAnsi="Arial" w:cs="Arial"/>
          <w:b/>
          <w:sz w:val="24"/>
          <w:szCs w:val="24"/>
          <w:lang w:eastAsia="cs-CZ"/>
        </w:rPr>
        <w:t>Termín a místo plnění</w:t>
      </w:r>
    </w:p>
    <w:p w14:paraId="6DD594A4" w14:textId="77777777" w:rsidR="00331281" w:rsidRPr="007E7536" w:rsidRDefault="00331281" w:rsidP="00331281">
      <w:pPr>
        <w:widowControl w:val="0"/>
        <w:suppressAutoHyphens/>
        <w:spacing w:after="120" w:line="259" w:lineRule="auto"/>
        <w:ind w:left="851" w:firstLine="0"/>
        <w:contextualSpacing/>
        <w:rPr>
          <w:rFonts w:ascii="Arial" w:hAnsi="Arial" w:cs="Arial"/>
          <w:b/>
          <w:sz w:val="24"/>
          <w:szCs w:val="24"/>
          <w:lang w:eastAsia="cs-CZ"/>
        </w:rPr>
      </w:pPr>
    </w:p>
    <w:p w14:paraId="35B4475F" w14:textId="300AE4EC" w:rsidR="00331281" w:rsidRPr="007E7536" w:rsidRDefault="00331281" w:rsidP="003D5A7C">
      <w:pPr>
        <w:widowControl w:val="0"/>
        <w:numPr>
          <w:ilvl w:val="0"/>
          <w:numId w:val="4"/>
        </w:numPr>
        <w:suppressAutoHyphens/>
        <w:spacing w:before="120"/>
        <w:rPr>
          <w:rFonts w:ascii="Arial" w:hAnsi="Arial"/>
          <w:sz w:val="22"/>
          <w:szCs w:val="22"/>
        </w:rPr>
      </w:pPr>
      <w:r w:rsidRPr="007E7536">
        <w:rPr>
          <w:rFonts w:ascii="Arial" w:hAnsi="Arial"/>
          <w:sz w:val="22"/>
          <w:szCs w:val="22"/>
        </w:rPr>
        <w:t xml:space="preserve">Místem plnění je </w:t>
      </w:r>
      <w:r w:rsidR="002A57B3">
        <w:rPr>
          <w:rFonts w:ascii="Arial" w:hAnsi="Arial"/>
          <w:sz w:val="22"/>
          <w:szCs w:val="22"/>
        </w:rPr>
        <w:t>Nemocnice Semily.</w:t>
      </w:r>
    </w:p>
    <w:p w14:paraId="490ED432" w14:textId="77777777" w:rsidR="00E90C83" w:rsidRPr="00FF514A" w:rsidRDefault="00331281" w:rsidP="00E90C83">
      <w:pPr>
        <w:widowControl w:val="0"/>
        <w:numPr>
          <w:ilvl w:val="0"/>
          <w:numId w:val="4"/>
        </w:numPr>
        <w:suppressAutoHyphens/>
        <w:rPr>
          <w:rFonts w:ascii="Arial" w:hAnsi="Arial"/>
          <w:sz w:val="22"/>
          <w:szCs w:val="22"/>
        </w:rPr>
      </w:pPr>
      <w:r w:rsidRPr="00FF514A">
        <w:rPr>
          <w:rFonts w:ascii="Arial" w:hAnsi="Arial"/>
          <w:sz w:val="22"/>
          <w:szCs w:val="22"/>
        </w:rPr>
        <w:t>Prodávající se zavazuje splnit předmět plnění dle čl. III. této smlouvy</w:t>
      </w:r>
      <w:r w:rsidR="00385C34" w:rsidRPr="00FF514A">
        <w:rPr>
          <w:rFonts w:ascii="Arial" w:hAnsi="Arial"/>
          <w:sz w:val="22"/>
          <w:szCs w:val="22"/>
        </w:rPr>
        <w:t xml:space="preserve"> ve lhůtě pro </w:t>
      </w:r>
      <w:bookmarkStart w:id="0" w:name="_Hlk106784808"/>
      <w:r w:rsidR="00385C34" w:rsidRPr="00FF514A">
        <w:rPr>
          <w:rFonts w:ascii="Arial" w:hAnsi="Arial"/>
          <w:sz w:val="22"/>
          <w:szCs w:val="22"/>
        </w:rPr>
        <w:t>d</w:t>
      </w:r>
      <w:r w:rsidR="002A7F74" w:rsidRPr="00FF514A">
        <w:rPr>
          <w:rFonts w:ascii="Arial" w:hAnsi="Arial"/>
          <w:sz w:val="22"/>
          <w:szCs w:val="22"/>
        </w:rPr>
        <w:t xml:space="preserve">okončení </w:t>
      </w:r>
      <w:r w:rsidR="00E57B42" w:rsidRPr="00FF514A">
        <w:rPr>
          <w:rFonts w:ascii="Arial" w:hAnsi="Arial"/>
          <w:sz w:val="22"/>
          <w:szCs w:val="22"/>
        </w:rPr>
        <w:t xml:space="preserve">a předání </w:t>
      </w:r>
      <w:r w:rsidR="002A7F74" w:rsidRPr="00FF514A">
        <w:rPr>
          <w:rFonts w:ascii="Arial" w:hAnsi="Arial"/>
          <w:sz w:val="22"/>
          <w:szCs w:val="22"/>
        </w:rPr>
        <w:t>dodávky</w:t>
      </w:r>
      <w:r w:rsidR="00385C34" w:rsidRPr="00FF514A">
        <w:rPr>
          <w:rFonts w:ascii="Arial" w:hAnsi="Arial"/>
          <w:sz w:val="22"/>
          <w:szCs w:val="22"/>
        </w:rPr>
        <w:t xml:space="preserve">, která činí </w:t>
      </w:r>
      <w:r w:rsidR="00E57B42" w:rsidRPr="00FF514A">
        <w:rPr>
          <w:rFonts w:ascii="Arial" w:hAnsi="Arial"/>
          <w:sz w:val="22"/>
          <w:szCs w:val="22"/>
        </w:rPr>
        <w:t>120</w:t>
      </w:r>
      <w:r w:rsidR="006130AF" w:rsidRPr="00FF514A">
        <w:rPr>
          <w:rFonts w:ascii="Arial" w:hAnsi="Arial"/>
          <w:sz w:val="22"/>
          <w:szCs w:val="22"/>
        </w:rPr>
        <w:t xml:space="preserve"> </w:t>
      </w:r>
      <w:r w:rsidR="002A7F74" w:rsidRPr="00FF514A">
        <w:rPr>
          <w:rFonts w:ascii="Arial" w:hAnsi="Arial"/>
          <w:sz w:val="22"/>
          <w:szCs w:val="22"/>
        </w:rPr>
        <w:t xml:space="preserve">dnů ode dne </w:t>
      </w:r>
      <w:r w:rsidR="00385C34" w:rsidRPr="00FF514A">
        <w:rPr>
          <w:rFonts w:ascii="Arial" w:hAnsi="Arial"/>
          <w:sz w:val="22"/>
          <w:szCs w:val="22"/>
        </w:rPr>
        <w:t>doručení</w:t>
      </w:r>
      <w:r w:rsidR="002A7F74" w:rsidRPr="00FF514A">
        <w:rPr>
          <w:rFonts w:ascii="Arial" w:hAnsi="Arial"/>
          <w:sz w:val="22"/>
          <w:szCs w:val="22"/>
        </w:rPr>
        <w:t xml:space="preserve"> Výzvy </w:t>
      </w:r>
      <w:r w:rsidR="00385C34" w:rsidRPr="00FF514A">
        <w:rPr>
          <w:rFonts w:ascii="Arial" w:hAnsi="Arial"/>
          <w:sz w:val="22"/>
          <w:szCs w:val="22"/>
        </w:rPr>
        <w:t>prodávajícímu</w:t>
      </w:r>
      <w:r w:rsidR="002A7F74" w:rsidRPr="00FF514A">
        <w:rPr>
          <w:rFonts w:ascii="Arial" w:hAnsi="Arial"/>
          <w:sz w:val="22"/>
          <w:szCs w:val="22"/>
        </w:rPr>
        <w:t xml:space="preserve"> k zahájení dodávky a montáže</w:t>
      </w:r>
      <w:bookmarkEnd w:id="0"/>
      <w:r w:rsidR="00385C34" w:rsidRPr="00FF514A">
        <w:rPr>
          <w:rFonts w:ascii="Arial" w:hAnsi="Arial"/>
          <w:sz w:val="22"/>
          <w:szCs w:val="22"/>
        </w:rPr>
        <w:t xml:space="preserve"> předmětu plnění. </w:t>
      </w:r>
    </w:p>
    <w:p w14:paraId="499F462D" w14:textId="6E781121" w:rsidR="007C32B9" w:rsidRPr="00FF514A" w:rsidRDefault="00385C34" w:rsidP="00E90C83">
      <w:pPr>
        <w:widowControl w:val="0"/>
        <w:suppressAutoHyphens/>
        <w:ind w:left="720" w:firstLine="0"/>
        <w:rPr>
          <w:rFonts w:ascii="Arial" w:hAnsi="Arial"/>
          <w:sz w:val="22"/>
          <w:szCs w:val="22"/>
        </w:rPr>
      </w:pPr>
      <w:r w:rsidRPr="00FF514A">
        <w:rPr>
          <w:rFonts w:ascii="Arial" w:hAnsi="Arial"/>
          <w:sz w:val="22"/>
          <w:szCs w:val="22"/>
        </w:rPr>
        <w:t xml:space="preserve">Výzva bude </w:t>
      </w:r>
      <w:r w:rsidR="00E90C83" w:rsidRPr="00FF514A">
        <w:rPr>
          <w:rFonts w:ascii="Arial" w:hAnsi="Arial"/>
          <w:sz w:val="22"/>
          <w:szCs w:val="22"/>
        </w:rPr>
        <w:t xml:space="preserve">kupujícím </w:t>
      </w:r>
      <w:r w:rsidRPr="00FF514A">
        <w:rPr>
          <w:rFonts w:ascii="Arial" w:hAnsi="Arial"/>
          <w:sz w:val="22"/>
          <w:szCs w:val="22"/>
        </w:rPr>
        <w:t>učiněna elektronickými prostředky</w:t>
      </w:r>
      <w:r w:rsidR="00E90C83" w:rsidRPr="00FF514A">
        <w:rPr>
          <w:rFonts w:ascii="Arial" w:hAnsi="Arial"/>
          <w:sz w:val="22"/>
          <w:szCs w:val="22"/>
        </w:rPr>
        <w:t xml:space="preserve"> na e-mailovou adresu: </w:t>
      </w:r>
      <w:r w:rsidR="00583468">
        <w:t xml:space="preserve">XXXXXXXXXXXX </w:t>
      </w:r>
      <w:r w:rsidR="00E90C83" w:rsidRPr="00FF514A">
        <w:rPr>
          <w:rFonts w:ascii="Arial" w:hAnsi="Arial"/>
          <w:sz w:val="22"/>
          <w:szCs w:val="22"/>
        </w:rPr>
        <w:t xml:space="preserve">nebo do datové schránky prodávajícího: </w:t>
      </w:r>
      <w:r w:rsidR="00583468">
        <w:rPr>
          <w:rFonts w:ascii="Arial" w:hAnsi="Arial"/>
          <w:sz w:val="22"/>
          <w:szCs w:val="22"/>
        </w:rPr>
        <w:t>XXXXXX</w:t>
      </w:r>
    </w:p>
    <w:p w14:paraId="6C380A6A" w14:textId="68E6CDAB" w:rsidR="007C32B9" w:rsidRPr="00FF514A" w:rsidRDefault="007C32B9" w:rsidP="00E90C83">
      <w:pPr>
        <w:widowControl w:val="0"/>
        <w:suppressAutoHyphens/>
        <w:ind w:left="709" w:hanging="1"/>
        <w:rPr>
          <w:rFonts w:ascii="Arial" w:hAnsi="Arial" w:cs="Arial"/>
          <w:sz w:val="22"/>
          <w:szCs w:val="22"/>
        </w:rPr>
      </w:pPr>
      <w:r w:rsidRPr="00FF514A">
        <w:rPr>
          <w:rFonts w:ascii="Arial" w:hAnsi="Arial" w:cs="Arial"/>
          <w:sz w:val="22"/>
          <w:szCs w:val="22"/>
        </w:rPr>
        <w:t xml:space="preserve">V délce lhůty plnění jsou zohledněna </w:t>
      </w:r>
      <w:r w:rsidR="006858BD" w:rsidRPr="00FF514A">
        <w:rPr>
          <w:rFonts w:ascii="Arial" w:hAnsi="Arial" w:cs="Arial"/>
          <w:sz w:val="22"/>
          <w:szCs w:val="22"/>
        </w:rPr>
        <w:t xml:space="preserve">veškerá </w:t>
      </w:r>
      <w:r w:rsidRPr="00FF514A">
        <w:rPr>
          <w:rFonts w:ascii="Arial" w:hAnsi="Arial" w:cs="Arial"/>
          <w:sz w:val="22"/>
          <w:szCs w:val="22"/>
        </w:rPr>
        <w:t>omezení a poskytnutí součinnosti dodavateli</w:t>
      </w:r>
      <w:r w:rsidR="00385C34" w:rsidRPr="00FF514A">
        <w:rPr>
          <w:rFonts w:ascii="Arial" w:hAnsi="Arial" w:cs="Arial"/>
          <w:sz w:val="22"/>
          <w:szCs w:val="22"/>
        </w:rPr>
        <w:t xml:space="preserve"> </w:t>
      </w:r>
      <w:r w:rsidRPr="00FF514A">
        <w:rPr>
          <w:rFonts w:ascii="Arial" w:hAnsi="Arial" w:cs="Arial"/>
          <w:sz w:val="22"/>
          <w:szCs w:val="22"/>
        </w:rPr>
        <w:t xml:space="preserve">zdravotnické techniky, jehož plnění bude probíhat současně s dodávkou a montáží nábytku pro Centrum rehabilitační péče nemocnice Semily. </w:t>
      </w:r>
    </w:p>
    <w:p w14:paraId="6A09291F" w14:textId="77777777" w:rsidR="00385C34" w:rsidRDefault="00385C34" w:rsidP="007C32B9">
      <w:pPr>
        <w:pStyle w:val="Odstavecseseznamem"/>
        <w:widowControl w:val="0"/>
        <w:suppressAutoHyphens/>
        <w:spacing w:before="120"/>
        <w:ind w:left="1080" w:firstLine="0"/>
        <w:rPr>
          <w:rFonts w:ascii="Arial" w:hAnsi="Arial" w:cs="Arial"/>
          <w:sz w:val="22"/>
          <w:szCs w:val="22"/>
        </w:rPr>
      </w:pPr>
    </w:p>
    <w:p w14:paraId="06465729" w14:textId="77777777" w:rsidR="00385C34" w:rsidRDefault="00385C34" w:rsidP="007C32B9">
      <w:pPr>
        <w:pStyle w:val="Odstavecseseznamem"/>
        <w:widowControl w:val="0"/>
        <w:suppressAutoHyphens/>
        <w:spacing w:before="120"/>
        <w:ind w:left="1080" w:firstLine="0"/>
        <w:rPr>
          <w:rFonts w:ascii="Arial" w:hAnsi="Arial" w:cs="Arial"/>
          <w:sz w:val="22"/>
          <w:szCs w:val="22"/>
        </w:rPr>
      </w:pPr>
    </w:p>
    <w:p w14:paraId="21C49173" w14:textId="77777777" w:rsidR="00385C34" w:rsidRPr="00385C34" w:rsidRDefault="00385C34" w:rsidP="00385C34">
      <w:pPr>
        <w:widowControl w:val="0"/>
        <w:numPr>
          <w:ilvl w:val="0"/>
          <w:numId w:val="1"/>
        </w:numPr>
        <w:suppressAutoHyphens/>
        <w:spacing w:after="120" w:line="259" w:lineRule="auto"/>
        <w:ind w:left="851" w:hanging="491"/>
        <w:contextualSpacing/>
        <w:jc w:val="center"/>
        <w:rPr>
          <w:rFonts w:ascii="Arial" w:hAnsi="Arial" w:cs="Arial"/>
          <w:b/>
          <w:sz w:val="24"/>
          <w:szCs w:val="24"/>
          <w:lang w:eastAsia="cs-CZ"/>
        </w:rPr>
      </w:pPr>
      <w:r w:rsidRPr="00385C34">
        <w:rPr>
          <w:rFonts w:ascii="Arial" w:hAnsi="Arial" w:cs="Arial"/>
          <w:b/>
          <w:sz w:val="24"/>
          <w:szCs w:val="24"/>
          <w:lang w:eastAsia="cs-CZ"/>
        </w:rPr>
        <w:t>Cena předmětu plnění a platební podmínky</w:t>
      </w:r>
    </w:p>
    <w:p w14:paraId="7949332A" w14:textId="77777777"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14:paraId="15F65970" w14:textId="77777777" w:rsidR="00782D1F" w:rsidRPr="00180407" w:rsidRDefault="00331281" w:rsidP="003D5A7C">
      <w:pPr>
        <w:widowControl w:val="0"/>
        <w:numPr>
          <w:ilvl w:val="0"/>
          <w:numId w:val="5"/>
        </w:numPr>
        <w:suppressAutoHyphens/>
        <w:spacing w:before="120" w:after="120"/>
        <w:ind w:left="714" w:hanging="357"/>
        <w:rPr>
          <w:rFonts w:ascii="Arial" w:hAnsi="Arial"/>
          <w:color w:val="000000"/>
          <w:sz w:val="22"/>
          <w:szCs w:val="22"/>
        </w:rPr>
      </w:pPr>
      <w:r w:rsidRPr="007E7536">
        <w:rPr>
          <w:rFonts w:ascii="Arial" w:hAnsi="Arial"/>
          <w:sz w:val="22"/>
          <w:szCs w:val="22"/>
        </w:rPr>
        <w:t xml:space="preserve">Celková cena je stranami sjednána na základě výsledků </w:t>
      </w:r>
      <w:r w:rsidR="006F090C">
        <w:rPr>
          <w:rFonts w:ascii="Arial" w:hAnsi="Arial"/>
          <w:sz w:val="22"/>
          <w:szCs w:val="22"/>
        </w:rPr>
        <w:t>zadávacího</w:t>
      </w:r>
      <w:r w:rsidRPr="007E7536">
        <w:rPr>
          <w:rFonts w:ascii="Arial" w:hAnsi="Arial"/>
          <w:sz w:val="22"/>
          <w:szCs w:val="22"/>
        </w:rPr>
        <w:t xml:space="preserve"> řízení předmětné </w:t>
      </w:r>
      <w:r w:rsidRPr="00180407">
        <w:rPr>
          <w:rFonts w:ascii="Arial" w:hAnsi="Arial"/>
          <w:sz w:val="22"/>
          <w:szCs w:val="22"/>
        </w:rPr>
        <w:t>veřejné zakázky ve výši</w:t>
      </w:r>
      <w:r w:rsidR="00782D1F" w:rsidRPr="00180407">
        <w:rPr>
          <w:rFonts w:ascii="Arial" w:hAnsi="Arial"/>
          <w:sz w:val="22"/>
          <w:szCs w:val="22"/>
        </w:rPr>
        <w:t>:</w:t>
      </w:r>
    </w:p>
    <w:p w14:paraId="2064E18F" w14:textId="77777777" w:rsidR="00FF514A" w:rsidRPr="00180407" w:rsidRDefault="00FF514A" w:rsidP="00FF514A">
      <w:pPr>
        <w:pStyle w:val="Odstavecseseznamem"/>
        <w:widowControl w:val="0"/>
        <w:suppressAutoHyphens/>
        <w:spacing w:before="120" w:after="120"/>
        <w:ind w:firstLine="0"/>
        <w:rPr>
          <w:rFonts w:ascii="Arial" w:hAnsi="Arial"/>
          <w:sz w:val="22"/>
          <w:szCs w:val="22"/>
        </w:rPr>
      </w:pPr>
      <w:r w:rsidRPr="00180407">
        <w:rPr>
          <w:rFonts w:ascii="Arial" w:hAnsi="Arial"/>
          <w:sz w:val="22"/>
          <w:szCs w:val="22"/>
        </w:rPr>
        <w:t>Cena za TYPOVÝ NÁBYTEK A VYBAVENÍ</w:t>
      </w:r>
    </w:p>
    <w:p w14:paraId="592DFD42" w14:textId="77777777" w:rsidR="00FF514A" w:rsidRPr="00180407" w:rsidRDefault="00FF514A" w:rsidP="00FF514A">
      <w:pPr>
        <w:pStyle w:val="Odstavecseseznamem"/>
        <w:widowControl w:val="0"/>
        <w:suppressAutoHyphens/>
        <w:spacing w:before="120" w:after="120"/>
        <w:ind w:firstLine="0"/>
        <w:rPr>
          <w:rFonts w:ascii="Arial" w:hAnsi="Arial"/>
          <w:color w:val="000000"/>
          <w:sz w:val="22"/>
          <w:szCs w:val="22"/>
        </w:rPr>
      </w:pPr>
    </w:p>
    <w:p w14:paraId="5459A80D" w14:textId="5B9B2968" w:rsidR="00FF514A" w:rsidRPr="00180407" w:rsidRDefault="00583468" w:rsidP="00FF514A">
      <w:pPr>
        <w:pStyle w:val="Odstavecseseznamem"/>
        <w:widowControl w:val="0"/>
        <w:suppressAutoHyphens/>
        <w:spacing w:before="120" w:after="120"/>
        <w:ind w:firstLine="0"/>
        <w:rPr>
          <w:rFonts w:ascii="Arial" w:hAnsi="Arial"/>
          <w:sz w:val="22"/>
          <w:szCs w:val="22"/>
        </w:rPr>
      </w:pPr>
      <w:r>
        <w:rPr>
          <w:rFonts w:ascii="Arial" w:hAnsi="Arial"/>
          <w:sz w:val="22"/>
          <w:szCs w:val="22"/>
        </w:rPr>
        <w:t>XXXXXXXXXXX</w:t>
      </w:r>
      <w:r w:rsidR="00180407" w:rsidRPr="00180407">
        <w:rPr>
          <w:rFonts w:ascii="Arial" w:hAnsi="Arial"/>
          <w:sz w:val="22"/>
          <w:szCs w:val="22"/>
        </w:rPr>
        <w:tab/>
      </w:r>
      <w:r w:rsidR="00FF514A" w:rsidRPr="00180407">
        <w:rPr>
          <w:rFonts w:ascii="Arial" w:hAnsi="Arial"/>
          <w:sz w:val="22"/>
          <w:szCs w:val="22"/>
        </w:rPr>
        <w:t>Kč bez DPH</w:t>
      </w:r>
    </w:p>
    <w:p w14:paraId="0E90DF6E" w14:textId="414CC3EE" w:rsidR="00FF514A" w:rsidRPr="00180407" w:rsidRDefault="00583468" w:rsidP="00FF514A">
      <w:pPr>
        <w:pStyle w:val="Odstavecseseznamem"/>
        <w:widowControl w:val="0"/>
        <w:suppressAutoHyphens/>
        <w:spacing w:before="120" w:after="120"/>
        <w:ind w:firstLine="0"/>
        <w:rPr>
          <w:rFonts w:ascii="Arial" w:hAnsi="Arial"/>
          <w:sz w:val="22"/>
          <w:szCs w:val="22"/>
        </w:rPr>
      </w:pPr>
      <w:r>
        <w:rPr>
          <w:rFonts w:ascii="Arial" w:hAnsi="Arial"/>
          <w:sz w:val="22"/>
          <w:szCs w:val="22"/>
        </w:rPr>
        <w:t>XXXXXXXXXXX</w:t>
      </w:r>
      <w:r w:rsidR="00180407" w:rsidRPr="00180407">
        <w:rPr>
          <w:rFonts w:ascii="Arial" w:hAnsi="Arial"/>
          <w:sz w:val="22"/>
          <w:szCs w:val="22"/>
        </w:rPr>
        <w:tab/>
      </w:r>
      <w:r w:rsidR="00FF514A" w:rsidRPr="00180407">
        <w:rPr>
          <w:rFonts w:ascii="Arial" w:hAnsi="Arial"/>
          <w:sz w:val="22"/>
          <w:szCs w:val="22"/>
        </w:rPr>
        <w:t>Kč vč. 21 % DPH</w:t>
      </w:r>
    </w:p>
    <w:p w14:paraId="21DFC3BD" w14:textId="77777777" w:rsidR="00FF514A" w:rsidRPr="00180407" w:rsidRDefault="00FF514A" w:rsidP="00782D1F">
      <w:pPr>
        <w:widowControl w:val="0"/>
        <w:suppressAutoHyphens/>
        <w:spacing w:before="120" w:after="120"/>
        <w:ind w:left="714" w:firstLine="0"/>
        <w:rPr>
          <w:rFonts w:ascii="Arial" w:hAnsi="Arial"/>
          <w:sz w:val="22"/>
          <w:szCs w:val="22"/>
        </w:rPr>
      </w:pPr>
    </w:p>
    <w:p w14:paraId="7CFED32D" w14:textId="008FA5FE" w:rsidR="00782D1F" w:rsidRPr="00180407" w:rsidRDefault="00782D1F" w:rsidP="00782D1F">
      <w:pPr>
        <w:widowControl w:val="0"/>
        <w:suppressAutoHyphens/>
        <w:spacing w:before="120" w:after="120"/>
        <w:ind w:left="714" w:firstLine="0"/>
        <w:rPr>
          <w:rFonts w:ascii="Arial" w:hAnsi="Arial"/>
          <w:sz w:val="22"/>
          <w:szCs w:val="22"/>
        </w:rPr>
      </w:pPr>
      <w:r w:rsidRPr="00180407">
        <w:rPr>
          <w:rFonts w:ascii="Arial" w:hAnsi="Arial"/>
          <w:sz w:val="22"/>
          <w:szCs w:val="22"/>
        </w:rPr>
        <w:t>Cena za ATYPICKÝ NÁBYTEK (ZAKÁZKOVÁ VÝROBA)</w:t>
      </w:r>
    </w:p>
    <w:p w14:paraId="568DF462" w14:textId="1C9AF583" w:rsidR="00782D1F" w:rsidRPr="00180407" w:rsidRDefault="00583468" w:rsidP="00782D1F">
      <w:pPr>
        <w:widowControl w:val="0"/>
        <w:suppressAutoHyphens/>
        <w:spacing w:before="120" w:after="120"/>
        <w:ind w:left="714" w:firstLine="0"/>
        <w:rPr>
          <w:rFonts w:ascii="Arial" w:hAnsi="Arial"/>
          <w:sz w:val="22"/>
          <w:szCs w:val="22"/>
        </w:rPr>
      </w:pPr>
      <w:r>
        <w:rPr>
          <w:rFonts w:ascii="Arial" w:hAnsi="Arial"/>
          <w:sz w:val="22"/>
          <w:szCs w:val="22"/>
        </w:rPr>
        <w:t>XXXXXXXX</w:t>
      </w:r>
      <w:r w:rsidR="00180407">
        <w:rPr>
          <w:rFonts w:ascii="Arial" w:hAnsi="Arial"/>
          <w:sz w:val="22"/>
          <w:szCs w:val="22"/>
        </w:rPr>
        <w:tab/>
      </w:r>
      <w:r w:rsidR="00782D1F" w:rsidRPr="00180407">
        <w:rPr>
          <w:rFonts w:ascii="Arial" w:hAnsi="Arial"/>
          <w:sz w:val="22"/>
          <w:szCs w:val="22"/>
        </w:rPr>
        <w:t>Kč bez DPH</w:t>
      </w:r>
    </w:p>
    <w:p w14:paraId="1EE52D71" w14:textId="6A08DB12" w:rsidR="00782D1F" w:rsidRDefault="00583468" w:rsidP="00782D1F">
      <w:pPr>
        <w:widowControl w:val="0"/>
        <w:suppressAutoHyphens/>
        <w:spacing w:before="120" w:after="120"/>
        <w:ind w:left="714" w:firstLine="0"/>
        <w:rPr>
          <w:rFonts w:ascii="Arial" w:hAnsi="Arial"/>
          <w:sz w:val="22"/>
          <w:szCs w:val="22"/>
        </w:rPr>
      </w:pPr>
      <w:r>
        <w:rPr>
          <w:rFonts w:ascii="Arial" w:hAnsi="Arial"/>
          <w:sz w:val="22"/>
          <w:szCs w:val="22"/>
        </w:rPr>
        <w:t>XXXXXXXX</w:t>
      </w:r>
      <w:r w:rsidR="00180407">
        <w:rPr>
          <w:rFonts w:ascii="Arial" w:hAnsi="Arial"/>
          <w:sz w:val="22"/>
          <w:szCs w:val="22"/>
        </w:rPr>
        <w:tab/>
      </w:r>
      <w:r w:rsidR="00782D1F" w:rsidRPr="00180407">
        <w:rPr>
          <w:rFonts w:ascii="Arial" w:hAnsi="Arial"/>
          <w:sz w:val="22"/>
          <w:szCs w:val="22"/>
        </w:rPr>
        <w:t>Kč vč. 21 % DPH</w:t>
      </w:r>
    </w:p>
    <w:p w14:paraId="1EA7002C" w14:textId="51EA82F9" w:rsidR="00782D1F" w:rsidRDefault="00782D1F" w:rsidP="00782D1F">
      <w:pPr>
        <w:widowControl w:val="0"/>
        <w:suppressAutoHyphens/>
        <w:spacing w:before="120" w:after="120"/>
        <w:ind w:left="714" w:firstLine="0"/>
        <w:rPr>
          <w:rFonts w:ascii="Arial" w:hAnsi="Arial"/>
          <w:color w:val="000000"/>
          <w:sz w:val="24"/>
          <w:lang w:eastAsia="cs-CZ"/>
        </w:rPr>
      </w:pPr>
    </w:p>
    <w:p w14:paraId="6DC5C4AF" w14:textId="76BB53B3" w:rsidR="00782D1F" w:rsidRPr="00180407" w:rsidRDefault="00782D1F" w:rsidP="00782D1F">
      <w:pPr>
        <w:widowControl w:val="0"/>
        <w:suppressAutoHyphens/>
        <w:spacing w:before="120" w:after="120"/>
        <w:ind w:left="714" w:firstLine="0"/>
        <w:rPr>
          <w:rFonts w:ascii="Arial" w:hAnsi="Arial"/>
          <w:b/>
          <w:bCs/>
          <w:sz w:val="22"/>
          <w:szCs w:val="22"/>
        </w:rPr>
      </w:pPr>
      <w:r w:rsidRPr="00180407">
        <w:rPr>
          <w:rFonts w:ascii="Arial" w:hAnsi="Arial"/>
          <w:b/>
          <w:bCs/>
          <w:sz w:val="22"/>
          <w:szCs w:val="22"/>
        </w:rPr>
        <w:lastRenderedPageBreak/>
        <w:t>CELKOVÁ SJEDNANÁ CENA ZA DODÁVKU NÁBYTKU</w:t>
      </w:r>
      <w:r w:rsidR="00FF514A" w:rsidRPr="00180407">
        <w:rPr>
          <w:rFonts w:ascii="Arial" w:hAnsi="Arial"/>
          <w:b/>
          <w:bCs/>
          <w:sz w:val="22"/>
          <w:szCs w:val="22"/>
        </w:rPr>
        <w:t xml:space="preserve"> A VYBAVENÍ</w:t>
      </w:r>
    </w:p>
    <w:p w14:paraId="57175C18" w14:textId="744C2954" w:rsidR="00782D1F" w:rsidRPr="00782D1F" w:rsidRDefault="00180407" w:rsidP="00782D1F">
      <w:pPr>
        <w:widowControl w:val="0"/>
        <w:suppressAutoHyphens/>
        <w:spacing w:before="120" w:after="120"/>
        <w:ind w:left="714" w:firstLine="0"/>
        <w:rPr>
          <w:rFonts w:ascii="Arial" w:hAnsi="Arial"/>
          <w:b/>
          <w:bCs/>
          <w:sz w:val="22"/>
          <w:szCs w:val="22"/>
        </w:rPr>
      </w:pPr>
      <w:r>
        <w:rPr>
          <w:rFonts w:ascii="Arial" w:hAnsi="Arial"/>
          <w:b/>
          <w:bCs/>
          <w:sz w:val="22"/>
          <w:szCs w:val="22"/>
        </w:rPr>
        <w:t>2 883 944,-</w:t>
      </w:r>
      <w:r>
        <w:rPr>
          <w:rFonts w:ascii="Arial" w:hAnsi="Arial"/>
          <w:b/>
          <w:bCs/>
          <w:sz w:val="22"/>
          <w:szCs w:val="22"/>
        </w:rPr>
        <w:tab/>
      </w:r>
      <w:r w:rsidR="00782D1F" w:rsidRPr="00782D1F">
        <w:rPr>
          <w:rFonts w:ascii="Arial" w:hAnsi="Arial"/>
          <w:b/>
          <w:bCs/>
          <w:sz w:val="22"/>
          <w:szCs w:val="22"/>
        </w:rPr>
        <w:t>Kč bez DPH</w:t>
      </w:r>
    </w:p>
    <w:p w14:paraId="3634DB90" w14:textId="328BABD5" w:rsidR="00782D1F" w:rsidRDefault="00180407" w:rsidP="00782D1F">
      <w:pPr>
        <w:widowControl w:val="0"/>
        <w:suppressAutoHyphens/>
        <w:spacing w:before="120" w:after="120"/>
        <w:ind w:left="714" w:firstLine="0"/>
        <w:rPr>
          <w:rFonts w:ascii="Arial" w:hAnsi="Arial"/>
          <w:b/>
          <w:bCs/>
          <w:sz w:val="22"/>
          <w:szCs w:val="22"/>
        </w:rPr>
      </w:pPr>
      <w:r>
        <w:rPr>
          <w:rFonts w:ascii="Arial" w:hAnsi="Arial"/>
          <w:b/>
          <w:bCs/>
          <w:sz w:val="22"/>
          <w:szCs w:val="22"/>
        </w:rPr>
        <w:t>3 489 572,24</w:t>
      </w:r>
      <w:r>
        <w:rPr>
          <w:rFonts w:ascii="Arial" w:hAnsi="Arial"/>
          <w:b/>
          <w:bCs/>
          <w:sz w:val="22"/>
          <w:szCs w:val="22"/>
        </w:rPr>
        <w:tab/>
      </w:r>
      <w:r w:rsidR="00782D1F" w:rsidRPr="00782D1F">
        <w:rPr>
          <w:rFonts w:ascii="Arial" w:hAnsi="Arial"/>
          <w:b/>
          <w:bCs/>
          <w:sz w:val="22"/>
          <w:szCs w:val="22"/>
        </w:rPr>
        <w:t>Kč vč. 21 % DPH</w:t>
      </w:r>
    </w:p>
    <w:p w14:paraId="083CDCA7" w14:textId="3A8DD653" w:rsidR="00331281" w:rsidRPr="007E7536" w:rsidRDefault="00331281" w:rsidP="00782D1F">
      <w:pPr>
        <w:widowControl w:val="0"/>
        <w:suppressAutoHyphens/>
        <w:spacing w:before="120" w:after="120"/>
        <w:ind w:left="714" w:firstLine="0"/>
        <w:rPr>
          <w:rFonts w:ascii="Arial" w:hAnsi="Arial"/>
          <w:color w:val="000000"/>
          <w:sz w:val="22"/>
          <w:szCs w:val="22"/>
        </w:rPr>
      </w:pPr>
      <w:r w:rsidRPr="007E7536">
        <w:rPr>
          <w:rFonts w:ascii="Arial" w:hAnsi="Arial"/>
          <w:color w:val="000000"/>
          <w:sz w:val="22"/>
          <w:szCs w:val="22"/>
        </w:rPr>
        <w:t xml:space="preserve">Celková sjednaná cena díla </w:t>
      </w:r>
      <w:r w:rsidRPr="007E7536">
        <w:rPr>
          <w:rFonts w:ascii="Arial" w:hAnsi="Arial"/>
          <w:b/>
          <w:color w:val="000000"/>
          <w:sz w:val="22"/>
          <w:szCs w:val="22"/>
        </w:rPr>
        <w:t>bez DPH</w:t>
      </w:r>
      <w:r w:rsidRPr="007E7536">
        <w:rPr>
          <w:rFonts w:ascii="Arial" w:hAnsi="Arial"/>
          <w:color w:val="000000"/>
          <w:sz w:val="22"/>
          <w:szCs w:val="22"/>
        </w:rPr>
        <w:t xml:space="preserve"> je cenou nejvýše přípustnou (dále jen „celková cena“). </w:t>
      </w:r>
      <w:r w:rsidR="002F0CC4">
        <w:rPr>
          <w:rFonts w:ascii="Arial" w:hAnsi="Arial"/>
          <w:color w:val="000000"/>
          <w:sz w:val="24"/>
          <w:lang w:eastAsia="cs-CZ"/>
        </w:rPr>
        <w:t xml:space="preserve">Celková cena je stanovena na základě </w:t>
      </w:r>
      <w:r w:rsidR="00FF514A">
        <w:rPr>
          <w:rFonts w:ascii="Arial" w:hAnsi="Arial"/>
          <w:color w:val="000000"/>
          <w:sz w:val="24"/>
          <w:lang w:eastAsia="cs-CZ"/>
        </w:rPr>
        <w:t xml:space="preserve">OCENĚNÉHO </w:t>
      </w:r>
      <w:r w:rsidR="00FF514A" w:rsidRPr="00FF514A">
        <w:rPr>
          <w:rFonts w:ascii="Arial" w:hAnsi="Arial"/>
          <w:color w:val="000000"/>
          <w:sz w:val="24"/>
          <w:lang w:eastAsia="cs-CZ"/>
        </w:rPr>
        <w:t>SOUPIS</w:t>
      </w:r>
      <w:r w:rsidR="00FF514A">
        <w:rPr>
          <w:rFonts w:ascii="Arial" w:hAnsi="Arial"/>
          <w:color w:val="000000"/>
          <w:sz w:val="24"/>
          <w:lang w:eastAsia="cs-CZ"/>
        </w:rPr>
        <w:t>U</w:t>
      </w:r>
      <w:r w:rsidR="00FF514A" w:rsidRPr="00FF514A">
        <w:rPr>
          <w:rFonts w:ascii="Arial" w:hAnsi="Arial"/>
          <w:color w:val="000000"/>
          <w:sz w:val="24"/>
          <w:lang w:eastAsia="cs-CZ"/>
        </w:rPr>
        <w:t xml:space="preserve"> DODÁVEK VČETNĚ ROZMÍSTĚNÍ NÁBYTKU-TYPOVÝ NÁBYTEK</w:t>
      </w:r>
      <w:r w:rsidR="00FF514A">
        <w:rPr>
          <w:rFonts w:ascii="Arial" w:hAnsi="Arial"/>
          <w:color w:val="000000"/>
          <w:sz w:val="24"/>
          <w:lang w:eastAsia="cs-CZ"/>
        </w:rPr>
        <w:t xml:space="preserve">  a OCENĚNÉHO </w:t>
      </w:r>
      <w:r w:rsidR="00FF514A" w:rsidRPr="00FF514A">
        <w:rPr>
          <w:rFonts w:ascii="Arial" w:hAnsi="Arial"/>
          <w:color w:val="000000"/>
          <w:sz w:val="24"/>
          <w:lang w:eastAsia="cs-CZ"/>
        </w:rPr>
        <w:t>SOUPIS</w:t>
      </w:r>
      <w:r w:rsidR="00FF514A">
        <w:rPr>
          <w:rFonts w:ascii="Arial" w:hAnsi="Arial"/>
          <w:color w:val="000000"/>
          <w:sz w:val="24"/>
          <w:lang w:eastAsia="cs-CZ"/>
        </w:rPr>
        <w:t>U</w:t>
      </w:r>
      <w:r w:rsidR="00FF514A" w:rsidRPr="00FF514A">
        <w:rPr>
          <w:rFonts w:ascii="Arial" w:hAnsi="Arial"/>
          <w:color w:val="000000"/>
          <w:sz w:val="24"/>
          <w:lang w:eastAsia="cs-CZ"/>
        </w:rPr>
        <w:t xml:space="preserve"> DODÁVEK VČETNĚ ROZMÍSTĚNÍ NÁBYTKU-</w:t>
      </w:r>
      <w:r w:rsidR="00FF514A">
        <w:rPr>
          <w:rFonts w:ascii="Arial" w:hAnsi="Arial"/>
          <w:color w:val="000000"/>
          <w:sz w:val="24"/>
          <w:lang w:eastAsia="cs-CZ"/>
        </w:rPr>
        <w:t>ZAKÁZKOVÁ VÝROBA</w:t>
      </w:r>
      <w:r w:rsidR="002F0CC4">
        <w:rPr>
          <w:rFonts w:ascii="Arial" w:hAnsi="Arial"/>
          <w:color w:val="000000"/>
          <w:sz w:val="24"/>
          <w:lang w:eastAsia="cs-CZ"/>
        </w:rPr>
        <w:t>, kter</w:t>
      </w:r>
      <w:r w:rsidR="00FF514A">
        <w:rPr>
          <w:rFonts w:ascii="Arial" w:hAnsi="Arial"/>
          <w:color w:val="000000"/>
          <w:sz w:val="24"/>
          <w:lang w:eastAsia="cs-CZ"/>
        </w:rPr>
        <w:t>é</w:t>
      </w:r>
      <w:r w:rsidR="002F0CC4">
        <w:rPr>
          <w:rFonts w:ascii="Arial" w:hAnsi="Arial"/>
          <w:color w:val="000000"/>
          <w:sz w:val="24"/>
          <w:lang w:eastAsia="cs-CZ"/>
        </w:rPr>
        <w:t xml:space="preserve"> tvoří přílohu č. </w:t>
      </w:r>
      <w:r w:rsidR="00842DFE">
        <w:rPr>
          <w:rFonts w:ascii="Arial" w:hAnsi="Arial"/>
          <w:color w:val="000000"/>
          <w:sz w:val="24"/>
          <w:lang w:eastAsia="cs-CZ"/>
        </w:rPr>
        <w:t>2</w:t>
      </w:r>
      <w:r w:rsidR="002F0CC4">
        <w:rPr>
          <w:rFonts w:ascii="Arial" w:hAnsi="Arial"/>
          <w:color w:val="000000"/>
          <w:sz w:val="24"/>
          <w:lang w:eastAsia="cs-CZ"/>
        </w:rPr>
        <w:t xml:space="preserve"> </w:t>
      </w:r>
      <w:proofErr w:type="gramStart"/>
      <w:r w:rsidR="002F0CC4">
        <w:rPr>
          <w:rFonts w:ascii="Arial" w:hAnsi="Arial"/>
          <w:color w:val="000000"/>
          <w:sz w:val="24"/>
          <w:lang w:eastAsia="cs-CZ"/>
        </w:rPr>
        <w:t>této</w:t>
      </w:r>
      <w:proofErr w:type="gramEnd"/>
      <w:r w:rsidR="002F0CC4">
        <w:rPr>
          <w:rFonts w:ascii="Arial" w:hAnsi="Arial"/>
          <w:color w:val="000000"/>
          <w:sz w:val="24"/>
          <w:lang w:eastAsia="cs-CZ"/>
        </w:rPr>
        <w:t xml:space="preserve"> smlouvy.</w:t>
      </w:r>
    </w:p>
    <w:p w14:paraId="21E9B907" w14:textId="7F215D0A" w:rsidR="00331281" w:rsidRPr="007E7536" w:rsidRDefault="00331281" w:rsidP="003D5A7C">
      <w:pPr>
        <w:widowControl w:val="0"/>
        <w:numPr>
          <w:ilvl w:val="0"/>
          <w:numId w:val="5"/>
        </w:numPr>
        <w:suppressAutoHyphens/>
        <w:spacing w:after="120"/>
        <w:ind w:left="714" w:hanging="357"/>
        <w:rPr>
          <w:rFonts w:ascii="Arial" w:hAnsi="Arial" w:cs="Arial"/>
          <w:sz w:val="22"/>
          <w:szCs w:val="22"/>
        </w:rPr>
      </w:pPr>
      <w:r w:rsidRPr="007E7536">
        <w:rPr>
          <w:rFonts w:ascii="Arial" w:hAnsi="Arial" w:cs="Arial"/>
          <w:sz w:val="22"/>
          <w:szCs w:val="22"/>
        </w:rPr>
        <w:t>Celková cena je pevná a lze ji měnit pouze po vzájemné dohodě smluvních stran</w:t>
      </w:r>
      <w:r w:rsidR="00BD1E99">
        <w:rPr>
          <w:rFonts w:ascii="Arial" w:hAnsi="Arial" w:cs="Arial"/>
          <w:sz w:val="22"/>
          <w:szCs w:val="22"/>
        </w:rPr>
        <w:t>,</w:t>
      </w:r>
      <w:r w:rsidRPr="007E7536">
        <w:rPr>
          <w:rFonts w:ascii="Arial" w:hAnsi="Arial" w:cs="Arial"/>
          <w:sz w:val="22"/>
          <w:szCs w:val="22"/>
        </w:rPr>
        <w:t xml:space="preserve"> a to pouze písemnou formou, která se stane nedílnou součástí této smlouvy.</w:t>
      </w:r>
    </w:p>
    <w:p w14:paraId="69E59119" w14:textId="609A6579" w:rsidR="003319B9" w:rsidRPr="00FF514A" w:rsidRDefault="00331281" w:rsidP="003319B9">
      <w:pPr>
        <w:widowControl w:val="0"/>
        <w:numPr>
          <w:ilvl w:val="0"/>
          <w:numId w:val="5"/>
        </w:numPr>
        <w:suppressAutoHyphens/>
        <w:spacing w:before="120"/>
        <w:rPr>
          <w:rFonts w:ascii="Arial" w:hAnsi="Arial" w:cs="Arial"/>
          <w:sz w:val="22"/>
          <w:szCs w:val="22"/>
        </w:rPr>
      </w:pPr>
      <w:r w:rsidRPr="00FF514A">
        <w:rPr>
          <w:rFonts w:ascii="Arial" w:hAnsi="Arial" w:cs="Arial"/>
          <w:sz w:val="22"/>
          <w:szCs w:val="22"/>
        </w:rPr>
        <w:t xml:space="preserve">Celková cena obsahuje veškeré náklady spojené s dodáním, umístěním, </w:t>
      </w:r>
      <w:r w:rsidR="00BD1E99" w:rsidRPr="00FF514A">
        <w:rPr>
          <w:rFonts w:ascii="Arial" w:hAnsi="Arial" w:cs="Arial"/>
          <w:sz w:val="22"/>
          <w:szCs w:val="22"/>
        </w:rPr>
        <w:t xml:space="preserve">montáží, </w:t>
      </w:r>
      <w:r w:rsidRPr="00FF514A">
        <w:rPr>
          <w:rFonts w:ascii="Arial" w:hAnsi="Arial" w:cs="Arial"/>
          <w:sz w:val="22"/>
          <w:szCs w:val="22"/>
        </w:rPr>
        <w:t>instalací</w:t>
      </w:r>
      <w:r w:rsidR="00BD1E99" w:rsidRPr="00FF514A">
        <w:rPr>
          <w:rFonts w:ascii="Arial" w:hAnsi="Arial" w:cs="Arial"/>
          <w:sz w:val="22"/>
          <w:szCs w:val="22"/>
        </w:rPr>
        <w:t>,</w:t>
      </w:r>
      <w:r w:rsidRPr="00FF514A">
        <w:rPr>
          <w:rFonts w:ascii="Arial" w:hAnsi="Arial" w:cs="Arial"/>
          <w:sz w:val="22"/>
          <w:szCs w:val="22"/>
        </w:rPr>
        <w:t xml:space="preserve"> uvedením do provozu, odzkoušením funkčnosti předmětu plnění a proškolením personálu kupujícího k jeho užívání. Součástí celkové ceny je i odvoz veškerého odpadu a nepotřebného materiálu z místa plnění a odvoz.</w:t>
      </w:r>
      <w:r w:rsidR="003319B9" w:rsidRPr="00FF514A">
        <w:rPr>
          <w:rFonts w:ascii="Arial" w:hAnsi="Arial" w:cs="Arial"/>
          <w:sz w:val="22"/>
          <w:szCs w:val="22"/>
        </w:rPr>
        <w:t xml:space="preserve"> Součástí celkové ceny jsou také náklady související s omezeními a s poskytnutím součinnosti dodavateli zdravotnické techniky, </w:t>
      </w:r>
      <w:r w:rsidR="007C32B9" w:rsidRPr="00FF514A">
        <w:rPr>
          <w:rFonts w:ascii="Arial" w:hAnsi="Arial" w:cs="Arial"/>
          <w:sz w:val="22"/>
          <w:szCs w:val="22"/>
        </w:rPr>
        <w:t>jehož plnění bude probíhat současně s dodávkou a montáží nábytku pro Centrum rehabilitační péče nemocnice Semily.</w:t>
      </w:r>
    </w:p>
    <w:p w14:paraId="31DC8D5F" w14:textId="0D5ED7D5" w:rsidR="00331281" w:rsidRPr="00FF514A" w:rsidRDefault="00331281" w:rsidP="003D5A7C">
      <w:pPr>
        <w:widowControl w:val="0"/>
        <w:numPr>
          <w:ilvl w:val="0"/>
          <w:numId w:val="5"/>
        </w:numPr>
        <w:suppressAutoHyphens/>
        <w:spacing w:before="120"/>
        <w:rPr>
          <w:rFonts w:ascii="Arial" w:hAnsi="Arial" w:cs="Arial"/>
          <w:sz w:val="22"/>
          <w:szCs w:val="22"/>
        </w:rPr>
      </w:pPr>
      <w:r w:rsidRPr="00FF514A">
        <w:rPr>
          <w:rFonts w:ascii="Arial" w:hAnsi="Arial" w:cs="Arial"/>
          <w:sz w:val="22"/>
          <w:szCs w:val="22"/>
        </w:rPr>
        <w:t xml:space="preserve">Celková cena je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 </w:t>
      </w:r>
    </w:p>
    <w:p w14:paraId="7528556B" w14:textId="77777777" w:rsidR="00331281" w:rsidRPr="00FF514A" w:rsidRDefault="00331281" w:rsidP="003D5A7C">
      <w:pPr>
        <w:widowControl w:val="0"/>
        <w:numPr>
          <w:ilvl w:val="0"/>
          <w:numId w:val="5"/>
        </w:numPr>
        <w:suppressAutoHyphens/>
        <w:spacing w:before="120"/>
        <w:rPr>
          <w:rFonts w:ascii="Arial" w:hAnsi="Arial" w:cs="Arial"/>
          <w:sz w:val="22"/>
          <w:szCs w:val="22"/>
        </w:rPr>
      </w:pPr>
      <w:r w:rsidRPr="00FF514A">
        <w:rPr>
          <w:rFonts w:ascii="Arial" w:hAnsi="Arial" w:cs="Arial"/>
          <w:sz w:val="22"/>
          <w:szCs w:val="22"/>
        </w:rPr>
        <w:t xml:space="preserve">Záloha na cenu předmětu plnění se nesjednává. </w:t>
      </w:r>
    </w:p>
    <w:p w14:paraId="2761D6E5" w14:textId="77777777" w:rsidR="00331281" w:rsidRPr="00FF514A" w:rsidRDefault="00331281" w:rsidP="003D5A7C">
      <w:pPr>
        <w:widowControl w:val="0"/>
        <w:numPr>
          <w:ilvl w:val="0"/>
          <w:numId w:val="5"/>
        </w:numPr>
        <w:suppressAutoHyphens/>
        <w:spacing w:before="120"/>
        <w:rPr>
          <w:rFonts w:ascii="Arial" w:hAnsi="Arial" w:cs="Arial"/>
          <w:sz w:val="22"/>
          <w:szCs w:val="22"/>
        </w:rPr>
      </w:pPr>
      <w:r w:rsidRPr="00FF514A">
        <w:rPr>
          <w:rFonts w:ascii="Arial" w:hAnsi="Arial" w:cs="Arial"/>
          <w:sz w:val="22"/>
          <w:szCs w:val="22"/>
        </w:rPr>
        <w:t>Kupní cena dle odst. 1 tohoto článku smlouvy bude prodávajícímu uhrazena na základě daňového dokladu – faktury, který bude vystaven v souladu s touto smlouvou.</w:t>
      </w:r>
    </w:p>
    <w:p w14:paraId="6F7DCDC1" w14:textId="0A8ABA4F" w:rsidR="00331281" w:rsidRPr="007E7536" w:rsidRDefault="00331281" w:rsidP="003D5A7C">
      <w:pPr>
        <w:widowControl w:val="0"/>
        <w:numPr>
          <w:ilvl w:val="0"/>
          <w:numId w:val="5"/>
        </w:numPr>
        <w:suppressAutoHyphens/>
        <w:spacing w:before="120"/>
        <w:rPr>
          <w:rFonts w:ascii="Arial" w:hAnsi="Arial" w:cs="Arial"/>
          <w:sz w:val="22"/>
          <w:szCs w:val="22"/>
        </w:rPr>
      </w:pPr>
      <w:r w:rsidRPr="00FF514A">
        <w:rPr>
          <w:rFonts w:ascii="Arial" w:hAnsi="Arial" w:cs="Arial"/>
          <w:sz w:val="22"/>
          <w:szCs w:val="22"/>
        </w:rPr>
        <w:t>Prodávající je oprávněn vystavit fakturu – daňový doklad po převzetí předmětu plnění této smlouvy, tj. po podpisu předávacího protokolu kupujícím</w:t>
      </w:r>
      <w:r w:rsidRPr="007E7536">
        <w:rPr>
          <w:rFonts w:ascii="Arial" w:hAnsi="Arial" w:cs="Arial"/>
          <w:sz w:val="22"/>
          <w:szCs w:val="22"/>
        </w:rPr>
        <w:t>.</w:t>
      </w:r>
    </w:p>
    <w:p w14:paraId="484B58A7" w14:textId="77777777" w:rsidR="00331281" w:rsidRPr="007E7536" w:rsidRDefault="00331281" w:rsidP="003D5A7C">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Kupní cena bude prodávajícímu uhrazena na základě daňového dokladu jednorázově bezhotovostním převodem na bankovní účet prodávajícího uvedený v úvodním článku této smlouvy.</w:t>
      </w:r>
    </w:p>
    <w:p w14:paraId="0D94DC1B" w14:textId="77777777" w:rsidR="00331281" w:rsidRPr="00BD1E99" w:rsidRDefault="00331281" w:rsidP="003D5A7C">
      <w:pPr>
        <w:widowControl w:val="0"/>
        <w:numPr>
          <w:ilvl w:val="0"/>
          <w:numId w:val="5"/>
        </w:numPr>
        <w:suppressAutoHyphens/>
        <w:spacing w:before="120"/>
        <w:rPr>
          <w:rFonts w:ascii="Arial" w:hAnsi="Arial" w:cs="Arial"/>
          <w:sz w:val="22"/>
          <w:szCs w:val="22"/>
        </w:rPr>
      </w:pPr>
      <w:r w:rsidRPr="00BD1E99">
        <w:rPr>
          <w:rFonts w:ascii="Arial" w:hAnsi="Arial" w:cs="Arial"/>
          <w:sz w:val="22"/>
          <w:szCs w:val="22"/>
        </w:rPr>
        <w:t>Lhůta splatnosti se sjednává v délce 30 dní ode dne doručení daňového dokladu kupujícímu. Dnem uskutečnění zdanitelného plnění je den převzetí předmětu plnění kupujícím.</w:t>
      </w:r>
    </w:p>
    <w:p w14:paraId="53BBC272" w14:textId="77777777" w:rsidR="00B94623" w:rsidRPr="003F4A7B" w:rsidRDefault="00331281" w:rsidP="00B94623">
      <w:pPr>
        <w:widowControl w:val="0"/>
        <w:numPr>
          <w:ilvl w:val="0"/>
          <w:numId w:val="5"/>
        </w:numPr>
        <w:suppressAutoHyphens/>
        <w:spacing w:before="120"/>
        <w:rPr>
          <w:rFonts w:ascii="Arial" w:hAnsi="Arial" w:cs="Arial"/>
          <w:sz w:val="22"/>
          <w:szCs w:val="22"/>
        </w:rPr>
      </w:pPr>
      <w:r w:rsidRPr="007E7536">
        <w:rPr>
          <w:rFonts w:ascii="Arial" w:hAnsi="Arial" w:cs="Arial"/>
          <w:sz w:val="22"/>
          <w:szCs w:val="22"/>
        </w:rPr>
        <w:t xml:space="preserve">Daňový doklad musí obsahovat náležitosti daňového dokladu dle ustanovení zvláštního právního předpisu (zejména zákona č. 235/2004 Sb., o dani z přidané hodnoty, ve znění pozdějších předpisů). V případě, že nebude odpovídat stanoveným požadavkům, je kupující oprávněn zaslat ji ve lhůtě splatnosti zpět prodávajícímu k </w:t>
      </w:r>
      <w:r w:rsidRPr="003F4A7B">
        <w:rPr>
          <w:rFonts w:ascii="Arial" w:hAnsi="Arial" w:cs="Arial"/>
          <w:sz w:val="22"/>
          <w:szCs w:val="22"/>
        </w:rPr>
        <w:t>doplnění, aniž by se tak dostal do prodlení s platbou; lhůta splatnosti počíná běžet znovu od opětovného doručení náležitě doplněných či opravených dokladů kupujícímu.</w:t>
      </w:r>
    </w:p>
    <w:p w14:paraId="23BC5FB3" w14:textId="77777777" w:rsidR="00331281" w:rsidRPr="003F4A7B" w:rsidRDefault="00331281" w:rsidP="003D5A7C">
      <w:pPr>
        <w:widowControl w:val="0"/>
        <w:numPr>
          <w:ilvl w:val="0"/>
          <w:numId w:val="5"/>
        </w:numPr>
        <w:suppressAutoHyphens/>
        <w:spacing w:before="120" w:after="120"/>
        <w:ind w:left="714" w:hanging="357"/>
        <w:rPr>
          <w:rFonts w:ascii="Arial" w:hAnsi="Arial" w:cs="Arial"/>
          <w:sz w:val="22"/>
          <w:szCs w:val="22"/>
        </w:rPr>
      </w:pPr>
      <w:r w:rsidRPr="003F4A7B">
        <w:rPr>
          <w:rFonts w:ascii="Arial" w:hAnsi="Arial" w:cs="Arial"/>
          <w:sz w:val="22"/>
          <w:szCs w:val="22"/>
        </w:rPr>
        <w:t>Daňový doklad se považuje za včas uhrazený, pokud je fakturovaná částka nejpozději v den splatnosti odepsána z účtu kupujícího ve prospěch účtu prodávajícího.</w:t>
      </w:r>
    </w:p>
    <w:p w14:paraId="0CB00FE0" w14:textId="77777777" w:rsidR="00331281" w:rsidRPr="007E7536" w:rsidRDefault="00331281" w:rsidP="003D5A7C">
      <w:pPr>
        <w:widowControl w:val="0"/>
        <w:numPr>
          <w:ilvl w:val="0"/>
          <w:numId w:val="5"/>
        </w:numPr>
        <w:suppressAutoHyphens/>
        <w:spacing w:after="120"/>
        <w:ind w:left="714" w:hanging="357"/>
        <w:rPr>
          <w:rFonts w:ascii="Arial" w:hAnsi="Arial" w:cs="Arial"/>
          <w:sz w:val="22"/>
          <w:szCs w:val="22"/>
        </w:rPr>
      </w:pPr>
      <w:r w:rsidRPr="003F4A7B">
        <w:rPr>
          <w:rFonts w:ascii="Arial" w:hAnsi="Arial" w:cs="Arial"/>
          <w:sz w:val="22"/>
          <w:szCs w:val="22"/>
        </w:rPr>
        <w:t>Kupující si vyhrazuje právo neuhradit prodávajícímu kupní cenu, či její část v případě, že prodávající nebude disponovat bankovním účtem zveřejněným</w:t>
      </w:r>
      <w:r w:rsidRPr="007E7536">
        <w:rPr>
          <w:rFonts w:ascii="Arial" w:hAnsi="Arial" w:cs="Arial"/>
          <w:sz w:val="22"/>
          <w:szCs w:val="22"/>
        </w:rPr>
        <w:t xml:space="preserve"> v registru plátců. Tímto postupem se kupující nedostává do prodlení a prodávající není oprávněn domáhat se na kupujícím úroků z prodlení.</w:t>
      </w:r>
    </w:p>
    <w:p w14:paraId="04A31776" w14:textId="77777777" w:rsidR="00BD1E99" w:rsidRDefault="00BD1E99" w:rsidP="00331281">
      <w:pPr>
        <w:widowControl w:val="0"/>
        <w:suppressAutoHyphens/>
        <w:spacing w:before="120"/>
        <w:ind w:left="0" w:firstLine="0"/>
        <w:jc w:val="left"/>
        <w:rPr>
          <w:rFonts w:ascii="Arial" w:hAnsi="Arial"/>
          <w:b/>
          <w:sz w:val="22"/>
          <w:szCs w:val="22"/>
        </w:rPr>
      </w:pPr>
    </w:p>
    <w:p w14:paraId="72A99B73" w14:textId="77777777" w:rsidR="00180407" w:rsidRDefault="00180407" w:rsidP="00331281">
      <w:pPr>
        <w:widowControl w:val="0"/>
        <w:suppressAutoHyphens/>
        <w:spacing w:before="120"/>
        <w:ind w:left="0" w:firstLine="0"/>
        <w:jc w:val="left"/>
        <w:rPr>
          <w:rFonts w:ascii="Arial" w:hAnsi="Arial"/>
          <w:b/>
          <w:sz w:val="22"/>
          <w:szCs w:val="22"/>
        </w:rPr>
      </w:pPr>
    </w:p>
    <w:p w14:paraId="517EBF7D" w14:textId="77777777" w:rsidR="00180407" w:rsidRPr="007E7536" w:rsidRDefault="00180407" w:rsidP="00331281">
      <w:pPr>
        <w:widowControl w:val="0"/>
        <w:suppressAutoHyphens/>
        <w:spacing w:before="120"/>
        <w:ind w:left="0" w:firstLine="0"/>
        <w:jc w:val="left"/>
        <w:rPr>
          <w:rFonts w:ascii="Arial" w:hAnsi="Arial"/>
          <w:b/>
          <w:sz w:val="22"/>
          <w:szCs w:val="22"/>
        </w:rPr>
      </w:pPr>
    </w:p>
    <w:p w14:paraId="7CB068DD" w14:textId="77777777"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Odpovědnost za vady – záruka</w:t>
      </w:r>
    </w:p>
    <w:p w14:paraId="16B3D45C" w14:textId="77777777"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14:paraId="0BE67A75" w14:textId="5D158F38"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Prodávající poskytuje zá</w:t>
      </w:r>
      <w:r w:rsidRPr="00A47D20">
        <w:rPr>
          <w:rFonts w:ascii="Arial" w:hAnsi="Arial"/>
          <w:sz w:val="22"/>
          <w:szCs w:val="22"/>
        </w:rPr>
        <w:t xml:space="preserve">ruku za jakost předmětu plnění jako funkčního celku v délce minimálně </w:t>
      </w:r>
      <w:r w:rsidR="00BD1E99" w:rsidRPr="00A47D20">
        <w:rPr>
          <w:rFonts w:ascii="Arial" w:hAnsi="Arial"/>
          <w:b/>
          <w:bCs/>
          <w:sz w:val="22"/>
          <w:szCs w:val="22"/>
        </w:rPr>
        <w:t>24</w:t>
      </w:r>
      <w:r w:rsidRPr="00A47D20">
        <w:rPr>
          <w:rFonts w:ascii="Arial" w:hAnsi="Arial"/>
          <w:b/>
          <w:bCs/>
          <w:sz w:val="22"/>
          <w:szCs w:val="22"/>
        </w:rPr>
        <w:t xml:space="preserve"> měsíců</w:t>
      </w:r>
      <w:r w:rsidRPr="00A47D20">
        <w:rPr>
          <w:rFonts w:ascii="Arial" w:hAnsi="Arial"/>
          <w:sz w:val="22"/>
          <w:szCs w:val="22"/>
        </w:rPr>
        <w:t xml:space="preserve"> ode</w:t>
      </w:r>
      <w:r w:rsidRPr="007E7536">
        <w:rPr>
          <w:rFonts w:ascii="Arial" w:hAnsi="Arial"/>
          <w:sz w:val="22"/>
          <w:szCs w:val="22"/>
        </w:rPr>
        <w:t xml:space="preserve"> dne uvedeném v předávacím protokolu</w:t>
      </w:r>
      <w:r w:rsidR="00A47D20">
        <w:rPr>
          <w:rFonts w:ascii="Arial" w:hAnsi="Arial"/>
          <w:sz w:val="22"/>
          <w:szCs w:val="22"/>
        </w:rPr>
        <w:t>.</w:t>
      </w:r>
    </w:p>
    <w:p w14:paraId="23F4945A" w14:textId="77777777"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Zárukou za jakost se rozumí, že předmět plnění bude po trvání záruční doby způsobilý k použití pro jeho obvyklý účel nebo že si zachová obvyklé funkční vlastnosti.</w:t>
      </w:r>
    </w:p>
    <w:p w14:paraId="78EBFCDC" w14:textId="2B8D919D"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Po dobu trvání záruční doby provede</w:t>
      </w:r>
      <w:r w:rsidR="00A47D20">
        <w:rPr>
          <w:rFonts w:ascii="Arial" w:hAnsi="Arial"/>
          <w:sz w:val="22"/>
          <w:szCs w:val="22"/>
        </w:rPr>
        <w:t xml:space="preserve"> (či zajistí jejich provedení)</w:t>
      </w:r>
      <w:r w:rsidRPr="007E7536">
        <w:rPr>
          <w:rFonts w:ascii="Arial" w:hAnsi="Arial"/>
          <w:sz w:val="22"/>
          <w:szCs w:val="22"/>
        </w:rPr>
        <w:t xml:space="preserve"> prodávající bezplatné záruční opravy předmětu plnění. Pokud prodávající odstraní vady na předmětu plnění náhradními díly, tyto díly musí být nové.</w:t>
      </w:r>
    </w:p>
    <w:p w14:paraId="10507EA8" w14:textId="6FC37381"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 xml:space="preserve">Kupující je povinen reklamovat </w:t>
      </w:r>
      <w:r w:rsidRPr="00A47D20">
        <w:rPr>
          <w:rFonts w:ascii="Arial" w:hAnsi="Arial"/>
          <w:sz w:val="22"/>
          <w:szCs w:val="22"/>
        </w:rPr>
        <w:t>vady písemně u kontaktní osoby prodávajícího bez zbytečného odkladu po jejich zjištění. Den nahlášení vady je den, kdy prodávající obdržel od kupujícího písemné oznámení zjištěných vad.</w:t>
      </w:r>
      <w:r w:rsidR="00A47D20">
        <w:rPr>
          <w:rFonts w:ascii="Arial" w:hAnsi="Arial"/>
          <w:sz w:val="22"/>
          <w:szCs w:val="22"/>
        </w:rPr>
        <w:t xml:space="preserve"> Kontakt prodávajícího pro účely reklamace (e-mail): </w:t>
      </w:r>
      <w:r w:rsidR="00583468">
        <w:rPr>
          <w:rFonts w:ascii="Arial" w:hAnsi="Arial"/>
          <w:sz w:val="22"/>
          <w:szCs w:val="22"/>
        </w:rPr>
        <w:t>XXXXXXXXXXXXXXXXX</w:t>
      </w:r>
      <w:bookmarkStart w:id="1" w:name="_GoBack"/>
      <w:bookmarkEnd w:id="1"/>
    </w:p>
    <w:p w14:paraId="7B17BAE2" w14:textId="35C1DAB4" w:rsidR="00331281" w:rsidRPr="002A0DEF"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 xml:space="preserve">Pokud kupující nahlásí vadu na předmětu plnění, je prodávající povinen zajistit nástup </w:t>
      </w:r>
      <w:r w:rsidRPr="002A0DEF">
        <w:rPr>
          <w:rFonts w:ascii="Arial" w:hAnsi="Arial"/>
          <w:sz w:val="22"/>
          <w:szCs w:val="22"/>
        </w:rPr>
        <w:t xml:space="preserve">technika do </w:t>
      </w:r>
      <w:r w:rsidR="00A47D20" w:rsidRPr="002A0DEF">
        <w:rPr>
          <w:rFonts w:ascii="Arial" w:hAnsi="Arial"/>
          <w:sz w:val="22"/>
          <w:szCs w:val="22"/>
        </w:rPr>
        <w:t>72</w:t>
      </w:r>
      <w:r w:rsidRPr="002A0DEF">
        <w:rPr>
          <w:rFonts w:ascii="Arial" w:hAnsi="Arial"/>
          <w:sz w:val="22"/>
          <w:szCs w:val="22"/>
        </w:rPr>
        <w:t xml:space="preserve"> hodin. Technik je po svém nástupu povinen bezodkladně zjistit příčinu závady a následně povinen uvést předmět plnění do plného provozu nejpozději do 5 pracovních dní od nástupu technika. Práva a povinnosti smluvních stran vyplývající z odpovědnosti za vady se řídí zákonem č. 89/2012, občanský zákoník ve znění pozdějších předpisů.</w:t>
      </w:r>
    </w:p>
    <w:p w14:paraId="586977B8" w14:textId="51950DF1" w:rsidR="00331281" w:rsidRPr="002A0DEF" w:rsidRDefault="00331281" w:rsidP="003D5A7C">
      <w:pPr>
        <w:widowControl w:val="0"/>
        <w:numPr>
          <w:ilvl w:val="0"/>
          <w:numId w:val="6"/>
        </w:numPr>
        <w:suppressAutoHyphens/>
        <w:spacing w:before="120"/>
        <w:rPr>
          <w:rFonts w:ascii="Arial" w:hAnsi="Arial"/>
          <w:sz w:val="22"/>
          <w:szCs w:val="22"/>
        </w:rPr>
      </w:pPr>
      <w:r w:rsidRPr="002A0DEF">
        <w:rPr>
          <w:rFonts w:ascii="Arial" w:hAnsi="Arial"/>
          <w:sz w:val="22"/>
          <w:szCs w:val="22"/>
        </w:rPr>
        <w:t xml:space="preserve">Pokud nebude předmět plnění uveden do plného provozu do 5 pracovních dnů od nástupu technika, je prodávající povinen zajistit dovoz, instalaci a zprovoznění náhradního předmětu plnění obdobných parametrů ihned následující pracovní den po uplynutí lhůty pro uvedení předmětu plnění do plného provozu. Pokud bude odstraněna vada na původním předmětu plnění, je prodávající povinen zajistit jeho dovoz a umístění zpět do provozních prostor kupujícího a zajistit odvoz náhradního předmětu plnění. Pokud prodávající neodstraní vadu na původním předmětu plnění do 30 dnů, je povinen zajistit odvoz náhradního předmětu plnění a zajistit dodání nového předmětu plnění stejných technických parametrů </w:t>
      </w:r>
      <w:bookmarkStart w:id="2" w:name="_Hlk109043766"/>
      <w:r w:rsidRPr="002A0DEF">
        <w:rPr>
          <w:rFonts w:ascii="Arial" w:hAnsi="Arial"/>
          <w:sz w:val="22"/>
          <w:szCs w:val="22"/>
        </w:rPr>
        <w:t>(</w:t>
      </w:r>
      <w:bookmarkStart w:id="3" w:name="_Hlk109044047"/>
      <w:r w:rsidR="00722886">
        <w:rPr>
          <w:rFonts w:ascii="Arial" w:hAnsi="Arial"/>
          <w:sz w:val="22"/>
          <w:szCs w:val="22"/>
        </w:rPr>
        <w:t xml:space="preserve">v souladu s nabídkou ze dne </w:t>
      </w:r>
      <w:r w:rsidR="00FB0525">
        <w:rPr>
          <w:rFonts w:ascii="Arial" w:hAnsi="Arial"/>
          <w:sz w:val="22"/>
          <w:szCs w:val="22"/>
        </w:rPr>
        <w:t xml:space="preserve">11. 11. </w:t>
      </w:r>
      <w:r w:rsidR="00722886">
        <w:rPr>
          <w:rFonts w:ascii="Arial" w:hAnsi="Arial"/>
          <w:sz w:val="22"/>
          <w:szCs w:val="22"/>
        </w:rPr>
        <w:t>202</w:t>
      </w:r>
      <w:bookmarkEnd w:id="3"/>
      <w:r w:rsidR="003B1A35">
        <w:rPr>
          <w:rFonts w:ascii="Arial" w:hAnsi="Arial"/>
          <w:sz w:val="22"/>
          <w:szCs w:val="22"/>
        </w:rPr>
        <w:t>4</w:t>
      </w:r>
      <w:r w:rsidRPr="002A0DEF">
        <w:rPr>
          <w:rFonts w:ascii="Arial" w:hAnsi="Arial"/>
          <w:sz w:val="22"/>
          <w:szCs w:val="22"/>
        </w:rPr>
        <w:t>)</w:t>
      </w:r>
      <w:bookmarkEnd w:id="2"/>
      <w:r w:rsidRPr="002A0DEF">
        <w:rPr>
          <w:rFonts w:ascii="Arial" w:hAnsi="Arial"/>
          <w:sz w:val="22"/>
          <w:szCs w:val="22"/>
        </w:rPr>
        <w:t>. Záruční doba sjednaná v odst. 1 neběží po celou dobu provozu náhradního předmětu plnění.</w:t>
      </w:r>
    </w:p>
    <w:p w14:paraId="6122C55A" w14:textId="77777777" w:rsidR="00331281" w:rsidRPr="007E7536" w:rsidRDefault="00331281" w:rsidP="003D5A7C">
      <w:pPr>
        <w:widowControl w:val="0"/>
        <w:numPr>
          <w:ilvl w:val="0"/>
          <w:numId w:val="6"/>
        </w:numPr>
        <w:suppressAutoHyphens/>
        <w:spacing w:before="120"/>
        <w:rPr>
          <w:rFonts w:ascii="Arial" w:hAnsi="Arial"/>
          <w:sz w:val="22"/>
          <w:szCs w:val="22"/>
        </w:rPr>
      </w:pPr>
      <w:r w:rsidRPr="002A0DEF">
        <w:rPr>
          <w:rFonts w:ascii="Arial" w:hAnsi="Arial"/>
          <w:sz w:val="22"/>
          <w:szCs w:val="22"/>
        </w:rPr>
        <w:t>Za předpokladu, že prodávající neodstraní</w:t>
      </w:r>
      <w:r w:rsidRPr="007E7536">
        <w:rPr>
          <w:rFonts w:ascii="Arial" w:hAnsi="Arial"/>
          <w:sz w:val="22"/>
          <w:szCs w:val="22"/>
        </w:rPr>
        <w:t xml:space="preserve"> vady či nezajistí náhradní předmět plnění ve stanové lhůtě, je kupující oprávněn si zajistit opravy uvedené vady třetí osobou s tím, že náklady spojené s uvedenou opravou vč. smluvní pokuty budou přeúčtovány k tíži prodávajícího.</w:t>
      </w:r>
    </w:p>
    <w:p w14:paraId="0DFA0309" w14:textId="596C7A54" w:rsidR="00331281" w:rsidRPr="007E7536" w:rsidRDefault="00A47D20" w:rsidP="003D5A7C">
      <w:pPr>
        <w:widowControl w:val="0"/>
        <w:numPr>
          <w:ilvl w:val="0"/>
          <w:numId w:val="6"/>
        </w:numPr>
        <w:suppressAutoHyphens/>
        <w:spacing w:before="120"/>
        <w:rPr>
          <w:rFonts w:ascii="Arial" w:hAnsi="Arial"/>
          <w:sz w:val="22"/>
          <w:szCs w:val="22"/>
        </w:rPr>
      </w:pPr>
      <w:r>
        <w:rPr>
          <w:rFonts w:ascii="Arial" w:hAnsi="Arial"/>
          <w:sz w:val="22"/>
          <w:szCs w:val="22"/>
        </w:rPr>
        <w:t>Plnění, u</w:t>
      </w:r>
      <w:r w:rsidR="00331281" w:rsidRPr="007E7536">
        <w:rPr>
          <w:rFonts w:ascii="Arial" w:hAnsi="Arial"/>
          <w:sz w:val="22"/>
          <w:szCs w:val="22"/>
        </w:rPr>
        <w:t xml:space="preserve"> nějž se stejná vada objeví opakovaně</w:t>
      </w:r>
      <w:r>
        <w:rPr>
          <w:rFonts w:ascii="Arial" w:hAnsi="Arial"/>
          <w:sz w:val="22"/>
          <w:szCs w:val="22"/>
        </w:rPr>
        <w:t>,</w:t>
      </w:r>
      <w:r w:rsidR="00331281" w:rsidRPr="007E7536">
        <w:rPr>
          <w:rFonts w:ascii="Arial" w:hAnsi="Arial"/>
          <w:sz w:val="22"/>
          <w:szCs w:val="22"/>
        </w:rPr>
        <w:t xml:space="preserve"> tj. min </w:t>
      </w:r>
      <w:r>
        <w:rPr>
          <w:rFonts w:ascii="Arial" w:hAnsi="Arial"/>
          <w:sz w:val="22"/>
          <w:szCs w:val="22"/>
        </w:rPr>
        <w:t>3</w:t>
      </w:r>
      <w:r w:rsidR="00331281" w:rsidRPr="007E7536">
        <w:rPr>
          <w:rFonts w:ascii="Arial" w:hAnsi="Arial"/>
          <w:sz w:val="22"/>
          <w:szCs w:val="22"/>
        </w:rPr>
        <w:t>krát, je zhotovitel povinen vyměnit za kus nový a stejného druhu.</w:t>
      </w:r>
    </w:p>
    <w:p w14:paraId="4B5334FA" w14:textId="77777777"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Pokud by došlo k odmítnutí odpovědnosti za dodatečně zjištěné vady prodávajícím, budou smluvní strany řešit tento rozpor především jednáním statutárních zástupců.</w:t>
      </w:r>
    </w:p>
    <w:p w14:paraId="52244A50" w14:textId="77777777" w:rsidR="00331281" w:rsidRPr="007E7536" w:rsidRDefault="00331281" w:rsidP="003D5A7C">
      <w:pPr>
        <w:widowControl w:val="0"/>
        <w:numPr>
          <w:ilvl w:val="0"/>
          <w:numId w:val="6"/>
        </w:numPr>
        <w:suppressAutoHyphens/>
        <w:spacing w:before="120"/>
        <w:rPr>
          <w:rFonts w:ascii="Arial" w:hAnsi="Arial"/>
          <w:sz w:val="22"/>
          <w:szCs w:val="22"/>
        </w:rPr>
      </w:pPr>
      <w:r w:rsidRPr="007E7536">
        <w:rPr>
          <w:rFonts w:ascii="Arial" w:hAnsi="Arial"/>
          <w:sz w:val="22"/>
          <w:szCs w:val="22"/>
        </w:rPr>
        <w:t>Odstranění vad si smluvní strany vzájemně potvrdí.</w:t>
      </w:r>
    </w:p>
    <w:p w14:paraId="6C061376" w14:textId="77777777" w:rsidR="00462C18" w:rsidRDefault="00462C18" w:rsidP="00331281">
      <w:pPr>
        <w:widowControl w:val="0"/>
        <w:suppressAutoHyphens/>
        <w:spacing w:before="120"/>
        <w:ind w:left="0" w:firstLine="0"/>
        <w:jc w:val="center"/>
        <w:rPr>
          <w:rFonts w:ascii="Arial" w:hAnsi="Arial"/>
          <w:b/>
          <w:sz w:val="24"/>
          <w:szCs w:val="24"/>
        </w:rPr>
      </w:pPr>
    </w:p>
    <w:p w14:paraId="6D9F04A0" w14:textId="77777777" w:rsidR="00180407" w:rsidRPr="007E7536" w:rsidRDefault="00180407" w:rsidP="00331281">
      <w:pPr>
        <w:widowControl w:val="0"/>
        <w:suppressAutoHyphens/>
        <w:spacing w:before="120"/>
        <w:ind w:left="0" w:firstLine="0"/>
        <w:jc w:val="center"/>
        <w:rPr>
          <w:rFonts w:ascii="Arial" w:hAnsi="Arial"/>
          <w:b/>
          <w:sz w:val="24"/>
          <w:szCs w:val="24"/>
        </w:rPr>
      </w:pPr>
    </w:p>
    <w:p w14:paraId="23B734F8" w14:textId="77777777"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Smluvní pokuty</w:t>
      </w:r>
    </w:p>
    <w:p w14:paraId="4677D580" w14:textId="77777777"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14:paraId="7E466D4F" w14:textId="77777777" w:rsidR="00331281" w:rsidRPr="002A0DEF" w:rsidRDefault="00331281" w:rsidP="003D5A7C">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 xml:space="preserve">V případě prodlení prodávajícího s dodáním a uvedením do provozu předmětu plnění </w:t>
      </w:r>
      <w:r w:rsidRPr="007E7536">
        <w:rPr>
          <w:rFonts w:ascii="Arial" w:hAnsi="Arial"/>
          <w:color w:val="000000"/>
          <w:sz w:val="22"/>
          <w:szCs w:val="22"/>
        </w:rPr>
        <w:lastRenderedPageBreak/>
        <w:t xml:space="preserve">dle </w:t>
      </w:r>
      <w:r w:rsidRPr="002A0DEF">
        <w:rPr>
          <w:rFonts w:ascii="Arial" w:hAnsi="Arial"/>
          <w:color w:val="000000"/>
          <w:sz w:val="22"/>
          <w:szCs w:val="22"/>
        </w:rPr>
        <w:t>této smlouvy kupujícímu ve sjednaném místě plnění je prodávající povinen zaplatit kupujícímu smluvní pokutu ve výši 0,05 % z kupní ceny bez DPH dle čl. V. odst. 1 této smlouvy, a to za každý i započatý den prodlení.</w:t>
      </w:r>
    </w:p>
    <w:p w14:paraId="6EDC596C" w14:textId="77777777" w:rsidR="00331281" w:rsidRPr="002A0DEF" w:rsidRDefault="00331281" w:rsidP="003D5A7C">
      <w:pPr>
        <w:widowControl w:val="0"/>
        <w:numPr>
          <w:ilvl w:val="0"/>
          <w:numId w:val="8"/>
        </w:numPr>
        <w:suppressAutoHyphens/>
        <w:spacing w:before="120"/>
        <w:ind w:left="709" w:hanging="283"/>
        <w:rPr>
          <w:rFonts w:ascii="Arial" w:hAnsi="Arial"/>
          <w:color w:val="000000"/>
          <w:sz w:val="22"/>
          <w:szCs w:val="22"/>
        </w:rPr>
      </w:pPr>
      <w:r w:rsidRPr="002A0DEF">
        <w:rPr>
          <w:rFonts w:ascii="Arial" w:hAnsi="Arial"/>
          <w:color w:val="000000"/>
          <w:sz w:val="22"/>
          <w:szCs w:val="22"/>
        </w:rPr>
        <w:t xml:space="preserve">V případě prodlení prodávajícího s odstraněním vady, uvedené v předávacím protokolu, či vzniklé a reklamované v průběhu záruční doby je prodávající povinen zaplatit 1.000,- Kč za každou vadu a za každý i započatý den prodlení. </w:t>
      </w:r>
    </w:p>
    <w:p w14:paraId="165F6977" w14:textId="77777777" w:rsidR="00331281" w:rsidRPr="002A0DEF" w:rsidRDefault="00331281" w:rsidP="003D5A7C">
      <w:pPr>
        <w:widowControl w:val="0"/>
        <w:numPr>
          <w:ilvl w:val="0"/>
          <w:numId w:val="8"/>
        </w:numPr>
        <w:suppressAutoHyphens/>
        <w:spacing w:before="120"/>
        <w:ind w:left="709" w:hanging="283"/>
        <w:rPr>
          <w:rFonts w:ascii="Arial" w:hAnsi="Arial"/>
          <w:color w:val="000000"/>
          <w:sz w:val="22"/>
          <w:szCs w:val="22"/>
        </w:rPr>
      </w:pPr>
      <w:r w:rsidRPr="002A0DEF">
        <w:rPr>
          <w:rFonts w:ascii="Arial" w:hAnsi="Arial"/>
          <w:color w:val="000000"/>
          <w:sz w:val="22"/>
          <w:szCs w:val="22"/>
        </w:rPr>
        <w:t>V případě prodlení prodávajícího s nástupem technika po nahlášení závady dle čl. VI. odst. 5 této smlouvy je prodávající povinen zaplatit kupujícímu smluvní pokutu ve výši 1.000,- Kč za každý den prodlení.</w:t>
      </w:r>
    </w:p>
    <w:p w14:paraId="655DBCFD" w14:textId="0FDE766B" w:rsidR="00331281" w:rsidRPr="002A0DEF" w:rsidRDefault="00331281" w:rsidP="003D5A7C">
      <w:pPr>
        <w:widowControl w:val="0"/>
        <w:numPr>
          <w:ilvl w:val="0"/>
          <w:numId w:val="8"/>
        </w:numPr>
        <w:suppressAutoHyphens/>
        <w:spacing w:before="120"/>
        <w:ind w:left="709" w:hanging="283"/>
        <w:rPr>
          <w:rFonts w:ascii="Arial" w:hAnsi="Arial"/>
          <w:color w:val="000000"/>
          <w:sz w:val="22"/>
          <w:szCs w:val="22"/>
        </w:rPr>
      </w:pPr>
      <w:r w:rsidRPr="002A0DEF">
        <w:rPr>
          <w:rFonts w:ascii="Arial" w:hAnsi="Arial"/>
          <w:color w:val="000000"/>
          <w:sz w:val="22"/>
          <w:szCs w:val="22"/>
        </w:rPr>
        <w:t xml:space="preserve">V případě prodlení prodávajícího s dovozem, instalací a zprovozněním náhradního předmětu plnění dle čl. VI. odst. 6 této smlouvy je prodávající kupujícímu povinen zaplatit smluvní pokutu ve výši </w:t>
      </w:r>
      <w:r w:rsidR="002F0CC4" w:rsidRPr="002A0DEF">
        <w:rPr>
          <w:rFonts w:ascii="Arial" w:hAnsi="Arial"/>
          <w:color w:val="000000"/>
          <w:sz w:val="22"/>
          <w:szCs w:val="22"/>
        </w:rPr>
        <w:t>2</w:t>
      </w:r>
      <w:r w:rsidRPr="002A0DEF">
        <w:rPr>
          <w:rFonts w:ascii="Arial" w:hAnsi="Arial"/>
          <w:color w:val="000000"/>
          <w:sz w:val="22"/>
          <w:szCs w:val="22"/>
        </w:rPr>
        <w:t>.000,- Kč za každý den prodlení.</w:t>
      </w:r>
    </w:p>
    <w:p w14:paraId="5828300B" w14:textId="5BA3805F" w:rsidR="00331281" w:rsidRPr="007E7536" w:rsidRDefault="00331281" w:rsidP="003D5A7C">
      <w:pPr>
        <w:widowControl w:val="0"/>
        <w:numPr>
          <w:ilvl w:val="0"/>
          <w:numId w:val="8"/>
        </w:numPr>
        <w:suppressAutoHyphens/>
        <w:spacing w:before="120"/>
        <w:ind w:left="709" w:hanging="283"/>
        <w:rPr>
          <w:rFonts w:ascii="Arial" w:hAnsi="Arial"/>
          <w:color w:val="000000"/>
          <w:sz w:val="22"/>
          <w:szCs w:val="22"/>
        </w:rPr>
      </w:pPr>
      <w:r w:rsidRPr="002A0DEF">
        <w:rPr>
          <w:rFonts w:ascii="Arial" w:hAnsi="Arial"/>
          <w:color w:val="000000"/>
          <w:sz w:val="22"/>
          <w:szCs w:val="22"/>
        </w:rPr>
        <w:t xml:space="preserve">Smluvní strany se mezi sebou dohodly ve vztahu k smluvním pokutám dle tohoto článku smlouvy na vyloučení použití § 2050 občanského zákoníku, v platném znění. Smluvní strany se dohodly na tom, že ujednanou smluvní pokutou není dotčeno právo </w:t>
      </w:r>
      <w:r w:rsidR="00B030C3">
        <w:rPr>
          <w:rFonts w:ascii="Arial" w:hAnsi="Arial"/>
          <w:color w:val="000000"/>
          <w:sz w:val="22"/>
          <w:szCs w:val="22"/>
        </w:rPr>
        <w:t>kupujícího</w:t>
      </w:r>
      <w:r w:rsidRPr="002A0DEF">
        <w:rPr>
          <w:rFonts w:ascii="Arial" w:hAnsi="Arial"/>
          <w:color w:val="000000"/>
          <w:sz w:val="22"/>
          <w:szCs w:val="22"/>
        </w:rPr>
        <w:t xml:space="preserve"> požadovat po zhotoviteli náhradu škody vzniklou z porušení povinnosti, kterému se vztahuje smluvní pokuta, a to vedle účtované smluvní pokuty. Smluvní pokuta je splatná dnem</w:t>
      </w:r>
      <w:r w:rsidRPr="007E7536">
        <w:rPr>
          <w:rFonts w:ascii="Arial" w:hAnsi="Arial"/>
          <w:color w:val="000000"/>
          <w:sz w:val="22"/>
          <w:szCs w:val="22"/>
        </w:rPr>
        <w:t xml:space="preserve"> doručení písemné výzvy k její úhradě zhotoviteli.</w:t>
      </w:r>
    </w:p>
    <w:p w14:paraId="18C7F2AF" w14:textId="77777777" w:rsidR="00331281" w:rsidRDefault="00331281" w:rsidP="003D5A7C">
      <w:pPr>
        <w:widowControl w:val="0"/>
        <w:numPr>
          <w:ilvl w:val="0"/>
          <w:numId w:val="8"/>
        </w:numPr>
        <w:suppressAutoHyphens/>
        <w:spacing w:before="120"/>
        <w:ind w:left="709" w:hanging="283"/>
        <w:rPr>
          <w:rFonts w:ascii="Arial" w:hAnsi="Arial"/>
          <w:color w:val="000000"/>
          <w:sz w:val="22"/>
          <w:szCs w:val="22"/>
        </w:rPr>
      </w:pPr>
      <w:r w:rsidRPr="007E7536">
        <w:rPr>
          <w:rFonts w:ascii="Arial" w:hAnsi="Arial"/>
          <w:color w:val="000000"/>
          <w:sz w:val="22"/>
          <w:szCs w:val="22"/>
        </w:rPr>
        <w:t>Pro případ prodlení se splněním peněžitého závazku dle této smlouvy se obě smluvní strany dohodly na zákonném úroku z prodlení.</w:t>
      </w:r>
    </w:p>
    <w:p w14:paraId="0EB61EFE" w14:textId="77777777" w:rsidR="00E90C83" w:rsidRDefault="00E90C83" w:rsidP="00E90C83">
      <w:pPr>
        <w:widowControl w:val="0"/>
        <w:suppressAutoHyphens/>
        <w:spacing w:before="120"/>
        <w:ind w:left="709" w:firstLine="0"/>
        <w:rPr>
          <w:rFonts w:ascii="Arial" w:hAnsi="Arial"/>
          <w:color w:val="000000"/>
          <w:sz w:val="22"/>
          <w:szCs w:val="22"/>
        </w:rPr>
      </w:pPr>
    </w:p>
    <w:p w14:paraId="354E8B45" w14:textId="77777777" w:rsidR="00180407" w:rsidRPr="007E7536" w:rsidRDefault="00180407" w:rsidP="00E90C83">
      <w:pPr>
        <w:widowControl w:val="0"/>
        <w:suppressAutoHyphens/>
        <w:spacing w:before="120"/>
        <w:ind w:left="709" w:firstLine="0"/>
        <w:rPr>
          <w:rFonts w:ascii="Arial" w:hAnsi="Arial"/>
          <w:color w:val="000000"/>
          <w:sz w:val="22"/>
          <w:szCs w:val="22"/>
        </w:rPr>
      </w:pPr>
    </w:p>
    <w:p w14:paraId="63FE91BE" w14:textId="77777777" w:rsidR="00331281" w:rsidRDefault="00331281" w:rsidP="00331281">
      <w:pPr>
        <w:widowControl w:val="0"/>
        <w:numPr>
          <w:ilvl w:val="0"/>
          <w:numId w:val="1"/>
        </w:numPr>
        <w:suppressAutoHyphens/>
        <w:spacing w:after="120" w:line="259" w:lineRule="auto"/>
        <w:contextualSpacing/>
        <w:jc w:val="center"/>
        <w:rPr>
          <w:rFonts w:ascii="Arial" w:hAnsi="Arial" w:cs="Arial"/>
          <w:b/>
          <w:sz w:val="24"/>
          <w:szCs w:val="24"/>
          <w:lang w:eastAsia="cs-CZ"/>
        </w:rPr>
      </w:pPr>
      <w:r w:rsidRPr="007E7536">
        <w:rPr>
          <w:rFonts w:ascii="Arial" w:hAnsi="Arial" w:cs="Arial"/>
          <w:b/>
          <w:sz w:val="24"/>
          <w:szCs w:val="24"/>
          <w:lang w:eastAsia="cs-CZ"/>
        </w:rPr>
        <w:t>Zvláštní a závěrečná ujednání</w:t>
      </w:r>
    </w:p>
    <w:p w14:paraId="382A027C" w14:textId="77777777" w:rsidR="00331281" w:rsidRPr="007E7536" w:rsidRDefault="00331281" w:rsidP="00331281">
      <w:pPr>
        <w:widowControl w:val="0"/>
        <w:suppressAutoHyphens/>
        <w:spacing w:after="120" w:line="259" w:lineRule="auto"/>
        <w:ind w:left="1080" w:firstLine="0"/>
        <w:contextualSpacing/>
        <w:rPr>
          <w:rFonts w:ascii="Arial" w:hAnsi="Arial" w:cs="Arial"/>
          <w:b/>
          <w:sz w:val="24"/>
          <w:szCs w:val="24"/>
          <w:lang w:eastAsia="cs-CZ"/>
        </w:rPr>
      </w:pPr>
    </w:p>
    <w:p w14:paraId="3EAE2E6E" w14:textId="6471A9EE"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Nebezpečí škody na předmětu plnění přechází na kupujícího okamžikem převzetí předmětu plnění, případně okamžikem, kdy kupující předmět nepřevzal</w:t>
      </w:r>
      <w:r w:rsidR="002F0CC4">
        <w:rPr>
          <w:rFonts w:ascii="Arial" w:hAnsi="Arial"/>
          <w:sz w:val="22"/>
          <w:szCs w:val="22"/>
        </w:rPr>
        <w:t>,</w:t>
      </w:r>
      <w:r w:rsidRPr="007E7536">
        <w:rPr>
          <w:rFonts w:ascii="Arial" w:hAnsi="Arial"/>
          <w:sz w:val="22"/>
          <w:szCs w:val="22"/>
        </w:rPr>
        <w:t xml:space="preserve"> ač mu prodávající umožnil s předmětem plnění nakládat. </w:t>
      </w:r>
    </w:p>
    <w:p w14:paraId="3B381491"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Právní vztahy touto smlouvou neupravené se řídí platnými právními předpisy, zejména občanským zákoníkem.</w:t>
      </w:r>
    </w:p>
    <w:p w14:paraId="7179DA03"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6AAD8F09"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Případné škody vzniklé v souvislosti s realizací předmětu plnění budou řešeny dle platných právních předpisů.</w:t>
      </w:r>
    </w:p>
    <w:p w14:paraId="1F55467B"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Veškeré spory budou smluvní strany řešit především společným jednáním s cílem dosáhnout smírného řešení. V případě, že strany nevyřeší spor smírnou cestou, bude spor řešit věcně a místně příslušný soud ČR. Smluvní strany se dohodly v souladu s § 89a zák. č. 99/1963 Sb., občanský soudní řád, že místní příslušnost soudu se bude řídit dle sídla kupujícího.</w:t>
      </w:r>
    </w:p>
    <w:p w14:paraId="257D99FA" w14:textId="16007FB2" w:rsidR="00331281"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Změny a doplňky této smlouvy mohou být provedeny na základě dohody smluvních stran. Dohoda musí mít písemnou formu očíslovaných dodatků, podepsaných oprávněnými zástupci obou smluvních stran. Veškeré dodatky a přílohy vzniklé po dobu plnění smlouvy se stávají její nedílnou součástí.</w:t>
      </w:r>
    </w:p>
    <w:p w14:paraId="49F7B2FE" w14:textId="77777777" w:rsidR="002F0CC4" w:rsidRPr="0064669C" w:rsidRDefault="002F0CC4" w:rsidP="002F0CC4">
      <w:pPr>
        <w:widowControl w:val="0"/>
        <w:numPr>
          <w:ilvl w:val="0"/>
          <w:numId w:val="7"/>
        </w:numPr>
        <w:suppressAutoHyphens/>
        <w:spacing w:before="120"/>
        <w:rPr>
          <w:rFonts w:ascii="Arial" w:hAnsi="Arial" w:cs="Arial"/>
          <w:sz w:val="22"/>
          <w:szCs w:val="22"/>
        </w:rPr>
      </w:pPr>
      <w:r w:rsidRPr="0064669C">
        <w:rPr>
          <w:rFonts w:ascii="Arial" w:hAnsi="Arial" w:cs="Arial"/>
          <w:sz w:val="22"/>
          <w:szCs w:val="22"/>
        </w:rPr>
        <w:t>Kupující v souladu s ustanovení § 6 odst. 4 zákona č. 134/2016 Sb., o zadávání veřejných zakázek, ve znění pozdějších pře</w:t>
      </w:r>
      <w:r>
        <w:rPr>
          <w:rFonts w:ascii="Arial" w:hAnsi="Arial" w:cs="Arial"/>
          <w:sz w:val="22"/>
          <w:szCs w:val="22"/>
        </w:rPr>
        <w:t>dpisů, trvá na dodržování zásad</w:t>
      </w:r>
      <w:r w:rsidRPr="0064669C">
        <w:rPr>
          <w:rFonts w:ascii="Arial" w:hAnsi="Arial" w:cs="Arial"/>
          <w:sz w:val="22"/>
          <w:szCs w:val="22"/>
        </w:rPr>
        <w:t xml:space="preserve"> sociálně odpovědného zadávání, environmentálně odpovědného zadávání a inovací ve smyslu daného zákona. S ohledem na charakter zakázky kupující zejména požaduje po </w:t>
      </w:r>
      <w:r w:rsidRPr="0064669C">
        <w:rPr>
          <w:rFonts w:ascii="Arial" w:hAnsi="Arial" w:cs="Arial"/>
          <w:sz w:val="22"/>
          <w:szCs w:val="22"/>
        </w:rPr>
        <w:lastRenderedPageBreak/>
        <w:t>prodávajícím, aby v průběhu plnění dle této smlouvy dodržoval níže uvedené povinnosti:</w:t>
      </w:r>
    </w:p>
    <w:p w14:paraId="3E9A9BE8" w14:textId="77777777" w:rsidR="002F0CC4" w:rsidRPr="0064669C" w:rsidRDefault="002F0CC4" w:rsidP="002F0CC4">
      <w:pPr>
        <w:pStyle w:val="Odstavec111"/>
        <w:numPr>
          <w:ilvl w:val="0"/>
          <w:numId w:val="13"/>
        </w:numPr>
        <w:ind w:left="993" w:hanging="284"/>
        <w:rPr>
          <w:sz w:val="22"/>
          <w:szCs w:val="22"/>
        </w:rPr>
      </w:pPr>
      <w:r w:rsidRPr="0064669C">
        <w:rPr>
          <w:sz w:val="22"/>
          <w:szCs w:val="22"/>
        </w:rPr>
        <w:t>aby prodávající zajistil, že veškeré dodávky potřebné k plnění této smlouvy budou pocházet od výrobců, u kterých jsou dodržovány odpovídající pracovní podmínky osob podílejících se na výrobě či produkci, je zakázána dětská práce, není využívána nucená práce a práce v nebezpečných či zdravotně závadných podmínkách,</w:t>
      </w:r>
    </w:p>
    <w:p w14:paraId="4C5BE0C2" w14:textId="77777777" w:rsidR="002F0CC4" w:rsidRPr="0064669C" w:rsidRDefault="002F0CC4" w:rsidP="002F0CC4">
      <w:pPr>
        <w:pStyle w:val="Odstavec111"/>
        <w:numPr>
          <w:ilvl w:val="0"/>
          <w:numId w:val="13"/>
        </w:numPr>
        <w:ind w:left="993" w:hanging="284"/>
        <w:rPr>
          <w:sz w:val="22"/>
          <w:szCs w:val="22"/>
        </w:rPr>
      </w:pPr>
      <w:r w:rsidRPr="0064669C">
        <w:rPr>
          <w:sz w:val="22"/>
          <w:szCs w:val="22"/>
        </w:rPr>
        <w:t>aby prodávající dodržoval a zajistil dodržování pracovněprávních předpisů (zejména zákoníku práce a zákona o zaměstnanosti) vůči všem osobám, které se na plnění této smlouvy budou podílet,</w:t>
      </w:r>
    </w:p>
    <w:p w14:paraId="7BCA4545" w14:textId="77777777" w:rsidR="002F0CC4" w:rsidRDefault="002F0CC4" w:rsidP="002F0CC4">
      <w:pPr>
        <w:pStyle w:val="Odstavec111"/>
        <w:numPr>
          <w:ilvl w:val="0"/>
          <w:numId w:val="13"/>
        </w:numPr>
        <w:ind w:left="993" w:hanging="284"/>
        <w:rPr>
          <w:sz w:val="22"/>
          <w:szCs w:val="22"/>
        </w:rPr>
      </w:pPr>
      <w:r w:rsidRPr="0064669C">
        <w:rPr>
          <w:sz w:val="22"/>
          <w:szCs w:val="22"/>
        </w:rPr>
        <w:t>aby prodávající v případě, že k plnění dle této smlouvy využije poddodavatele, zabezpečil plnění férových podmínek v dodavatelském řetězci, tedy zejména, aby smlouvy mezi prodávajícím a jeho poddodavatelem obsahovaly obchodní podmínky obdobné, jako jsou obchodní podmínky této smlouvy (se zohledněním rozsahu a charakteru poddodávky), a zejména, aby řádně a včas hradil dluhy svým poddodavatelům,</w:t>
      </w:r>
    </w:p>
    <w:p w14:paraId="19D05D42" w14:textId="77777777" w:rsidR="002F0CC4" w:rsidRDefault="002F0CC4" w:rsidP="002F0CC4">
      <w:pPr>
        <w:pStyle w:val="Odstavec111"/>
        <w:numPr>
          <w:ilvl w:val="0"/>
          <w:numId w:val="13"/>
        </w:numPr>
        <w:ind w:left="993" w:hanging="284"/>
        <w:rPr>
          <w:sz w:val="22"/>
          <w:szCs w:val="22"/>
        </w:rPr>
      </w:pPr>
      <w:r>
        <w:rPr>
          <w:sz w:val="22"/>
          <w:szCs w:val="22"/>
        </w:rPr>
        <w:t>aby prodávající ve zvýšené míře dbal na ochranu</w:t>
      </w:r>
      <w:r w:rsidRPr="0064669C">
        <w:rPr>
          <w:sz w:val="22"/>
          <w:szCs w:val="22"/>
        </w:rPr>
        <w:t xml:space="preserve"> životní</w:t>
      </w:r>
      <w:r>
        <w:rPr>
          <w:sz w:val="22"/>
          <w:szCs w:val="22"/>
        </w:rPr>
        <w:t>ho</w:t>
      </w:r>
      <w:r w:rsidRPr="0064669C">
        <w:rPr>
          <w:sz w:val="22"/>
          <w:szCs w:val="22"/>
        </w:rPr>
        <w:t xml:space="preserve"> prostředí, a to v rozsahu, ve kterém to realizace předmětu </w:t>
      </w:r>
      <w:r>
        <w:rPr>
          <w:sz w:val="22"/>
          <w:szCs w:val="22"/>
        </w:rPr>
        <w:t>plnění dle této smlouvy</w:t>
      </w:r>
      <w:r w:rsidRPr="0064669C">
        <w:rPr>
          <w:sz w:val="22"/>
          <w:szCs w:val="22"/>
        </w:rPr>
        <w:t xml:space="preserve"> dovoluje, </w:t>
      </w:r>
      <w:r>
        <w:rPr>
          <w:sz w:val="22"/>
          <w:szCs w:val="22"/>
        </w:rPr>
        <w:t xml:space="preserve">přijímal </w:t>
      </w:r>
      <w:r w:rsidRPr="0064669C">
        <w:rPr>
          <w:sz w:val="22"/>
          <w:szCs w:val="22"/>
        </w:rPr>
        <w:t xml:space="preserve">vhodná opatření k ochraně životního prostředí, zejména </w:t>
      </w:r>
      <w:r>
        <w:rPr>
          <w:sz w:val="22"/>
          <w:szCs w:val="22"/>
        </w:rPr>
        <w:t>předcházel</w:t>
      </w:r>
      <w:r w:rsidRPr="0064669C">
        <w:rPr>
          <w:sz w:val="22"/>
          <w:szCs w:val="22"/>
        </w:rPr>
        <w:t xml:space="preserve"> znečišťování nebo poškozování živ</w:t>
      </w:r>
      <w:r>
        <w:rPr>
          <w:sz w:val="22"/>
          <w:szCs w:val="22"/>
        </w:rPr>
        <w:t>otního prostředí a minimalizoval</w:t>
      </w:r>
      <w:r w:rsidRPr="0064669C">
        <w:rPr>
          <w:sz w:val="22"/>
          <w:szCs w:val="22"/>
        </w:rPr>
        <w:t xml:space="preserve"> nepříznivé důsledky své činnosti na životní prostředí a při realizaci </w:t>
      </w:r>
      <w:r>
        <w:rPr>
          <w:sz w:val="22"/>
          <w:szCs w:val="22"/>
        </w:rPr>
        <w:t>předmětu plnění zvolil</w:t>
      </w:r>
      <w:r w:rsidRPr="0064669C">
        <w:rPr>
          <w:sz w:val="22"/>
          <w:szCs w:val="22"/>
        </w:rPr>
        <w:t xml:space="preserve"> přednostně takové materiály, předměty a postupy, které mají co nejmenší negativní dopad na životní prostředí, pakliže splní požadavky </w:t>
      </w:r>
      <w:r>
        <w:rPr>
          <w:sz w:val="22"/>
          <w:szCs w:val="22"/>
        </w:rPr>
        <w:t>kupujícího</w:t>
      </w:r>
      <w:r w:rsidRPr="0064669C">
        <w:rPr>
          <w:sz w:val="22"/>
          <w:szCs w:val="22"/>
        </w:rPr>
        <w:t xml:space="preserve"> </w:t>
      </w:r>
      <w:r>
        <w:rPr>
          <w:sz w:val="22"/>
          <w:szCs w:val="22"/>
        </w:rPr>
        <w:t>dle této smlouvy</w:t>
      </w:r>
      <w:r w:rsidRPr="0064669C">
        <w:rPr>
          <w:sz w:val="22"/>
          <w:szCs w:val="22"/>
        </w:rPr>
        <w:t>.</w:t>
      </w:r>
    </w:p>
    <w:p w14:paraId="699663BF" w14:textId="77777777" w:rsidR="002F0CC4" w:rsidRPr="0064669C" w:rsidRDefault="002F0CC4" w:rsidP="002F0CC4">
      <w:pPr>
        <w:pStyle w:val="Odstavec111"/>
        <w:numPr>
          <w:ilvl w:val="0"/>
          <w:numId w:val="13"/>
        </w:numPr>
        <w:ind w:left="993" w:hanging="284"/>
        <w:rPr>
          <w:sz w:val="22"/>
          <w:szCs w:val="22"/>
        </w:rPr>
      </w:pPr>
      <w:r>
        <w:rPr>
          <w:sz w:val="22"/>
          <w:szCs w:val="22"/>
        </w:rPr>
        <w:t xml:space="preserve">aby prodávající </w:t>
      </w:r>
      <w:r w:rsidRPr="0064669C">
        <w:rPr>
          <w:sz w:val="22"/>
          <w:szCs w:val="22"/>
        </w:rPr>
        <w:t xml:space="preserve">v míře, kterou připouští řádné plnění předmětu </w:t>
      </w:r>
      <w:r>
        <w:rPr>
          <w:sz w:val="22"/>
          <w:szCs w:val="22"/>
        </w:rPr>
        <w:t>dle této smlouvy, využíval</w:t>
      </w:r>
      <w:r w:rsidRPr="0064669C">
        <w:rPr>
          <w:sz w:val="22"/>
          <w:szCs w:val="22"/>
        </w:rPr>
        <w:t xml:space="preserve"> pro komunikaci a korespondenci prostředky elektronické komunikace, </w:t>
      </w:r>
      <w:r>
        <w:rPr>
          <w:sz w:val="22"/>
          <w:szCs w:val="22"/>
        </w:rPr>
        <w:t>minimalizoval</w:t>
      </w:r>
      <w:r w:rsidRPr="0064669C">
        <w:rPr>
          <w:sz w:val="22"/>
          <w:szCs w:val="22"/>
        </w:rPr>
        <w:t xml:space="preserve"> spotřebu kance</w:t>
      </w:r>
      <w:r>
        <w:rPr>
          <w:sz w:val="22"/>
          <w:szCs w:val="22"/>
        </w:rPr>
        <w:t>lářského materiálu, používal</w:t>
      </w:r>
      <w:r w:rsidRPr="0064669C">
        <w:rPr>
          <w:sz w:val="22"/>
          <w:szCs w:val="22"/>
        </w:rPr>
        <w:t xml:space="preserve"> výrobky z recyklovaného materiálu nebo materiálu z obnovitelných zdrojů, nebo výrobky opakovaně použitelné.</w:t>
      </w:r>
    </w:p>
    <w:p w14:paraId="5E88D5A0"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Účastníci této smlouvy výslovně prohlašují, že jsou obsahem této smlouvy právně vázáni a že nepodniknou žádné úkony, které by mohly zmařit její účinky.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427831BE" w14:textId="5AA0F79C" w:rsidR="00331281" w:rsidRPr="00C16E4B" w:rsidRDefault="00C16E4B" w:rsidP="00C16E4B">
      <w:pPr>
        <w:widowControl w:val="0"/>
        <w:numPr>
          <w:ilvl w:val="0"/>
          <w:numId w:val="7"/>
        </w:numPr>
        <w:suppressAutoHyphens/>
        <w:spacing w:before="120"/>
        <w:rPr>
          <w:rFonts w:ascii="Arial" w:hAnsi="Arial"/>
          <w:sz w:val="22"/>
          <w:szCs w:val="22"/>
        </w:rPr>
      </w:pPr>
      <w:r w:rsidRPr="00C16E4B">
        <w:rPr>
          <w:rFonts w:ascii="Arial" w:hAnsi="Arial"/>
          <w:sz w:val="22"/>
          <w:szCs w:val="22"/>
        </w:rPr>
        <w:t xml:space="preserve">Smlouva se vyhotovuje v elektronické podobě a </w:t>
      </w:r>
      <w:r w:rsidR="005D14EF">
        <w:rPr>
          <w:rFonts w:ascii="Arial" w:hAnsi="Arial"/>
          <w:sz w:val="22"/>
          <w:szCs w:val="22"/>
        </w:rPr>
        <w:t>každá ze smluvních stran</w:t>
      </w:r>
      <w:r w:rsidRPr="00C16E4B">
        <w:rPr>
          <w:rFonts w:ascii="Arial" w:hAnsi="Arial"/>
          <w:sz w:val="22"/>
          <w:szCs w:val="22"/>
        </w:rPr>
        <w:t xml:space="preserve"> obdrží její originální vyhotovení podepsané elektronickým podpisem obou stran v souladu s příslušnými ustanoveními zák. č. 297/2016 Sb.</w:t>
      </w:r>
      <w:r>
        <w:rPr>
          <w:rFonts w:ascii="Arial" w:hAnsi="Arial"/>
          <w:sz w:val="22"/>
          <w:szCs w:val="22"/>
        </w:rPr>
        <w:t xml:space="preserve"> </w:t>
      </w:r>
      <w:r w:rsidRPr="00C16E4B">
        <w:rPr>
          <w:rFonts w:ascii="Arial" w:hAnsi="Arial"/>
          <w:sz w:val="22"/>
          <w:szCs w:val="22"/>
        </w:rPr>
        <w:t xml:space="preserve">V případě objektivních technických problémů a prokazatelné časové tísně může být smlouva, po vzájemné dohodě </w:t>
      </w:r>
      <w:r w:rsidR="005D14EF">
        <w:rPr>
          <w:rFonts w:ascii="Arial" w:hAnsi="Arial"/>
          <w:sz w:val="22"/>
          <w:szCs w:val="22"/>
        </w:rPr>
        <w:t>smluvních stran</w:t>
      </w:r>
      <w:r w:rsidRPr="00C16E4B">
        <w:rPr>
          <w:rFonts w:ascii="Arial" w:hAnsi="Arial"/>
          <w:sz w:val="22"/>
          <w:szCs w:val="22"/>
        </w:rPr>
        <w:t>, uzavřena v listinné podobě.</w:t>
      </w:r>
    </w:p>
    <w:p w14:paraId="18191EF7"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Smluvní strany souhlasí s tím, že obsah smlouvy není obchodním tajemstvím a smluvní strany mohou smlouvu zveřejnit v rozsahu a za podmínek, jež vyplývají z obecně závazných právních předpisů.</w:t>
      </w:r>
    </w:p>
    <w:p w14:paraId="16C5B483" w14:textId="77777777"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 xml:space="preserve">Smluvní strany souhlasí s tím, že smlouva bude zveřejněna v registru smluv dle příslušných ustanovení zákona č. 340/2015 Sb., o zvláštních podmínkách účinnosti některých smluv, uveřejňování těchto smluv a o registru smluv (zákon o registru smluv). </w:t>
      </w:r>
    </w:p>
    <w:p w14:paraId="39AAC3B5" w14:textId="3E7ACDA9" w:rsidR="00331281" w:rsidRPr="007E7536" w:rsidRDefault="00331281" w:rsidP="003D5A7C">
      <w:pPr>
        <w:widowControl w:val="0"/>
        <w:numPr>
          <w:ilvl w:val="0"/>
          <w:numId w:val="7"/>
        </w:numPr>
        <w:suppressAutoHyphens/>
        <w:spacing w:before="120"/>
        <w:rPr>
          <w:rFonts w:ascii="Arial" w:hAnsi="Arial"/>
          <w:sz w:val="22"/>
          <w:szCs w:val="22"/>
        </w:rPr>
      </w:pPr>
      <w:r w:rsidRPr="007E7536">
        <w:rPr>
          <w:rFonts w:ascii="Arial" w:hAnsi="Arial"/>
          <w:sz w:val="22"/>
          <w:szCs w:val="22"/>
        </w:rPr>
        <w:t xml:space="preserve">Smluvní strany se dohodly, že zákonnou povinnost dle § 5 odst. 2 zákona o registru smluv splní </w:t>
      </w:r>
      <w:r w:rsidR="00B030C3">
        <w:rPr>
          <w:rFonts w:ascii="Arial" w:hAnsi="Arial"/>
          <w:sz w:val="22"/>
          <w:szCs w:val="22"/>
        </w:rPr>
        <w:t>kupující</w:t>
      </w:r>
      <w:r w:rsidRPr="007E7536">
        <w:rPr>
          <w:rFonts w:ascii="Arial" w:hAnsi="Arial"/>
          <w:sz w:val="22"/>
          <w:szCs w:val="22"/>
        </w:rPr>
        <w:t xml:space="preserve">, </w:t>
      </w:r>
      <w:r w:rsidR="00B030C3" w:rsidRPr="00B030C3">
        <w:rPr>
          <w:rFonts w:ascii="Arial" w:hAnsi="Arial"/>
          <w:sz w:val="22"/>
          <w:szCs w:val="22"/>
        </w:rPr>
        <w:t>MMN, a.</w:t>
      </w:r>
      <w:r w:rsidR="00FF514A">
        <w:rPr>
          <w:rFonts w:ascii="Arial" w:hAnsi="Arial"/>
          <w:sz w:val="22"/>
          <w:szCs w:val="22"/>
        </w:rPr>
        <w:t xml:space="preserve"> </w:t>
      </w:r>
      <w:r w:rsidR="00B030C3" w:rsidRPr="00B030C3">
        <w:rPr>
          <w:rFonts w:ascii="Arial" w:hAnsi="Arial"/>
          <w:sz w:val="22"/>
          <w:szCs w:val="22"/>
        </w:rPr>
        <w:t>s.</w:t>
      </w:r>
    </w:p>
    <w:p w14:paraId="6722C07B" w14:textId="77777777" w:rsidR="00331281" w:rsidRDefault="00331281" w:rsidP="003D5A7C">
      <w:pPr>
        <w:widowControl w:val="0"/>
        <w:suppressAutoHyphens/>
        <w:spacing w:before="120"/>
        <w:ind w:left="284" w:firstLine="0"/>
        <w:rPr>
          <w:rFonts w:ascii="Arial" w:hAnsi="Arial"/>
          <w:sz w:val="22"/>
          <w:szCs w:val="22"/>
          <w:u w:val="single"/>
        </w:rPr>
      </w:pPr>
      <w:r w:rsidRPr="007E7536">
        <w:rPr>
          <w:rFonts w:ascii="Arial" w:hAnsi="Arial"/>
          <w:sz w:val="22"/>
          <w:szCs w:val="22"/>
          <w:u w:val="single"/>
        </w:rPr>
        <w:t xml:space="preserve">Přílohy smlouvy: </w:t>
      </w:r>
    </w:p>
    <w:p w14:paraId="70C92890" w14:textId="70261325" w:rsidR="00583468" w:rsidRDefault="00842DFE" w:rsidP="00583468">
      <w:pPr>
        <w:widowControl w:val="0"/>
        <w:suppressAutoHyphens/>
        <w:spacing w:before="120"/>
        <w:ind w:left="0" w:firstLine="284"/>
        <w:rPr>
          <w:rFonts w:ascii="Arial" w:hAnsi="Arial"/>
          <w:sz w:val="22"/>
          <w:szCs w:val="22"/>
        </w:rPr>
      </w:pPr>
      <w:r w:rsidRPr="003F4A7B">
        <w:rPr>
          <w:rFonts w:ascii="Arial" w:hAnsi="Arial"/>
          <w:sz w:val="22"/>
          <w:szCs w:val="22"/>
        </w:rPr>
        <w:t xml:space="preserve">Příloha č. </w:t>
      </w:r>
      <w:r>
        <w:rPr>
          <w:rFonts w:ascii="Arial" w:hAnsi="Arial"/>
          <w:sz w:val="22"/>
          <w:szCs w:val="22"/>
        </w:rPr>
        <w:t>1</w:t>
      </w:r>
      <w:r w:rsidRPr="003F4A7B">
        <w:rPr>
          <w:rFonts w:ascii="Arial" w:hAnsi="Arial"/>
          <w:sz w:val="22"/>
          <w:szCs w:val="22"/>
        </w:rPr>
        <w:t xml:space="preserve">: </w:t>
      </w:r>
      <w:r>
        <w:rPr>
          <w:rFonts w:ascii="Arial" w:hAnsi="Arial"/>
          <w:sz w:val="22"/>
          <w:szCs w:val="22"/>
        </w:rPr>
        <w:t>Technická specifikace předmětu plnění</w:t>
      </w:r>
    </w:p>
    <w:p w14:paraId="2834457F" w14:textId="77777777" w:rsidR="00FF514A" w:rsidRDefault="00331281" w:rsidP="00FF514A">
      <w:pPr>
        <w:widowControl w:val="0"/>
        <w:suppressAutoHyphens/>
        <w:spacing w:before="120"/>
        <w:ind w:left="284" w:firstLine="0"/>
        <w:rPr>
          <w:rFonts w:ascii="Arial" w:hAnsi="Arial"/>
          <w:color w:val="000000"/>
          <w:sz w:val="24"/>
          <w:lang w:eastAsia="cs-CZ"/>
        </w:rPr>
      </w:pPr>
      <w:r w:rsidRPr="003F4A7B">
        <w:rPr>
          <w:rFonts w:ascii="Arial" w:hAnsi="Arial"/>
          <w:sz w:val="22"/>
          <w:szCs w:val="22"/>
        </w:rPr>
        <w:lastRenderedPageBreak/>
        <w:t xml:space="preserve">Příloha č. </w:t>
      </w:r>
      <w:r w:rsidR="00842DFE">
        <w:rPr>
          <w:rFonts w:ascii="Arial" w:hAnsi="Arial"/>
          <w:sz w:val="22"/>
          <w:szCs w:val="22"/>
        </w:rPr>
        <w:t>2</w:t>
      </w:r>
      <w:r w:rsidRPr="003F4A7B">
        <w:rPr>
          <w:rFonts w:ascii="Arial" w:hAnsi="Arial"/>
          <w:sz w:val="22"/>
          <w:szCs w:val="22"/>
        </w:rPr>
        <w:t xml:space="preserve">: </w:t>
      </w:r>
      <w:r w:rsidR="00FF514A">
        <w:rPr>
          <w:rFonts w:ascii="Arial" w:hAnsi="Arial"/>
          <w:color w:val="000000"/>
          <w:sz w:val="24"/>
          <w:lang w:eastAsia="cs-CZ"/>
        </w:rPr>
        <w:t xml:space="preserve">OCENĚNÝ </w:t>
      </w:r>
      <w:r w:rsidR="00FF514A" w:rsidRPr="00FF514A">
        <w:rPr>
          <w:rFonts w:ascii="Arial" w:hAnsi="Arial"/>
          <w:color w:val="000000"/>
          <w:sz w:val="24"/>
          <w:lang w:eastAsia="cs-CZ"/>
        </w:rPr>
        <w:t>SOUPIS DODÁVEK VČETNĚ ROZMÍSTĚNÍ NÁBYTKU-</w:t>
      </w:r>
    </w:p>
    <w:p w14:paraId="3B3F24B2" w14:textId="5453A6D6" w:rsidR="00331281" w:rsidRDefault="00FF514A" w:rsidP="00FF514A">
      <w:pPr>
        <w:widowControl w:val="0"/>
        <w:suppressAutoHyphens/>
        <w:spacing w:before="120"/>
        <w:ind w:left="1560" w:firstLine="0"/>
        <w:rPr>
          <w:rFonts w:ascii="Arial" w:hAnsi="Arial"/>
          <w:color w:val="000000"/>
          <w:sz w:val="24"/>
          <w:lang w:eastAsia="cs-CZ"/>
        </w:rPr>
      </w:pPr>
      <w:r w:rsidRPr="00FF514A">
        <w:rPr>
          <w:rFonts w:ascii="Arial" w:hAnsi="Arial"/>
          <w:color w:val="000000"/>
          <w:sz w:val="24"/>
          <w:lang w:eastAsia="cs-CZ"/>
        </w:rPr>
        <w:t>TYPOVÝ NÁBYTEK</w:t>
      </w:r>
    </w:p>
    <w:p w14:paraId="5AA5AEB4" w14:textId="3D7F65BC" w:rsidR="00FF514A" w:rsidRDefault="00FF514A" w:rsidP="00FF514A">
      <w:pPr>
        <w:widowControl w:val="0"/>
        <w:suppressAutoHyphens/>
        <w:spacing w:before="120"/>
        <w:ind w:left="1560" w:firstLine="0"/>
        <w:rPr>
          <w:rFonts w:ascii="Arial" w:hAnsi="Arial"/>
          <w:sz w:val="22"/>
          <w:szCs w:val="22"/>
        </w:rPr>
      </w:pPr>
      <w:r>
        <w:rPr>
          <w:rFonts w:ascii="Arial" w:hAnsi="Arial"/>
          <w:color w:val="000000"/>
          <w:sz w:val="24"/>
          <w:lang w:eastAsia="cs-CZ"/>
        </w:rPr>
        <w:t xml:space="preserve">OCENĚNÝ </w:t>
      </w:r>
      <w:r w:rsidRPr="00FF514A">
        <w:rPr>
          <w:rFonts w:ascii="Arial" w:hAnsi="Arial"/>
          <w:color w:val="000000"/>
          <w:sz w:val="24"/>
          <w:lang w:eastAsia="cs-CZ"/>
        </w:rPr>
        <w:t>SOUPIS DODÁVEK VČETNĚ ROZMÍSTĚNÍ NÁBYTKU-</w:t>
      </w:r>
      <w:r>
        <w:rPr>
          <w:rFonts w:ascii="Arial" w:hAnsi="Arial"/>
          <w:color w:val="000000"/>
          <w:sz w:val="24"/>
          <w:lang w:eastAsia="cs-CZ"/>
        </w:rPr>
        <w:t>ZAKÁZKOVÁ VÝROBA</w:t>
      </w:r>
    </w:p>
    <w:p w14:paraId="13A7B1D1" w14:textId="3B135696" w:rsidR="00B94623" w:rsidRPr="007E7536" w:rsidRDefault="00FF514A" w:rsidP="00A952C1">
      <w:pPr>
        <w:widowControl w:val="0"/>
        <w:suppressAutoHyphens/>
        <w:spacing w:before="120"/>
        <w:ind w:left="0" w:firstLine="284"/>
        <w:rPr>
          <w:rFonts w:ascii="Arial" w:hAnsi="Arial"/>
          <w:sz w:val="22"/>
          <w:szCs w:val="22"/>
        </w:rPr>
      </w:pPr>
      <w:r w:rsidRPr="003F4A7B">
        <w:rPr>
          <w:rFonts w:ascii="Arial" w:hAnsi="Arial"/>
          <w:sz w:val="22"/>
          <w:szCs w:val="22"/>
        </w:rPr>
        <w:t xml:space="preserve">Příloha č. </w:t>
      </w:r>
      <w:r>
        <w:rPr>
          <w:rFonts w:ascii="Arial" w:hAnsi="Arial"/>
          <w:sz w:val="22"/>
          <w:szCs w:val="22"/>
        </w:rPr>
        <w:t>3: Technická dokumentace</w:t>
      </w:r>
    </w:p>
    <w:p w14:paraId="2FE0338D" w14:textId="77777777" w:rsidR="00FF514A" w:rsidRDefault="00FF514A" w:rsidP="00B030C3">
      <w:pPr>
        <w:widowControl w:val="0"/>
        <w:suppressAutoHyphens/>
        <w:spacing w:before="120"/>
        <w:rPr>
          <w:rFonts w:ascii="Arial" w:hAnsi="Arial"/>
          <w:sz w:val="22"/>
          <w:szCs w:val="22"/>
        </w:rPr>
      </w:pPr>
    </w:p>
    <w:p w14:paraId="3D4ED607" w14:textId="1F1427AB" w:rsidR="00331281" w:rsidRPr="007E7536" w:rsidRDefault="00331281" w:rsidP="00B030C3">
      <w:pPr>
        <w:widowControl w:val="0"/>
        <w:suppressAutoHyphens/>
        <w:spacing w:before="120"/>
        <w:rPr>
          <w:rFonts w:ascii="Arial" w:hAnsi="Arial"/>
          <w:sz w:val="22"/>
          <w:szCs w:val="22"/>
        </w:rPr>
      </w:pPr>
      <w:r w:rsidRPr="007E7536">
        <w:rPr>
          <w:rFonts w:ascii="Arial" w:hAnsi="Arial"/>
          <w:sz w:val="22"/>
          <w:szCs w:val="22"/>
        </w:rPr>
        <w:t>V</w:t>
      </w:r>
      <w:r w:rsidR="00B030C3">
        <w:rPr>
          <w:rFonts w:ascii="Arial" w:hAnsi="Arial"/>
          <w:sz w:val="22"/>
          <w:szCs w:val="22"/>
        </w:rPr>
        <w:t xml:space="preserve"> Jilemnici</w:t>
      </w:r>
      <w:r w:rsidRPr="007E7536">
        <w:rPr>
          <w:rFonts w:ascii="Arial" w:hAnsi="Arial"/>
          <w:sz w:val="22"/>
          <w:szCs w:val="22"/>
        </w:rPr>
        <w:t>:</w:t>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r>
      <w:r w:rsidRPr="007E7536">
        <w:rPr>
          <w:rFonts w:ascii="Arial" w:hAnsi="Arial"/>
          <w:sz w:val="22"/>
          <w:szCs w:val="22"/>
        </w:rPr>
        <w:tab/>
        <w:t xml:space="preserve"> </w:t>
      </w:r>
      <w:r w:rsidR="00842DFE">
        <w:rPr>
          <w:rFonts w:ascii="Arial" w:hAnsi="Arial"/>
          <w:sz w:val="22"/>
          <w:szCs w:val="22"/>
        </w:rPr>
        <w:tab/>
      </w:r>
      <w:r w:rsidR="00842DFE">
        <w:rPr>
          <w:rFonts w:ascii="Arial" w:hAnsi="Arial"/>
          <w:sz w:val="22"/>
          <w:szCs w:val="22"/>
        </w:rPr>
        <w:tab/>
      </w:r>
      <w:r w:rsidR="00842DFE">
        <w:rPr>
          <w:rFonts w:ascii="Arial" w:hAnsi="Arial"/>
          <w:sz w:val="22"/>
          <w:szCs w:val="22"/>
        </w:rPr>
        <w:tab/>
      </w:r>
      <w:r w:rsidR="00842DFE" w:rsidRPr="007E7536">
        <w:rPr>
          <w:rFonts w:ascii="Arial" w:hAnsi="Arial"/>
          <w:sz w:val="22"/>
          <w:szCs w:val="22"/>
        </w:rPr>
        <w:t>V</w:t>
      </w:r>
      <w:r w:rsidR="00842DFE">
        <w:rPr>
          <w:rFonts w:ascii="Arial" w:hAnsi="Arial"/>
          <w:sz w:val="22"/>
          <w:szCs w:val="22"/>
        </w:rPr>
        <w:t xml:space="preserve"> </w:t>
      </w:r>
      <w:r w:rsidR="00FB0525">
        <w:rPr>
          <w:rFonts w:ascii="Arial" w:hAnsi="Arial" w:cs="Arial"/>
          <w:bCs/>
          <w:sz w:val="22"/>
          <w:szCs w:val="22"/>
        </w:rPr>
        <w:t>Humpolci</w:t>
      </w:r>
    </w:p>
    <w:p w14:paraId="0197651D" w14:textId="77777777" w:rsidR="00331281" w:rsidRPr="007E7536" w:rsidRDefault="00331281" w:rsidP="00331281">
      <w:pPr>
        <w:widowControl w:val="0"/>
        <w:suppressAutoHyphens/>
        <w:spacing w:before="120"/>
        <w:ind w:left="0" w:firstLine="0"/>
        <w:rPr>
          <w:rFonts w:ascii="Arial" w:hAnsi="Arial"/>
          <w:sz w:val="22"/>
          <w:szCs w:val="22"/>
        </w:rPr>
      </w:pPr>
    </w:p>
    <w:p w14:paraId="285EB3C2" w14:textId="77777777" w:rsidR="00FF514A" w:rsidRDefault="00FF514A" w:rsidP="00B030C3">
      <w:pPr>
        <w:rPr>
          <w:rFonts w:ascii="Arial" w:hAnsi="Arial" w:cs="Arial"/>
          <w:bCs/>
          <w:sz w:val="22"/>
          <w:szCs w:val="22"/>
        </w:rPr>
      </w:pPr>
    </w:p>
    <w:p w14:paraId="7390DECA" w14:textId="47266E35" w:rsidR="00B030C3" w:rsidRPr="005604B5" w:rsidRDefault="00B030C3" w:rsidP="00B030C3">
      <w:pPr>
        <w:rPr>
          <w:rFonts w:ascii="Arial" w:hAnsi="Arial" w:cs="Arial"/>
          <w:bCs/>
          <w:sz w:val="22"/>
          <w:szCs w:val="22"/>
        </w:rPr>
      </w:pPr>
      <w:r w:rsidRPr="005604B5">
        <w:rPr>
          <w:rFonts w:ascii="Arial" w:hAnsi="Arial" w:cs="Arial"/>
          <w:bCs/>
          <w:sz w:val="22"/>
          <w:szCs w:val="22"/>
        </w:rPr>
        <w:t>Kupující:</w:t>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Pr>
          <w:rFonts w:ascii="Arial" w:hAnsi="Arial" w:cs="Arial"/>
          <w:bCs/>
          <w:sz w:val="22"/>
          <w:szCs w:val="22"/>
        </w:rPr>
        <w:tab/>
      </w:r>
      <w:r w:rsidRPr="005604B5">
        <w:rPr>
          <w:rFonts w:ascii="Arial" w:hAnsi="Arial" w:cs="Arial"/>
          <w:bCs/>
          <w:sz w:val="22"/>
          <w:szCs w:val="22"/>
        </w:rPr>
        <w:t>Prodávající:</w:t>
      </w:r>
    </w:p>
    <w:p w14:paraId="17BFD423" w14:textId="1235F163" w:rsidR="00B030C3" w:rsidRPr="005604B5" w:rsidRDefault="00B030C3" w:rsidP="00B030C3">
      <w:pPr>
        <w:rPr>
          <w:rFonts w:ascii="Arial" w:hAnsi="Arial" w:cs="Arial"/>
          <w:bCs/>
          <w:sz w:val="22"/>
          <w:szCs w:val="22"/>
        </w:rPr>
      </w:pP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p>
    <w:p w14:paraId="3539F3CB" w14:textId="77777777" w:rsidR="00B030C3" w:rsidRPr="005604B5" w:rsidRDefault="00B030C3" w:rsidP="00B030C3">
      <w:pPr>
        <w:rPr>
          <w:rFonts w:ascii="Arial" w:hAnsi="Arial" w:cs="Arial"/>
          <w:b/>
          <w:bCs/>
          <w:sz w:val="22"/>
          <w:szCs w:val="22"/>
        </w:rPr>
      </w:pPr>
    </w:p>
    <w:p w14:paraId="0B4A8B9D" w14:textId="77777777" w:rsidR="00B030C3" w:rsidRPr="005604B5" w:rsidRDefault="00B030C3" w:rsidP="00B030C3">
      <w:pPr>
        <w:rPr>
          <w:rFonts w:ascii="Arial" w:hAnsi="Arial" w:cs="Arial"/>
          <w:b/>
          <w:bCs/>
          <w:sz w:val="22"/>
          <w:szCs w:val="22"/>
        </w:rPr>
      </w:pPr>
    </w:p>
    <w:p w14:paraId="45DAC9D8" w14:textId="77777777" w:rsidR="00B030C3" w:rsidRPr="005604B5" w:rsidRDefault="00B030C3" w:rsidP="00B030C3">
      <w:pPr>
        <w:rPr>
          <w:rFonts w:ascii="Arial" w:hAnsi="Arial" w:cs="Arial"/>
          <w:b/>
          <w:bCs/>
          <w:sz w:val="22"/>
          <w:szCs w:val="22"/>
        </w:rPr>
      </w:pPr>
    </w:p>
    <w:p w14:paraId="757E4C11" w14:textId="77777777" w:rsidR="00B030C3" w:rsidRPr="005604B5" w:rsidRDefault="00B030C3" w:rsidP="00B030C3">
      <w:pPr>
        <w:rPr>
          <w:rFonts w:ascii="Arial" w:hAnsi="Arial" w:cs="Arial"/>
          <w:bCs/>
          <w:sz w:val="22"/>
          <w:szCs w:val="22"/>
        </w:rPr>
      </w:pPr>
      <w:r w:rsidRPr="005604B5">
        <w:rPr>
          <w:rFonts w:ascii="Arial" w:hAnsi="Arial" w:cs="Arial"/>
          <w:bCs/>
          <w:sz w:val="22"/>
          <w:szCs w:val="22"/>
        </w:rPr>
        <w:t>……………………………</w:t>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FB0525">
        <w:rPr>
          <w:rFonts w:ascii="Arial" w:hAnsi="Arial" w:cs="Arial"/>
          <w:bCs/>
          <w:sz w:val="22"/>
          <w:szCs w:val="22"/>
        </w:rPr>
        <w:t>…………………………</w:t>
      </w:r>
    </w:p>
    <w:p w14:paraId="093917E6" w14:textId="5BFB41A2" w:rsidR="00B030C3" w:rsidRPr="005604B5" w:rsidRDefault="00B030C3" w:rsidP="00B030C3">
      <w:pPr>
        <w:rPr>
          <w:rFonts w:ascii="Arial" w:hAnsi="Arial" w:cs="Arial"/>
          <w:bCs/>
          <w:sz w:val="22"/>
          <w:szCs w:val="22"/>
        </w:rPr>
      </w:pPr>
      <w:r w:rsidRPr="005604B5">
        <w:rPr>
          <w:rFonts w:ascii="Arial" w:hAnsi="Arial" w:cs="Arial"/>
          <w:bCs/>
          <w:sz w:val="22"/>
          <w:szCs w:val="22"/>
        </w:rPr>
        <w:t>MUDr. Jiří Kalenský</w:t>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Pr="005604B5">
        <w:rPr>
          <w:rFonts w:ascii="Arial" w:hAnsi="Arial" w:cs="Arial"/>
          <w:bCs/>
          <w:sz w:val="22"/>
          <w:szCs w:val="22"/>
        </w:rPr>
        <w:tab/>
      </w:r>
      <w:r w:rsidR="00FB0525">
        <w:rPr>
          <w:rFonts w:ascii="Arial" w:hAnsi="Arial" w:cs="Arial"/>
          <w:bCs/>
          <w:sz w:val="22"/>
          <w:szCs w:val="22"/>
        </w:rPr>
        <w:t>František Čermák</w:t>
      </w:r>
    </w:p>
    <w:p w14:paraId="6E567F6F" w14:textId="3A61FB87" w:rsidR="00B030C3" w:rsidRPr="005604B5" w:rsidRDefault="00B030C3" w:rsidP="00B030C3">
      <w:pPr>
        <w:rPr>
          <w:rFonts w:ascii="Arial" w:hAnsi="Arial" w:cs="Arial"/>
          <w:bCs/>
          <w:sz w:val="22"/>
          <w:szCs w:val="22"/>
        </w:rPr>
      </w:pPr>
      <w:r w:rsidRPr="005604B5">
        <w:rPr>
          <w:rFonts w:ascii="Arial" w:hAnsi="Arial" w:cs="Arial"/>
          <w:bCs/>
          <w:sz w:val="22"/>
          <w:szCs w:val="22"/>
        </w:rPr>
        <w:t>MMN, a.s., předseda představenstva</w:t>
      </w:r>
      <w:r w:rsidRPr="005604B5">
        <w:rPr>
          <w:rFonts w:ascii="Arial" w:hAnsi="Arial" w:cs="Arial"/>
          <w:bCs/>
          <w:sz w:val="22"/>
          <w:szCs w:val="22"/>
        </w:rPr>
        <w:tab/>
      </w:r>
      <w:r w:rsidRPr="005604B5">
        <w:rPr>
          <w:rFonts w:ascii="Arial" w:hAnsi="Arial" w:cs="Arial"/>
          <w:bCs/>
          <w:sz w:val="22"/>
          <w:szCs w:val="22"/>
        </w:rPr>
        <w:tab/>
      </w:r>
      <w:r w:rsidR="00FB0525">
        <w:rPr>
          <w:rFonts w:ascii="Arial" w:hAnsi="Arial" w:cs="Arial"/>
          <w:bCs/>
          <w:sz w:val="22"/>
          <w:szCs w:val="22"/>
        </w:rPr>
        <w:t>předseda představenstva</w:t>
      </w:r>
    </w:p>
    <w:p w14:paraId="0763BDF6" w14:textId="77777777" w:rsidR="00B030C3" w:rsidRPr="005604B5" w:rsidRDefault="00B030C3" w:rsidP="00B030C3">
      <w:pPr>
        <w:rPr>
          <w:rFonts w:ascii="Arial" w:hAnsi="Arial" w:cs="Arial"/>
          <w:bCs/>
          <w:sz w:val="22"/>
          <w:szCs w:val="22"/>
        </w:rPr>
      </w:pPr>
    </w:p>
    <w:p w14:paraId="187B4AEE" w14:textId="77777777" w:rsidR="00B030C3" w:rsidRPr="005604B5" w:rsidRDefault="00B030C3" w:rsidP="00B030C3">
      <w:pPr>
        <w:rPr>
          <w:rFonts w:ascii="Arial" w:hAnsi="Arial" w:cs="Arial"/>
          <w:bCs/>
          <w:sz w:val="22"/>
          <w:szCs w:val="22"/>
        </w:rPr>
      </w:pPr>
    </w:p>
    <w:p w14:paraId="4CF647A7" w14:textId="77777777" w:rsidR="00B030C3" w:rsidRPr="005604B5" w:rsidRDefault="00B030C3" w:rsidP="00B030C3">
      <w:pPr>
        <w:rPr>
          <w:rFonts w:ascii="Arial" w:hAnsi="Arial" w:cs="Arial"/>
          <w:bCs/>
          <w:sz w:val="22"/>
          <w:szCs w:val="22"/>
        </w:rPr>
      </w:pPr>
    </w:p>
    <w:p w14:paraId="1F27BE8B" w14:textId="77777777" w:rsidR="00B030C3" w:rsidRPr="005604B5" w:rsidRDefault="00B030C3" w:rsidP="00B030C3">
      <w:pPr>
        <w:rPr>
          <w:rFonts w:ascii="Arial" w:hAnsi="Arial" w:cs="Arial"/>
          <w:bCs/>
          <w:sz w:val="22"/>
          <w:szCs w:val="22"/>
        </w:rPr>
      </w:pPr>
    </w:p>
    <w:p w14:paraId="52C58B0C" w14:textId="77777777" w:rsidR="00B030C3" w:rsidRPr="005604B5" w:rsidRDefault="00B030C3" w:rsidP="00B030C3">
      <w:pPr>
        <w:rPr>
          <w:rFonts w:ascii="Arial" w:hAnsi="Arial" w:cs="Arial"/>
          <w:bCs/>
          <w:sz w:val="22"/>
          <w:szCs w:val="22"/>
        </w:rPr>
      </w:pPr>
      <w:r w:rsidRPr="005604B5">
        <w:rPr>
          <w:rFonts w:ascii="Arial" w:hAnsi="Arial" w:cs="Arial"/>
          <w:bCs/>
          <w:sz w:val="22"/>
          <w:szCs w:val="22"/>
        </w:rPr>
        <w:t>……………………………</w:t>
      </w:r>
      <w:r w:rsidRPr="005604B5">
        <w:rPr>
          <w:rFonts w:ascii="Arial" w:hAnsi="Arial" w:cs="Arial"/>
          <w:bCs/>
          <w:sz w:val="22"/>
          <w:szCs w:val="22"/>
        </w:rPr>
        <w:tab/>
      </w:r>
    </w:p>
    <w:p w14:paraId="7F74402B" w14:textId="77777777" w:rsidR="00B030C3" w:rsidRPr="005604B5" w:rsidRDefault="00B030C3" w:rsidP="00B030C3">
      <w:pPr>
        <w:rPr>
          <w:rFonts w:ascii="Arial" w:hAnsi="Arial" w:cs="Arial"/>
          <w:bCs/>
          <w:sz w:val="22"/>
          <w:szCs w:val="22"/>
        </w:rPr>
      </w:pPr>
      <w:r w:rsidRPr="005604B5">
        <w:rPr>
          <w:rFonts w:ascii="Arial" w:hAnsi="Arial" w:cs="Arial"/>
          <w:bCs/>
          <w:sz w:val="22"/>
          <w:szCs w:val="22"/>
        </w:rPr>
        <w:t>Ing. &amp; Ing. Imrich Kohút</w:t>
      </w:r>
    </w:p>
    <w:p w14:paraId="19335269" w14:textId="04F182B7" w:rsidR="00331281" w:rsidRDefault="00B030C3" w:rsidP="004F0AAE">
      <w:pPr>
        <w:rPr>
          <w:rFonts w:ascii="Arial" w:hAnsi="Arial" w:cs="Arial"/>
          <w:bCs/>
          <w:sz w:val="22"/>
          <w:szCs w:val="22"/>
        </w:rPr>
      </w:pPr>
      <w:r w:rsidRPr="005604B5">
        <w:rPr>
          <w:rFonts w:ascii="Arial" w:hAnsi="Arial" w:cs="Arial"/>
          <w:bCs/>
          <w:sz w:val="22"/>
          <w:szCs w:val="22"/>
        </w:rPr>
        <w:t>MMN, a.s., člen představenstva</w:t>
      </w:r>
    </w:p>
    <w:p w14:paraId="7FB975F0" w14:textId="77777777" w:rsidR="00583468" w:rsidRDefault="00583468" w:rsidP="004F0AAE">
      <w:pPr>
        <w:rPr>
          <w:rFonts w:ascii="Arial" w:hAnsi="Arial" w:cs="Arial"/>
          <w:bCs/>
          <w:sz w:val="22"/>
          <w:szCs w:val="22"/>
        </w:rPr>
      </w:pPr>
    </w:p>
    <w:p w14:paraId="08EE7000" w14:textId="77777777" w:rsidR="00583468" w:rsidRPr="007E7536" w:rsidRDefault="00583468" w:rsidP="004F0AAE">
      <w:pPr>
        <w:rPr>
          <w:rFonts w:ascii="Arial" w:hAnsi="Arial"/>
        </w:rPr>
      </w:pPr>
    </w:p>
    <w:sectPr w:rsidR="00583468" w:rsidRPr="007E75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31B34" w14:textId="77777777" w:rsidR="00257BF0" w:rsidRDefault="00257BF0" w:rsidP="008E05AC">
      <w:r>
        <w:separator/>
      </w:r>
    </w:p>
  </w:endnote>
  <w:endnote w:type="continuationSeparator" w:id="0">
    <w:p w14:paraId="3F769952" w14:textId="77777777" w:rsidR="00257BF0" w:rsidRDefault="00257BF0" w:rsidP="008E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D9C9C" w14:textId="77777777" w:rsidR="00257BF0" w:rsidRDefault="00257BF0" w:rsidP="008E05AC">
      <w:r>
        <w:separator/>
      </w:r>
    </w:p>
  </w:footnote>
  <w:footnote w:type="continuationSeparator" w:id="0">
    <w:p w14:paraId="28A87C9C" w14:textId="77777777" w:rsidR="00257BF0" w:rsidRDefault="00257BF0" w:rsidP="008E0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36507" w14:textId="77777777" w:rsidR="008E05AC" w:rsidRDefault="008E05AC">
    <w:pPr>
      <w:pStyle w:val="Zhlav"/>
    </w:pPr>
  </w:p>
  <w:p w14:paraId="628851E0" w14:textId="77777777" w:rsidR="008E05AC" w:rsidRDefault="008E05A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000000C"/>
    <w:multiLevelType w:val="multilevel"/>
    <w:tmpl w:val="44CE02C4"/>
    <w:lvl w:ilvl="0">
      <w:start w:val="1"/>
      <w:numFmt w:val="decimal"/>
      <w:pStyle w:val="Normodsaz"/>
      <w:lvlText w:val="%1."/>
      <w:lvlJc w:val="left"/>
      <w:pPr>
        <w:tabs>
          <w:tab w:val="num" w:pos="720"/>
        </w:tabs>
        <w:ind w:left="360" w:hanging="360"/>
      </w:pPr>
    </w:lvl>
    <w:lvl w:ilvl="1">
      <w:start w:val="1"/>
      <w:numFmt w:val="decimal"/>
      <w:lvlText w:val="%1.%2."/>
      <w:lvlJc w:val="left"/>
      <w:pPr>
        <w:tabs>
          <w:tab w:val="num" w:pos="708"/>
        </w:tabs>
        <w:ind w:left="567" w:hanging="567"/>
      </w:pPr>
      <w:rPr>
        <w:rFonts w:ascii="Calibri" w:hAnsi="Calibri" w:cs="Calibri" w:hint="default"/>
        <w:b w:val="0"/>
      </w:rPr>
    </w:lvl>
    <w:lvl w:ilvl="2">
      <w:start w:val="1"/>
      <w:numFmt w:val="decimal"/>
      <w:lvlText w:val="%1.%2.%3."/>
      <w:lvlJc w:val="left"/>
      <w:pPr>
        <w:tabs>
          <w:tab w:val="num" w:pos="1800"/>
        </w:tabs>
        <w:ind w:left="1224" w:hanging="504"/>
      </w:pPr>
      <w:rPr>
        <w:rFonts w:ascii="Calibri" w:hAnsi="Calibri" w:cs="Calibri" w:hint="default"/>
      </w:rPr>
    </w:lvl>
    <w:lvl w:ilvl="3">
      <w:start w:val="1"/>
      <w:numFmt w:val="decimal"/>
      <w:lvlText w:val="%1.%2.%3.%4."/>
      <w:lvlJc w:val="left"/>
      <w:pPr>
        <w:tabs>
          <w:tab w:val="num" w:pos="708"/>
        </w:tabs>
        <w:ind w:left="1728" w:hanging="648"/>
      </w:pPr>
      <w:rPr>
        <w:rFonts w:ascii="Calibri" w:hAnsi="Calibri" w:cs="Calibri"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1D711E1F"/>
    <w:multiLevelType w:val="hybridMultilevel"/>
    <w:tmpl w:val="71121CC8"/>
    <w:lvl w:ilvl="0" w:tplc="21E6C82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38C7C85"/>
    <w:multiLevelType w:val="multilevel"/>
    <w:tmpl w:val="B126B0A6"/>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6953"/>
        </w:tabs>
        <w:ind w:left="6953" w:hanging="432"/>
      </w:pPr>
      <w:rPr>
        <w:color w:val="auto"/>
      </w:rPr>
    </w:lvl>
    <w:lvl w:ilvl="2">
      <w:start w:val="1"/>
      <w:numFmt w:val="decimal"/>
      <w:lvlText w:val="%1.%2.%3."/>
      <w:lvlJc w:val="left"/>
      <w:pPr>
        <w:tabs>
          <w:tab w:val="num" w:pos="862"/>
        </w:tabs>
        <w:ind w:left="646"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BF76EF"/>
    <w:multiLevelType w:val="hybridMultilevel"/>
    <w:tmpl w:val="087CBB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D92107B"/>
    <w:multiLevelType w:val="hybridMultilevel"/>
    <w:tmpl w:val="EBCECD68"/>
    <w:lvl w:ilvl="0" w:tplc="ED1854BA">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DD05D1D"/>
    <w:multiLevelType w:val="hybridMultilevel"/>
    <w:tmpl w:val="5E0C83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04A61FF"/>
    <w:multiLevelType w:val="hybridMultilevel"/>
    <w:tmpl w:val="696CD61A"/>
    <w:lvl w:ilvl="0" w:tplc="39C83AB4">
      <w:start w:val="19"/>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50D13231"/>
    <w:multiLevelType w:val="hybridMultilevel"/>
    <w:tmpl w:val="C8645348"/>
    <w:lvl w:ilvl="0" w:tplc="858CB74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AB4F3A"/>
    <w:multiLevelType w:val="hybridMultilevel"/>
    <w:tmpl w:val="0C9618D2"/>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5E44CA"/>
    <w:multiLevelType w:val="hybridMultilevel"/>
    <w:tmpl w:val="E020A530"/>
    <w:lvl w:ilvl="0" w:tplc="A6F201E6">
      <w:start w:val="1"/>
      <w:numFmt w:val="decimal"/>
      <w:lvlText w:val="%1."/>
      <w:lvlJc w:val="left"/>
      <w:pPr>
        <w:ind w:left="644" w:hanging="360"/>
      </w:pPr>
      <w:rPr>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F7677A"/>
    <w:multiLevelType w:val="hybridMultilevel"/>
    <w:tmpl w:val="791CAFB0"/>
    <w:lvl w:ilvl="0" w:tplc="51A0BA4E">
      <w:start w:val="1"/>
      <w:numFmt w:val="upperRoman"/>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58764C"/>
    <w:multiLevelType w:val="hybridMultilevel"/>
    <w:tmpl w:val="8DA0C1F8"/>
    <w:lvl w:ilvl="0" w:tplc="B5A613D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B524C08"/>
    <w:multiLevelType w:val="hybridMultilevel"/>
    <w:tmpl w:val="3724B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B832004"/>
    <w:multiLevelType w:val="hybridMultilevel"/>
    <w:tmpl w:val="7A160AFC"/>
    <w:lvl w:ilvl="0" w:tplc="2BD2A3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14"/>
  </w:num>
  <w:num w:numId="5">
    <w:abstractNumId w:val="5"/>
  </w:num>
  <w:num w:numId="6">
    <w:abstractNumId w:val="13"/>
  </w:num>
  <w:num w:numId="7">
    <w:abstractNumId w:val="11"/>
  </w:num>
  <w:num w:numId="8">
    <w:abstractNumId w:val="2"/>
  </w:num>
  <w:num w:numId="9">
    <w:abstractNumId w:val="15"/>
  </w:num>
  <w:num w:numId="10">
    <w:abstractNumId w:val="8"/>
  </w:num>
  <w:num w:numId="11">
    <w:abstractNumId w:val="7"/>
  </w:num>
  <w:num w:numId="12">
    <w:abstractNumId w:val="4"/>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81"/>
    <w:rsid w:val="00006E6D"/>
    <w:rsid w:val="000D18FD"/>
    <w:rsid w:val="00106BF9"/>
    <w:rsid w:val="00165D78"/>
    <w:rsid w:val="00180407"/>
    <w:rsid w:val="00257BF0"/>
    <w:rsid w:val="002967B9"/>
    <w:rsid w:val="002A0DEF"/>
    <w:rsid w:val="002A1E57"/>
    <w:rsid w:val="002A5300"/>
    <w:rsid w:val="002A57B3"/>
    <w:rsid w:val="002A7F74"/>
    <w:rsid w:val="002C1E42"/>
    <w:rsid w:val="002F0CC4"/>
    <w:rsid w:val="00301782"/>
    <w:rsid w:val="00331281"/>
    <w:rsid w:val="003319B9"/>
    <w:rsid w:val="00385C34"/>
    <w:rsid w:val="003868F8"/>
    <w:rsid w:val="003B1A35"/>
    <w:rsid w:val="003D5A7C"/>
    <w:rsid w:val="003F4A7B"/>
    <w:rsid w:val="004034C4"/>
    <w:rsid w:val="00441DE8"/>
    <w:rsid w:val="0044753B"/>
    <w:rsid w:val="00462C18"/>
    <w:rsid w:val="004C2FBC"/>
    <w:rsid w:val="004C5563"/>
    <w:rsid w:val="004F0AAE"/>
    <w:rsid w:val="00583468"/>
    <w:rsid w:val="005850E5"/>
    <w:rsid w:val="005D14EF"/>
    <w:rsid w:val="006130AF"/>
    <w:rsid w:val="006858BD"/>
    <w:rsid w:val="006F090C"/>
    <w:rsid w:val="006F2FC1"/>
    <w:rsid w:val="00700B45"/>
    <w:rsid w:val="00722131"/>
    <w:rsid w:val="00722886"/>
    <w:rsid w:val="007266E7"/>
    <w:rsid w:val="00731EFA"/>
    <w:rsid w:val="007730EB"/>
    <w:rsid w:val="0078180B"/>
    <w:rsid w:val="00782D1F"/>
    <w:rsid w:val="007A5C73"/>
    <w:rsid w:val="007C1AEA"/>
    <w:rsid w:val="007C32B9"/>
    <w:rsid w:val="00804517"/>
    <w:rsid w:val="00842DFE"/>
    <w:rsid w:val="00851A84"/>
    <w:rsid w:val="00860825"/>
    <w:rsid w:val="00880C7E"/>
    <w:rsid w:val="00887BDC"/>
    <w:rsid w:val="00892D52"/>
    <w:rsid w:val="008B205A"/>
    <w:rsid w:val="008E05AC"/>
    <w:rsid w:val="00984D98"/>
    <w:rsid w:val="009B60B1"/>
    <w:rsid w:val="00A04BBD"/>
    <w:rsid w:val="00A30336"/>
    <w:rsid w:val="00A324E8"/>
    <w:rsid w:val="00A47D20"/>
    <w:rsid w:val="00A71FC9"/>
    <w:rsid w:val="00A7334F"/>
    <w:rsid w:val="00A952C1"/>
    <w:rsid w:val="00B030C3"/>
    <w:rsid w:val="00B553C0"/>
    <w:rsid w:val="00B80DE3"/>
    <w:rsid w:val="00B8162F"/>
    <w:rsid w:val="00B94623"/>
    <w:rsid w:val="00BD1E99"/>
    <w:rsid w:val="00C1661D"/>
    <w:rsid w:val="00C16E4B"/>
    <w:rsid w:val="00C909DC"/>
    <w:rsid w:val="00CB11B6"/>
    <w:rsid w:val="00CB410D"/>
    <w:rsid w:val="00D16A52"/>
    <w:rsid w:val="00DE574B"/>
    <w:rsid w:val="00E0331A"/>
    <w:rsid w:val="00E41364"/>
    <w:rsid w:val="00E57B42"/>
    <w:rsid w:val="00E64AC0"/>
    <w:rsid w:val="00E819FC"/>
    <w:rsid w:val="00E90C83"/>
    <w:rsid w:val="00F300F0"/>
    <w:rsid w:val="00F43499"/>
    <w:rsid w:val="00F4680C"/>
    <w:rsid w:val="00F5442B"/>
    <w:rsid w:val="00FB0525"/>
    <w:rsid w:val="00FF0DBD"/>
    <w:rsid w:val="00FF5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D1F"/>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autoRedefine/>
    <w:qFormat/>
    <w:rsid w:val="008E05AC"/>
    <w:pPr>
      <w:keepNext/>
      <w:numPr>
        <w:numId w:val="16"/>
      </w:numPr>
      <w:pBdr>
        <w:top w:val="single" w:sz="4" w:space="1" w:color="auto"/>
        <w:left w:val="single" w:sz="4" w:space="4" w:color="auto"/>
        <w:bottom w:val="single" w:sz="4" w:space="1" w:color="auto"/>
        <w:right w:val="single" w:sz="4" w:space="4" w:color="auto"/>
      </w:pBdr>
      <w:shd w:val="clear" w:color="auto" w:fill="E0E0E0"/>
      <w:tabs>
        <w:tab w:val="clear" w:pos="360"/>
        <w:tab w:val="num" w:pos="709"/>
      </w:tabs>
      <w:spacing w:before="120"/>
      <w:ind w:left="709" w:hanging="709"/>
      <w:jc w:val="left"/>
      <w:outlineLvl w:val="0"/>
    </w:pPr>
    <w:rPr>
      <w:rFonts w:ascii="Arial" w:hAnsi="Arial" w:cs="Arial"/>
      <w:b/>
      <w:caps/>
      <w:snapToGrid w:val="0"/>
      <w:sz w:val="32"/>
      <w:lang w:eastAsia="cs-CZ"/>
    </w:rPr>
  </w:style>
  <w:style w:type="paragraph" w:styleId="Nadpis2">
    <w:name w:val="heading 2"/>
    <w:aliases w:val="14b B"/>
    <w:basedOn w:val="Normln"/>
    <w:next w:val="Normln"/>
    <w:link w:val="Nadpis2Char"/>
    <w:autoRedefine/>
    <w:qFormat/>
    <w:rsid w:val="008E05AC"/>
    <w:pPr>
      <w:keepNext/>
      <w:numPr>
        <w:ilvl w:val="1"/>
        <w:numId w:val="16"/>
      </w:numPr>
      <w:tabs>
        <w:tab w:val="clear" w:pos="6953"/>
      </w:tabs>
      <w:spacing w:before="120"/>
      <w:ind w:left="851" w:hanging="851"/>
      <w:jc w:val="left"/>
      <w:outlineLvl w:val="1"/>
    </w:pPr>
    <w:rPr>
      <w:rFonts w:ascii="Arial" w:hAnsi="Arial"/>
      <w:b/>
      <w:caps/>
      <w:snapToGrid w:val="0"/>
      <w:sz w:val="28"/>
      <w:szCs w:val="28"/>
      <w:u w:val="single" w:color="333399"/>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5C73"/>
    <w:pPr>
      <w:ind w:left="720"/>
      <w:contextualSpacing/>
    </w:pPr>
  </w:style>
  <w:style w:type="paragraph" w:customStyle="1" w:styleId="Odstavec111">
    <w:name w:val="Odstavec 1.1.1"/>
    <w:link w:val="Odstavec111Char"/>
    <w:autoRedefine/>
    <w:uiPriority w:val="99"/>
    <w:qFormat/>
    <w:rsid w:val="002F0CC4"/>
    <w:pPr>
      <w:numPr>
        <w:numId w:val="12"/>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2F0CC4"/>
    <w:rPr>
      <w:rFonts w:ascii="Arial" w:eastAsia="Times New Roman" w:hAnsi="Arial" w:cs="Arial"/>
      <w:sz w:val="20"/>
      <w:szCs w:val="20"/>
      <w:lang w:eastAsia="ar-SA"/>
    </w:rPr>
  </w:style>
  <w:style w:type="paragraph" w:styleId="Revize">
    <w:name w:val="Revision"/>
    <w:hidden/>
    <w:uiPriority w:val="99"/>
    <w:semiHidden/>
    <w:rsid w:val="00C909DC"/>
    <w:pPr>
      <w:spacing w:after="0" w:line="240" w:lineRule="auto"/>
    </w:pPr>
    <w:rPr>
      <w:rFonts w:ascii="Times New Roman" w:eastAsia="Times New Roman" w:hAnsi="Times New Roman" w:cs="Times New Roman"/>
      <w:sz w:val="20"/>
      <w:szCs w:val="20"/>
      <w:lang w:eastAsia="ar-SA"/>
    </w:rPr>
  </w:style>
  <w:style w:type="paragraph" w:customStyle="1" w:styleId="Normodsaz">
    <w:name w:val="Norm.odsaz."/>
    <w:basedOn w:val="Normln"/>
    <w:rsid w:val="00A324E8"/>
    <w:pPr>
      <w:numPr>
        <w:numId w:val="14"/>
      </w:numPr>
      <w:suppressAutoHyphens/>
      <w:spacing w:before="120" w:after="120"/>
    </w:pPr>
    <w:rPr>
      <w:sz w:val="22"/>
      <w:lang w:eastAsia="zh-CN"/>
    </w:rPr>
  </w:style>
  <w:style w:type="paragraph" w:styleId="Zhlav">
    <w:name w:val="header"/>
    <w:basedOn w:val="Normln"/>
    <w:link w:val="ZhlavChar"/>
    <w:uiPriority w:val="99"/>
    <w:unhideWhenUsed/>
    <w:rsid w:val="008E05AC"/>
    <w:pPr>
      <w:tabs>
        <w:tab w:val="center" w:pos="4536"/>
        <w:tab w:val="right" w:pos="9072"/>
      </w:tabs>
    </w:pPr>
  </w:style>
  <w:style w:type="character" w:customStyle="1" w:styleId="ZhlavChar">
    <w:name w:val="Záhlaví Char"/>
    <w:basedOn w:val="Standardnpsmoodstavce"/>
    <w:link w:val="Zhlav"/>
    <w:uiPriority w:val="99"/>
    <w:rsid w:val="008E05AC"/>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8E05AC"/>
    <w:pPr>
      <w:tabs>
        <w:tab w:val="center" w:pos="4536"/>
        <w:tab w:val="right" w:pos="9072"/>
      </w:tabs>
    </w:pPr>
  </w:style>
  <w:style w:type="character" w:customStyle="1" w:styleId="ZpatChar">
    <w:name w:val="Zápatí Char"/>
    <w:basedOn w:val="Standardnpsmoodstavce"/>
    <w:link w:val="Zpat"/>
    <w:uiPriority w:val="99"/>
    <w:rsid w:val="008E05AC"/>
    <w:rPr>
      <w:rFonts w:ascii="Times New Roman" w:eastAsia="Times New Roman" w:hAnsi="Times New Roman" w:cs="Times New Roman"/>
      <w:sz w:val="20"/>
      <w:szCs w:val="20"/>
      <w:lang w:eastAsia="ar-SA"/>
    </w:rPr>
  </w:style>
  <w:style w:type="paragraph" w:styleId="Textkomente">
    <w:name w:val="annotation text"/>
    <w:basedOn w:val="Normln"/>
    <w:link w:val="TextkomenteChar"/>
    <w:uiPriority w:val="99"/>
    <w:rsid w:val="008E05AC"/>
    <w:pPr>
      <w:ind w:left="0" w:firstLine="0"/>
      <w:jc w:val="left"/>
    </w:pPr>
    <w:rPr>
      <w:lang w:eastAsia="cs-CZ"/>
    </w:rPr>
  </w:style>
  <w:style w:type="character" w:customStyle="1" w:styleId="TextkomenteChar">
    <w:name w:val="Text komentáře Char"/>
    <w:basedOn w:val="Standardnpsmoodstavce"/>
    <w:link w:val="Textkomente"/>
    <w:uiPriority w:val="99"/>
    <w:rsid w:val="008E05AC"/>
    <w:rPr>
      <w:rFonts w:ascii="Times New Roman" w:eastAsia="Times New Roman" w:hAnsi="Times New Roman" w:cs="Times New Roman"/>
      <w:sz w:val="20"/>
      <w:szCs w:val="20"/>
      <w:lang w:eastAsia="cs-CZ"/>
    </w:rPr>
  </w:style>
  <w:style w:type="paragraph" w:styleId="Textvbloku">
    <w:name w:val="Block Text"/>
    <w:basedOn w:val="Normln"/>
    <w:rsid w:val="008E05AC"/>
    <w:pPr>
      <w:tabs>
        <w:tab w:val="num" w:pos="530"/>
      </w:tabs>
      <w:ind w:left="530" w:right="110" w:firstLine="0"/>
    </w:pPr>
    <w:rPr>
      <w:rFonts w:ascii="Arial" w:hAnsi="Arial" w:cs="Arial"/>
      <w:lang w:eastAsia="cs-CZ"/>
    </w:rPr>
  </w:style>
  <w:style w:type="paragraph" w:customStyle="1" w:styleId="celex">
    <w:name w:val="celex"/>
    <w:basedOn w:val="Normln"/>
    <w:qFormat/>
    <w:rsid w:val="008E05AC"/>
    <w:pPr>
      <w:spacing w:before="120"/>
      <w:ind w:left="0" w:firstLine="0"/>
      <w:jc w:val="left"/>
    </w:pPr>
    <w:rPr>
      <w:i/>
      <w:noProof/>
      <w:szCs w:val="24"/>
      <w:lang w:eastAsia="cs-CZ"/>
    </w:rPr>
  </w:style>
  <w:style w:type="character" w:customStyle="1" w:styleId="Nadpis1Char">
    <w:name w:val="Nadpis 1 Char"/>
    <w:basedOn w:val="Standardnpsmoodstavce"/>
    <w:link w:val="Nadpis1"/>
    <w:rsid w:val="008E05AC"/>
    <w:rPr>
      <w:rFonts w:ascii="Arial" w:eastAsia="Times New Roman" w:hAnsi="Arial" w:cs="Arial"/>
      <w:b/>
      <w:caps/>
      <w:snapToGrid w:val="0"/>
      <w:sz w:val="32"/>
      <w:szCs w:val="20"/>
      <w:shd w:val="clear" w:color="auto" w:fill="E0E0E0"/>
      <w:lang w:eastAsia="cs-CZ"/>
    </w:rPr>
  </w:style>
  <w:style w:type="character" w:customStyle="1" w:styleId="Nadpis2Char">
    <w:name w:val="Nadpis 2 Char"/>
    <w:aliases w:val="14b B Char"/>
    <w:basedOn w:val="Standardnpsmoodstavce"/>
    <w:link w:val="Nadpis2"/>
    <w:rsid w:val="008E05AC"/>
    <w:rPr>
      <w:rFonts w:ascii="Arial" w:eastAsia="Times New Roman" w:hAnsi="Arial" w:cs="Times New Roman"/>
      <w:b/>
      <w:caps/>
      <w:snapToGrid w:val="0"/>
      <w:sz w:val="28"/>
      <w:szCs w:val="28"/>
      <w:u w:val="single" w:color="333399"/>
      <w:lang w:val="x-none" w:eastAsia="x-none"/>
    </w:rPr>
  </w:style>
  <w:style w:type="character" w:styleId="Hypertextovodkaz">
    <w:name w:val="Hyperlink"/>
    <w:basedOn w:val="Standardnpsmoodstavce"/>
    <w:uiPriority w:val="99"/>
    <w:unhideWhenUsed/>
    <w:rsid w:val="00FB0525"/>
    <w:rPr>
      <w:color w:val="0563C1" w:themeColor="hyperlink"/>
      <w:u w:val="single"/>
    </w:rPr>
  </w:style>
  <w:style w:type="character" w:customStyle="1" w:styleId="UnresolvedMention">
    <w:name w:val="Unresolved Mention"/>
    <w:basedOn w:val="Standardnpsmoodstavce"/>
    <w:uiPriority w:val="99"/>
    <w:semiHidden/>
    <w:unhideWhenUsed/>
    <w:rsid w:val="00FB05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2D1F"/>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autoRedefine/>
    <w:qFormat/>
    <w:rsid w:val="008E05AC"/>
    <w:pPr>
      <w:keepNext/>
      <w:numPr>
        <w:numId w:val="16"/>
      </w:numPr>
      <w:pBdr>
        <w:top w:val="single" w:sz="4" w:space="1" w:color="auto"/>
        <w:left w:val="single" w:sz="4" w:space="4" w:color="auto"/>
        <w:bottom w:val="single" w:sz="4" w:space="1" w:color="auto"/>
        <w:right w:val="single" w:sz="4" w:space="4" w:color="auto"/>
      </w:pBdr>
      <w:shd w:val="clear" w:color="auto" w:fill="E0E0E0"/>
      <w:tabs>
        <w:tab w:val="clear" w:pos="360"/>
        <w:tab w:val="num" w:pos="709"/>
      </w:tabs>
      <w:spacing w:before="120"/>
      <w:ind w:left="709" w:hanging="709"/>
      <w:jc w:val="left"/>
      <w:outlineLvl w:val="0"/>
    </w:pPr>
    <w:rPr>
      <w:rFonts w:ascii="Arial" w:hAnsi="Arial" w:cs="Arial"/>
      <w:b/>
      <w:caps/>
      <w:snapToGrid w:val="0"/>
      <w:sz w:val="32"/>
      <w:lang w:eastAsia="cs-CZ"/>
    </w:rPr>
  </w:style>
  <w:style w:type="paragraph" w:styleId="Nadpis2">
    <w:name w:val="heading 2"/>
    <w:aliases w:val="14b B"/>
    <w:basedOn w:val="Normln"/>
    <w:next w:val="Normln"/>
    <w:link w:val="Nadpis2Char"/>
    <w:autoRedefine/>
    <w:qFormat/>
    <w:rsid w:val="008E05AC"/>
    <w:pPr>
      <w:keepNext/>
      <w:numPr>
        <w:ilvl w:val="1"/>
        <w:numId w:val="16"/>
      </w:numPr>
      <w:tabs>
        <w:tab w:val="clear" w:pos="6953"/>
      </w:tabs>
      <w:spacing w:before="120"/>
      <w:ind w:left="851" w:hanging="851"/>
      <w:jc w:val="left"/>
      <w:outlineLvl w:val="1"/>
    </w:pPr>
    <w:rPr>
      <w:rFonts w:ascii="Arial" w:hAnsi="Arial"/>
      <w:b/>
      <w:caps/>
      <w:snapToGrid w:val="0"/>
      <w:sz w:val="28"/>
      <w:szCs w:val="28"/>
      <w:u w:val="single" w:color="333399"/>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A5C73"/>
    <w:pPr>
      <w:ind w:left="720"/>
      <w:contextualSpacing/>
    </w:pPr>
  </w:style>
  <w:style w:type="paragraph" w:customStyle="1" w:styleId="Odstavec111">
    <w:name w:val="Odstavec 1.1.1"/>
    <w:link w:val="Odstavec111Char"/>
    <w:autoRedefine/>
    <w:uiPriority w:val="99"/>
    <w:qFormat/>
    <w:rsid w:val="002F0CC4"/>
    <w:pPr>
      <w:numPr>
        <w:numId w:val="12"/>
      </w:numPr>
      <w:spacing w:after="0" w:line="240" w:lineRule="auto"/>
      <w:jc w:val="both"/>
      <w:outlineLvl w:val="2"/>
    </w:pPr>
    <w:rPr>
      <w:rFonts w:ascii="Arial" w:eastAsia="Times New Roman" w:hAnsi="Arial" w:cs="Arial"/>
      <w:sz w:val="20"/>
      <w:szCs w:val="20"/>
      <w:lang w:eastAsia="ar-SA"/>
    </w:rPr>
  </w:style>
  <w:style w:type="character" w:customStyle="1" w:styleId="Odstavec111Char">
    <w:name w:val="Odstavec 1.1.1 Char"/>
    <w:link w:val="Odstavec111"/>
    <w:uiPriority w:val="99"/>
    <w:locked/>
    <w:rsid w:val="002F0CC4"/>
    <w:rPr>
      <w:rFonts w:ascii="Arial" w:eastAsia="Times New Roman" w:hAnsi="Arial" w:cs="Arial"/>
      <w:sz w:val="20"/>
      <w:szCs w:val="20"/>
      <w:lang w:eastAsia="ar-SA"/>
    </w:rPr>
  </w:style>
  <w:style w:type="paragraph" w:styleId="Revize">
    <w:name w:val="Revision"/>
    <w:hidden/>
    <w:uiPriority w:val="99"/>
    <w:semiHidden/>
    <w:rsid w:val="00C909DC"/>
    <w:pPr>
      <w:spacing w:after="0" w:line="240" w:lineRule="auto"/>
    </w:pPr>
    <w:rPr>
      <w:rFonts w:ascii="Times New Roman" w:eastAsia="Times New Roman" w:hAnsi="Times New Roman" w:cs="Times New Roman"/>
      <w:sz w:val="20"/>
      <w:szCs w:val="20"/>
      <w:lang w:eastAsia="ar-SA"/>
    </w:rPr>
  </w:style>
  <w:style w:type="paragraph" w:customStyle="1" w:styleId="Normodsaz">
    <w:name w:val="Norm.odsaz."/>
    <w:basedOn w:val="Normln"/>
    <w:rsid w:val="00A324E8"/>
    <w:pPr>
      <w:numPr>
        <w:numId w:val="14"/>
      </w:numPr>
      <w:suppressAutoHyphens/>
      <w:spacing w:before="120" w:after="120"/>
    </w:pPr>
    <w:rPr>
      <w:sz w:val="22"/>
      <w:lang w:eastAsia="zh-CN"/>
    </w:rPr>
  </w:style>
  <w:style w:type="paragraph" w:styleId="Zhlav">
    <w:name w:val="header"/>
    <w:basedOn w:val="Normln"/>
    <w:link w:val="ZhlavChar"/>
    <w:uiPriority w:val="99"/>
    <w:unhideWhenUsed/>
    <w:rsid w:val="008E05AC"/>
    <w:pPr>
      <w:tabs>
        <w:tab w:val="center" w:pos="4536"/>
        <w:tab w:val="right" w:pos="9072"/>
      </w:tabs>
    </w:pPr>
  </w:style>
  <w:style w:type="character" w:customStyle="1" w:styleId="ZhlavChar">
    <w:name w:val="Záhlaví Char"/>
    <w:basedOn w:val="Standardnpsmoodstavce"/>
    <w:link w:val="Zhlav"/>
    <w:uiPriority w:val="99"/>
    <w:rsid w:val="008E05AC"/>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8E05AC"/>
    <w:pPr>
      <w:tabs>
        <w:tab w:val="center" w:pos="4536"/>
        <w:tab w:val="right" w:pos="9072"/>
      </w:tabs>
    </w:pPr>
  </w:style>
  <w:style w:type="character" w:customStyle="1" w:styleId="ZpatChar">
    <w:name w:val="Zápatí Char"/>
    <w:basedOn w:val="Standardnpsmoodstavce"/>
    <w:link w:val="Zpat"/>
    <w:uiPriority w:val="99"/>
    <w:rsid w:val="008E05AC"/>
    <w:rPr>
      <w:rFonts w:ascii="Times New Roman" w:eastAsia="Times New Roman" w:hAnsi="Times New Roman" w:cs="Times New Roman"/>
      <w:sz w:val="20"/>
      <w:szCs w:val="20"/>
      <w:lang w:eastAsia="ar-SA"/>
    </w:rPr>
  </w:style>
  <w:style w:type="paragraph" w:styleId="Textkomente">
    <w:name w:val="annotation text"/>
    <w:basedOn w:val="Normln"/>
    <w:link w:val="TextkomenteChar"/>
    <w:uiPriority w:val="99"/>
    <w:rsid w:val="008E05AC"/>
    <w:pPr>
      <w:ind w:left="0" w:firstLine="0"/>
      <w:jc w:val="left"/>
    </w:pPr>
    <w:rPr>
      <w:lang w:eastAsia="cs-CZ"/>
    </w:rPr>
  </w:style>
  <w:style w:type="character" w:customStyle="1" w:styleId="TextkomenteChar">
    <w:name w:val="Text komentáře Char"/>
    <w:basedOn w:val="Standardnpsmoodstavce"/>
    <w:link w:val="Textkomente"/>
    <w:uiPriority w:val="99"/>
    <w:rsid w:val="008E05AC"/>
    <w:rPr>
      <w:rFonts w:ascii="Times New Roman" w:eastAsia="Times New Roman" w:hAnsi="Times New Roman" w:cs="Times New Roman"/>
      <w:sz w:val="20"/>
      <w:szCs w:val="20"/>
      <w:lang w:eastAsia="cs-CZ"/>
    </w:rPr>
  </w:style>
  <w:style w:type="paragraph" w:styleId="Textvbloku">
    <w:name w:val="Block Text"/>
    <w:basedOn w:val="Normln"/>
    <w:rsid w:val="008E05AC"/>
    <w:pPr>
      <w:tabs>
        <w:tab w:val="num" w:pos="530"/>
      </w:tabs>
      <w:ind w:left="530" w:right="110" w:firstLine="0"/>
    </w:pPr>
    <w:rPr>
      <w:rFonts w:ascii="Arial" w:hAnsi="Arial" w:cs="Arial"/>
      <w:lang w:eastAsia="cs-CZ"/>
    </w:rPr>
  </w:style>
  <w:style w:type="paragraph" w:customStyle="1" w:styleId="celex">
    <w:name w:val="celex"/>
    <w:basedOn w:val="Normln"/>
    <w:qFormat/>
    <w:rsid w:val="008E05AC"/>
    <w:pPr>
      <w:spacing w:before="120"/>
      <w:ind w:left="0" w:firstLine="0"/>
      <w:jc w:val="left"/>
    </w:pPr>
    <w:rPr>
      <w:i/>
      <w:noProof/>
      <w:szCs w:val="24"/>
      <w:lang w:eastAsia="cs-CZ"/>
    </w:rPr>
  </w:style>
  <w:style w:type="character" w:customStyle="1" w:styleId="Nadpis1Char">
    <w:name w:val="Nadpis 1 Char"/>
    <w:basedOn w:val="Standardnpsmoodstavce"/>
    <w:link w:val="Nadpis1"/>
    <w:rsid w:val="008E05AC"/>
    <w:rPr>
      <w:rFonts w:ascii="Arial" w:eastAsia="Times New Roman" w:hAnsi="Arial" w:cs="Arial"/>
      <w:b/>
      <w:caps/>
      <w:snapToGrid w:val="0"/>
      <w:sz w:val="32"/>
      <w:szCs w:val="20"/>
      <w:shd w:val="clear" w:color="auto" w:fill="E0E0E0"/>
      <w:lang w:eastAsia="cs-CZ"/>
    </w:rPr>
  </w:style>
  <w:style w:type="character" w:customStyle="1" w:styleId="Nadpis2Char">
    <w:name w:val="Nadpis 2 Char"/>
    <w:aliases w:val="14b B Char"/>
    <w:basedOn w:val="Standardnpsmoodstavce"/>
    <w:link w:val="Nadpis2"/>
    <w:rsid w:val="008E05AC"/>
    <w:rPr>
      <w:rFonts w:ascii="Arial" w:eastAsia="Times New Roman" w:hAnsi="Arial" w:cs="Times New Roman"/>
      <w:b/>
      <w:caps/>
      <w:snapToGrid w:val="0"/>
      <w:sz w:val="28"/>
      <w:szCs w:val="28"/>
      <w:u w:val="single" w:color="333399"/>
      <w:lang w:val="x-none" w:eastAsia="x-none"/>
    </w:rPr>
  </w:style>
  <w:style w:type="character" w:styleId="Hypertextovodkaz">
    <w:name w:val="Hyperlink"/>
    <w:basedOn w:val="Standardnpsmoodstavce"/>
    <w:uiPriority w:val="99"/>
    <w:unhideWhenUsed/>
    <w:rsid w:val="00FB0525"/>
    <w:rPr>
      <w:color w:val="0563C1" w:themeColor="hyperlink"/>
      <w:u w:val="single"/>
    </w:rPr>
  </w:style>
  <w:style w:type="character" w:customStyle="1" w:styleId="UnresolvedMention">
    <w:name w:val="Unresolved Mention"/>
    <w:basedOn w:val="Standardnpsmoodstavce"/>
    <w:uiPriority w:val="99"/>
    <w:semiHidden/>
    <w:unhideWhenUsed/>
    <w:rsid w:val="00FB0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18">
      <w:bodyDiv w:val="1"/>
      <w:marLeft w:val="0"/>
      <w:marRight w:val="0"/>
      <w:marTop w:val="0"/>
      <w:marBottom w:val="0"/>
      <w:divBdr>
        <w:top w:val="none" w:sz="0" w:space="0" w:color="auto"/>
        <w:left w:val="none" w:sz="0" w:space="0" w:color="auto"/>
        <w:bottom w:val="none" w:sz="0" w:space="0" w:color="auto"/>
        <w:right w:val="none" w:sz="0" w:space="0" w:color="auto"/>
      </w:divBdr>
    </w:div>
    <w:div w:id="731002118">
      <w:bodyDiv w:val="1"/>
      <w:marLeft w:val="0"/>
      <w:marRight w:val="0"/>
      <w:marTop w:val="0"/>
      <w:marBottom w:val="0"/>
      <w:divBdr>
        <w:top w:val="none" w:sz="0" w:space="0" w:color="auto"/>
        <w:left w:val="none" w:sz="0" w:space="0" w:color="auto"/>
        <w:bottom w:val="none" w:sz="0" w:space="0" w:color="auto"/>
        <w:right w:val="none" w:sz="0" w:space="0" w:color="auto"/>
      </w:divBdr>
    </w:div>
    <w:div w:id="1154762398">
      <w:bodyDiv w:val="1"/>
      <w:marLeft w:val="0"/>
      <w:marRight w:val="0"/>
      <w:marTop w:val="0"/>
      <w:marBottom w:val="0"/>
      <w:divBdr>
        <w:top w:val="none" w:sz="0" w:space="0" w:color="auto"/>
        <w:left w:val="none" w:sz="0" w:space="0" w:color="auto"/>
        <w:bottom w:val="none" w:sz="0" w:space="0" w:color="auto"/>
        <w:right w:val="none" w:sz="0" w:space="0" w:color="auto"/>
      </w:divBdr>
    </w:div>
    <w:div w:id="17466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14245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Šestáková Miroslava, Ing.</dc:creator>
  <cp:lastModifiedBy>s0126</cp:lastModifiedBy>
  <cp:revision>2</cp:revision>
  <cp:lastPrinted>2024-11-22T13:26:00Z</cp:lastPrinted>
  <dcterms:created xsi:type="dcterms:W3CDTF">2025-02-17T12:45:00Z</dcterms:created>
  <dcterms:modified xsi:type="dcterms:W3CDTF">2025-02-17T12:45:00Z</dcterms:modified>
</cp:coreProperties>
</file>