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121D" w14:textId="314B0F27" w:rsidR="002C3ACF" w:rsidRDefault="002C3ACF" w:rsidP="002C3ACF">
      <w:pPr>
        <w:jc w:val="center"/>
        <w:rPr>
          <w:rFonts w:ascii="Helvetica-Bold" w:hAnsi="Helvetica-Bold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DODATEK č. 1</w:t>
      </w:r>
    </w:p>
    <w:p w14:paraId="366FB029" w14:textId="1CA109CD" w:rsidR="002C3ACF" w:rsidRDefault="002C3ACF" w:rsidP="002C3ACF">
      <w:pPr>
        <w:jc w:val="center"/>
        <w:rPr>
          <w:rFonts w:ascii="Helvetica-Bold" w:hAnsi="Helvetica-Bold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ke Servisní smlouvě ze dne 1. 2. 2022</w:t>
      </w:r>
    </w:p>
    <w:p w14:paraId="75C5F5A0" w14:textId="77777777" w:rsidR="002C3ACF" w:rsidRDefault="002C3ACF" w:rsidP="002C3ACF">
      <w:pPr>
        <w:jc w:val="center"/>
        <w:rPr>
          <w:rFonts w:ascii="Helvetica-Bold" w:hAnsi="Helvetica-Bold"/>
          <w:b/>
          <w:sz w:val="28"/>
        </w:rPr>
      </w:pPr>
    </w:p>
    <w:p w14:paraId="466CE812" w14:textId="77777777" w:rsidR="002C3ACF" w:rsidRDefault="002C3ACF" w:rsidP="002C3ACF">
      <w:pPr>
        <w:jc w:val="center"/>
        <w:rPr>
          <w:rFonts w:ascii="Helvetica-Bold" w:hAnsi="Helvetica-Bold"/>
          <w:b/>
          <w:sz w:val="28"/>
        </w:rPr>
      </w:pPr>
    </w:p>
    <w:p w14:paraId="5B0FD893" w14:textId="77777777" w:rsidR="002C3ACF" w:rsidRDefault="002C3ACF" w:rsidP="002C3A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strany</w:t>
      </w:r>
    </w:p>
    <w:p w14:paraId="09F457AC" w14:textId="77777777" w:rsidR="002C3ACF" w:rsidRDefault="002C3ACF" w:rsidP="002C3ACF">
      <w:pPr>
        <w:rPr>
          <w:rFonts w:ascii="Times New Roman" w:hAnsi="Times New Roman" w:cs="Times New Roman"/>
          <w:b/>
        </w:rPr>
      </w:pPr>
    </w:p>
    <w:p w14:paraId="7DD413E8" w14:textId="77777777" w:rsidR="002C3ACF" w:rsidRDefault="002C3ACF" w:rsidP="002C3A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Nemocnice Kyjov, příspěvková organizace</w:t>
      </w:r>
    </w:p>
    <w:p w14:paraId="4C0CB4D9" w14:textId="77777777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00226912</w:t>
      </w:r>
    </w:p>
    <w:p w14:paraId="1E82D58E" w14:textId="77777777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Strážovská 1247/22, 697 01 Kyjov</w:t>
      </w:r>
    </w:p>
    <w:p w14:paraId="1C477192" w14:textId="77777777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 MUDr. Jiřím Vyhnalem, ředitelem</w:t>
      </w:r>
    </w:p>
    <w:p w14:paraId="7BDC9E5D" w14:textId="705510CB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 </w:t>
      </w:r>
    </w:p>
    <w:p w14:paraId="59B45C0E" w14:textId="0A722A7E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 </w:t>
      </w:r>
    </w:p>
    <w:p w14:paraId="773C721B" w14:textId="77777777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zapsaná v obchodním rejstříku Krajského soudu v Brně odd.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>
        <w:rPr>
          <w:rFonts w:ascii="Times New Roman" w:hAnsi="Times New Roman" w:cs="Times New Roman"/>
        </w:rPr>
        <w:t xml:space="preserve"> vložka 1230</w:t>
      </w:r>
    </w:p>
    <w:p w14:paraId="7A3131E0" w14:textId="77777777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dále také jako </w:t>
      </w:r>
      <w:r>
        <w:rPr>
          <w:rFonts w:ascii="Times New Roman" w:hAnsi="Times New Roman" w:cs="Times New Roman"/>
          <w:i/>
        </w:rPr>
        <w:t xml:space="preserve">„objednatel“ </w:t>
      </w:r>
    </w:p>
    <w:p w14:paraId="4C535B6E" w14:textId="77777777" w:rsidR="002C3ACF" w:rsidRDefault="002C3ACF" w:rsidP="002C3ACF">
      <w:pPr>
        <w:rPr>
          <w:rFonts w:ascii="Times New Roman" w:hAnsi="Times New Roman" w:cs="Times New Roman"/>
        </w:rPr>
      </w:pPr>
    </w:p>
    <w:p w14:paraId="34E76AF2" w14:textId="77777777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2CFE938B" w14:textId="77777777" w:rsidR="002C3ACF" w:rsidRDefault="002C3ACF" w:rsidP="002C3ACF">
      <w:pPr>
        <w:rPr>
          <w:rFonts w:ascii="Times New Roman" w:hAnsi="Times New Roman" w:cs="Times New Roman"/>
          <w:b/>
        </w:rPr>
      </w:pPr>
    </w:p>
    <w:p w14:paraId="3D6EF5DE" w14:textId="3E14A123" w:rsidR="002C3ACF" w:rsidRDefault="002C3ACF" w:rsidP="002C3A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ICZ</w:t>
      </w:r>
      <w:r w:rsidR="00BE60E8">
        <w:rPr>
          <w:rFonts w:ascii="Times New Roman" w:hAnsi="Times New Roman" w:cs="Times New Roman"/>
          <w:b/>
        </w:rPr>
        <w:t>.HEA</w:t>
      </w:r>
      <w:r>
        <w:rPr>
          <w:rFonts w:ascii="Times New Roman" w:hAnsi="Times New Roman" w:cs="Times New Roman"/>
          <w:b/>
        </w:rPr>
        <w:t xml:space="preserve"> a.s.</w:t>
      </w:r>
    </w:p>
    <w:p w14:paraId="64DB0C3B" w14:textId="3CD51AB8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 </w:t>
      </w:r>
      <w:r w:rsidR="00BE60E8">
        <w:rPr>
          <w:rFonts w:ascii="Times New Roman" w:hAnsi="Times New Roman" w:cs="Times New Roman"/>
        </w:rPr>
        <w:t>07240091</w:t>
      </w:r>
    </w:p>
    <w:p w14:paraId="42711152" w14:textId="77777777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 CZ699000372</w:t>
      </w:r>
    </w:p>
    <w:p w14:paraId="06B2411F" w14:textId="77777777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Na hřebenech II 1718/10, Nusle, 140 00 Praha 4</w:t>
      </w:r>
    </w:p>
    <w:p w14:paraId="7F78FCED" w14:textId="77777777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 Mgr. Danem </w:t>
      </w:r>
      <w:proofErr w:type="spellStart"/>
      <w:r>
        <w:rPr>
          <w:rFonts w:ascii="Times New Roman" w:hAnsi="Times New Roman" w:cs="Times New Roman"/>
        </w:rPr>
        <w:t>Rosendorfem</w:t>
      </w:r>
      <w:proofErr w:type="spellEnd"/>
      <w:r>
        <w:rPr>
          <w:rFonts w:ascii="Times New Roman" w:hAnsi="Times New Roman" w:cs="Times New Roman"/>
        </w:rPr>
        <w:t>, předsedou představenstva</w:t>
      </w:r>
    </w:p>
    <w:p w14:paraId="5F8C18EA" w14:textId="58D4E93B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 </w:t>
      </w:r>
    </w:p>
    <w:p w14:paraId="1CA4BCED" w14:textId="7B0464E1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 </w:t>
      </w:r>
    </w:p>
    <w:p w14:paraId="76F0837F" w14:textId="2E041789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obchodní společnost zapsaná v obchodním rejstříku vedeném u MS v Praze pod spisovou značkou B </w:t>
      </w:r>
      <w:r w:rsidR="00BE60E8">
        <w:rPr>
          <w:rFonts w:ascii="Times New Roman" w:hAnsi="Times New Roman" w:cs="Times New Roman"/>
        </w:rPr>
        <w:t>23578</w:t>
      </w:r>
    </w:p>
    <w:p w14:paraId="03F19035" w14:textId="77777777" w:rsidR="002C3ACF" w:rsidRDefault="002C3ACF" w:rsidP="002C3ACF">
      <w:pPr>
        <w:rPr>
          <w:rFonts w:ascii="Times New Roman" w:hAnsi="Times New Roman" w:cs="Times New Roman"/>
        </w:rPr>
      </w:pPr>
    </w:p>
    <w:p w14:paraId="6535F879" w14:textId="12303359" w:rsidR="002C3ACF" w:rsidRDefault="002C3ACF" w:rsidP="002C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dále také jako </w:t>
      </w:r>
      <w:r>
        <w:rPr>
          <w:rFonts w:ascii="Times New Roman" w:hAnsi="Times New Roman" w:cs="Times New Roman"/>
          <w:i/>
        </w:rPr>
        <w:t>„poskytovatel“</w:t>
      </w:r>
      <w:r>
        <w:rPr>
          <w:rFonts w:ascii="Times New Roman" w:hAnsi="Times New Roman" w:cs="Times New Roman"/>
        </w:rPr>
        <w:t xml:space="preserve">, objednatel a poskytovatel také společně jako </w:t>
      </w:r>
      <w:r>
        <w:rPr>
          <w:rFonts w:ascii="Times New Roman" w:hAnsi="Times New Roman" w:cs="Times New Roman"/>
          <w:i/>
        </w:rPr>
        <w:t>„smluvní strany“</w:t>
      </w:r>
    </w:p>
    <w:p w14:paraId="628A3523" w14:textId="77777777" w:rsidR="002C3ACF" w:rsidRDefault="002C3ACF" w:rsidP="002C3ACF">
      <w:pPr>
        <w:rPr>
          <w:rFonts w:ascii="Times New Roman" w:hAnsi="Times New Roman" w:cs="Times New Roman"/>
          <w:i/>
        </w:rPr>
      </w:pPr>
    </w:p>
    <w:p w14:paraId="6B25713B" w14:textId="77777777" w:rsidR="002C3ACF" w:rsidRDefault="002C3ACF" w:rsidP="002C3ACF">
      <w:pPr>
        <w:rPr>
          <w:rFonts w:ascii="Times New Roman" w:hAnsi="Times New Roman" w:cs="Times New Roman"/>
          <w:i/>
        </w:rPr>
      </w:pPr>
    </w:p>
    <w:p w14:paraId="1675C565" w14:textId="77777777" w:rsidR="002C3ACF" w:rsidRDefault="002C3ACF" w:rsidP="00267D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I. Úvod</w:t>
      </w:r>
    </w:p>
    <w:p w14:paraId="3F2268F7" w14:textId="77777777" w:rsidR="002C3ACF" w:rsidRDefault="002C3ACF" w:rsidP="002C3ACF">
      <w:pPr>
        <w:jc w:val="both"/>
        <w:rPr>
          <w:rFonts w:ascii="Times New Roman" w:hAnsi="Times New Roman" w:cs="Times New Roman"/>
        </w:rPr>
      </w:pPr>
    </w:p>
    <w:p w14:paraId="2621AB31" w14:textId="550DDEE8" w:rsidR="002C3ACF" w:rsidRDefault="002C3ACF" w:rsidP="002C3A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shodně prohlašují, že dne 1.2.2022 uzavřely na základě výsledku zadávacího řízení veřejné zakázky s názvem „</w:t>
      </w:r>
      <w:r>
        <w:rPr>
          <w:rFonts w:ascii="Times New Roman" w:hAnsi="Times New Roman" w:cs="Times New Roman"/>
          <w:i/>
          <w:iCs/>
        </w:rPr>
        <w:t>Modernizace a rozšíření funkcionalit nemocničního informačního systému (NIS) a související dodávky a služby“</w:t>
      </w:r>
      <w:r>
        <w:rPr>
          <w:rFonts w:ascii="Times New Roman" w:hAnsi="Times New Roman" w:cs="Times New Roman"/>
        </w:rPr>
        <w:t xml:space="preserve">, Smlouvu o dílo, na </w:t>
      </w:r>
      <w:proofErr w:type="gramStart"/>
      <w:r>
        <w:rPr>
          <w:rFonts w:ascii="Times New Roman" w:hAnsi="Times New Roman" w:cs="Times New Roman"/>
        </w:rPr>
        <w:t>základě</w:t>
      </w:r>
      <w:proofErr w:type="gramEnd"/>
      <w:r>
        <w:rPr>
          <w:rFonts w:ascii="Times New Roman" w:hAnsi="Times New Roman" w:cs="Times New Roman"/>
        </w:rPr>
        <w:t xml:space="preserve"> které poskytovatel v pozici zhotovitele dodal objednateli dne 13.2.2023 sjednané dílo a Servisní smlouvu, na základě níž poskytuje poskytovatel objednateli k dodanému dílu služby podpory a servisní služby. Vzhledem k tomu, že na základě Dodatku č. 2 ke Smlouvě o dílo ze dne 10. 1. 2024 byl ze strany poskytovatele objednateli předán Modul Nukleární medicína pro AMIS*HD (</w:t>
      </w:r>
      <w:r w:rsidRPr="00D7085B">
        <w:rPr>
          <w:rFonts w:ascii="Times New Roman" w:hAnsi="Times New Roman" w:cs="Times New Roman"/>
        </w:rPr>
        <w:t>elektronick</w:t>
      </w:r>
      <w:r>
        <w:rPr>
          <w:rFonts w:ascii="Times New Roman" w:hAnsi="Times New Roman" w:cs="Times New Roman"/>
        </w:rPr>
        <w:t>á</w:t>
      </w:r>
      <w:r w:rsidRPr="00D7085B">
        <w:rPr>
          <w:rFonts w:ascii="Times New Roman" w:hAnsi="Times New Roman" w:cs="Times New Roman"/>
        </w:rPr>
        <w:t xml:space="preserve"> evidence informací o provedených vyšetřeních v rámci ONM (Oddělení Nukleární medicíny) objednatele v rámci NIS AMIS*HD,</w:t>
      </w:r>
      <w:r>
        <w:rPr>
          <w:rFonts w:ascii="Times New Roman" w:hAnsi="Times New Roman" w:cs="Times New Roman"/>
        </w:rPr>
        <w:t xml:space="preserve"> která nebyla zahrnuta do původního díla), a tento modul je od předání (</w:t>
      </w:r>
      <w:r w:rsidR="00494E4E" w:rsidRPr="00721881">
        <w:rPr>
          <w:rFonts w:ascii="Times New Roman" w:hAnsi="Times New Roman" w:cs="Times New Roman"/>
        </w:rPr>
        <w:t>10.1.2024)</w:t>
      </w:r>
      <w:r w:rsidR="00494E4E">
        <w:rPr>
          <w:rFonts w:ascii="Times New Roman" w:hAnsi="Times New Roman" w:cs="Times New Roman"/>
        </w:rPr>
        <w:t xml:space="preserve"> poskytovatelem podporován, dohodly se smluvní strany na následujícím dodatku k Servisní smlouvě.</w:t>
      </w:r>
    </w:p>
    <w:p w14:paraId="07619ACB" w14:textId="77777777" w:rsidR="00494E4E" w:rsidRDefault="00494E4E" w:rsidP="002C3ACF">
      <w:pPr>
        <w:jc w:val="both"/>
        <w:rPr>
          <w:rFonts w:ascii="Times New Roman" w:hAnsi="Times New Roman" w:cs="Times New Roman"/>
        </w:rPr>
      </w:pPr>
    </w:p>
    <w:p w14:paraId="21C17CF7" w14:textId="57FB8153" w:rsidR="00494E4E" w:rsidRPr="00494E4E" w:rsidRDefault="00494E4E" w:rsidP="00267D14">
      <w:pPr>
        <w:jc w:val="center"/>
        <w:rPr>
          <w:rFonts w:ascii="Times New Roman" w:hAnsi="Times New Roman" w:cs="Times New Roman"/>
          <w:b/>
          <w:bCs/>
        </w:rPr>
      </w:pPr>
      <w:r w:rsidRPr="00494E4E">
        <w:rPr>
          <w:rFonts w:ascii="Times New Roman" w:hAnsi="Times New Roman" w:cs="Times New Roman"/>
          <w:b/>
          <w:bCs/>
        </w:rPr>
        <w:t>II. Předmět dodatku</w:t>
      </w:r>
    </w:p>
    <w:p w14:paraId="74B13A02" w14:textId="77777777" w:rsidR="002C3ACF" w:rsidRDefault="002C3ACF" w:rsidP="002C3ACF">
      <w:pPr>
        <w:rPr>
          <w:rFonts w:ascii="Times New Roman" w:hAnsi="Times New Roman" w:cs="Times New Roman"/>
        </w:rPr>
      </w:pPr>
    </w:p>
    <w:p w14:paraId="4D91ECF1" w14:textId="63A6DC25" w:rsidR="0084171D" w:rsidRPr="00EC5542" w:rsidRDefault="00494E4E" w:rsidP="00494E4E">
      <w:pPr>
        <w:pStyle w:val="Odstavecseseznamem"/>
        <w:numPr>
          <w:ilvl w:val="0"/>
          <w:numId w:val="1"/>
        </w:numPr>
      </w:pPr>
      <w:r>
        <w:t xml:space="preserve">S účinností od </w:t>
      </w:r>
      <w:r w:rsidRPr="00721881">
        <w:t>10.1.2024</w:t>
      </w:r>
      <w:r>
        <w:t xml:space="preserve"> je součástí Nemocničního informačního systému, jak je tento definován v čl., 2 odst. 1 Servisní smlouvy</w:t>
      </w:r>
      <w:r w:rsidR="00EC5542">
        <w:t xml:space="preserve"> </w:t>
      </w:r>
      <w:r w:rsidR="00EC5542">
        <w:rPr>
          <w:rFonts w:ascii="Times New Roman" w:hAnsi="Times New Roman" w:cs="Times New Roman"/>
        </w:rPr>
        <w:t xml:space="preserve">Modul Nukleární medicína pro AMIS*HD, dodaný poskytovatelem na základě Dodatku č. 2 ke Smlouvě o dílo. </w:t>
      </w:r>
    </w:p>
    <w:p w14:paraId="532D8A4C" w14:textId="4189B6EF" w:rsidR="00EC5542" w:rsidRDefault="00EC5542" w:rsidP="00494E4E">
      <w:pPr>
        <w:pStyle w:val="Odstavecseseznamem"/>
        <w:numPr>
          <w:ilvl w:val="0"/>
          <w:numId w:val="1"/>
        </w:numPr>
      </w:pPr>
      <w:r>
        <w:lastRenderedPageBreak/>
        <w:t xml:space="preserve">V návaznosti na rozšíření plnění specifikovaného v odst. II.1 výše se čl. 5 odst. 1 mění a nahrazuje </w:t>
      </w:r>
      <w:r w:rsidR="002D409C" w:rsidRPr="002D409C">
        <w:rPr>
          <w:b/>
          <w:bCs/>
        </w:rPr>
        <w:t>s účinností od 1. 1. 2025</w:t>
      </w:r>
      <w:r w:rsidR="002D409C">
        <w:t xml:space="preserve"> </w:t>
      </w:r>
      <w:r>
        <w:t xml:space="preserve">tímto zněním: </w:t>
      </w:r>
      <w:r>
        <w:br/>
      </w:r>
    </w:p>
    <w:p w14:paraId="62E9F673" w14:textId="249B4426" w:rsidR="00EC5542" w:rsidRPr="00EC5542" w:rsidRDefault="00EC5542" w:rsidP="00EC5542">
      <w:pPr>
        <w:pStyle w:val="Odstavecseseznamem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Pr="00EC5542">
        <w:rPr>
          <w:b/>
          <w:bCs/>
          <w:i/>
          <w:iCs/>
        </w:rPr>
        <w:t>Článek 5</w:t>
      </w:r>
    </w:p>
    <w:p w14:paraId="44A093D6" w14:textId="77777777" w:rsidR="00EC5542" w:rsidRPr="00EC5542" w:rsidRDefault="00EC5542" w:rsidP="00EC5542">
      <w:pPr>
        <w:pStyle w:val="Odstavecseseznamem"/>
        <w:jc w:val="center"/>
        <w:rPr>
          <w:b/>
          <w:bCs/>
          <w:i/>
          <w:iCs/>
        </w:rPr>
      </w:pPr>
      <w:r w:rsidRPr="00EC5542">
        <w:rPr>
          <w:b/>
          <w:bCs/>
          <w:i/>
          <w:iCs/>
        </w:rPr>
        <w:t>Cena</w:t>
      </w:r>
    </w:p>
    <w:p w14:paraId="4052D6EA" w14:textId="64FB415D" w:rsidR="00EC5542" w:rsidRPr="00EC5542" w:rsidRDefault="00EC5542" w:rsidP="00EC5542">
      <w:pPr>
        <w:pStyle w:val="Odstavecseseznamem"/>
        <w:rPr>
          <w:i/>
          <w:iCs/>
        </w:rPr>
      </w:pPr>
      <w:r w:rsidRPr="00EC5542">
        <w:rPr>
          <w:i/>
          <w:iCs/>
        </w:rPr>
        <w:t>1. Cena za poskytování kompletních servisních služeb dle této Smlouvy po dobu 12 měsíců (dále jen „cena“) byla stranami dohodnuta částkou:</w:t>
      </w:r>
    </w:p>
    <w:p w14:paraId="450BA4E0" w14:textId="3FC28710" w:rsidR="00EC5542" w:rsidRPr="00EC5542" w:rsidRDefault="00EC5542" w:rsidP="00EC5542">
      <w:pPr>
        <w:pStyle w:val="Odstavecseseznamem"/>
        <w:jc w:val="center"/>
        <w:rPr>
          <w:b/>
          <w:bCs/>
          <w:i/>
          <w:iCs/>
        </w:rPr>
      </w:pPr>
      <w:r w:rsidRPr="00721881">
        <w:rPr>
          <w:b/>
          <w:bCs/>
          <w:i/>
          <w:iCs/>
        </w:rPr>
        <w:t>3.491.474,-Kč bez DPH</w:t>
      </w:r>
    </w:p>
    <w:p w14:paraId="3878C802" w14:textId="113C235B" w:rsidR="00EC5542" w:rsidRPr="00EC5542" w:rsidRDefault="00EC5542" w:rsidP="00EC5542">
      <w:pPr>
        <w:pStyle w:val="Odstavecseseznamem"/>
        <w:rPr>
          <w:i/>
          <w:iCs/>
        </w:rPr>
      </w:pPr>
      <w:r w:rsidRPr="00EC5542">
        <w:rPr>
          <w:i/>
          <w:iCs/>
        </w:rPr>
        <w:t>Cena uvedená v této Smlouvě je pevná a obsahuje veškeré náklady a zisk poskytovatele, nezbytné pro splnění předmětu této Smlouvy v rozsahu, který je dán touto Smlouvou (tedy i včetně případných prací a dodávek, které v nabídce dodavatele uvedeny nejsou, přestože tvoří součást předmětu této Smlouvy) a v termínu dle této Smlouvy. Způsob stanovení ceny a její výše byl odsouhlasen oběma smluvními stranami.</w:t>
      </w:r>
    </w:p>
    <w:p w14:paraId="63B34129" w14:textId="5AA5C1B0" w:rsidR="00EC5542" w:rsidRPr="00EC5542" w:rsidRDefault="00EC5542" w:rsidP="00EC5542">
      <w:pPr>
        <w:pStyle w:val="Odstavecseseznamem"/>
        <w:rPr>
          <w:i/>
          <w:iCs/>
        </w:rPr>
      </w:pPr>
      <w:r w:rsidRPr="00EC5542">
        <w:rPr>
          <w:i/>
          <w:iCs/>
        </w:rPr>
        <w:t>STANOVENÁ A ODSOUHLASENÁ CENA JE CENOU NEJVÝŠE PŘÍPUSTNOU, tj. pokud jde o horní limit ceny, poskytovatel nemá právo požadovat bez souhlasu objednatele její zvýšení. V případě, že rozsah předmětu této Smlouvy bude ze strany objednatele omezen, případně, pokud v průběhu plnění této Smlouvy dojde ke zjištění, že některé práce a dodávky při zachování rozsahu předmětu této Smlouvy (funkčnosti celku) budou dodány v menším rozsahu, množství nebo ceně, pak se celková cena adekvátním způsobem sníží (tzv. méněpráce). V ostatních případech může být cena uvedená v tomto článku změněna pouze písemnou dohodou smluvních stran. Součástí</w:t>
      </w:r>
    </w:p>
    <w:p w14:paraId="635E2BDC" w14:textId="551D467E" w:rsidR="00EC5542" w:rsidRPr="00EC5542" w:rsidRDefault="00EC5542" w:rsidP="00EC5542">
      <w:pPr>
        <w:pStyle w:val="Odstavecseseznamem"/>
        <w:rPr>
          <w:i/>
          <w:iCs/>
        </w:rPr>
      </w:pPr>
      <w:r w:rsidRPr="00EC5542">
        <w:rPr>
          <w:i/>
          <w:iCs/>
        </w:rPr>
        <w:t>ceny je i odměna poskytovatele za splnění všech ostatních jemu stanovených povinností dle této Smlouvy, zejména pak odměna za poskytnutí oprávnění k užití autorských děl čl. 9 této Smlouvy.</w:t>
      </w:r>
    </w:p>
    <w:p w14:paraId="1C0005EF" w14:textId="59AB0D3A" w:rsidR="00EC5542" w:rsidRDefault="00EC5542" w:rsidP="00EC5542">
      <w:pPr>
        <w:pStyle w:val="Odstavecseseznamem"/>
        <w:rPr>
          <w:i/>
          <w:iCs/>
        </w:rPr>
      </w:pPr>
      <w:r w:rsidRPr="00EC5542">
        <w:rPr>
          <w:i/>
          <w:iCs/>
        </w:rPr>
        <w:t>Smluvní strany se dohodly, že pokud dojde v průběhu plnění této Smlouvy ke změně zákonné sazby daně z přidané hodnoty (dále jen „DPH“) stanovené pro příslušné plnění vyplývající z této Smlouvy, bude tato sazba promítnuta do všech cen uvedených v této Smlouvě s DPH a poskytovatel je od okamžiku nabytí účinnosti změny zákonné sazby DPH povinen účtovat platnou sazbu DPH. O této skutečnosti není nutné uzavírat dodatek k této Smlouvě.</w:t>
      </w:r>
      <w:r>
        <w:rPr>
          <w:i/>
          <w:iCs/>
        </w:rPr>
        <w:t>“</w:t>
      </w:r>
    </w:p>
    <w:p w14:paraId="1DF02027" w14:textId="77777777" w:rsidR="001B2EA3" w:rsidRDefault="001B2EA3" w:rsidP="00721881"/>
    <w:p w14:paraId="160B92DD" w14:textId="77777777" w:rsidR="00267D14" w:rsidRDefault="00267D14" w:rsidP="001B2EA3">
      <w:pPr>
        <w:pStyle w:val="Odstavecseseznamem"/>
      </w:pPr>
    </w:p>
    <w:p w14:paraId="41DBC0B5" w14:textId="4BDA5019" w:rsidR="00267D14" w:rsidRDefault="00267D14" w:rsidP="00267D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III. Závěrečná ujednání</w:t>
      </w:r>
    </w:p>
    <w:p w14:paraId="267CB194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</w:p>
    <w:p w14:paraId="7BC13AEA" w14:textId="13FB1789" w:rsidR="00267D14" w:rsidRDefault="00267D14" w:rsidP="00267D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Dodatek č. </w:t>
      </w:r>
      <w:r w:rsidR="00721881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se vyhotovuje ve dvou vyhotoveních, z nichž každá smluvní strana obdrží jedno vyhotovení. </w:t>
      </w:r>
    </w:p>
    <w:p w14:paraId="3EFE15E0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</w:p>
    <w:p w14:paraId="3499F763" w14:textId="57BA0018" w:rsidR="00267D14" w:rsidRDefault="00267D14" w:rsidP="00267D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prohlašují, že došlo ke shodě na obsahu tohoto dodatku a na důkaz toho připojují svůj podpis. </w:t>
      </w:r>
    </w:p>
    <w:p w14:paraId="11B44F9C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</w:p>
    <w:p w14:paraId="4D5EC174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</w:p>
    <w:p w14:paraId="4730584E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</w:p>
    <w:p w14:paraId="24B88805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Kyjově dne 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 Praze dne ...............</w:t>
      </w:r>
    </w:p>
    <w:p w14:paraId="1BD25E4C" w14:textId="39410230" w:rsidR="00267D14" w:rsidRDefault="00267D14" w:rsidP="00267D1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Nemocnice Kyjov, příspěvková organizace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ICZ</w:t>
      </w:r>
      <w:r w:rsidR="00E732B1">
        <w:rPr>
          <w:rFonts w:ascii="Times New Roman" w:hAnsi="Times New Roman" w:cs="Times New Roman"/>
          <w:b/>
          <w:bCs/>
        </w:rPr>
        <w:t>.HEA</w:t>
      </w:r>
      <w:r>
        <w:rPr>
          <w:rFonts w:ascii="Times New Roman" w:hAnsi="Times New Roman" w:cs="Times New Roman"/>
          <w:b/>
          <w:bCs/>
        </w:rPr>
        <w:t xml:space="preserve"> a.s. </w:t>
      </w:r>
    </w:p>
    <w:p w14:paraId="05DCAE9F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</w:p>
    <w:p w14:paraId="7E23CE3E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</w:p>
    <w:p w14:paraId="3EAC217A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                                             ......................................................</w:t>
      </w:r>
    </w:p>
    <w:p w14:paraId="6C8D1005" w14:textId="77777777" w:rsidR="00267D14" w:rsidRDefault="00267D14" w:rsidP="00267D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Jiří Vyhnal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Dan Rosendorf </w:t>
      </w:r>
    </w:p>
    <w:p w14:paraId="214B0944" w14:textId="0824A21D" w:rsidR="001B2EA3" w:rsidRPr="002D409C" w:rsidRDefault="00267D14" w:rsidP="00721881">
      <w:pPr>
        <w:jc w:val="both"/>
      </w:pPr>
      <w:r>
        <w:rPr>
          <w:rFonts w:ascii="Times New Roman" w:hAnsi="Times New Roman" w:cs="Times New Roman"/>
        </w:rPr>
        <w:t xml:space="preserve">ředitel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předseda představenstva</w:t>
      </w:r>
    </w:p>
    <w:sectPr w:rsidR="001B2EA3" w:rsidRPr="002D4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-Bold">
    <w:altName w:val="Arial"/>
    <w:charset w:val="EE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C76B4"/>
    <w:multiLevelType w:val="hybridMultilevel"/>
    <w:tmpl w:val="8BDCDE76"/>
    <w:lvl w:ilvl="0" w:tplc="00D65A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CF"/>
    <w:rsid w:val="001B2EA3"/>
    <w:rsid w:val="002463CF"/>
    <w:rsid w:val="00267D14"/>
    <w:rsid w:val="002C3ACF"/>
    <w:rsid w:val="002D409C"/>
    <w:rsid w:val="003108B3"/>
    <w:rsid w:val="00494E4E"/>
    <w:rsid w:val="00586915"/>
    <w:rsid w:val="00721881"/>
    <w:rsid w:val="00755459"/>
    <w:rsid w:val="0084171D"/>
    <w:rsid w:val="00A45F06"/>
    <w:rsid w:val="00BE60E8"/>
    <w:rsid w:val="00E34E17"/>
    <w:rsid w:val="00E732B1"/>
    <w:rsid w:val="00EC5542"/>
    <w:rsid w:val="00EE19F1"/>
    <w:rsid w:val="00E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ED8D"/>
  <w15:chartTrackingRefBased/>
  <w15:docId w15:val="{413B1ED9-BB95-4909-81E9-2EDFD74F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ACF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4E4E"/>
    <w:pPr>
      <w:ind w:left="720"/>
      <w:contextualSpacing/>
    </w:pPr>
    <w:rPr>
      <w:rFonts w:cs="Mangal"/>
      <w:szCs w:val="21"/>
    </w:rPr>
  </w:style>
  <w:style w:type="paragraph" w:styleId="Revize">
    <w:name w:val="Revision"/>
    <w:hidden/>
    <w:uiPriority w:val="99"/>
    <w:semiHidden/>
    <w:rsid w:val="00721881"/>
    <w:pPr>
      <w:spacing w:after="0" w:line="240" w:lineRule="auto"/>
    </w:pPr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TOMÁNKOVÁ Lucie</cp:lastModifiedBy>
  <cp:revision>8</cp:revision>
  <dcterms:created xsi:type="dcterms:W3CDTF">2024-12-12T06:34:00Z</dcterms:created>
  <dcterms:modified xsi:type="dcterms:W3CDTF">2025-02-17T11:06:00Z</dcterms:modified>
</cp:coreProperties>
</file>