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0C42A" w14:textId="77777777" w:rsidR="00DC34AF" w:rsidRDefault="00DC34AF">
      <w:pPr>
        <w:pStyle w:val="Standard"/>
        <w:jc w:val="center"/>
        <w:rPr>
          <w:b/>
          <w:sz w:val="32"/>
          <w:szCs w:val="32"/>
        </w:rPr>
      </w:pPr>
    </w:p>
    <w:p w14:paraId="2B4674A8" w14:textId="713740E0" w:rsidR="00DA2B3D" w:rsidRDefault="008558EF">
      <w:pPr>
        <w:pStyle w:val="Standard"/>
        <w:jc w:val="center"/>
        <w:rPr>
          <w:b/>
          <w:sz w:val="32"/>
          <w:szCs w:val="32"/>
        </w:rPr>
      </w:pPr>
      <w:r>
        <w:rPr>
          <w:b/>
          <w:sz w:val="32"/>
          <w:szCs w:val="32"/>
        </w:rPr>
        <w:t xml:space="preserve">Dodatek č. 4 </w:t>
      </w:r>
    </w:p>
    <w:p w14:paraId="26DDAA68" w14:textId="7DDCE66C" w:rsidR="008558EF" w:rsidRPr="008558EF" w:rsidRDefault="008558EF">
      <w:pPr>
        <w:pStyle w:val="Standard"/>
        <w:jc w:val="center"/>
        <w:rPr>
          <w:b/>
          <w:sz w:val="24"/>
          <w:szCs w:val="24"/>
        </w:rPr>
      </w:pPr>
      <w:r w:rsidRPr="008558EF">
        <w:rPr>
          <w:b/>
          <w:sz w:val="24"/>
          <w:szCs w:val="24"/>
        </w:rPr>
        <w:t>k servisní smlouvě č 0108000010</w:t>
      </w:r>
    </w:p>
    <w:p w14:paraId="3CF635F5" w14:textId="3F7CFEDF" w:rsidR="008558EF" w:rsidRPr="008558EF" w:rsidRDefault="008558EF">
      <w:pPr>
        <w:pStyle w:val="Standard"/>
        <w:jc w:val="center"/>
        <w:rPr>
          <w:bCs/>
          <w:sz w:val="14"/>
          <w:szCs w:val="14"/>
        </w:rPr>
      </w:pPr>
      <w:r w:rsidRPr="008558EF">
        <w:rPr>
          <w:bCs/>
          <w:sz w:val="20"/>
          <w:szCs w:val="20"/>
        </w:rPr>
        <w:t>uzavřené den 18. ledna 2008</w:t>
      </w:r>
    </w:p>
    <w:p w14:paraId="48F622C7" w14:textId="77777777" w:rsidR="00DA2B3D" w:rsidRDefault="00DA2B3D">
      <w:pPr>
        <w:pStyle w:val="Standard"/>
        <w:rPr>
          <w:sz w:val="18"/>
          <w:szCs w:val="18"/>
        </w:rPr>
      </w:pPr>
    </w:p>
    <w:p w14:paraId="41DA5D3A" w14:textId="77777777" w:rsidR="00DC34AF" w:rsidRPr="001F6AF9" w:rsidRDefault="00DC34AF">
      <w:pPr>
        <w:pStyle w:val="Standard"/>
        <w:rPr>
          <w:b/>
          <w:bCs/>
          <w:sz w:val="18"/>
          <w:szCs w:val="18"/>
        </w:rPr>
      </w:pPr>
    </w:p>
    <w:p w14:paraId="24122BE8" w14:textId="607FB200" w:rsidR="00DA2B3D" w:rsidRPr="001F6AF9" w:rsidRDefault="0017424B" w:rsidP="001F6AF9">
      <w:pPr>
        <w:pStyle w:val="Standard"/>
        <w:numPr>
          <w:ilvl w:val="0"/>
          <w:numId w:val="40"/>
        </w:numPr>
        <w:jc w:val="center"/>
        <w:rPr>
          <w:b/>
          <w:bCs/>
          <w:sz w:val="40"/>
          <w:szCs w:val="40"/>
        </w:rPr>
      </w:pPr>
      <w:r w:rsidRPr="001F6AF9">
        <w:rPr>
          <w:b/>
          <w:bCs/>
          <w:sz w:val="32"/>
          <w:szCs w:val="32"/>
        </w:rPr>
        <w:t>Smluvní strany</w:t>
      </w:r>
    </w:p>
    <w:p w14:paraId="682B2FA2" w14:textId="77777777" w:rsidR="00DA2B3D" w:rsidRDefault="00DA2B3D">
      <w:pPr>
        <w:pStyle w:val="Standard"/>
        <w:rPr>
          <w:sz w:val="18"/>
          <w:szCs w:val="18"/>
        </w:rPr>
      </w:pPr>
    </w:p>
    <w:p w14:paraId="5BCF3736" w14:textId="77777777" w:rsidR="00DA2B3D" w:rsidRDefault="0017424B">
      <w:pPr>
        <w:pStyle w:val="Standard"/>
      </w:pPr>
      <w:r>
        <w:rPr>
          <w:b/>
          <w:sz w:val="18"/>
          <w:szCs w:val="18"/>
          <w:u w:val="single"/>
        </w:rPr>
        <w:t>Objednatel</w:t>
      </w:r>
      <w:r>
        <w:rPr>
          <w:b/>
          <w:sz w:val="18"/>
          <w:szCs w:val="18"/>
        </w:rPr>
        <w:t xml:space="preserve">:     </w:t>
      </w:r>
      <w:r>
        <w:rPr>
          <w:b/>
          <w:sz w:val="18"/>
          <w:szCs w:val="18"/>
        </w:rPr>
        <w:tab/>
      </w:r>
    </w:p>
    <w:p w14:paraId="3785F8E5" w14:textId="77777777" w:rsidR="00DA2B3D" w:rsidRDefault="0017424B">
      <w:pPr>
        <w:pStyle w:val="Standard"/>
        <w:tabs>
          <w:tab w:val="left" w:pos="2127"/>
        </w:tabs>
      </w:pPr>
      <w:r>
        <w:rPr>
          <w:sz w:val="18"/>
          <w:szCs w:val="18"/>
        </w:rPr>
        <w:t>Název:</w:t>
      </w:r>
      <w:r>
        <w:rPr>
          <w:sz w:val="18"/>
          <w:szCs w:val="18"/>
        </w:rPr>
        <w:tab/>
      </w:r>
      <w:r>
        <w:rPr>
          <w:b/>
          <w:sz w:val="18"/>
          <w:szCs w:val="18"/>
        </w:rPr>
        <w:t>Jihočeská univerzita v Českých Budějovicích</w:t>
      </w:r>
    </w:p>
    <w:p w14:paraId="29AA40B6" w14:textId="77777777" w:rsidR="00DA2B3D" w:rsidRDefault="0017424B">
      <w:pPr>
        <w:pStyle w:val="Standard"/>
        <w:tabs>
          <w:tab w:val="left" w:pos="2127"/>
        </w:tabs>
      </w:pPr>
      <w:r>
        <w:rPr>
          <w:sz w:val="18"/>
          <w:szCs w:val="18"/>
        </w:rPr>
        <w:t xml:space="preserve">sídlo: </w:t>
      </w:r>
      <w:r>
        <w:rPr>
          <w:sz w:val="18"/>
          <w:szCs w:val="18"/>
        </w:rPr>
        <w:tab/>
        <w:t>Branišovská 1645/</w:t>
      </w:r>
      <w:proofErr w:type="gramStart"/>
      <w:r>
        <w:rPr>
          <w:sz w:val="18"/>
          <w:szCs w:val="18"/>
        </w:rPr>
        <w:t>31a</w:t>
      </w:r>
      <w:proofErr w:type="gramEnd"/>
      <w:r>
        <w:rPr>
          <w:sz w:val="18"/>
          <w:szCs w:val="18"/>
        </w:rPr>
        <w:t>, 370 05 České Budějovice</w:t>
      </w:r>
      <w:r>
        <w:rPr>
          <w:sz w:val="18"/>
          <w:szCs w:val="18"/>
        </w:rPr>
        <w:tab/>
      </w:r>
    </w:p>
    <w:p w14:paraId="03813F97" w14:textId="77777777" w:rsidR="00DA2B3D" w:rsidRDefault="0017424B">
      <w:pPr>
        <w:pStyle w:val="Standard"/>
        <w:tabs>
          <w:tab w:val="left" w:pos="2127"/>
        </w:tabs>
      </w:pPr>
      <w:r>
        <w:rPr>
          <w:sz w:val="18"/>
          <w:szCs w:val="18"/>
        </w:rPr>
        <w:t>Zastoupený:</w:t>
      </w:r>
      <w:r>
        <w:rPr>
          <w:sz w:val="18"/>
          <w:szCs w:val="18"/>
        </w:rPr>
        <w:tab/>
        <w:t xml:space="preserve">Ing. Michalem </w:t>
      </w:r>
      <w:proofErr w:type="spellStart"/>
      <w:r>
        <w:rPr>
          <w:sz w:val="18"/>
          <w:szCs w:val="18"/>
        </w:rPr>
        <w:t>Hojdekrem</w:t>
      </w:r>
      <w:proofErr w:type="spellEnd"/>
      <w:r>
        <w:rPr>
          <w:sz w:val="18"/>
          <w:szCs w:val="18"/>
        </w:rPr>
        <w:t>, Ph.D., MBA, kvestorem</w:t>
      </w:r>
    </w:p>
    <w:p w14:paraId="1071438C" w14:textId="77777777" w:rsidR="00DA2B3D" w:rsidRDefault="0017424B">
      <w:pPr>
        <w:pStyle w:val="Standard"/>
      </w:pPr>
      <w:proofErr w:type="gramStart"/>
      <w:r>
        <w:rPr>
          <w:sz w:val="18"/>
          <w:szCs w:val="18"/>
        </w:rPr>
        <w:t xml:space="preserve">IČO:   </w:t>
      </w:r>
      <w:proofErr w:type="gramEnd"/>
      <w:r>
        <w:rPr>
          <w:sz w:val="18"/>
          <w:szCs w:val="18"/>
        </w:rPr>
        <w:t xml:space="preserve">                     </w:t>
      </w:r>
      <w:r>
        <w:rPr>
          <w:sz w:val="18"/>
          <w:szCs w:val="18"/>
        </w:rPr>
        <w:tab/>
      </w:r>
      <w:r>
        <w:rPr>
          <w:sz w:val="18"/>
          <w:szCs w:val="18"/>
        </w:rPr>
        <w:tab/>
        <w:t>60076658</w:t>
      </w:r>
    </w:p>
    <w:p w14:paraId="64391478" w14:textId="77777777" w:rsidR="00DA2B3D" w:rsidRDefault="0017424B">
      <w:pPr>
        <w:pStyle w:val="Standard"/>
      </w:pPr>
      <w:proofErr w:type="gramStart"/>
      <w:r>
        <w:rPr>
          <w:sz w:val="18"/>
          <w:szCs w:val="18"/>
        </w:rPr>
        <w:t xml:space="preserve">DIČ:   </w:t>
      </w:r>
      <w:proofErr w:type="gramEnd"/>
      <w:r>
        <w:rPr>
          <w:sz w:val="18"/>
          <w:szCs w:val="18"/>
        </w:rPr>
        <w:t xml:space="preserve">                    </w:t>
      </w:r>
      <w:r>
        <w:rPr>
          <w:sz w:val="18"/>
          <w:szCs w:val="18"/>
        </w:rPr>
        <w:tab/>
      </w:r>
      <w:r>
        <w:rPr>
          <w:sz w:val="18"/>
          <w:szCs w:val="18"/>
        </w:rPr>
        <w:tab/>
        <w:t>CZ 60076658</w:t>
      </w:r>
      <w:r>
        <w:rPr>
          <w:sz w:val="18"/>
          <w:szCs w:val="18"/>
        </w:rPr>
        <w:tab/>
      </w:r>
    </w:p>
    <w:p w14:paraId="7CD32BC9" w14:textId="77777777" w:rsidR="00DA2B3D" w:rsidRDefault="0017424B">
      <w:pPr>
        <w:pStyle w:val="Standard"/>
        <w:ind w:left="2124" w:hanging="2124"/>
      </w:pPr>
      <w:r>
        <w:rPr>
          <w:sz w:val="18"/>
          <w:szCs w:val="18"/>
        </w:rPr>
        <w:t>(dále jen „Objednatel“ nebo „JU“)</w:t>
      </w:r>
    </w:p>
    <w:p w14:paraId="4C43C950" w14:textId="77777777" w:rsidR="00DA2B3D" w:rsidRDefault="00DA2B3D">
      <w:pPr>
        <w:pStyle w:val="Standard"/>
        <w:rPr>
          <w:b/>
          <w:sz w:val="18"/>
          <w:szCs w:val="18"/>
        </w:rPr>
      </w:pPr>
    </w:p>
    <w:p w14:paraId="5F8ECF50" w14:textId="77777777" w:rsidR="00DA2B3D" w:rsidRDefault="0017424B">
      <w:pPr>
        <w:pStyle w:val="Standard"/>
        <w:jc w:val="both"/>
      </w:pPr>
      <w:r>
        <w:rPr>
          <w:sz w:val="18"/>
          <w:szCs w:val="18"/>
        </w:rPr>
        <w:t>a</w:t>
      </w:r>
    </w:p>
    <w:p w14:paraId="04B41452" w14:textId="77777777" w:rsidR="00DA2B3D" w:rsidRDefault="00DA2B3D">
      <w:pPr>
        <w:pStyle w:val="Standard"/>
        <w:jc w:val="both"/>
        <w:rPr>
          <w:sz w:val="18"/>
          <w:szCs w:val="18"/>
        </w:rPr>
      </w:pPr>
    </w:p>
    <w:p w14:paraId="0B7C429E" w14:textId="77777777" w:rsidR="00DA2B3D" w:rsidRDefault="0017424B">
      <w:pPr>
        <w:pStyle w:val="Standard"/>
        <w:jc w:val="both"/>
      </w:pPr>
      <w:r>
        <w:rPr>
          <w:b/>
          <w:sz w:val="18"/>
          <w:szCs w:val="18"/>
          <w:u w:val="single"/>
        </w:rPr>
        <w:t>Zhotovitel:</w:t>
      </w:r>
    </w:p>
    <w:p w14:paraId="39145D0C" w14:textId="77777777" w:rsidR="00DA2B3D" w:rsidRDefault="0017424B">
      <w:pPr>
        <w:pStyle w:val="Standard"/>
        <w:jc w:val="both"/>
      </w:pPr>
      <w:r>
        <w:rPr>
          <w:sz w:val="18"/>
          <w:szCs w:val="18"/>
        </w:rPr>
        <w:t>Název:</w:t>
      </w:r>
      <w:r>
        <w:rPr>
          <w:sz w:val="18"/>
          <w:szCs w:val="18"/>
        </w:rPr>
        <w:tab/>
      </w:r>
      <w:r>
        <w:rPr>
          <w:sz w:val="18"/>
          <w:szCs w:val="18"/>
        </w:rPr>
        <w:tab/>
      </w:r>
      <w:r>
        <w:rPr>
          <w:sz w:val="18"/>
          <w:szCs w:val="18"/>
        </w:rPr>
        <w:tab/>
      </w:r>
      <w:proofErr w:type="spellStart"/>
      <w:r>
        <w:rPr>
          <w:sz w:val="18"/>
          <w:szCs w:val="18"/>
        </w:rPr>
        <w:t>ekoTIP</w:t>
      </w:r>
      <w:proofErr w:type="spellEnd"/>
      <w:r>
        <w:rPr>
          <w:sz w:val="18"/>
          <w:szCs w:val="18"/>
        </w:rPr>
        <w:t xml:space="preserve"> ID s.r.o.</w:t>
      </w:r>
    </w:p>
    <w:p w14:paraId="5D42714C" w14:textId="77777777" w:rsidR="00DA2B3D" w:rsidRDefault="0017424B">
      <w:pPr>
        <w:pStyle w:val="Standard"/>
        <w:tabs>
          <w:tab w:val="left" w:pos="720"/>
          <w:tab w:val="left" w:pos="1440"/>
          <w:tab w:val="left" w:pos="2160"/>
          <w:tab w:val="left" w:pos="2880"/>
          <w:tab w:val="right" w:pos="9072"/>
        </w:tabs>
        <w:jc w:val="both"/>
      </w:pPr>
      <w:r>
        <w:rPr>
          <w:sz w:val="18"/>
          <w:szCs w:val="18"/>
        </w:rPr>
        <w:t>Zastoupený:</w:t>
      </w:r>
      <w:r>
        <w:rPr>
          <w:sz w:val="18"/>
          <w:szCs w:val="18"/>
        </w:rPr>
        <w:tab/>
      </w:r>
      <w:r>
        <w:rPr>
          <w:sz w:val="18"/>
          <w:szCs w:val="18"/>
        </w:rPr>
        <w:tab/>
        <w:t xml:space="preserve">Bc. Alexandrem </w:t>
      </w:r>
      <w:proofErr w:type="spellStart"/>
      <w:r>
        <w:rPr>
          <w:sz w:val="18"/>
          <w:szCs w:val="18"/>
        </w:rPr>
        <w:t>Vituškou</w:t>
      </w:r>
      <w:proofErr w:type="spellEnd"/>
      <w:r>
        <w:rPr>
          <w:sz w:val="18"/>
          <w:szCs w:val="18"/>
        </w:rPr>
        <w:t>, jednatelem</w:t>
      </w:r>
    </w:p>
    <w:p w14:paraId="59014594" w14:textId="77777777" w:rsidR="00DA2B3D" w:rsidRDefault="0017424B">
      <w:pPr>
        <w:pStyle w:val="Standard"/>
        <w:tabs>
          <w:tab w:val="left" w:pos="720"/>
          <w:tab w:val="left" w:pos="1440"/>
          <w:tab w:val="left" w:pos="2160"/>
          <w:tab w:val="left" w:pos="2880"/>
          <w:tab w:val="right" w:pos="9072"/>
        </w:tabs>
        <w:jc w:val="both"/>
      </w:pPr>
      <w:r>
        <w:rPr>
          <w:sz w:val="18"/>
          <w:szCs w:val="18"/>
        </w:rPr>
        <w:t xml:space="preserve">sídlo: </w:t>
      </w:r>
      <w:r>
        <w:rPr>
          <w:sz w:val="18"/>
          <w:szCs w:val="18"/>
        </w:rPr>
        <w:tab/>
      </w:r>
      <w:r>
        <w:rPr>
          <w:sz w:val="18"/>
          <w:szCs w:val="18"/>
        </w:rPr>
        <w:tab/>
      </w:r>
      <w:r>
        <w:rPr>
          <w:sz w:val="18"/>
          <w:szCs w:val="18"/>
        </w:rPr>
        <w:tab/>
        <w:t>Hálkova 50, 30100 Plzeň</w:t>
      </w:r>
      <w:r>
        <w:rPr>
          <w:sz w:val="18"/>
          <w:szCs w:val="18"/>
        </w:rPr>
        <w:tab/>
      </w:r>
    </w:p>
    <w:p w14:paraId="20D717DC" w14:textId="77777777" w:rsidR="00DA2B3D" w:rsidRDefault="0017424B">
      <w:pPr>
        <w:pStyle w:val="Standard"/>
        <w:jc w:val="both"/>
      </w:pPr>
      <w:proofErr w:type="gramStart"/>
      <w:r>
        <w:rPr>
          <w:sz w:val="18"/>
          <w:szCs w:val="18"/>
        </w:rPr>
        <w:t xml:space="preserve">IČO:   </w:t>
      </w:r>
      <w:proofErr w:type="gramEnd"/>
      <w:r>
        <w:rPr>
          <w:sz w:val="18"/>
          <w:szCs w:val="18"/>
        </w:rPr>
        <w:t xml:space="preserve">                     </w:t>
      </w:r>
      <w:r>
        <w:rPr>
          <w:sz w:val="18"/>
          <w:szCs w:val="18"/>
        </w:rPr>
        <w:tab/>
      </w:r>
      <w:r>
        <w:rPr>
          <w:sz w:val="18"/>
          <w:szCs w:val="18"/>
        </w:rPr>
        <w:tab/>
        <w:t>26413574</w:t>
      </w:r>
    </w:p>
    <w:p w14:paraId="76BB0545" w14:textId="77777777" w:rsidR="00DA2B3D" w:rsidRDefault="0017424B">
      <w:pPr>
        <w:pStyle w:val="Standard"/>
        <w:jc w:val="both"/>
      </w:pPr>
      <w:proofErr w:type="gramStart"/>
      <w:r>
        <w:rPr>
          <w:sz w:val="18"/>
          <w:szCs w:val="18"/>
        </w:rPr>
        <w:t xml:space="preserve">DIČ:   </w:t>
      </w:r>
      <w:proofErr w:type="gramEnd"/>
      <w:r>
        <w:rPr>
          <w:sz w:val="18"/>
          <w:szCs w:val="18"/>
        </w:rPr>
        <w:t xml:space="preserve">                    </w:t>
      </w:r>
      <w:r>
        <w:rPr>
          <w:sz w:val="18"/>
          <w:szCs w:val="18"/>
        </w:rPr>
        <w:tab/>
      </w:r>
      <w:r>
        <w:rPr>
          <w:sz w:val="18"/>
          <w:szCs w:val="18"/>
        </w:rPr>
        <w:tab/>
        <w:t>CZ26413574</w:t>
      </w:r>
    </w:p>
    <w:p w14:paraId="7FC62AAA" w14:textId="77777777" w:rsidR="00DA2B3D" w:rsidRDefault="0017424B">
      <w:pPr>
        <w:pStyle w:val="Standard"/>
        <w:jc w:val="both"/>
      </w:pPr>
      <w:r>
        <w:rPr>
          <w:sz w:val="18"/>
          <w:szCs w:val="18"/>
        </w:rPr>
        <w:t>(dále jen „Zhotovitel“)</w:t>
      </w:r>
    </w:p>
    <w:p w14:paraId="705FACAC" w14:textId="77777777" w:rsidR="00DA2B3D" w:rsidRDefault="00DA2B3D">
      <w:pPr>
        <w:pStyle w:val="Standard"/>
        <w:ind w:left="2124" w:hanging="2124"/>
        <w:rPr>
          <w:sz w:val="18"/>
          <w:szCs w:val="18"/>
        </w:rPr>
      </w:pPr>
    </w:p>
    <w:p w14:paraId="21703880" w14:textId="77777777" w:rsidR="00DA2B3D" w:rsidRDefault="0017424B">
      <w:pPr>
        <w:pStyle w:val="Standard"/>
        <w:jc w:val="both"/>
      </w:pPr>
      <w:r>
        <w:rPr>
          <w:sz w:val="18"/>
          <w:szCs w:val="18"/>
        </w:rPr>
        <w:t>(dále společně jen „smluvní strany“)</w:t>
      </w:r>
    </w:p>
    <w:p w14:paraId="69343D45" w14:textId="77777777" w:rsidR="00DA2B3D" w:rsidRDefault="00DA2B3D">
      <w:pPr>
        <w:pStyle w:val="Standard"/>
        <w:jc w:val="both"/>
        <w:rPr>
          <w:sz w:val="18"/>
          <w:szCs w:val="18"/>
        </w:rPr>
      </w:pPr>
    </w:p>
    <w:p w14:paraId="451DF102" w14:textId="77777777" w:rsidR="00D24F9E" w:rsidRDefault="00D24F9E">
      <w:pPr>
        <w:pStyle w:val="Standard"/>
        <w:jc w:val="both"/>
        <w:rPr>
          <w:sz w:val="18"/>
          <w:szCs w:val="18"/>
        </w:rPr>
      </w:pPr>
    </w:p>
    <w:p w14:paraId="1643D75B" w14:textId="77777777" w:rsidR="00DA2B3D" w:rsidRDefault="00DA2B3D">
      <w:pPr>
        <w:pStyle w:val="Standard"/>
        <w:rPr>
          <w:sz w:val="18"/>
          <w:szCs w:val="18"/>
        </w:rPr>
      </w:pPr>
    </w:p>
    <w:p w14:paraId="1961C75E" w14:textId="77777777" w:rsidR="00DC34AF" w:rsidRDefault="00DC34AF">
      <w:pPr>
        <w:pStyle w:val="Standard"/>
        <w:rPr>
          <w:sz w:val="18"/>
          <w:szCs w:val="18"/>
        </w:rPr>
      </w:pPr>
    </w:p>
    <w:p w14:paraId="43A97668" w14:textId="31CB9A90" w:rsidR="00DA2B3D" w:rsidRPr="001F6AF9" w:rsidRDefault="009839A8" w:rsidP="001F6AF9">
      <w:pPr>
        <w:pStyle w:val="Standard"/>
        <w:numPr>
          <w:ilvl w:val="0"/>
          <w:numId w:val="40"/>
        </w:numPr>
        <w:jc w:val="center"/>
        <w:rPr>
          <w:b/>
          <w:i/>
          <w:iCs/>
          <w:sz w:val="32"/>
          <w:szCs w:val="32"/>
        </w:rPr>
      </w:pPr>
      <w:r w:rsidRPr="001F6AF9">
        <w:rPr>
          <w:b/>
          <w:i/>
          <w:iCs/>
          <w:sz w:val="32"/>
          <w:szCs w:val="32"/>
        </w:rPr>
        <w:t>Předmět dodatku</w:t>
      </w:r>
    </w:p>
    <w:p w14:paraId="1CFFFFB3" w14:textId="77777777" w:rsidR="002D4262" w:rsidRDefault="002D4262">
      <w:pPr>
        <w:pStyle w:val="Standard"/>
        <w:rPr>
          <w:b/>
          <w:sz w:val="18"/>
          <w:szCs w:val="18"/>
        </w:rPr>
      </w:pPr>
    </w:p>
    <w:p w14:paraId="5E42AD45" w14:textId="1AC94431" w:rsidR="002D4262" w:rsidRDefault="002D4262">
      <w:pPr>
        <w:pStyle w:val="Standard"/>
        <w:rPr>
          <w:b/>
          <w:sz w:val="18"/>
          <w:szCs w:val="18"/>
        </w:rPr>
      </w:pPr>
      <w:r w:rsidRPr="00841769">
        <w:rPr>
          <w:b/>
          <w:sz w:val="18"/>
          <w:szCs w:val="18"/>
        </w:rPr>
        <w:t>Tímto dodatkem se ruší články III.,</w:t>
      </w:r>
      <w:r w:rsidR="00D24F9E" w:rsidRPr="00841769">
        <w:rPr>
          <w:b/>
          <w:sz w:val="18"/>
          <w:szCs w:val="18"/>
        </w:rPr>
        <w:t xml:space="preserve"> IV</w:t>
      </w:r>
      <w:r w:rsidR="0045258E" w:rsidRPr="00841769">
        <w:rPr>
          <w:b/>
          <w:sz w:val="18"/>
          <w:szCs w:val="18"/>
        </w:rPr>
        <w:t>.</w:t>
      </w:r>
      <w:r w:rsidR="00D24F9E" w:rsidRPr="00841769">
        <w:rPr>
          <w:b/>
          <w:sz w:val="18"/>
          <w:szCs w:val="18"/>
        </w:rPr>
        <w:t>,</w:t>
      </w:r>
      <w:r w:rsidRPr="00841769">
        <w:rPr>
          <w:b/>
          <w:sz w:val="18"/>
          <w:szCs w:val="18"/>
        </w:rPr>
        <w:t xml:space="preserve"> V.</w:t>
      </w:r>
      <w:r w:rsidR="0045258E" w:rsidRPr="00841769">
        <w:rPr>
          <w:b/>
          <w:sz w:val="18"/>
          <w:szCs w:val="18"/>
        </w:rPr>
        <w:t xml:space="preserve">, VI., VII., </w:t>
      </w:r>
      <w:r w:rsidR="00D24F9E" w:rsidRPr="00841769">
        <w:rPr>
          <w:b/>
          <w:sz w:val="18"/>
          <w:szCs w:val="18"/>
        </w:rPr>
        <w:t>přílohy č</w:t>
      </w:r>
      <w:r w:rsidR="009D080F" w:rsidRPr="00841769">
        <w:rPr>
          <w:b/>
          <w:sz w:val="18"/>
          <w:szCs w:val="18"/>
        </w:rPr>
        <w:t>.</w:t>
      </w:r>
      <w:r w:rsidR="00D24F9E" w:rsidRPr="00841769">
        <w:rPr>
          <w:b/>
          <w:sz w:val="18"/>
          <w:szCs w:val="18"/>
        </w:rPr>
        <w:t xml:space="preserve"> 1 a </w:t>
      </w:r>
      <w:r w:rsidR="004E0D94" w:rsidRPr="00841769">
        <w:rPr>
          <w:b/>
          <w:sz w:val="18"/>
          <w:szCs w:val="18"/>
        </w:rPr>
        <w:t>2</w:t>
      </w:r>
      <w:r w:rsidR="00D24F9E" w:rsidRPr="00841769">
        <w:rPr>
          <w:b/>
          <w:sz w:val="18"/>
          <w:szCs w:val="18"/>
        </w:rPr>
        <w:t xml:space="preserve"> a</w:t>
      </w:r>
      <w:r w:rsidRPr="00841769">
        <w:rPr>
          <w:b/>
          <w:sz w:val="18"/>
          <w:szCs w:val="18"/>
        </w:rPr>
        <w:t xml:space="preserve"> nahrazují se takto</w:t>
      </w:r>
      <w:r w:rsidR="009D080F" w:rsidRPr="00841769">
        <w:rPr>
          <w:b/>
          <w:sz w:val="18"/>
          <w:szCs w:val="18"/>
        </w:rPr>
        <w:t>. Dále se přidává příloha č</w:t>
      </w:r>
      <w:r w:rsidR="004E0D94" w:rsidRPr="00841769">
        <w:rPr>
          <w:b/>
          <w:sz w:val="18"/>
          <w:szCs w:val="18"/>
        </w:rPr>
        <w:t>. 4.</w:t>
      </w:r>
    </w:p>
    <w:p w14:paraId="5D1DB70F" w14:textId="77777777" w:rsidR="00D24F9E" w:rsidRDefault="00D24F9E">
      <w:pPr>
        <w:pStyle w:val="Standard"/>
        <w:jc w:val="center"/>
        <w:rPr>
          <w:b/>
          <w:sz w:val="18"/>
          <w:szCs w:val="18"/>
        </w:rPr>
      </w:pPr>
    </w:p>
    <w:p w14:paraId="08F23B6C" w14:textId="77777777" w:rsidR="00DC34AF" w:rsidRDefault="00DC34AF">
      <w:pPr>
        <w:pStyle w:val="Standard"/>
        <w:jc w:val="center"/>
        <w:rPr>
          <w:b/>
          <w:sz w:val="18"/>
          <w:szCs w:val="18"/>
        </w:rPr>
      </w:pPr>
    </w:p>
    <w:p w14:paraId="3B612074" w14:textId="1A161B30" w:rsidR="00DA2B3D" w:rsidRDefault="0017424B">
      <w:pPr>
        <w:pStyle w:val="Standard"/>
        <w:jc w:val="center"/>
      </w:pPr>
      <w:r>
        <w:rPr>
          <w:b/>
          <w:sz w:val="18"/>
          <w:szCs w:val="18"/>
        </w:rPr>
        <w:t>I</w:t>
      </w:r>
      <w:r w:rsidR="002D4262">
        <w:rPr>
          <w:b/>
          <w:sz w:val="18"/>
          <w:szCs w:val="18"/>
        </w:rPr>
        <w:t>I</w:t>
      </w:r>
      <w:r>
        <w:rPr>
          <w:b/>
          <w:sz w:val="18"/>
          <w:szCs w:val="18"/>
        </w:rPr>
        <w:t>I.</w:t>
      </w:r>
    </w:p>
    <w:p w14:paraId="1826D397" w14:textId="5C8C146C" w:rsidR="00DA2B3D" w:rsidRDefault="0017424B">
      <w:pPr>
        <w:pStyle w:val="Standard"/>
        <w:jc w:val="center"/>
      </w:pPr>
      <w:r>
        <w:rPr>
          <w:b/>
          <w:sz w:val="18"/>
          <w:szCs w:val="18"/>
        </w:rPr>
        <w:t xml:space="preserve">Předmět </w:t>
      </w:r>
      <w:r w:rsidR="002D4262">
        <w:rPr>
          <w:b/>
          <w:sz w:val="18"/>
          <w:szCs w:val="18"/>
        </w:rPr>
        <w:t>plnění</w:t>
      </w:r>
    </w:p>
    <w:p w14:paraId="24900C58" w14:textId="77777777" w:rsidR="00DA2B3D" w:rsidRDefault="00DA2B3D">
      <w:pPr>
        <w:pStyle w:val="Standard"/>
        <w:jc w:val="center"/>
        <w:rPr>
          <w:b/>
          <w:sz w:val="18"/>
          <w:szCs w:val="18"/>
        </w:rPr>
      </w:pPr>
    </w:p>
    <w:p w14:paraId="45364032" w14:textId="2447300F" w:rsidR="00DA2B3D" w:rsidRPr="00D24F9E" w:rsidRDefault="002D4262" w:rsidP="00841769">
      <w:pPr>
        <w:pStyle w:val="Standard"/>
        <w:numPr>
          <w:ilvl w:val="1"/>
          <w:numId w:val="33"/>
        </w:numPr>
        <w:ind w:left="709"/>
        <w:jc w:val="both"/>
        <w:rPr>
          <w:sz w:val="18"/>
          <w:szCs w:val="18"/>
        </w:rPr>
      </w:pPr>
      <w:r w:rsidRPr="00D24F9E">
        <w:rPr>
          <w:color w:val="000000"/>
          <w:sz w:val="18"/>
          <w:szCs w:val="18"/>
        </w:rPr>
        <w:t>Předmětem plnění je poskytování následujících služeb zvolených objednatelem</w:t>
      </w:r>
      <w:r w:rsidRPr="00D24F9E">
        <w:rPr>
          <w:sz w:val="18"/>
          <w:szCs w:val="18"/>
        </w:rPr>
        <w:t>:</w:t>
      </w:r>
    </w:p>
    <w:p w14:paraId="51E8079F" w14:textId="494CDEE8" w:rsidR="002D4262" w:rsidRPr="00D24F9E" w:rsidRDefault="002D4262" w:rsidP="002D4262">
      <w:pPr>
        <w:pStyle w:val="Standard"/>
        <w:numPr>
          <w:ilvl w:val="2"/>
          <w:numId w:val="33"/>
        </w:numPr>
        <w:ind w:left="1843"/>
        <w:jc w:val="both"/>
        <w:rPr>
          <w:sz w:val="18"/>
          <w:szCs w:val="18"/>
        </w:rPr>
      </w:pPr>
      <w:r w:rsidRPr="00D24F9E">
        <w:rPr>
          <w:sz w:val="18"/>
          <w:szCs w:val="18"/>
        </w:rPr>
        <w:t>Poskytování služeb HOT-LINE</w:t>
      </w:r>
    </w:p>
    <w:p w14:paraId="7B76F1EA" w14:textId="3917B326" w:rsidR="002D4262" w:rsidRPr="00D24F9E" w:rsidRDefault="002D4262" w:rsidP="002D4262">
      <w:pPr>
        <w:pStyle w:val="Standard"/>
        <w:numPr>
          <w:ilvl w:val="2"/>
          <w:numId w:val="33"/>
        </w:numPr>
        <w:ind w:left="1843"/>
        <w:jc w:val="both"/>
        <w:rPr>
          <w:sz w:val="18"/>
          <w:szCs w:val="18"/>
        </w:rPr>
      </w:pPr>
      <w:r w:rsidRPr="00D24F9E">
        <w:rPr>
          <w:sz w:val="18"/>
          <w:szCs w:val="18"/>
        </w:rPr>
        <w:t>Dálková údržba přístupového systému JU</w:t>
      </w:r>
    </w:p>
    <w:p w14:paraId="5062365E" w14:textId="2D44AC0F" w:rsidR="002D4262" w:rsidRPr="00D24F9E" w:rsidRDefault="002D4262" w:rsidP="002D4262">
      <w:pPr>
        <w:pStyle w:val="Standard"/>
        <w:numPr>
          <w:ilvl w:val="2"/>
          <w:numId w:val="33"/>
        </w:numPr>
        <w:ind w:left="1843"/>
        <w:jc w:val="both"/>
        <w:rPr>
          <w:sz w:val="18"/>
          <w:szCs w:val="18"/>
        </w:rPr>
      </w:pPr>
      <w:r w:rsidRPr="00D24F9E">
        <w:rPr>
          <w:sz w:val="18"/>
          <w:szCs w:val="18"/>
        </w:rPr>
        <w:t>Poskytování servisu v místění plnění</w:t>
      </w:r>
    </w:p>
    <w:p w14:paraId="10410163" w14:textId="4D3111CE" w:rsidR="002D4262" w:rsidRPr="00D24F9E" w:rsidRDefault="002D4262" w:rsidP="002D4262">
      <w:pPr>
        <w:pStyle w:val="Standard"/>
        <w:numPr>
          <w:ilvl w:val="2"/>
          <w:numId w:val="33"/>
        </w:numPr>
        <w:ind w:left="1843"/>
        <w:jc w:val="both"/>
        <w:rPr>
          <w:sz w:val="18"/>
          <w:szCs w:val="18"/>
        </w:rPr>
      </w:pPr>
      <w:r w:rsidRPr="00D24F9E">
        <w:rPr>
          <w:sz w:val="18"/>
          <w:szCs w:val="18"/>
        </w:rPr>
        <w:t>Údržba a upgrade přístupového systému</w:t>
      </w:r>
    </w:p>
    <w:p w14:paraId="4742FC18" w14:textId="481EFD71" w:rsidR="00DA2B3D" w:rsidRDefault="002D4262" w:rsidP="00D24F9E">
      <w:pPr>
        <w:pStyle w:val="Standard"/>
        <w:ind w:left="426"/>
        <w:jc w:val="both"/>
        <w:rPr>
          <w:sz w:val="18"/>
          <w:szCs w:val="18"/>
        </w:rPr>
      </w:pPr>
      <w:r w:rsidRPr="00D24F9E">
        <w:rPr>
          <w:sz w:val="18"/>
          <w:szCs w:val="18"/>
        </w:rPr>
        <w:t xml:space="preserve">a to v rozsahu </w:t>
      </w:r>
      <w:r w:rsidRPr="009D080F">
        <w:rPr>
          <w:sz w:val="18"/>
          <w:szCs w:val="18"/>
        </w:rPr>
        <w:t>2200</w:t>
      </w:r>
      <w:r w:rsidRPr="00D24F9E">
        <w:rPr>
          <w:sz w:val="18"/>
          <w:szCs w:val="18"/>
        </w:rPr>
        <w:t xml:space="preserve"> bezkontaktních snímačů a neomezeném počtu přístupů a uživatelů přístupového systému</w:t>
      </w:r>
    </w:p>
    <w:p w14:paraId="544E71D0" w14:textId="77777777" w:rsidR="00DA2B3D" w:rsidRDefault="00DA2B3D">
      <w:pPr>
        <w:pStyle w:val="Standard"/>
        <w:rPr>
          <w:sz w:val="18"/>
          <w:szCs w:val="18"/>
        </w:rPr>
      </w:pPr>
    </w:p>
    <w:p w14:paraId="152353BA" w14:textId="77777777" w:rsidR="00DC34AF" w:rsidRDefault="00DC34AF">
      <w:pPr>
        <w:pStyle w:val="Standard"/>
        <w:rPr>
          <w:sz w:val="18"/>
          <w:szCs w:val="18"/>
        </w:rPr>
      </w:pPr>
    </w:p>
    <w:p w14:paraId="21B784D9" w14:textId="77777777" w:rsidR="00DC34AF" w:rsidRDefault="00DC34AF">
      <w:pPr>
        <w:pStyle w:val="Standard"/>
        <w:rPr>
          <w:sz w:val="18"/>
          <w:szCs w:val="18"/>
        </w:rPr>
      </w:pPr>
    </w:p>
    <w:p w14:paraId="24FE663D" w14:textId="77777777" w:rsidR="00DC34AF" w:rsidRDefault="00DC34AF">
      <w:pPr>
        <w:pStyle w:val="Standard"/>
        <w:rPr>
          <w:sz w:val="18"/>
          <w:szCs w:val="18"/>
        </w:rPr>
      </w:pPr>
    </w:p>
    <w:p w14:paraId="7CB6C671" w14:textId="77777777" w:rsidR="00841769" w:rsidRDefault="00841769">
      <w:pPr>
        <w:pStyle w:val="Standard"/>
        <w:rPr>
          <w:sz w:val="18"/>
          <w:szCs w:val="18"/>
        </w:rPr>
      </w:pPr>
    </w:p>
    <w:p w14:paraId="0A239B0F" w14:textId="2C8DD064" w:rsidR="00DA2B3D" w:rsidRDefault="00DC34AF">
      <w:pPr>
        <w:pStyle w:val="Standard"/>
        <w:jc w:val="center"/>
      </w:pPr>
      <w:r>
        <w:rPr>
          <w:b/>
          <w:sz w:val="18"/>
          <w:szCs w:val="18"/>
        </w:rPr>
        <w:lastRenderedPageBreak/>
        <w:t>I</w:t>
      </w:r>
      <w:r w:rsidR="00D24F9E">
        <w:rPr>
          <w:b/>
          <w:sz w:val="18"/>
          <w:szCs w:val="18"/>
        </w:rPr>
        <w:t>V</w:t>
      </w:r>
      <w:r w:rsidR="0017424B">
        <w:rPr>
          <w:b/>
          <w:sz w:val="18"/>
          <w:szCs w:val="18"/>
        </w:rPr>
        <w:t>.</w:t>
      </w:r>
    </w:p>
    <w:p w14:paraId="13004048" w14:textId="26D20EA7" w:rsidR="00DA2B3D" w:rsidRDefault="00D24F9E">
      <w:pPr>
        <w:pStyle w:val="Standard"/>
        <w:jc w:val="center"/>
      </w:pPr>
      <w:r>
        <w:rPr>
          <w:b/>
          <w:sz w:val="18"/>
          <w:szCs w:val="18"/>
        </w:rPr>
        <w:t>Rozsah plnění</w:t>
      </w:r>
    </w:p>
    <w:p w14:paraId="6F72EE3D" w14:textId="262B5535" w:rsidR="00D24F9E" w:rsidRPr="00D24F9E" w:rsidRDefault="00D24F9E" w:rsidP="00D24F9E">
      <w:pPr>
        <w:pStyle w:val="Standard"/>
        <w:ind w:left="720"/>
        <w:jc w:val="both"/>
        <w:rPr>
          <w:color w:val="000000"/>
          <w:sz w:val="18"/>
          <w:szCs w:val="18"/>
        </w:rPr>
      </w:pPr>
    </w:p>
    <w:p w14:paraId="57E5549F" w14:textId="77777777" w:rsidR="00D24F9E" w:rsidRPr="00841769" w:rsidRDefault="00D24F9E" w:rsidP="00D24F9E">
      <w:pPr>
        <w:pStyle w:val="Standard"/>
        <w:numPr>
          <w:ilvl w:val="1"/>
          <w:numId w:val="35"/>
        </w:numPr>
        <w:jc w:val="both"/>
        <w:rPr>
          <w:color w:val="000000"/>
          <w:sz w:val="18"/>
          <w:szCs w:val="18"/>
        </w:rPr>
      </w:pPr>
      <w:r w:rsidRPr="00841769">
        <w:rPr>
          <w:color w:val="000000"/>
          <w:sz w:val="18"/>
          <w:szCs w:val="18"/>
        </w:rPr>
        <w:t>Služby poskytnuté zhotovitelem:</w:t>
      </w:r>
    </w:p>
    <w:p w14:paraId="38FF40C2" w14:textId="77777777" w:rsidR="00841769" w:rsidRPr="00841769" w:rsidRDefault="00D24F9E" w:rsidP="001C0B57">
      <w:pPr>
        <w:pStyle w:val="Standard"/>
        <w:numPr>
          <w:ilvl w:val="2"/>
          <w:numId w:val="35"/>
        </w:numPr>
        <w:jc w:val="both"/>
        <w:rPr>
          <w:color w:val="000000"/>
          <w:sz w:val="18"/>
          <w:szCs w:val="18"/>
        </w:rPr>
      </w:pPr>
      <w:r w:rsidRPr="00841769">
        <w:rPr>
          <w:color w:val="000000"/>
          <w:sz w:val="18"/>
          <w:szCs w:val="18"/>
        </w:rPr>
        <w:t>Poskytování služeb HOT-LINE:</w:t>
      </w:r>
      <w:r w:rsidR="001C0B57" w:rsidRPr="00841769">
        <w:rPr>
          <w:color w:val="000000"/>
          <w:sz w:val="18"/>
          <w:szCs w:val="18"/>
        </w:rPr>
        <w:tab/>
      </w:r>
    </w:p>
    <w:p w14:paraId="588FE9CA" w14:textId="708BC855" w:rsidR="001C0B57" w:rsidRPr="00841769" w:rsidRDefault="00D24F9E" w:rsidP="00841769">
      <w:pPr>
        <w:pStyle w:val="Standard"/>
        <w:ind w:left="1080"/>
        <w:jc w:val="both"/>
        <w:rPr>
          <w:color w:val="000000"/>
          <w:sz w:val="18"/>
          <w:szCs w:val="18"/>
        </w:rPr>
      </w:pPr>
      <w:r w:rsidRPr="00841769">
        <w:rPr>
          <w:color w:val="000000"/>
          <w:sz w:val="18"/>
          <w:szCs w:val="18"/>
        </w:rPr>
        <w:t>Je okamžitá poradenská činnost poskytovaná zhotovitelem na základě požadavku objednatele pros</w:t>
      </w:r>
      <w:r w:rsidR="00841769" w:rsidRPr="00841769">
        <w:rPr>
          <w:color w:val="000000"/>
          <w:sz w:val="18"/>
          <w:szCs w:val="18"/>
        </w:rPr>
        <w:t>tř</w:t>
      </w:r>
      <w:r w:rsidRPr="00841769">
        <w:rPr>
          <w:color w:val="000000"/>
          <w:sz w:val="18"/>
          <w:szCs w:val="18"/>
        </w:rPr>
        <w:t xml:space="preserve">ednictvím telefonického spojení v rozsahu </w:t>
      </w:r>
      <w:r w:rsidR="00841769" w:rsidRPr="00841769">
        <w:rPr>
          <w:color w:val="000000"/>
          <w:sz w:val="18"/>
          <w:szCs w:val="18"/>
        </w:rPr>
        <w:t>10</w:t>
      </w:r>
      <w:r w:rsidRPr="00841769">
        <w:rPr>
          <w:color w:val="000000"/>
          <w:sz w:val="18"/>
          <w:szCs w:val="18"/>
        </w:rPr>
        <w:t xml:space="preserve"> hodin měsíčně. Služba je poskytována v době od 7.00 do 19.00 hodin denně.</w:t>
      </w:r>
    </w:p>
    <w:p w14:paraId="09DD76A0" w14:textId="726EE53E" w:rsidR="00841769" w:rsidRPr="00841769" w:rsidRDefault="00841769" w:rsidP="00841769">
      <w:pPr>
        <w:pStyle w:val="Standard"/>
        <w:ind w:left="1080"/>
        <w:jc w:val="both"/>
        <w:rPr>
          <w:color w:val="000000"/>
          <w:sz w:val="18"/>
          <w:szCs w:val="18"/>
        </w:rPr>
      </w:pPr>
      <w:r w:rsidRPr="00841769">
        <w:rPr>
          <w:color w:val="000000"/>
          <w:sz w:val="18"/>
          <w:szCs w:val="18"/>
        </w:rPr>
        <w:t>Tyto služby je možné čerpat i na konfiguraci systému a jeho částí či na veškeré jiné dílčí práce související s podporou a servisem díla.</w:t>
      </w:r>
    </w:p>
    <w:p w14:paraId="22FE358E" w14:textId="77777777" w:rsidR="00841769" w:rsidRPr="00841769" w:rsidRDefault="00D24F9E" w:rsidP="001C0B57">
      <w:pPr>
        <w:pStyle w:val="Standard"/>
        <w:numPr>
          <w:ilvl w:val="2"/>
          <w:numId w:val="35"/>
        </w:numPr>
        <w:jc w:val="both"/>
        <w:rPr>
          <w:color w:val="000000"/>
          <w:sz w:val="18"/>
          <w:szCs w:val="18"/>
        </w:rPr>
      </w:pPr>
      <w:r w:rsidRPr="00841769">
        <w:rPr>
          <w:color w:val="000000"/>
          <w:sz w:val="18"/>
          <w:szCs w:val="18"/>
        </w:rPr>
        <w:t>Dálková údržba software a souvisejících dat:</w:t>
      </w:r>
      <w:r w:rsidR="001C0B57" w:rsidRPr="00841769">
        <w:rPr>
          <w:color w:val="000000"/>
          <w:sz w:val="18"/>
          <w:szCs w:val="18"/>
        </w:rPr>
        <w:t xml:space="preserve"> </w:t>
      </w:r>
    </w:p>
    <w:p w14:paraId="714A72E0" w14:textId="086B3BF6" w:rsidR="001C0B57" w:rsidRPr="00841769" w:rsidRDefault="00D24F9E" w:rsidP="00841769">
      <w:pPr>
        <w:pStyle w:val="Standard"/>
        <w:ind w:left="1080"/>
        <w:jc w:val="both"/>
        <w:rPr>
          <w:color w:val="000000"/>
          <w:sz w:val="18"/>
          <w:szCs w:val="18"/>
        </w:rPr>
      </w:pPr>
      <w:r w:rsidRPr="00841769">
        <w:rPr>
          <w:color w:val="000000"/>
          <w:sz w:val="18"/>
          <w:szCs w:val="18"/>
        </w:rPr>
        <w:t>Provádí se prostřednictvím internetového spojení. Práce je prováděna periodicky nebo na žádost objednatele v době do 3 dnů od nahlášení problémů objednatelem.  Tato služba je poskytována v době od 9.00 hodin do 17.00 hodin každý pracovní den.</w:t>
      </w:r>
    </w:p>
    <w:p w14:paraId="25349D49" w14:textId="77777777" w:rsidR="00841769" w:rsidRPr="00841769" w:rsidRDefault="00D24F9E" w:rsidP="001C0B57">
      <w:pPr>
        <w:pStyle w:val="Standard"/>
        <w:numPr>
          <w:ilvl w:val="2"/>
          <w:numId w:val="35"/>
        </w:numPr>
        <w:jc w:val="both"/>
        <w:rPr>
          <w:color w:val="000000"/>
          <w:sz w:val="18"/>
          <w:szCs w:val="18"/>
        </w:rPr>
      </w:pPr>
      <w:r w:rsidRPr="00841769">
        <w:rPr>
          <w:color w:val="000000"/>
          <w:sz w:val="18"/>
          <w:szCs w:val="18"/>
        </w:rPr>
        <w:t>Poskytování servisu v místě plnění:</w:t>
      </w:r>
      <w:r w:rsidR="001C0B57" w:rsidRPr="00841769">
        <w:rPr>
          <w:color w:val="000000"/>
          <w:sz w:val="18"/>
          <w:szCs w:val="18"/>
        </w:rPr>
        <w:tab/>
      </w:r>
    </w:p>
    <w:p w14:paraId="3A7CC24A" w14:textId="2AE954A1" w:rsidR="001C0B57" w:rsidRPr="00841769" w:rsidRDefault="00D24F9E" w:rsidP="00841769">
      <w:pPr>
        <w:pStyle w:val="Standard"/>
        <w:ind w:left="1080"/>
        <w:jc w:val="both"/>
        <w:rPr>
          <w:color w:val="000000"/>
          <w:sz w:val="18"/>
          <w:szCs w:val="18"/>
        </w:rPr>
      </w:pPr>
      <w:r w:rsidRPr="00841769">
        <w:rPr>
          <w:color w:val="000000"/>
          <w:sz w:val="18"/>
          <w:szCs w:val="18"/>
        </w:rPr>
        <w:t>Provádí se na místě plnění na základě písemného vyžádání. Zhotovitel se zavazuje, že práce na odstranění ohlášené poruchy</w:t>
      </w:r>
      <w:r w:rsidR="003F70A9">
        <w:rPr>
          <w:color w:val="000000"/>
          <w:sz w:val="18"/>
          <w:szCs w:val="18"/>
        </w:rPr>
        <w:t>,</w:t>
      </w:r>
      <w:r w:rsidRPr="00841769">
        <w:rPr>
          <w:color w:val="000000"/>
          <w:sz w:val="18"/>
          <w:szCs w:val="18"/>
        </w:rPr>
        <w:t xml:space="preserve"> která zcela brání provozu</w:t>
      </w:r>
      <w:r w:rsidR="003F70A9">
        <w:rPr>
          <w:color w:val="000000"/>
          <w:sz w:val="18"/>
          <w:szCs w:val="18"/>
        </w:rPr>
        <w:t>,</w:t>
      </w:r>
      <w:r w:rsidRPr="00841769">
        <w:rPr>
          <w:color w:val="000000"/>
          <w:sz w:val="18"/>
          <w:szCs w:val="18"/>
        </w:rPr>
        <w:t xml:space="preserve"> zahájí </w:t>
      </w:r>
      <w:r w:rsidR="003F70A9">
        <w:rPr>
          <w:color w:val="000000"/>
          <w:sz w:val="18"/>
          <w:szCs w:val="18"/>
        </w:rPr>
        <w:t>dle přílohy číslo 4</w:t>
      </w:r>
      <w:r w:rsidRPr="00841769">
        <w:rPr>
          <w:color w:val="000000"/>
          <w:sz w:val="18"/>
          <w:szCs w:val="18"/>
        </w:rPr>
        <w:t xml:space="preserve">. Porouchané hardwarové komponenty budou buďto zhotovitelem na místě opraveny nebo vyměněny za bezvadné. V případě výměny tuto zhotovitel provede po odsouhlasení objednatelem a cenu vyměněného komponentu bude účtovat samostatně v cenách </w:t>
      </w:r>
      <w:r w:rsidR="003F70A9">
        <w:rPr>
          <w:color w:val="000000"/>
          <w:sz w:val="18"/>
          <w:szCs w:val="18"/>
        </w:rPr>
        <w:t>dle přílohy č. 1</w:t>
      </w:r>
      <w:r w:rsidRPr="00841769">
        <w:rPr>
          <w:color w:val="000000"/>
          <w:sz w:val="18"/>
          <w:szCs w:val="18"/>
        </w:rPr>
        <w:t>. V případě méně závažných poruch může být servisní zásah proveden v delší lhůtě</w:t>
      </w:r>
      <w:r w:rsidR="003F70A9">
        <w:rPr>
          <w:color w:val="000000"/>
          <w:sz w:val="18"/>
          <w:szCs w:val="18"/>
        </w:rPr>
        <w:t>,</w:t>
      </w:r>
      <w:r w:rsidRPr="00841769">
        <w:rPr>
          <w:color w:val="000000"/>
          <w:sz w:val="18"/>
          <w:szCs w:val="18"/>
        </w:rPr>
        <w:t xml:space="preserve"> zpravidla do </w:t>
      </w:r>
      <w:r w:rsidR="003F70A9">
        <w:rPr>
          <w:color w:val="000000"/>
          <w:sz w:val="18"/>
          <w:szCs w:val="18"/>
        </w:rPr>
        <w:t>3</w:t>
      </w:r>
      <w:r w:rsidRPr="00841769">
        <w:rPr>
          <w:color w:val="000000"/>
          <w:sz w:val="18"/>
          <w:szCs w:val="18"/>
        </w:rPr>
        <w:t xml:space="preserve"> pracovních dnů. Termín a způsob servisního zásahu bude smluvními stranami operativně dojednán.</w:t>
      </w:r>
    </w:p>
    <w:p w14:paraId="3647083F" w14:textId="77777777" w:rsidR="00841769" w:rsidRPr="00841769" w:rsidRDefault="00D24F9E" w:rsidP="001C0B57">
      <w:pPr>
        <w:pStyle w:val="Standard"/>
        <w:numPr>
          <w:ilvl w:val="2"/>
          <w:numId w:val="35"/>
        </w:numPr>
        <w:jc w:val="both"/>
        <w:rPr>
          <w:color w:val="000000"/>
          <w:sz w:val="18"/>
          <w:szCs w:val="18"/>
        </w:rPr>
      </w:pPr>
      <w:r w:rsidRPr="00841769">
        <w:rPr>
          <w:color w:val="000000"/>
          <w:sz w:val="18"/>
          <w:szCs w:val="18"/>
        </w:rPr>
        <w:t>Údržba a upgrade programového vybavení.</w:t>
      </w:r>
      <w:r w:rsidR="001C0B57" w:rsidRPr="00841769">
        <w:rPr>
          <w:color w:val="000000"/>
          <w:sz w:val="18"/>
          <w:szCs w:val="18"/>
        </w:rPr>
        <w:tab/>
      </w:r>
    </w:p>
    <w:p w14:paraId="71738775" w14:textId="46278F8C" w:rsidR="001C0B57" w:rsidRPr="00841769" w:rsidRDefault="00D24F9E" w:rsidP="00841769">
      <w:pPr>
        <w:pStyle w:val="Standard"/>
        <w:ind w:left="1080"/>
        <w:jc w:val="both"/>
        <w:rPr>
          <w:color w:val="000000"/>
          <w:sz w:val="18"/>
          <w:szCs w:val="18"/>
        </w:rPr>
      </w:pPr>
      <w:r w:rsidRPr="00841769">
        <w:rPr>
          <w:color w:val="000000"/>
          <w:sz w:val="18"/>
          <w:szCs w:val="18"/>
        </w:rPr>
        <w:t xml:space="preserve">Zhotovitel bude nejméně </w:t>
      </w:r>
      <w:r w:rsidR="00841769" w:rsidRPr="00841769">
        <w:rPr>
          <w:color w:val="000000"/>
          <w:sz w:val="18"/>
          <w:szCs w:val="18"/>
        </w:rPr>
        <w:t>1</w:t>
      </w:r>
      <w:r w:rsidRPr="00841769">
        <w:rPr>
          <w:color w:val="000000"/>
          <w:sz w:val="18"/>
          <w:szCs w:val="18"/>
        </w:rPr>
        <w:t>x ročně provádět upgrade programového vybavení identifikačního systému, pokud takový upgrade nebo patch bude zhotovitelem vytvořen.</w:t>
      </w:r>
    </w:p>
    <w:p w14:paraId="0E3B8A8B" w14:textId="77777777" w:rsidR="001C0B57" w:rsidRPr="00841769" w:rsidRDefault="00D24F9E" w:rsidP="001C0B57">
      <w:pPr>
        <w:pStyle w:val="Standard"/>
        <w:numPr>
          <w:ilvl w:val="1"/>
          <w:numId w:val="35"/>
        </w:numPr>
        <w:jc w:val="both"/>
        <w:rPr>
          <w:color w:val="000000"/>
          <w:sz w:val="18"/>
          <w:szCs w:val="18"/>
        </w:rPr>
      </w:pPr>
      <w:r w:rsidRPr="00841769">
        <w:rPr>
          <w:color w:val="000000"/>
          <w:sz w:val="18"/>
          <w:szCs w:val="18"/>
        </w:rPr>
        <w:t>Zhotovitel může nad rámec sjednaného pozáručního servisu poskytovat navíc další služby expresního nebo nadstandardního charakteru. Tyto služby jsou zpoplatněné podle ceníku servisních služeb.</w:t>
      </w:r>
    </w:p>
    <w:p w14:paraId="126EBD6C" w14:textId="49779B97" w:rsidR="001C0B57" w:rsidRPr="00841769" w:rsidRDefault="00D24F9E" w:rsidP="001C0B57">
      <w:pPr>
        <w:pStyle w:val="Standard"/>
        <w:numPr>
          <w:ilvl w:val="1"/>
          <w:numId w:val="35"/>
        </w:numPr>
        <w:jc w:val="both"/>
        <w:rPr>
          <w:color w:val="000000"/>
          <w:sz w:val="18"/>
          <w:szCs w:val="18"/>
        </w:rPr>
      </w:pPr>
      <w:r w:rsidRPr="00841769">
        <w:rPr>
          <w:color w:val="000000"/>
          <w:sz w:val="18"/>
          <w:szCs w:val="18"/>
        </w:rPr>
        <w:t>Zhotovitel se zavaz</w:t>
      </w:r>
      <w:r w:rsidR="004E0D94" w:rsidRPr="00841769">
        <w:rPr>
          <w:color w:val="000000"/>
          <w:sz w:val="18"/>
          <w:szCs w:val="18"/>
        </w:rPr>
        <w:t>u</w:t>
      </w:r>
      <w:r w:rsidRPr="00841769">
        <w:rPr>
          <w:color w:val="000000"/>
          <w:sz w:val="18"/>
          <w:szCs w:val="18"/>
        </w:rPr>
        <w:t>je, že bude-li o to objednatelem požádán, provede na základě samostatné objednávky v oblasti identifikačních technologií pro objednatele přednostně projektovou nebo poradenskou službu.</w:t>
      </w:r>
    </w:p>
    <w:p w14:paraId="21C425B1" w14:textId="3D47292E" w:rsidR="00D24F9E" w:rsidRPr="00841769" w:rsidRDefault="00841769" w:rsidP="001C0B57">
      <w:pPr>
        <w:pStyle w:val="Standard"/>
        <w:numPr>
          <w:ilvl w:val="1"/>
          <w:numId w:val="35"/>
        </w:numPr>
        <w:jc w:val="both"/>
        <w:rPr>
          <w:color w:val="000000"/>
          <w:sz w:val="18"/>
          <w:szCs w:val="18"/>
        </w:rPr>
      </w:pPr>
      <w:r w:rsidRPr="00841769">
        <w:rPr>
          <w:color w:val="000000"/>
          <w:sz w:val="18"/>
          <w:szCs w:val="18"/>
        </w:rPr>
        <w:t>Zhotovitel se zavazuje provádět p</w:t>
      </w:r>
      <w:r w:rsidR="00D24F9E" w:rsidRPr="00841769">
        <w:rPr>
          <w:color w:val="000000"/>
          <w:sz w:val="18"/>
          <w:szCs w:val="18"/>
        </w:rPr>
        <w:t>odporou a servis</w:t>
      </w:r>
      <w:r w:rsidRPr="00841769">
        <w:rPr>
          <w:color w:val="000000"/>
          <w:sz w:val="18"/>
          <w:szCs w:val="18"/>
        </w:rPr>
        <w:t xml:space="preserve"> přístupového systému dle přílohy</w:t>
      </w:r>
      <w:r w:rsidR="00D24F9E" w:rsidRPr="00841769">
        <w:rPr>
          <w:color w:val="000000"/>
          <w:sz w:val="18"/>
          <w:szCs w:val="18"/>
        </w:rPr>
        <w:t xml:space="preserve"> č. </w:t>
      </w:r>
      <w:r w:rsidR="004E0D94" w:rsidRPr="00841769">
        <w:rPr>
          <w:color w:val="000000"/>
          <w:sz w:val="18"/>
          <w:szCs w:val="18"/>
        </w:rPr>
        <w:t>4</w:t>
      </w:r>
      <w:r w:rsidR="00D24F9E" w:rsidRPr="00841769">
        <w:rPr>
          <w:color w:val="000000"/>
          <w:sz w:val="18"/>
          <w:szCs w:val="18"/>
        </w:rPr>
        <w:t xml:space="preserve"> smlouvy, ve které jsou obsaženy podmínky zajištění podpory provozu.</w:t>
      </w:r>
    </w:p>
    <w:p w14:paraId="58D81346" w14:textId="77777777" w:rsidR="00465476" w:rsidRDefault="00465476" w:rsidP="00841769">
      <w:pPr>
        <w:pStyle w:val="Standard"/>
        <w:jc w:val="both"/>
      </w:pPr>
    </w:p>
    <w:p w14:paraId="684F4979" w14:textId="77777777" w:rsidR="00DA2B3D" w:rsidRDefault="00DA2B3D">
      <w:pPr>
        <w:pStyle w:val="Standard"/>
        <w:rPr>
          <w:sz w:val="18"/>
          <w:szCs w:val="18"/>
        </w:rPr>
      </w:pPr>
    </w:p>
    <w:p w14:paraId="44C284FE" w14:textId="77777777" w:rsidR="00DA2B3D" w:rsidRDefault="0017424B">
      <w:pPr>
        <w:pStyle w:val="Standard"/>
        <w:jc w:val="center"/>
      </w:pPr>
      <w:r>
        <w:rPr>
          <w:b/>
          <w:sz w:val="18"/>
          <w:szCs w:val="18"/>
        </w:rPr>
        <w:t>V.</w:t>
      </w:r>
    </w:p>
    <w:p w14:paraId="7574DC89" w14:textId="37AEAD30" w:rsidR="00DA2B3D" w:rsidRDefault="0045258E">
      <w:pPr>
        <w:pStyle w:val="Standard"/>
        <w:jc w:val="center"/>
      </w:pPr>
      <w:r>
        <w:rPr>
          <w:b/>
          <w:sz w:val="18"/>
          <w:szCs w:val="18"/>
        </w:rPr>
        <w:t>Cena</w:t>
      </w:r>
    </w:p>
    <w:p w14:paraId="1F3D72ED" w14:textId="77777777" w:rsidR="00DA2B3D" w:rsidRDefault="00DA2B3D">
      <w:pPr>
        <w:pStyle w:val="Standard"/>
        <w:rPr>
          <w:b/>
          <w:sz w:val="18"/>
          <w:szCs w:val="18"/>
        </w:rPr>
      </w:pPr>
    </w:p>
    <w:p w14:paraId="0AF77C7C" w14:textId="7CC166E4" w:rsidR="0045258E" w:rsidRDefault="0045258E" w:rsidP="0045258E">
      <w:pPr>
        <w:pStyle w:val="Standard"/>
        <w:jc w:val="both"/>
        <w:rPr>
          <w:color w:val="000000"/>
          <w:sz w:val="18"/>
          <w:szCs w:val="18"/>
        </w:rPr>
      </w:pPr>
      <w:r w:rsidRPr="0045258E">
        <w:rPr>
          <w:color w:val="000000"/>
          <w:sz w:val="18"/>
          <w:szCs w:val="18"/>
        </w:rPr>
        <w:t>Smluvní cena byla sjednána dohodou podle zákona</w:t>
      </w:r>
      <w:r w:rsidR="006B2147">
        <w:rPr>
          <w:color w:val="000000"/>
          <w:sz w:val="18"/>
          <w:szCs w:val="18"/>
        </w:rPr>
        <w:t xml:space="preserve"> č</w:t>
      </w:r>
      <w:r w:rsidRPr="0045258E">
        <w:rPr>
          <w:color w:val="000000"/>
          <w:sz w:val="18"/>
          <w:szCs w:val="18"/>
        </w:rPr>
        <w:t xml:space="preserve"> 526/90 Sb. o cenách v platném znění v paušální výší </w:t>
      </w:r>
      <w:proofErr w:type="gramStart"/>
      <w:r>
        <w:rPr>
          <w:color w:val="000000"/>
          <w:sz w:val="18"/>
          <w:szCs w:val="18"/>
        </w:rPr>
        <w:t>34</w:t>
      </w:r>
      <w:r w:rsidR="006B2147">
        <w:rPr>
          <w:color w:val="000000"/>
          <w:sz w:val="18"/>
          <w:szCs w:val="18"/>
        </w:rPr>
        <w:t>.</w:t>
      </w:r>
      <w:r w:rsidRPr="0045258E">
        <w:rPr>
          <w:color w:val="000000"/>
          <w:sz w:val="18"/>
          <w:szCs w:val="18"/>
        </w:rPr>
        <w:t>000,-</w:t>
      </w:r>
      <w:proofErr w:type="gramEnd"/>
      <w:r w:rsidRPr="0045258E">
        <w:rPr>
          <w:color w:val="000000"/>
          <w:sz w:val="18"/>
          <w:szCs w:val="18"/>
        </w:rPr>
        <w:t xml:space="preserve">Kč měsíčně  bez  DPH, resp.  </w:t>
      </w:r>
      <w:r w:rsidR="006B2147">
        <w:rPr>
          <w:color w:val="000000"/>
          <w:sz w:val="18"/>
          <w:szCs w:val="18"/>
        </w:rPr>
        <w:t>41</w:t>
      </w:r>
      <w:r w:rsidRPr="0045258E">
        <w:rPr>
          <w:color w:val="000000"/>
          <w:sz w:val="18"/>
          <w:szCs w:val="18"/>
        </w:rPr>
        <w:t xml:space="preserve">.140,-Kč měsíčně včetně DPH </w:t>
      </w:r>
      <w:r w:rsidR="006B2147">
        <w:rPr>
          <w:color w:val="000000"/>
          <w:sz w:val="18"/>
          <w:szCs w:val="18"/>
        </w:rPr>
        <w:t>21</w:t>
      </w:r>
      <w:r w:rsidRPr="0045258E">
        <w:rPr>
          <w:color w:val="000000"/>
          <w:sz w:val="18"/>
          <w:szCs w:val="18"/>
        </w:rPr>
        <w:t>%</w:t>
      </w:r>
      <w:r w:rsidR="006B2147">
        <w:rPr>
          <w:color w:val="000000"/>
          <w:sz w:val="18"/>
          <w:szCs w:val="18"/>
        </w:rPr>
        <w:t xml:space="preserve"> pro rok 2025 a </w:t>
      </w:r>
      <w:r w:rsidR="006B2147" w:rsidRPr="0045258E">
        <w:rPr>
          <w:color w:val="000000"/>
          <w:sz w:val="18"/>
          <w:szCs w:val="18"/>
        </w:rPr>
        <w:t xml:space="preserve">v paušální výší </w:t>
      </w:r>
      <w:proofErr w:type="gramStart"/>
      <w:r w:rsidR="006B2147">
        <w:rPr>
          <w:color w:val="000000"/>
          <w:sz w:val="18"/>
          <w:szCs w:val="18"/>
        </w:rPr>
        <w:t>44.</w:t>
      </w:r>
      <w:r w:rsidR="006B2147" w:rsidRPr="0045258E">
        <w:rPr>
          <w:color w:val="000000"/>
          <w:sz w:val="18"/>
          <w:szCs w:val="18"/>
        </w:rPr>
        <w:t>000,-</w:t>
      </w:r>
      <w:proofErr w:type="gramEnd"/>
      <w:r w:rsidR="006B2147" w:rsidRPr="0045258E">
        <w:rPr>
          <w:color w:val="000000"/>
          <w:sz w:val="18"/>
          <w:szCs w:val="18"/>
        </w:rPr>
        <w:t xml:space="preserve">Kč měsíčně bez DPH, resp.  </w:t>
      </w:r>
      <w:proofErr w:type="gramStart"/>
      <w:r w:rsidR="006B2147">
        <w:rPr>
          <w:color w:val="000000"/>
          <w:sz w:val="18"/>
          <w:szCs w:val="18"/>
        </w:rPr>
        <w:t>53</w:t>
      </w:r>
      <w:r w:rsidR="006B2147" w:rsidRPr="0045258E">
        <w:rPr>
          <w:color w:val="000000"/>
          <w:sz w:val="18"/>
          <w:szCs w:val="18"/>
        </w:rPr>
        <w:t>.</w:t>
      </w:r>
      <w:r w:rsidR="006B2147">
        <w:rPr>
          <w:color w:val="000000"/>
          <w:sz w:val="18"/>
          <w:szCs w:val="18"/>
        </w:rPr>
        <w:t>2</w:t>
      </w:r>
      <w:r w:rsidR="006B2147" w:rsidRPr="0045258E">
        <w:rPr>
          <w:color w:val="000000"/>
          <w:sz w:val="18"/>
          <w:szCs w:val="18"/>
        </w:rPr>
        <w:t>40,-</w:t>
      </w:r>
      <w:proofErr w:type="gramEnd"/>
      <w:r w:rsidR="006B2147" w:rsidRPr="0045258E">
        <w:rPr>
          <w:color w:val="000000"/>
          <w:sz w:val="18"/>
          <w:szCs w:val="18"/>
        </w:rPr>
        <w:t xml:space="preserve">Kč měsíčně včetně DPH </w:t>
      </w:r>
      <w:r w:rsidR="006B2147">
        <w:rPr>
          <w:color w:val="000000"/>
          <w:sz w:val="18"/>
          <w:szCs w:val="18"/>
        </w:rPr>
        <w:t>21</w:t>
      </w:r>
      <w:r w:rsidR="006B2147" w:rsidRPr="0045258E">
        <w:rPr>
          <w:color w:val="000000"/>
          <w:sz w:val="18"/>
          <w:szCs w:val="18"/>
        </w:rPr>
        <w:t>%</w:t>
      </w:r>
      <w:r w:rsidR="006B2147">
        <w:rPr>
          <w:color w:val="000000"/>
          <w:sz w:val="18"/>
          <w:szCs w:val="18"/>
        </w:rPr>
        <w:t xml:space="preserve"> pro rok 2026 a roky následující</w:t>
      </w:r>
      <w:r w:rsidRPr="0045258E">
        <w:rPr>
          <w:color w:val="000000"/>
          <w:sz w:val="18"/>
          <w:szCs w:val="18"/>
        </w:rPr>
        <w:t xml:space="preserve">. Tato cena začne být fakturována objednateli od následujícího měsíce po měsíci, v němž začala platit tato smlouva. </w:t>
      </w:r>
    </w:p>
    <w:p w14:paraId="6F32FF8F" w14:textId="77777777" w:rsidR="0045258E" w:rsidRPr="0045258E" w:rsidRDefault="0045258E" w:rsidP="0045258E">
      <w:pPr>
        <w:pStyle w:val="Standard"/>
        <w:jc w:val="both"/>
      </w:pPr>
    </w:p>
    <w:p w14:paraId="550B2F6C" w14:textId="3A16779C" w:rsidR="0045258E" w:rsidRDefault="0045258E" w:rsidP="0045258E">
      <w:pPr>
        <w:pStyle w:val="Standard"/>
        <w:jc w:val="both"/>
      </w:pPr>
      <w:r>
        <w:rPr>
          <w:color w:val="000000"/>
          <w:sz w:val="18"/>
          <w:szCs w:val="18"/>
        </w:rPr>
        <w:t>Zhotovitel je oprávněn jedenkrát za kalendářní rok, poprvé však v roce 2027, upravit sjednané ceny, a to maximálně o částku odpovídající výši průměrné roční míry inflace pro Českou republiku vyjádřené přírůstkem indexu spotřebitelských cen za předchozí kalendářní rok pro všechny položky spotřebitelského koše vyhlášené ČSÚ. Zhotovitel je povinen písemně sdělit Objednateli novou výši cen nejpozději do 1. 2. příslušného kalendářního roku, jinak jeho právo zaniká.</w:t>
      </w:r>
    </w:p>
    <w:p w14:paraId="1A1B2487" w14:textId="77777777" w:rsidR="00B046B6" w:rsidRPr="0045258E" w:rsidRDefault="00B046B6" w:rsidP="00B046B6">
      <w:pPr>
        <w:pStyle w:val="Standard"/>
        <w:ind w:left="426"/>
        <w:jc w:val="both"/>
      </w:pPr>
    </w:p>
    <w:p w14:paraId="1E55019F" w14:textId="77777777" w:rsidR="00B046B6" w:rsidRDefault="00B046B6" w:rsidP="00B046B6">
      <w:pPr>
        <w:pStyle w:val="Standard"/>
        <w:jc w:val="center"/>
      </w:pPr>
      <w:r>
        <w:rPr>
          <w:b/>
          <w:sz w:val="18"/>
          <w:szCs w:val="18"/>
        </w:rPr>
        <w:t>VI.</w:t>
      </w:r>
    </w:p>
    <w:p w14:paraId="3E2BFB8A" w14:textId="6D64B488" w:rsidR="00B046B6" w:rsidRDefault="00B046B6" w:rsidP="00B046B6">
      <w:pPr>
        <w:pStyle w:val="Standard"/>
        <w:jc w:val="center"/>
      </w:pPr>
      <w:r>
        <w:rPr>
          <w:b/>
          <w:sz w:val="18"/>
          <w:szCs w:val="18"/>
        </w:rPr>
        <w:t>Závazky zhotovitele a objednatele</w:t>
      </w:r>
    </w:p>
    <w:p w14:paraId="3E11F856" w14:textId="6CDF5A01" w:rsidR="00A07426" w:rsidRPr="00D24F9E" w:rsidRDefault="00A07426" w:rsidP="00A07426">
      <w:pPr>
        <w:pStyle w:val="Standard"/>
        <w:jc w:val="both"/>
        <w:rPr>
          <w:color w:val="000000"/>
          <w:sz w:val="18"/>
          <w:szCs w:val="18"/>
        </w:rPr>
      </w:pPr>
    </w:p>
    <w:p w14:paraId="10C24E1A" w14:textId="77777777" w:rsidR="00A07426" w:rsidRPr="00A07426" w:rsidRDefault="00CF748C" w:rsidP="00A07426">
      <w:pPr>
        <w:pStyle w:val="Standard"/>
        <w:numPr>
          <w:ilvl w:val="1"/>
          <w:numId w:val="42"/>
        </w:numPr>
        <w:jc w:val="both"/>
        <w:rPr>
          <w:color w:val="000000"/>
          <w:sz w:val="18"/>
          <w:szCs w:val="18"/>
        </w:rPr>
      </w:pPr>
      <w:r w:rsidRPr="00A07426">
        <w:rPr>
          <w:color w:val="000000"/>
          <w:sz w:val="18"/>
          <w:szCs w:val="18"/>
        </w:rPr>
        <w:t>Zhotovitel se zavazuje provést sjednané práce odborně a podle smluvních termínů.</w:t>
      </w:r>
    </w:p>
    <w:p w14:paraId="1E9DB427" w14:textId="77777777" w:rsidR="00A07426" w:rsidRPr="00A07426" w:rsidRDefault="00CF748C" w:rsidP="00A07426">
      <w:pPr>
        <w:pStyle w:val="Standard"/>
        <w:numPr>
          <w:ilvl w:val="1"/>
          <w:numId w:val="42"/>
        </w:numPr>
        <w:jc w:val="both"/>
        <w:rPr>
          <w:color w:val="000000"/>
          <w:sz w:val="18"/>
          <w:szCs w:val="18"/>
        </w:rPr>
      </w:pPr>
      <w:r w:rsidRPr="00A07426">
        <w:rPr>
          <w:color w:val="000000"/>
          <w:sz w:val="18"/>
          <w:szCs w:val="18"/>
        </w:rPr>
        <w:t>Dojde-li ke škodě způsobené zhotovitelem, posky</w:t>
      </w:r>
      <w:r w:rsidR="00A07426" w:rsidRPr="00A07426">
        <w:rPr>
          <w:color w:val="000000"/>
          <w:sz w:val="18"/>
          <w:szCs w:val="18"/>
        </w:rPr>
        <w:t>tn</w:t>
      </w:r>
      <w:r w:rsidRPr="00A07426">
        <w:rPr>
          <w:color w:val="000000"/>
          <w:sz w:val="18"/>
          <w:szCs w:val="18"/>
        </w:rPr>
        <w:t>e zhotovitel náhradu na opravu či zhotovení poškozených věcí. Další nároky objednatele v souvislosti s přerušením provoz a ušlým ziskem jsou vyloučeny.</w:t>
      </w:r>
    </w:p>
    <w:p w14:paraId="59E485AE" w14:textId="77777777" w:rsidR="00A07426" w:rsidRPr="00A07426" w:rsidRDefault="00CF748C" w:rsidP="00A07426">
      <w:pPr>
        <w:pStyle w:val="Standard"/>
        <w:numPr>
          <w:ilvl w:val="1"/>
          <w:numId w:val="42"/>
        </w:numPr>
        <w:jc w:val="both"/>
        <w:rPr>
          <w:color w:val="000000"/>
          <w:sz w:val="18"/>
          <w:szCs w:val="18"/>
        </w:rPr>
      </w:pPr>
      <w:r w:rsidRPr="00A07426">
        <w:rPr>
          <w:color w:val="000000"/>
          <w:sz w:val="18"/>
          <w:szCs w:val="18"/>
        </w:rPr>
        <w:t>Zhotovitel neodpovídá za část systému nebo zařízení, které se systémem souvisí nebo je k tomuto připojeno, avšak které zhotovitelem dodáno nebylo.</w:t>
      </w:r>
    </w:p>
    <w:p w14:paraId="3C07B761" w14:textId="77777777" w:rsidR="00A07426" w:rsidRPr="00A07426" w:rsidRDefault="00CF748C" w:rsidP="00A07426">
      <w:pPr>
        <w:pStyle w:val="Standard"/>
        <w:numPr>
          <w:ilvl w:val="1"/>
          <w:numId w:val="42"/>
        </w:numPr>
        <w:jc w:val="both"/>
        <w:rPr>
          <w:color w:val="000000"/>
          <w:sz w:val="18"/>
          <w:szCs w:val="18"/>
        </w:rPr>
      </w:pPr>
      <w:r w:rsidRPr="00A07426">
        <w:rPr>
          <w:color w:val="000000"/>
          <w:sz w:val="18"/>
          <w:szCs w:val="18"/>
        </w:rPr>
        <w:lastRenderedPageBreak/>
        <w:t>Na bezúdržbové akumulátory osazené v napájecích zdrojích systému poskytuje zhotovitel záruku 24 měsíců ode dne jejich osazení. Výměna porouchaných akumulátorů s delší provozní dobou bude objednateli účtována.</w:t>
      </w:r>
    </w:p>
    <w:p w14:paraId="14A24505" w14:textId="77777777" w:rsidR="00A07426" w:rsidRPr="00A07426" w:rsidRDefault="00CF748C" w:rsidP="00A07426">
      <w:pPr>
        <w:pStyle w:val="Standard"/>
        <w:numPr>
          <w:ilvl w:val="1"/>
          <w:numId w:val="42"/>
        </w:numPr>
        <w:jc w:val="both"/>
        <w:rPr>
          <w:color w:val="000000"/>
          <w:sz w:val="18"/>
          <w:szCs w:val="18"/>
        </w:rPr>
      </w:pPr>
      <w:r w:rsidRPr="00A07426">
        <w:rPr>
          <w:color w:val="000000"/>
          <w:sz w:val="18"/>
          <w:szCs w:val="18"/>
        </w:rPr>
        <w:t>Zhotov</w:t>
      </w:r>
      <w:r w:rsidR="00A07426" w:rsidRPr="00A07426">
        <w:rPr>
          <w:color w:val="000000"/>
          <w:sz w:val="18"/>
          <w:szCs w:val="18"/>
        </w:rPr>
        <w:t>i</w:t>
      </w:r>
      <w:r w:rsidRPr="00A07426">
        <w:rPr>
          <w:color w:val="000000"/>
          <w:sz w:val="18"/>
          <w:szCs w:val="18"/>
        </w:rPr>
        <w:t>te</w:t>
      </w:r>
      <w:r w:rsidR="00A07426" w:rsidRPr="00A07426">
        <w:rPr>
          <w:color w:val="000000"/>
          <w:sz w:val="18"/>
          <w:szCs w:val="18"/>
        </w:rPr>
        <w:t>l</w:t>
      </w:r>
      <w:r w:rsidRPr="00A07426">
        <w:rPr>
          <w:color w:val="000000"/>
          <w:sz w:val="18"/>
          <w:szCs w:val="18"/>
        </w:rPr>
        <w:t xml:space="preserve"> je oprávněn zastavit svoje plnění podle této smlouvy a zprostit se odpovědnosti za systém, pokud:</w:t>
      </w:r>
    </w:p>
    <w:p w14:paraId="6264C184" w14:textId="77777777" w:rsidR="00A07426" w:rsidRPr="00A07426" w:rsidRDefault="00CF748C" w:rsidP="00A07426">
      <w:pPr>
        <w:pStyle w:val="Standard"/>
        <w:numPr>
          <w:ilvl w:val="2"/>
          <w:numId w:val="42"/>
        </w:numPr>
        <w:jc w:val="both"/>
        <w:rPr>
          <w:color w:val="000000"/>
          <w:sz w:val="18"/>
          <w:szCs w:val="18"/>
        </w:rPr>
      </w:pPr>
      <w:r w:rsidRPr="00A07426">
        <w:rPr>
          <w:color w:val="000000"/>
          <w:sz w:val="18"/>
          <w:szCs w:val="18"/>
        </w:rPr>
        <w:t xml:space="preserve">Objednatel neposkytuje dostatečnou součinnost, která </w:t>
      </w:r>
      <w:r w:rsidR="00A07426" w:rsidRPr="00A07426">
        <w:rPr>
          <w:color w:val="000000"/>
          <w:sz w:val="18"/>
          <w:szCs w:val="18"/>
        </w:rPr>
        <w:t xml:space="preserve">může vážným </w:t>
      </w:r>
      <w:r w:rsidRPr="00A07426">
        <w:rPr>
          <w:color w:val="000000"/>
          <w:sz w:val="18"/>
          <w:szCs w:val="18"/>
        </w:rPr>
        <w:t>způsobem ohrozit řádné plnění zhotovitele,</w:t>
      </w:r>
    </w:p>
    <w:p w14:paraId="30512E99" w14:textId="77777777" w:rsidR="00A07426" w:rsidRPr="00A07426" w:rsidRDefault="00CF748C" w:rsidP="00A07426">
      <w:pPr>
        <w:pStyle w:val="Standard"/>
        <w:numPr>
          <w:ilvl w:val="2"/>
          <w:numId w:val="42"/>
        </w:numPr>
        <w:jc w:val="both"/>
        <w:rPr>
          <w:color w:val="000000"/>
          <w:sz w:val="18"/>
          <w:szCs w:val="18"/>
        </w:rPr>
      </w:pPr>
      <w:r w:rsidRPr="00A07426">
        <w:rPr>
          <w:color w:val="000000"/>
          <w:sz w:val="18"/>
          <w:szCs w:val="18"/>
        </w:rPr>
        <w:t>Je-</w:t>
      </w:r>
      <w:r w:rsidR="00A07426" w:rsidRPr="00A07426">
        <w:rPr>
          <w:color w:val="000000"/>
          <w:sz w:val="18"/>
          <w:szCs w:val="18"/>
        </w:rPr>
        <w:t>l</w:t>
      </w:r>
      <w:r w:rsidRPr="00A07426">
        <w:rPr>
          <w:color w:val="000000"/>
          <w:sz w:val="18"/>
          <w:szCs w:val="18"/>
        </w:rPr>
        <w:t>i objednatel v prodlení s peněžit</w:t>
      </w:r>
      <w:r w:rsidR="00A07426" w:rsidRPr="00A07426">
        <w:rPr>
          <w:color w:val="000000"/>
          <w:sz w:val="18"/>
          <w:szCs w:val="18"/>
        </w:rPr>
        <w:t>ý</w:t>
      </w:r>
      <w:r w:rsidRPr="00A07426">
        <w:rPr>
          <w:color w:val="000000"/>
          <w:sz w:val="18"/>
          <w:szCs w:val="18"/>
        </w:rPr>
        <w:t>m plněním déle než 30 dnů.</w:t>
      </w:r>
    </w:p>
    <w:p w14:paraId="06DD6EC9" w14:textId="77777777" w:rsidR="00A07426" w:rsidRPr="00A07426" w:rsidRDefault="00CF748C" w:rsidP="00A07426">
      <w:pPr>
        <w:pStyle w:val="Standard"/>
        <w:numPr>
          <w:ilvl w:val="1"/>
          <w:numId w:val="42"/>
        </w:numPr>
        <w:jc w:val="both"/>
        <w:rPr>
          <w:color w:val="000000"/>
          <w:sz w:val="18"/>
          <w:szCs w:val="18"/>
        </w:rPr>
      </w:pPr>
      <w:r w:rsidRPr="00A07426">
        <w:rPr>
          <w:color w:val="000000"/>
          <w:sz w:val="18"/>
          <w:szCs w:val="18"/>
        </w:rPr>
        <w:t>Po celou dobu přerušení smluvních plnění má zhotovitel právo na plnou úhradu sjednané ceny prací podle této smlouvy.</w:t>
      </w:r>
    </w:p>
    <w:p w14:paraId="4A12C320" w14:textId="52594402" w:rsidR="00CF748C" w:rsidRPr="00A07426" w:rsidRDefault="00CF748C" w:rsidP="00A07426">
      <w:pPr>
        <w:pStyle w:val="Standard"/>
        <w:numPr>
          <w:ilvl w:val="1"/>
          <w:numId w:val="42"/>
        </w:numPr>
        <w:jc w:val="both"/>
        <w:rPr>
          <w:color w:val="000000"/>
          <w:sz w:val="18"/>
          <w:szCs w:val="18"/>
        </w:rPr>
      </w:pPr>
      <w:r w:rsidRPr="00A07426">
        <w:rPr>
          <w:color w:val="000000"/>
          <w:sz w:val="18"/>
          <w:szCs w:val="18"/>
        </w:rPr>
        <w:t>Objednatel se zavazuje závady popsat písemně, včetně uvedení okolností</w:t>
      </w:r>
      <w:r w:rsidR="003F70A9">
        <w:rPr>
          <w:color w:val="000000"/>
          <w:sz w:val="18"/>
          <w:szCs w:val="18"/>
        </w:rPr>
        <w:t>,</w:t>
      </w:r>
      <w:r w:rsidRPr="00A07426">
        <w:rPr>
          <w:color w:val="000000"/>
          <w:sz w:val="18"/>
          <w:szCs w:val="18"/>
        </w:rPr>
        <w:t xml:space="preserve"> při kterých k závadě došlo, popřípadě doložit závadu chybovým hlášením.</w:t>
      </w:r>
    </w:p>
    <w:p w14:paraId="5F8365BF" w14:textId="6EAC0E8C" w:rsidR="00A07426" w:rsidRPr="00A07426" w:rsidRDefault="00A07426" w:rsidP="00A07426">
      <w:pPr>
        <w:pStyle w:val="Standard"/>
        <w:numPr>
          <w:ilvl w:val="1"/>
          <w:numId w:val="42"/>
        </w:numPr>
        <w:jc w:val="both"/>
        <w:rPr>
          <w:color w:val="000000"/>
          <w:sz w:val="18"/>
          <w:szCs w:val="18"/>
        </w:rPr>
      </w:pPr>
      <w:r w:rsidRPr="00A07426">
        <w:rPr>
          <w:color w:val="000000"/>
          <w:sz w:val="18"/>
          <w:szCs w:val="18"/>
        </w:rPr>
        <w:t>Objednatel je oprávněn případnou vadu nebo nedodělek díla odstranit sám, jestliže dá Zhotovitel k takové opravě písemný souhlas nebo jestliže Zhotovitel bez závažného objektivního důvodu vadu či nedodělek neodstranil ve lhůtě do 5 pracovních dnů od jejich nahlášení, a to na Zhotovitelův náklad a bez újmy na svých právech ze záruky.</w:t>
      </w:r>
    </w:p>
    <w:p w14:paraId="00637F28" w14:textId="77777777" w:rsidR="00A07426" w:rsidRPr="00A07426" w:rsidRDefault="00A07426" w:rsidP="00A07426">
      <w:pPr>
        <w:pStyle w:val="Standard"/>
        <w:numPr>
          <w:ilvl w:val="1"/>
          <w:numId w:val="42"/>
        </w:numPr>
        <w:jc w:val="both"/>
        <w:rPr>
          <w:color w:val="000000"/>
          <w:sz w:val="18"/>
          <w:szCs w:val="18"/>
        </w:rPr>
      </w:pPr>
      <w:r w:rsidRPr="00A07426">
        <w:rPr>
          <w:color w:val="000000"/>
          <w:sz w:val="18"/>
          <w:szCs w:val="18"/>
        </w:rPr>
        <w:t>Objednatel je oprávněn provádět sám výměnu bezkontaktních čteček, sběrnic a řídících jednotek. Konfigurace probíhá po domluvě se Zhotovitelem.</w:t>
      </w:r>
    </w:p>
    <w:p w14:paraId="525AC6D2" w14:textId="77777777" w:rsidR="00A07426" w:rsidRPr="00A07426" w:rsidRDefault="00A07426" w:rsidP="00A07426">
      <w:pPr>
        <w:pStyle w:val="Standard"/>
        <w:numPr>
          <w:ilvl w:val="1"/>
          <w:numId w:val="42"/>
        </w:numPr>
        <w:ind w:hanging="436"/>
        <w:jc w:val="both"/>
        <w:rPr>
          <w:color w:val="000000"/>
          <w:sz w:val="18"/>
          <w:szCs w:val="18"/>
        </w:rPr>
      </w:pPr>
      <w:r w:rsidRPr="00A07426">
        <w:rPr>
          <w:color w:val="000000"/>
          <w:sz w:val="18"/>
          <w:szCs w:val="18"/>
        </w:rPr>
        <w:t>Objednatel je oprávněn provádět sám napojení softwaru pro správu přístupu na další informační systémy Objednatele, příp. v koordinaci se zhotovitelem.</w:t>
      </w:r>
    </w:p>
    <w:p w14:paraId="105B6006" w14:textId="5F336948" w:rsidR="00CF748C" w:rsidRPr="00A07426" w:rsidRDefault="00CF748C" w:rsidP="00A07426">
      <w:pPr>
        <w:pStyle w:val="Standard"/>
        <w:numPr>
          <w:ilvl w:val="1"/>
          <w:numId w:val="42"/>
        </w:numPr>
        <w:ind w:hanging="436"/>
        <w:jc w:val="both"/>
        <w:rPr>
          <w:color w:val="000000"/>
          <w:sz w:val="18"/>
          <w:szCs w:val="18"/>
        </w:rPr>
      </w:pPr>
      <w:r w:rsidRPr="00A07426">
        <w:rPr>
          <w:color w:val="000000"/>
          <w:sz w:val="18"/>
          <w:szCs w:val="18"/>
        </w:rPr>
        <w:t>Vznikne-li na straně objednatele překážka, která znemožní provedení servisního zásahu, prodlužuje se termín plnění ze strany zhotovitele o dobu. kdy kvůli této překážce nebylo zásah provést.</w:t>
      </w:r>
    </w:p>
    <w:p w14:paraId="70DD50AB" w14:textId="77777777" w:rsidR="005334EA" w:rsidRPr="0045258E" w:rsidRDefault="005334EA" w:rsidP="00CF748C">
      <w:pPr>
        <w:pStyle w:val="Standard"/>
        <w:ind w:left="426"/>
        <w:jc w:val="both"/>
      </w:pPr>
    </w:p>
    <w:p w14:paraId="1E196838" w14:textId="5354C7DA" w:rsidR="00DA2B3D" w:rsidRDefault="0017424B">
      <w:pPr>
        <w:pStyle w:val="Standard"/>
        <w:jc w:val="center"/>
      </w:pPr>
      <w:r>
        <w:rPr>
          <w:b/>
          <w:sz w:val="18"/>
          <w:szCs w:val="18"/>
        </w:rPr>
        <w:t>VI</w:t>
      </w:r>
      <w:r w:rsidR="00B046B6">
        <w:rPr>
          <w:b/>
          <w:sz w:val="18"/>
          <w:szCs w:val="18"/>
        </w:rPr>
        <w:t>I</w:t>
      </w:r>
      <w:r>
        <w:rPr>
          <w:b/>
          <w:sz w:val="18"/>
          <w:szCs w:val="18"/>
        </w:rPr>
        <w:t>.</w:t>
      </w:r>
    </w:p>
    <w:p w14:paraId="4FBFDD6C" w14:textId="70EB3BFF" w:rsidR="00DA2B3D" w:rsidRDefault="0045258E">
      <w:pPr>
        <w:pStyle w:val="Standard"/>
        <w:jc w:val="center"/>
      </w:pPr>
      <w:r>
        <w:rPr>
          <w:b/>
          <w:sz w:val="18"/>
          <w:szCs w:val="18"/>
        </w:rPr>
        <w:t>Sankce</w:t>
      </w:r>
    </w:p>
    <w:p w14:paraId="0E9E511A" w14:textId="77777777" w:rsidR="00DA2B3D" w:rsidRDefault="00DA2B3D">
      <w:pPr>
        <w:pStyle w:val="Standard"/>
        <w:jc w:val="center"/>
        <w:rPr>
          <w:sz w:val="18"/>
          <w:szCs w:val="18"/>
        </w:rPr>
      </w:pPr>
    </w:p>
    <w:p w14:paraId="378453F9" w14:textId="0E94F655" w:rsidR="0045258E" w:rsidRDefault="0045258E" w:rsidP="00B046B6">
      <w:pPr>
        <w:pStyle w:val="Standard"/>
        <w:jc w:val="both"/>
        <w:rPr>
          <w:color w:val="000000"/>
          <w:sz w:val="18"/>
          <w:szCs w:val="18"/>
        </w:rPr>
      </w:pPr>
      <w:r w:rsidRPr="0045258E">
        <w:rPr>
          <w:color w:val="000000"/>
          <w:sz w:val="18"/>
          <w:szCs w:val="18"/>
        </w:rPr>
        <w:t>Nesplní-li zhotovitel svůj závazek uvedený v čl. IV. má objednatel nárok na poskytnutí slevy ve v</w:t>
      </w:r>
      <w:r>
        <w:rPr>
          <w:color w:val="000000"/>
          <w:sz w:val="18"/>
          <w:szCs w:val="18"/>
        </w:rPr>
        <w:t>ý</w:t>
      </w:r>
      <w:r w:rsidRPr="0045258E">
        <w:rPr>
          <w:color w:val="000000"/>
          <w:sz w:val="18"/>
          <w:szCs w:val="18"/>
        </w:rPr>
        <w:t>ši 1/30 aktuální měsíční platby za každ</w:t>
      </w:r>
      <w:r>
        <w:rPr>
          <w:color w:val="000000"/>
          <w:sz w:val="18"/>
          <w:szCs w:val="18"/>
        </w:rPr>
        <w:t>ý</w:t>
      </w:r>
      <w:r w:rsidRPr="0045258E">
        <w:rPr>
          <w:color w:val="000000"/>
          <w:sz w:val="18"/>
          <w:szCs w:val="18"/>
        </w:rPr>
        <w:t xml:space="preserve"> den prodlení.  P</w:t>
      </w:r>
      <w:r>
        <w:rPr>
          <w:color w:val="000000"/>
          <w:sz w:val="18"/>
          <w:szCs w:val="18"/>
        </w:rPr>
        <w:t>ři</w:t>
      </w:r>
      <w:r w:rsidRPr="0045258E">
        <w:rPr>
          <w:color w:val="000000"/>
          <w:sz w:val="18"/>
          <w:szCs w:val="18"/>
        </w:rPr>
        <w:t xml:space="preserve"> zásahu vyšší moci a nedostavení se v důsledku zásahu vyšší moci ve sjednané lhůtě se od sankce upustí.</w:t>
      </w:r>
    </w:p>
    <w:p w14:paraId="2107C152" w14:textId="77777777" w:rsidR="0045258E" w:rsidRDefault="0045258E">
      <w:pPr>
        <w:pStyle w:val="Standard"/>
        <w:ind w:left="357" w:hanging="357"/>
        <w:jc w:val="both"/>
        <w:rPr>
          <w:color w:val="000000"/>
          <w:sz w:val="18"/>
          <w:szCs w:val="18"/>
        </w:rPr>
      </w:pPr>
    </w:p>
    <w:p w14:paraId="54B9016B" w14:textId="77777777" w:rsidR="0045258E" w:rsidRDefault="0045258E">
      <w:pPr>
        <w:pStyle w:val="Standard"/>
        <w:ind w:left="357" w:hanging="357"/>
        <w:jc w:val="both"/>
        <w:rPr>
          <w:color w:val="000000"/>
          <w:sz w:val="18"/>
          <w:szCs w:val="18"/>
        </w:rPr>
      </w:pPr>
    </w:p>
    <w:p w14:paraId="1C024ED2" w14:textId="77777777" w:rsidR="0045258E" w:rsidRDefault="0045258E">
      <w:pPr>
        <w:pStyle w:val="Standard"/>
        <w:ind w:left="357" w:hanging="357"/>
        <w:jc w:val="both"/>
        <w:rPr>
          <w:color w:val="000000"/>
          <w:sz w:val="18"/>
          <w:szCs w:val="18"/>
        </w:rPr>
      </w:pPr>
    </w:p>
    <w:p w14:paraId="6EA92F18" w14:textId="7A7FB57F" w:rsidR="0045258E" w:rsidRDefault="00841769">
      <w:pPr>
        <w:pStyle w:val="Standard"/>
        <w:ind w:left="357" w:hanging="357"/>
        <w:jc w:val="both"/>
        <w:rPr>
          <w:color w:val="000000"/>
          <w:sz w:val="18"/>
          <w:szCs w:val="18"/>
        </w:rPr>
      </w:pPr>
      <w:r>
        <w:rPr>
          <w:color w:val="000000"/>
          <w:sz w:val="18"/>
          <w:szCs w:val="18"/>
        </w:rPr>
        <w:t>----------------------------</w:t>
      </w:r>
    </w:p>
    <w:p w14:paraId="3EFD74C3" w14:textId="77777777" w:rsidR="0045258E" w:rsidRDefault="0045258E">
      <w:pPr>
        <w:pStyle w:val="Standard"/>
        <w:ind w:left="357" w:hanging="357"/>
        <w:jc w:val="both"/>
        <w:rPr>
          <w:color w:val="000000"/>
          <w:sz w:val="18"/>
          <w:szCs w:val="18"/>
        </w:rPr>
      </w:pPr>
    </w:p>
    <w:p w14:paraId="002F4D7E" w14:textId="0692E144" w:rsidR="00B046B6" w:rsidRPr="009D080F" w:rsidRDefault="00B046B6">
      <w:pPr>
        <w:pStyle w:val="Standard"/>
        <w:ind w:left="357" w:hanging="357"/>
        <w:jc w:val="both"/>
        <w:rPr>
          <w:b/>
          <w:bCs/>
          <w:color w:val="000000"/>
        </w:rPr>
      </w:pPr>
      <w:r w:rsidRPr="009D080F">
        <w:rPr>
          <w:b/>
          <w:bCs/>
          <w:color w:val="000000"/>
        </w:rPr>
        <w:t>Příloha č. 1</w:t>
      </w:r>
    </w:p>
    <w:p w14:paraId="4E2E1018" w14:textId="77777777" w:rsidR="00B046B6" w:rsidRDefault="00B046B6">
      <w:pPr>
        <w:pStyle w:val="Standard"/>
        <w:ind w:left="357" w:hanging="357"/>
        <w:jc w:val="both"/>
        <w:rPr>
          <w:color w:val="000000"/>
          <w:sz w:val="18"/>
          <w:szCs w:val="18"/>
        </w:rPr>
      </w:pPr>
    </w:p>
    <w:p w14:paraId="3410C47C" w14:textId="5CEDEA55" w:rsidR="00B046B6" w:rsidRDefault="00B046B6">
      <w:pPr>
        <w:pStyle w:val="Standard"/>
        <w:ind w:left="357" w:hanging="357"/>
        <w:jc w:val="both"/>
        <w:rPr>
          <w:color w:val="000000"/>
          <w:sz w:val="18"/>
          <w:szCs w:val="18"/>
        </w:rPr>
      </w:pPr>
      <w:r>
        <w:rPr>
          <w:color w:val="000000"/>
          <w:sz w:val="18"/>
          <w:szCs w:val="18"/>
        </w:rPr>
        <w:t>Ceník servisních prací</w:t>
      </w:r>
    </w:p>
    <w:p w14:paraId="3454A437" w14:textId="6B8095BD" w:rsidR="00DA2B3D" w:rsidRDefault="0017424B">
      <w:pPr>
        <w:pStyle w:val="Standard"/>
        <w:ind w:left="357" w:hanging="357"/>
        <w:jc w:val="both"/>
        <w:rPr>
          <w:b/>
          <w:sz w:val="18"/>
          <w:szCs w:val="18"/>
        </w:rPr>
      </w:pPr>
      <w:r>
        <w:rPr>
          <w:b/>
          <w:sz w:val="18"/>
          <w:szCs w:val="18"/>
        </w:rPr>
        <w:tab/>
      </w:r>
      <w:r>
        <w:rPr>
          <w:b/>
          <w:sz w:val="18"/>
          <w:szCs w:val="18"/>
        </w:rPr>
        <w:tab/>
      </w:r>
      <w:r>
        <w:rPr>
          <w:b/>
          <w:sz w:val="18"/>
          <w:szCs w:val="18"/>
        </w:rPr>
        <w:tab/>
      </w:r>
    </w:p>
    <w:tbl>
      <w:tblPr>
        <w:tblW w:w="7371" w:type="dxa"/>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4A0" w:firstRow="1" w:lastRow="0" w:firstColumn="1" w:lastColumn="0" w:noHBand="0" w:noVBand="1"/>
      </w:tblPr>
      <w:tblGrid>
        <w:gridCol w:w="5386"/>
        <w:gridCol w:w="1985"/>
      </w:tblGrid>
      <w:tr w:rsidR="007A09FD" w:rsidRPr="007A09FD" w14:paraId="026BF2DE" w14:textId="77777777" w:rsidTr="007A09FD">
        <w:trPr>
          <w:trHeight w:val="294"/>
        </w:trPr>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A3722C" w14:textId="77777777" w:rsidR="007A09FD" w:rsidRPr="007A09FD" w:rsidRDefault="007A09FD" w:rsidP="00587956">
            <w:pPr>
              <w:pStyle w:val="Standard"/>
              <w:jc w:val="both"/>
              <w:rPr>
                <w:b/>
                <w:sz w:val="18"/>
                <w:szCs w:val="18"/>
              </w:rPr>
            </w:pPr>
            <w:r w:rsidRPr="007A09FD">
              <w:rPr>
                <w:b/>
                <w:sz w:val="18"/>
                <w:szCs w:val="18"/>
              </w:rPr>
              <w:t>Plnění</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5FC741" w14:textId="77777777" w:rsidR="007A09FD" w:rsidRPr="007A09FD" w:rsidRDefault="007A09FD" w:rsidP="00587956">
            <w:pPr>
              <w:pStyle w:val="Standard"/>
              <w:jc w:val="both"/>
              <w:rPr>
                <w:b/>
                <w:bCs/>
                <w:sz w:val="18"/>
                <w:szCs w:val="18"/>
              </w:rPr>
            </w:pPr>
            <w:r w:rsidRPr="007A09FD">
              <w:rPr>
                <w:b/>
                <w:bCs/>
                <w:sz w:val="18"/>
                <w:szCs w:val="18"/>
              </w:rPr>
              <w:t>Cena v Kč bez DPH</w:t>
            </w:r>
          </w:p>
        </w:tc>
      </w:tr>
      <w:tr w:rsidR="007A09FD" w:rsidRPr="007A09FD" w14:paraId="6FA4CF0C" w14:textId="77777777" w:rsidTr="007A09FD">
        <w:trPr>
          <w:trHeight w:val="294"/>
        </w:trPr>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50D1A5" w14:textId="05804AB9" w:rsidR="007A09FD" w:rsidRPr="007A09FD" w:rsidRDefault="007A09FD" w:rsidP="007A09FD">
            <w:pPr>
              <w:pStyle w:val="Standard"/>
              <w:jc w:val="both"/>
              <w:rPr>
                <w:bCs/>
                <w:sz w:val="18"/>
                <w:szCs w:val="18"/>
              </w:rPr>
            </w:pPr>
            <w:r w:rsidRPr="007A09FD">
              <w:rPr>
                <w:bCs/>
                <w:sz w:val="18"/>
                <w:szCs w:val="18"/>
              </w:rPr>
              <w:t xml:space="preserve">Servis a podpora v roce 2025 </w:t>
            </w:r>
            <w:r w:rsidR="00B046B6">
              <w:rPr>
                <w:bCs/>
                <w:sz w:val="18"/>
                <w:szCs w:val="18"/>
              </w:rPr>
              <w:t>(měsíční)</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8753C0" w14:textId="1CF53709" w:rsidR="007A09FD" w:rsidRPr="007A09FD" w:rsidRDefault="00B046B6" w:rsidP="007A09FD">
            <w:pPr>
              <w:pStyle w:val="Standard"/>
              <w:jc w:val="both"/>
              <w:rPr>
                <w:bCs/>
                <w:sz w:val="18"/>
                <w:szCs w:val="18"/>
              </w:rPr>
            </w:pPr>
            <w:r>
              <w:rPr>
                <w:bCs/>
                <w:sz w:val="18"/>
                <w:szCs w:val="18"/>
              </w:rPr>
              <w:t>34</w:t>
            </w:r>
            <w:r w:rsidR="007A09FD" w:rsidRPr="007A09FD">
              <w:rPr>
                <w:bCs/>
                <w:sz w:val="18"/>
                <w:szCs w:val="18"/>
              </w:rPr>
              <w:t> 000,-</w:t>
            </w:r>
          </w:p>
        </w:tc>
      </w:tr>
      <w:tr w:rsidR="007A09FD" w:rsidRPr="007A09FD" w14:paraId="565D363F" w14:textId="77777777" w:rsidTr="007A09FD">
        <w:trPr>
          <w:trHeight w:val="294"/>
        </w:trPr>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A8040F" w14:textId="4F683FB4" w:rsidR="007A09FD" w:rsidRPr="007A09FD" w:rsidRDefault="007A09FD" w:rsidP="007A09FD">
            <w:pPr>
              <w:pStyle w:val="Standard"/>
              <w:jc w:val="both"/>
              <w:rPr>
                <w:bCs/>
                <w:sz w:val="18"/>
                <w:szCs w:val="18"/>
              </w:rPr>
            </w:pPr>
            <w:r w:rsidRPr="007A09FD">
              <w:rPr>
                <w:bCs/>
                <w:sz w:val="18"/>
                <w:szCs w:val="18"/>
              </w:rPr>
              <w:t>Servis a podpora v roce 2026</w:t>
            </w:r>
            <w:r w:rsidR="00B046B6">
              <w:rPr>
                <w:bCs/>
                <w:sz w:val="18"/>
                <w:szCs w:val="18"/>
              </w:rPr>
              <w:t xml:space="preserve"> a letech následujících (měsíční)</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B0814C" w14:textId="6FB44EA2" w:rsidR="007A09FD" w:rsidRPr="007A09FD" w:rsidRDefault="00B046B6" w:rsidP="007A09FD">
            <w:pPr>
              <w:pStyle w:val="Standard"/>
              <w:jc w:val="both"/>
              <w:rPr>
                <w:bCs/>
                <w:sz w:val="18"/>
                <w:szCs w:val="18"/>
              </w:rPr>
            </w:pPr>
            <w:r>
              <w:rPr>
                <w:bCs/>
                <w:sz w:val="18"/>
                <w:szCs w:val="18"/>
              </w:rPr>
              <w:t>44</w:t>
            </w:r>
            <w:r w:rsidR="007A09FD" w:rsidRPr="007A09FD">
              <w:rPr>
                <w:bCs/>
                <w:sz w:val="18"/>
                <w:szCs w:val="18"/>
              </w:rPr>
              <w:t> 000,-</w:t>
            </w:r>
          </w:p>
        </w:tc>
      </w:tr>
      <w:tr w:rsidR="007A09FD" w:rsidRPr="007A09FD" w14:paraId="3B09D313" w14:textId="77777777" w:rsidTr="007A09FD">
        <w:trPr>
          <w:trHeight w:val="294"/>
        </w:trPr>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F6EF78" w14:textId="77777777" w:rsidR="007A09FD" w:rsidRPr="007A09FD" w:rsidRDefault="007A09FD" w:rsidP="007A09FD">
            <w:pPr>
              <w:pStyle w:val="Standard"/>
              <w:jc w:val="both"/>
              <w:rPr>
                <w:bCs/>
                <w:sz w:val="18"/>
                <w:szCs w:val="18"/>
              </w:rPr>
            </w:pPr>
            <w:r w:rsidRPr="007A09FD">
              <w:rPr>
                <w:bCs/>
                <w:sz w:val="18"/>
                <w:szCs w:val="18"/>
              </w:rPr>
              <w:t>Bezkontaktní čtečka ES05-MAK / ES05-MEX</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4DAD9B" w14:textId="77777777" w:rsidR="007A09FD" w:rsidRPr="007A09FD" w:rsidRDefault="007A09FD" w:rsidP="007A09FD">
            <w:pPr>
              <w:pStyle w:val="Standard"/>
              <w:jc w:val="both"/>
              <w:rPr>
                <w:bCs/>
                <w:sz w:val="18"/>
                <w:szCs w:val="18"/>
              </w:rPr>
            </w:pPr>
            <w:r w:rsidRPr="007A09FD">
              <w:rPr>
                <w:bCs/>
                <w:sz w:val="18"/>
                <w:szCs w:val="18"/>
              </w:rPr>
              <w:t>5 410,- / 6 315,-</w:t>
            </w:r>
          </w:p>
        </w:tc>
      </w:tr>
      <w:tr w:rsidR="007A09FD" w:rsidRPr="007A09FD" w14:paraId="013986C9" w14:textId="77777777" w:rsidTr="007A09FD">
        <w:trPr>
          <w:trHeight w:val="294"/>
        </w:trPr>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F3497C" w14:textId="77777777" w:rsidR="007A09FD" w:rsidRPr="007A09FD" w:rsidRDefault="007A09FD" w:rsidP="007A09FD">
            <w:pPr>
              <w:pStyle w:val="Standard"/>
              <w:jc w:val="both"/>
              <w:rPr>
                <w:bCs/>
                <w:sz w:val="18"/>
                <w:szCs w:val="18"/>
              </w:rPr>
            </w:pPr>
            <w:r w:rsidRPr="007A09FD">
              <w:rPr>
                <w:bCs/>
                <w:sz w:val="18"/>
                <w:szCs w:val="18"/>
              </w:rPr>
              <w:t>Svorkovnice AX05 / AXS05</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56DBC2" w14:textId="77777777" w:rsidR="007A09FD" w:rsidRPr="007A09FD" w:rsidRDefault="007A09FD" w:rsidP="007A09FD">
            <w:pPr>
              <w:pStyle w:val="Standard"/>
              <w:jc w:val="both"/>
              <w:rPr>
                <w:bCs/>
                <w:sz w:val="18"/>
                <w:szCs w:val="18"/>
              </w:rPr>
            </w:pPr>
            <w:r w:rsidRPr="007A09FD">
              <w:rPr>
                <w:bCs/>
                <w:sz w:val="18"/>
                <w:szCs w:val="18"/>
              </w:rPr>
              <w:t>1 245,- / 797,-</w:t>
            </w:r>
          </w:p>
        </w:tc>
      </w:tr>
      <w:tr w:rsidR="007A09FD" w:rsidRPr="007A09FD" w14:paraId="6B73E323" w14:textId="77777777" w:rsidTr="007A09FD">
        <w:trPr>
          <w:trHeight w:val="294"/>
        </w:trPr>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F48751" w14:textId="77777777" w:rsidR="007A09FD" w:rsidRPr="007A09FD" w:rsidRDefault="007A09FD" w:rsidP="007A09FD">
            <w:pPr>
              <w:pStyle w:val="Standard"/>
              <w:jc w:val="both"/>
              <w:rPr>
                <w:bCs/>
                <w:sz w:val="18"/>
                <w:szCs w:val="18"/>
              </w:rPr>
            </w:pPr>
            <w:r w:rsidRPr="007A09FD">
              <w:rPr>
                <w:bCs/>
                <w:sz w:val="18"/>
                <w:szCs w:val="18"/>
              </w:rPr>
              <w:t>Řídící jednotka ET-CL / ET10-CLK (DIN)</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F7EE0B" w14:textId="77777777" w:rsidR="007A09FD" w:rsidRPr="007A09FD" w:rsidRDefault="007A09FD" w:rsidP="007A09FD">
            <w:pPr>
              <w:pStyle w:val="Standard"/>
              <w:jc w:val="both"/>
              <w:rPr>
                <w:bCs/>
                <w:sz w:val="18"/>
                <w:szCs w:val="18"/>
              </w:rPr>
            </w:pPr>
            <w:r w:rsidRPr="007A09FD">
              <w:rPr>
                <w:bCs/>
                <w:sz w:val="18"/>
                <w:szCs w:val="18"/>
              </w:rPr>
              <w:t>9 745,- / 10 440,-</w:t>
            </w:r>
          </w:p>
        </w:tc>
      </w:tr>
      <w:tr w:rsidR="007A09FD" w:rsidRPr="007A09FD" w14:paraId="00E498FD" w14:textId="77777777" w:rsidTr="007A09FD">
        <w:trPr>
          <w:trHeight w:val="294"/>
        </w:trPr>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DDB4A4" w14:textId="77777777" w:rsidR="007A09FD" w:rsidRPr="007A09FD" w:rsidRDefault="007A09FD" w:rsidP="007A09FD">
            <w:pPr>
              <w:pStyle w:val="Standard"/>
              <w:jc w:val="both"/>
              <w:rPr>
                <w:bCs/>
                <w:sz w:val="18"/>
                <w:szCs w:val="18"/>
              </w:rPr>
            </w:pPr>
            <w:r w:rsidRPr="007A09FD">
              <w:rPr>
                <w:bCs/>
                <w:sz w:val="18"/>
                <w:szCs w:val="18"/>
              </w:rPr>
              <w:t>Konfigurace bezkontaktního snímače a sběrnice (pokud je prováděna mimo rámec předplacených hodin)</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67EC64" w14:textId="77777777" w:rsidR="007A09FD" w:rsidRPr="007A09FD" w:rsidRDefault="007A09FD" w:rsidP="007A09FD">
            <w:pPr>
              <w:pStyle w:val="Standard"/>
              <w:jc w:val="both"/>
              <w:rPr>
                <w:bCs/>
                <w:sz w:val="18"/>
                <w:szCs w:val="18"/>
              </w:rPr>
            </w:pPr>
            <w:r w:rsidRPr="007A09FD">
              <w:rPr>
                <w:bCs/>
                <w:sz w:val="18"/>
                <w:szCs w:val="18"/>
              </w:rPr>
              <w:t>500,-</w:t>
            </w:r>
          </w:p>
        </w:tc>
      </w:tr>
      <w:tr w:rsidR="007A09FD" w14:paraId="72F41022" w14:textId="77777777" w:rsidTr="007A09FD">
        <w:trPr>
          <w:trHeight w:val="294"/>
        </w:trPr>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CDE1AC" w14:textId="77777777" w:rsidR="007A09FD" w:rsidRPr="007A09FD" w:rsidRDefault="007A09FD" w:rsidP="007A09FD">
            <w:pPr>
              <w:pStyle w:val="Standard"/>
              <w:jc w:val="both"/>
              <w:rPr>
                <w:bCs/>
                <w:sz w:val="18"/>
                <w:szCs w:val="18"/>
              </w:rPr>
            </w:pPr>
            <w:r w:rsidRPr="007A09FD">
              <w:rPr>
                <w:bCs/>
                <w:sz w:val="18"/>
                <w:szCs w:val="18"/>
              </w:rPr>
              <w:t>Servisní úkon nad rámec předplacených hodin (cena za každou započatou hodinu)</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57736D" w14:textId="77777777" w:rsidR="007A09FD" w:rsidRPr="007A09FD" w:rsidRDefault="007A09FD" w:rsidP="007A09FD">
            <w:pPr>
              <w:pStyle w:val="Standard"/>
              <w:jc w:val="both"/>
              <w:rPr>
                <w:bCs/>
                <w:sz w:val="18"/>
                <w:szCs w:val="18"/>
              </w:rPr>
            </w:pPr>
            <w:r w:rsidRPr="007A09FD">
              <w:rPr>
                <w:bCs/>
                <w:sz w:val="18"/>
                <w:szCs w:val="18"/>
              </w:rPr>
              <w:t>1000,-</w:t>
            </w:r>
          </w:p>
        </w:tc>
      </w:tr>
    </w:tbl>
    <w:p w14:paraId="653A6500" w14:textId="77777777" w:rsidR="00B046B6" w:rsidRDefault="0017424B">
      <w:pPr>
        <w:pStyle w:val="Standard"/>
        <w:jc w:val="both"/>
        <w:rPr>
          <w:b/>
          <w:sz w:val="18"/>
          <w:szCs w:val="18"/>
        </w:rPr>
      </w:pPr>
      <w:r>
        <w:rPr>
          <w:b/>
          <w:sz w:val="18"/>
          <w:szCs w:val="18"/>
        </w:rPr>
        <w:tab/>
      </w:r>
    </w:p>
    <w:p w14:paraId="4E5D7364" w14:textId="77777777" w:rsidR="00B046B6" w:rsidRDefault="00B046B6">
      <w:pPr>
        <w:pStyle w:val="Standard"/>
        <w:jc w:val="both"/>
        <w:rPr>
          <w:b/>
          <w:sz w:val="18"/>
          <w:szCs w:val="18"/>
        </w:rPr>
      </w:pPr>
    </w:p>
    <w:p w14:paraId="39823864" w14:textId="77777777" w:rsidR="00841769" w:rsidRDefault="00841769" w:rsidP="00841769">
      <w:pPr>
        <w:pStyle w:val="Standard"/>
        <w:ind w:left="357" w:hanging="357"/>
        <w:jc w:val="both"/>
        <w:rPr>
          <w:color w:val="000000"/>
          <w:sz w:val="18"/>
          <w:szCs w:val="18"/>
        </w:rPr>
      </w:pPr>
      <w:r>
        <w:rPr>
          <w:color w:val="000000"/>
          <w:sz w:val="18"/>
          <w:szCs w:val="18"/>
        </w:rPr>
        <w:t>----------------------------</w:t>
      </w:r>
    </w:p>
    <w:p w14:paraId="67F90AFB" w14:textId="0C41AB83" w:rsidR="00DA2B3D" w:rsidRDefault="0017424B">
      <w:pPr>
        <w:pStyle w:val="Standard"/>
        <w:jc w:val="both"/>
      </w:pPr>
      <w:r>
        <w:rPr>
          <w:b/>
          <w:sz w:val="18"/>
          <w:szCs w:val="18"/>
        </w:rPr>
        <w:tab/>
      </w:r>
      <w:r>
        <w:rPr>
          <w:b/>
          <w:sz w:val="18"/>
          <w:szCs w:val="18"/>
        </w:rPr>
        <w:tab/>
      </w:r>
      <w:r>
        <w:rPr>
          <w:b/>
          <w:sz w:val="18"/>
          <w:szCs w:val="18"/>
        </w:rPr>
        <w:tab/>
      </w:r>
      <w:bookmarkStart w:id="0" w:name="bookmark=id.3znysh7"/>
      <w:bookmarkEnd w:id="0"/>
    </w:p>
    <w:p w14:paraId="69F57B22" w14:textId="7CBF734C" w:rsidR="00DA2B3D" w:rsidRPr="009D080F" w:rsidRDefault="00B046B6">
      <w:pPr>
        <w:pStyle w:val="Standard"/>
        <w:jc w:val="both"/>
        <w:rPr>
          <w:b/>
          <w:bCs/>
        </w:rPr>
      </w:pPr>
      <w:r w:rsidRPr="009D080F">
        <w:rPr>
          <w:b/>
          <w:bCs/>
        </w:rPr>
        <w:t xml:space="preserve">Příloha č. </w:t>
      </w:r>
      <w:r w:rsidR="009D080F">
        <w:rPr>
          <w:b/>
          <w:bCs/>
        </w:rPr>
        <w:t>2</w:t>
      </w:r>
    </w:p>
    <w:p w14:paraId="3063F94E" w14:textId="77777777" w:rsidR="00DA2B3D" w:rsidRDefault="00DA2B3D">
      <w:pPr>
        <w:pStyle w:val="Standard"/>
        <w:ind w:left="426"/>
        <w:jc w:val="both"/>
        <w:rPr>
          <w:sz w:val="18"/>
          <w:szCs w:val="18"/>
        </w:rPr>
      </w:pPr>
    </w:p>
    <w:p w14:paraId="065FE315" w14:textId="58B60878" w:rsidR="00DA2B3D" w:rsidRPr="00DC34AF" w:rsidRDefault="00B046B6">
      <w:pPr>
        <w:pStyle w:val="Standard"/>
        <w:ind w:left="426"/>
        <w:jc w:val="both"/>
        <w:rPr>
          <w:b/>
          <w:bCs/>
          <w:sz w:val="18"/>
          <w:szCs w:val="18"/>
        </w:rPr>
      </w:pPr>
      <w:r w:rsidRPr="00DC34AF">
        <w:rPr>
          <w:b/>
          <w:bCs/>
          <w:sz w:val="18"/>
          <w:szCs w:val="18"/>
        </w:rPr>
        <w:lastRenderedPageBreak/>
        <w:t xml:space="preserve">Seznam </w:t>
      </w:r>
      <w:r w:rsidR="00697065" w:rsidRPr="00DC34AF">
        <w:rPr>
          <w:b/>
          <w:bCs/>
          <w:sz w:val="18"/>
          <w:szCs w:val="18"/>
        </w:rPr>
        <w:t>k</w:t>
      </w:r>
      <w:r w:rsidR="0017424B" w:rsidRPr="00DC34AF">
        <w:rPr>
          <w:b/>
          <w:bCs/>
          <w:sz w:val="18"/>
          <w:szCs w:val="18"/>
        </w:rPr>
        <w:t>ontaktní</w:t>
      </w:r>
      <w:r w:rsidR="00697065" w:rsidRPr="00DC34AF">
        <w:rPr>
          <w:b/>
          <w:bCs/>
          <w:sz w:val="18"/>
          <w:szCs w:val="18"/>
        </w:rPr>
        <w:t>ch</w:t>
      </w:r>
      <w:r w:rsidR="0017424B" w:rsidRPr="00DC34AF">
        <w:rPr>
          <w:b/>
          <w:bCs/>
          <w:sz w:val="18"/>
          <w:szCs w:val="18"/>
        </w:rPr>
        <w:t xml:space="preserve"> osob Zhotovitele:</w:t>
      </w:r>
    </w:p>
    <w:p w14:paraId="27974385" w14:textId="2A84CB0C" w:rsidR="00DA2B3D" w:rsidRDefault="006D4D6A">
      <w:pPr>
        <w:pStyle w:val="Standard"/>
        <w:ind w:left="426"/>
        <w:jc w:val="both"/>
        <w:rPr>
          <w:sz w:val="18"/>
          <w:szCs w:val="18"/>
        </w:rPr>
      </w:pPr>
      <w:proofErr w:type="spellStart"/>
      <w:r>
        <w:rPr>
          <w:sz w:val="18"/>
          <w:szCs w:val="18"/>
        </w:rPr>
        <w:t>xxx</w:t>
      </w:r>
      <w:proofErr w:type="spellEnd"/>
      <w:r w:rsidR="0017424B">
        <w:rPr>
          <w:sz w:val="18"/>
          <w:szCs w:val="18"/>
        </w:rPr>
        <w:t xml:space="preserve">, tel.: </w:t>
      </w:r>
      <w:proofErr w:type="spellStart"/>
      <w:proofErr w:type="gramStart"/>
      <w:r>
        <w:rPr>
          <w:sz w:val="18"/>
          <w:szCs w:val="18"/>
        </w:rPr>
        <w:t>xxx</w:t>
      </w:r>
      <w:proofErr w:type="spellEnd"/>
      <w:r w:rsidR="0017424B">
        <w:rPr>
          <w:sz w:val="18"/>
          <w:szCs w:val="18"/>
        </w:rPr>
        <w:t>,  e-mail</w:t>
      </w:r>
      <w:proofErr w:type="gramEnd"/>
      <w:r w:rsidR="0017424B">
        <w:rPr>
          <w:sz w:val="18"/>
          <w:szCs w:val="18"/>
        </w:rPr>
        <w:t xml:space="preserve">: </w:t>
      </w:r>
      <w:hyperlink r:id="rId8" w:history="1">
        <w:proofErr w:type="spellStart"/>
        <w:r>
          <w:rPr>
            <w:sz w:val="18"/>
            <w:szCs w:val="18"/>
          </w:rPr>
          <w:t>xxx</w:t>
        </w:r>
        <w:proofErr w:type="spellEnd"/>
      </w:hyperlink>
    </w:p>
    <w:p w14:paraId="71060334" w14:textId="76BE6FA1" w:rsidR="00DA2B3D" w:rsidRDefault="006D4D6A">
      <w:pPr>
        <w:pStyle w:val="Standard"/>
        <w:ind w:left="426"/>
        <w:jc w:val="both"/>
        <w:rPr>
          <w:sz w:val="18"/>
          <w:szCs w:val="18"/>
        </w:rPr>
      </w:pPr>
      <w:proofErr w:type="spellStart"/>
      <w:r>
        <w:rPr>
          <w:sz w:val="18"/>
          <w:szCs w:val="18"/>
        </w:rPr>
        <w:t>xx</w:t>
      </w:r>
      <w:proofErr w:type="spellEnd"/>
      <w:r w:rsidR="0017424B">
        <w:rPr>
          <w:sz w:val="18"/>
          <w:szCs w:val="18"/>
        </w:rPr>
        <w:t xml:space="preserve">, tel: </w:t>
      </w:r>
      <w:proofErr w:type="spellStart"/>
      <w:proofErr w:type="gramStart"/>
      <w:r>
        <w:rPr>
          <w:sz w:val="18"/>
          <w:szCs w:val="18"/>
        </w:rPr>
        <w:t>xxx</w:t>
      </w:r>
      <w:proofErr w:type="spellEnd"/>
      <w:r w:rsidR="0017424B">
        <w:rPr>
          <w:sz w:val="18"/>
          <w:szCs w:val="18"/>
        </w:rPr>
        <w:t>,  e-mail</w:t>
      </w:r>
      <w:proofErr w:type="gramEnd"/>
      <w:r w:rsidR="0017424B">
        <w:rPr>
          <w:sz w:val="18"/>
          <w:szCs w:val="18"/>
        </w:rPr>
        <w:t xml:space="preserve">: </w:t>
      </w:r>
      <w:hyperlink r:id="rId9" w:history="1">
        <w:proofErr w:type="spellStart"/>
        <w:r>
          <w:rPr>
            <w:sz w:val="18"/>
            <w:szCs w:val="18"/>
          </w:rPr>
          <w:t>xxx</w:t>
        </w:r>
        <w:proofErr w:type="spellEnd"/>
      </w:hyperlink>
    </w:p>
    <w:p w14:paraId="0EB5E372" w14:textId="7E687FD4" w:rsidR="00DA2B3D" w:rsidRDefault="006D4D6A">
      <w:pPr>
        <w:pStyle w:val="Standard"/>
        <w:ind w:left="426"/>
        <w:jc w:val="both"/>
        <w:rPr>
          <w:sz w:val="18"/>
          <w:szCs w:val="18"/>
        </w:rPr>
      </w:pPr>
      <w:proofErr w:type="spellStart"/>
      <w:r>
        <w:rPr>
          <w:sz w:val="18"/>
          <w:szCs w:val="18"/>
        </w:rPr>
        <w:t>xxx</w:t>
      </w:r>
      <w:proofErr w:type="spellEnd"/>
      <w:r w:rsidR="0017424B">
        <w:rPr>
          <w:sz w:val="18"/>
          <w:szCs w:val="18"/>
        </w:rPr>
        <w:t xml:space="preserve">, tel.: </w:t>
      </w:r>
      <w:proofErr w:type="spellStart"/>
      <w:r>
        <w:rPr>
          <w:sz w:val="18"/>
          <w:szCs w:val="18"/>
        </w:rPr>
        <w:t>xxx</w:t>
      </w:r>
      <w:proofErr w:type="spellEnd"/>
      <w:r w:rsidR="0017424B">
        <w:rPr>
          <w:sz w:val="18"/>
          <w:szCs w:val="18"/>
        </w:rPr>
        <w:t xml:space="preserve">, e-mail: </w:t>
      </w:r>
      <w:hyperlink r:id="rId10" w:history="1">
        <w:proofErr w:type="spellStart"/>
        <w:r>
          <w:rPr>
            <w:sz w:val="18"/>
            <w:szCs w:val="18"/>
          </w:rPr>
          <w:t>xxx</w:t>
        </w:r>
        <w:proofErr w:type="spellEnd"/>
      </w:hyperlink>
    </w:p>
    <w:p w14:paraId="6F83E357" w14:textId="77777777" w:rsidR="00DC34AF" w:rsidRDefault="00DC34AF">
      <w:pPr>
        <w:pStyle w:val="Standard"/>
        <w:ind w:left="426"/>
        <w:jc w:val="both"/>
        <w:rPr>
          <w:sz w:val="18"/>
          <w:szCs w:val="18"/>
        </w:rPr>
      </w:pPr>
    </w:p>
    <w:p w14:paraId="1894941F" w14:textId="3C18CDA3" w:rsidR="00DC34AF" w:rsidRPr="00DC34AF" w:rsidRDefault="00DC34AF">
      <w:pPr>
        <w:pStyle w:val="Standard"/>
        <w:ind w:left="426"/>
        <w:jc w:val="both"/>
        <w:rPr>
          <w:b/>
          <w:bCs/>
          <w:sz w:val="18"/>
          <w:szCs w:val="18"/>
        </w:rPr>
      </w:pPr>
      <w:r w:rsidRPr="00DC34AF">
        <w:rPr>
          <w:b/>
          <w:bCs/>
          <w:sz w:val="18"/>
          <w:szCs w:val="18"/>
        </w:rPr>
        <w:t>Seznam kontaktních osob Objednatele:</w:t>
      </w:r>
    </w:p>
    <w:p w14:paraId="739C37BE" w14:textId="6FB1A18A" w:rsidR="00DC34AF" w:rsidRDefault="006D4D6A">
      <w:pPr>
        <w:pStyle w:val="Standard"/>
        <w:ind w:left="426"/>
        <w:jc w:val="both"/>
        <w:rPr>
          <w:sz w:val="18"/>
          <w:szCs w:val="18"/>
        </w:rPr>
      </w:pPr>
      <w:proofErr w:type="spellStart"/>
      <w:r>
        <w:rPr>
          <w:sz w:val="18"/>
          <w:szCs w:val="18"/>
        </w:rPr>
        <w:t>xx</w:t>
      </w:r>
      <w:proofErr w:type="spellEnd"/>
      <w:r w:rsidR="00DC34AF">
        <w:rPr>
          <w:sz w:val="18"/>
          <w:szCs w:val="18"/>
        </w:rPr>
        <w:t xml:space="preserve">, tel: </w:t>
      </w:r>
      <w:proofErr w:type="spellStart"/>
      <w:r>
        <w:rPr>
          <w:sz w:val="18"/>
          <w:szCs w:val="18"/>
        </w:rPr>
        <w:t>xxx</w:t>
      </w:r>
      <w:proofErr w:type="spellEnd"/>
      <w:r w:rsidR="00DC34AF">
        <w:rPr>
          <w:sz w:val="18"/>
          <w:szCs w:val="18"/>
        </w:rPr>
        <w:t xml:space="preserve">, e-mail: </w:t>
      </w:r>
      <w:proofErr w:type="spellStart"/>
      <w:r>
        <w:rPr>
          <w:sz w:val="18"/>
          <w:szCs w:val="18"/>
        </w:rPr>
        <w:t>xxx</w:t>
      </w:r>
      <w:proofErr w:type="spellEnd"/>
    </w:p>
    <w:p w14:paraId="4358D0FE" w14:textId="16C60C1C" w:rsidR="00DC34AF" w:rsidRDefault="006D4D6A">
      <w:pPr>
        <w:pStyle w:val="Standard"/>
        <w:ind w:left="426"/>
        <w:jc w:val="both"/>
        <w:rPr>
          <w:sz w:val="18"/>
          <w:szCs w:val="18"/>
        </w:rPr>
      </w:pPr>
      <w:proofErr w:type="spellStart"/>
      <w:r>
        <w:rPr>
          <w:sz w:val="18"/>
          <w:szCs w:val="18"/>
        </w:rPr>
        <w:t>xxx</w:t>
      </w:r>
      <w:proofErr w:type="spellEnd"/>
      <w:r w:rsidR="00DC34AF">
        <w:rPr>
          <w:sz w:val="18"/>
          <w:szCs w:val="18"/>
        </w:rPr>
        <w:t xml:space="preserve">, tel: </w:t>
      </w:r>
      <w:proofErr w:type="spellStart"/>
      <w:r>
        <w:rPr>
          <w:sz w:val="18"/>
          <w:szCs w:val="18"/>
        </w:rPr>
        <w:t>xxx</w:t>
      </w:r>
      <w:proofErr w:type="spellEnd"/>
      <w:r w:rsidR="00DC34AF">
        <w:rPr>
          <w:sz w:val="18"/>
          <w:szCs w:val="18"/>
        </w:rPr>
        <w:t xml:space="preserve">, e-mail: </w:t>
      </w:r>
      <w:proofErr w:type="spellStart"/>
      <w:r>
        <w:rPr>
          <w:sz w:val="18"/>
          <w:szCs w:val="18"/>
        </w:rPr>
        <w:t>xxx</w:t>
      </w:r>
      <w:proofErr w:type="spellEnd"/>
    </w:p>
    <w:p w14:paraId="78D93BCA" w14:textId="047A2226" w:rsidR="00DC34AF" w:rsidRDefault="006D4D6A">
      <w:pPr>
        <w:pStyle w:val="Standard"/>
        <w:ind w:left="426"/>
        <w:jc w:val="both"/>
        <w:rPr>
          <w:sz w:val="18"/>
          <w:szCs w:val="18"/>
        </w:rPr>
      </w:pPr>
      <w:proofErr w:type="spellStart"/>
      <w:r>
        <w:rPr>
          <w:sz w:val="18"/>
          <w:szCs w:val="18"/>
        </w:rPr>
        <w:t>xxx</w:t>
      </w:r>
      <w:proofErr w:type="spellEnd"/>
      <w:r w:rsidR="00DC34AF">
        <w:rPr>
          <w:sz w:val="18"/>
          <w:szCs w:val="18"/>
        </w:rPr>
        <w:t xml:space="preserve">, tel: </w:t>
      </w:r>
      <w:proofErr w:type="spellStart"/>
      <w:r>
        <w:rPr>
          <w:sz w:val="18"/>
          <w:szCs w:val="18"/>
        </w:rPr>
        <w:t>xxx</w:t>
      </w:r>
      <w:proofErr w:type="spellEnd"/>
      <w:r w:rsidR="00DC34AF">
        <w:rPr>
          <w:sz w:val="18"/>
          <w:szCs w:val="18"/>
        </w:rPr>
        <w:t xml:space="preserve">, e-mail: </w:t>
      </w:r>
      <w:proofErr w:type="spellStart"/>
      <w:r>
        <w:rPr>
          <w:sz w:val="18"/>
          <w:szCs w:val="18"/>
        </w:rPr>
        <w:t>xxx</w:t>
      </w:r>
      <w:proofErr w:type="spellEnd"/>
    </w:p>
    <w:p w14:paraId="3012CA11" w14:textId="6651009B" w:rsidR="00DC34AF" w:rsidRDefault="006D4D6A">
      <w:pPr>
        <w:pStyle w:val="Standard"/>
        <w:ind w:left="426"/>
        <w:jc w:val="both"/>
        <w:rPr>
          <w:sz w:val="18"/>
          <w:szCs w:val="18"/>
        </w:rPr>
      </w:pPr>
      <w:proofErr w:type="spellStart"/>
      <w:r>
        <w:rPr>
          <w:sz w:val="18"/>
          <w:szCs w:val="18"/>
        </w:rPr>
        <w:t>xxx</w:t>
      </w:r>
      <w:proofErr w:type="spellEnd"/>
      <w:r w:rsidR="00DC34AF">
        <w:rPr>
          <w:sz w:val="18"/>
          <w:szCs w:val="18"/>
        </w:rPr>
        <w:t xml:space="preserve">, tel: </w:t>
      </w:r>
      <w:proofErr w:type="spellStart"/>
      <w:r>
        <w:rPr>
          <w:sz w:val="18"/>
          <w:szCs w:val="18"/>
        </w:rPr>
        <w:t>xxx</w:t>
      </w:r>
      <w:proofErr w:type="spellEnd"/>
      <w:r w:rsidR="00DC34AF">
        <w:rPr>
          <w:sz w:val="18"/>
          <w:szCs w:val="18"/>
        </w:rPr>
        <w:t xml:space="preserve">, e-mail: </w:t>
      </w:r>
      <w:r>
        <w:rPr>
          <w:sz w:val="18"/>
          <w:szCs w:val="18"/>
        </w:rPr>
        <w:t>xxx</w:t>
      </w:r>
    </w:p>
    <w:p w14:paraId="72E34223" w14:textId="77777777" w:rsidR="00DA2B3D" w:rsidRDefault="00DA2B3D">
      <w:pPr>
        <w:pStyle w:val="Standard"/>
        <w:ind w:left="426"/>
        <w:jc w:val="both"/>
        <w:rPr>
          <w:sz w:val="18"/>
          <w:szCs w:val="18"/>
        </w:rPr>
      </w:pPr>
    </w:p>
    <w:p w14:paraId="136D1BA0" w14:textId="77777777" w:rsidR="00DA2B3D" w:rsidRDefault="00DA2B3D">
      <w:pPr>
        <w:pStyle w:val="Standard"/>
        <w:ind w:left="426"/>
        <w:jc w:val="both"/>
        <w:rPr>
          <w:sz w:val="18"/>
          <w:szCs w:val="18"/>
        </w:rPr>
      </w:pPr>
    </w:p>
    <w:p w14:paraId="254B3EAC" w14:textId="77777777" w:rsidR="00841769" w:rsidRDefault="00841769" w:rsidP="00841769">
      <w:pPr>
        <w:pStyle w:val="Standard"/>
        <w:ind w:left="357" w:hanging="357"/>
        <w:jc w:val="both"/>
        <w:rPr>
          <w:color w:val="000000"/>
          <w:sz w:val="18"/>
          <w:szCs w:val="18"/>
        </w:rPr>
      </w:pPr>
      <w:r>
        <w:rPr>
          <w:color w:val="000000"/>
          <w:sz w:val="18"/>
          <w:szCs w:val="18"/>
        </w:rPr>
        <w:t>----------------------------</w:t>
      </w:r>
    </w:p>
    <w:p w14:paraId="1A0540C1" w14:textId="77777777" w:rsidR="00DA2B3D" w:rsidRDefault="00DA2B3D">
      <w:pPr>
        <w:pStyle w:val="Standard"/>
        <w:jc w:val="both"/>
        <w:rPr>
          <w:sz w:val="18"/>
          <w:szCs w:val="18"/>
        </w:rPr>
      </w:pPr>
    </w:p>
    <w:p w14:paraId="3B641141" w14:textId="30596971" w:rsidR="009D080F" w:rsidRPr="00841769" w:rsidRDefault="009D080F" w:rsidP="009D080F">
      <w:pPr>
        <w:pStyle w:val="Nadpis1"/>
        <w:rPr>
          <w:b/>
          <w:color w:val="000000"/>
          <w:sz w:val="22"/>
          <w:szCs w:val="22"/>
        </w:rPr>
      </w:pPr>
      <w:r w:rsidRPr="00841769">
        <w:rPr>
          <w:b/>
          <w:color w:val="000000"/>
          <w:sz w:val="22"/>
          <w:szCs w:val="22"/>
        </w:rPr>
        <w:t xml:space="preserve">Příloha č. </w:t>
      </w:r>
      <w:r w:rsidR="004E0D94" w:rsidRPr="00841769">
        <w:rPr>
          <w:b/>
          <w:color w:val="000000"/>
          <w:sz w:val="22"/>
          <w:szCs w:val="22"/>
        </w:rPr>
        <w:t>4</w:t>
      </w:r>
      <w:r w:rsidRPr="00841769">
        <w:rPr>
          <w:b/>
          <w:color w:val="000000"/>
          <w:sz w:val="22"/>
          <w:szCs w:val="22"/>
        </w:rPr>
        <w:t>: Podpora a servis přístupového systému</w:t>
      </w:r>
    </w:p>
    <w:p w14:paraId="08F6BCAA" w14:textId="77777777" w:rsidR="009D080F" w:rsidRPr="00841769" w:rsidRDefault="009D080F" w:rsidP="009D080F"/>
    <w:p w14:paraId="7CB083A5" w14:textId="77777777" w:rsidR="009D080F" w:rsidRPr="00841769" w:rsidRDefault="009D080F" w:rsidP="009D080F">
      <w:pPr>
        <w:widowControl/>
        <w:numPr>
          <w:ilvl w:val="0"/>
          <w:numId w:val="37"/>
        </w:numPr>
        <w:pBdr>
          <w:top w:val="nil"/>
          <w:left w:val="nil"/>
          <w:bottom w:val="nil"/>
          <w:right w:val="nil"/>
          <w:between w:val="nil"/>
        </w:pBdr>
        <w:suppressAutoHyphens w:val="0"/>
        <w:autoSpaceDN/>
        <w:jc w:val="center"/>
        <w:textAlignment w:val="auto"/>
        <w:rPr>
          <w:b/>
          <w:color w:val="000000"/>
          <w:sz w:val="20"/>
          <w:szCs w:val="20"/>
        </w:rPr>
      </w:pPr>
      <w:r w:rsidRPr="00841769">
        <w:rPr>
          <w:b/>
          <w:color w:val="000000"/>
          <w:sz w:val="20"/>
          <w:szCs w:val="20"/>
        </w:rPr>
        <w:t xml:space="preserve"> </w:t>
      </w:r>
    </w:p>
    <w:p w14:paraId="1AB7527F" w14:textId="77777777" w:rsidR="009D080F" w:rsidRPr="00841769" w:rsidRDefault="009D080F" w:rsidP="009D080F">
      <w:pPr>
        <w:jc w:val="center"/>
        <w:rPr>
          <w:b/>
          <w:sz w:val="20"/>
          <w:szCs w:val="20"/>
        </w:rPr>
      </w:pPr>
      <w:r w:rsidRPr="00841769">
        <w:rPr>
          <w:b/>
          <w:sz w:val="20"/>
          <w:szCs w:val="20"/>
        </w:rPr>
        <w:t>Úvodní ustanovení</w:t>
      </w:r>
    </w:p>
    <w:p w14:paraId="05E487DD" w14:textId="77777777" w:rsidR="009D080F" w:rsidRPr="00841769" w:rsidRDefault="009D080F" w:rsidP="009D080F">
      <w:pPr>
        <w:jc w:val="both"/>
        <w:rPr>
          <w:sz w:val="18"/>
          <w:szCs w:val="18"/>
        </w:rPr>
      </w:pPr>
      <w:r w:rsidRPr="00841769">
        <w:rPr>
          <w:sz w:val="18"/>
          <w:szCs w:val="18"/>
        </w:rPr>
        <w:t xml:space="preserve">Tato příloha stanovuje bližší podmínky pro zajištění servisu a technické podpory díla, dále jen „servis a podpora“. Servis zahrnuje poradenské služby, aktualizace systému a v součinnosti s Objednatelem řešení bezpečnostních incidentů a havárií. </w:t>
      </w:r>
    </w:p>
    <w:p w14:paraId="2B3CE5D4" w14:textId="77777777" w:rsidR="009D080F" w:rsidRPr="00841769" w:rsidRDefault="009D080F" w:rsidP="009D080F">
      <w:pPr>
        <w:jc w:val="both"/>
        <w:rPr>
          <w:sz w:val="14"/>
          <w:szCs w:val="14"/>
        </w:rPr>
      </w:pPr>
    </w:p>
    <w:p w14:paraId="5A49C6DD" w14:textId="77777777" w:rsidR="009D080F" w:rsidRPr="00841769" w:rsidRDefault="009D080F" w:rsidP="009D080F">
      <w:pPr>
        <w:widowControl/>
        <w:numPr>
          <w:ilvl w:val="0"/>
          <w:numId w:val="37"/>
        </w:numPr>
        <w:pBdr>
          <w:top w:val="nil"/>
          <w:left w:val="nil"/>
          <w:bottom w:val="nil"/>
          <w:right w:val="nil"/>
          <w:between w:val="nil"/>
        </w:pBdr>
        <w:suppressAutoHyphens w:val="0"/>
        <w:autoSpaceDN/>
        <w:jc w:val="center"/>
        <w:textAlignment w:val="auto"/>
        <w:rPr>
          <w:b/>
          <w:color w:val="000000"/>
          <w:sz w:val="20"/>
          <w:szCs w:val="20"/>
        </w:rPr>
      </w:pPr>
      <w:r w:rsidRPr="00841769">
        <w:rPr>
          <w:b/>
          <w:color w:val="000000"/>
          <w:sz w:val="20"/>
          <w:szCs w:val="20"/>
        </w:rPr>
        <w:t xml:space="preserve"> </w:t>
      </w:r>
    </w:p>
    <w:p w14:paraId="5B5EE5C0" w14:textId="77777777" w:rsidR="009D080F" w:rsidRPr="00841769" w:rsidRDefault="009D080F" w:rsidP="009D080F">
      <w:pPr>
        <w:jc w:val="center"/>
        <w:rPr>
          <w:b/>
          <w:sz w:val="20"/>
          <w:szCs w:val="20"/>
        </w:rPr>
      </w:pPr>
      <w:r w:rsidRPr="00841769">
        <w:rPr>
          <w:b/>
          <w:sz w:val="20"/>
          <w:szCs w:val="20"/>
        </w:rPr>
        <w:t xml:space="preserve">Rozsah servisu   </w:t>
      </w:r>
    </w:p>
    <w:p w14:paraId="62A0CBF1" w14:textId="77777777" w:rsidR="009D080F" w:rsidRPr="00841769" w:rsidRDefault="009D080F" w:rsidP="009D080F">
      <w:pPr>
        <w:spacing w:after="200" w:line="276" w:lineRule="auto"/>
        <w:jc w:val="both"/>
        <w:rPr>
          <w:sz w:val="18"/>
          <w:szCs w:val="18"/>
        </w:rPr>
      </w:pPr>
      <w:bookmarkStart w:id="1" w:name="_gjdgxs" w:colFirst="0" w:colLast="0"/>
      <w:bookmarkEnd w:id="1"/>
      <w:r w:rsidRPr="00841769">
        <w:rPr>
          <w:sz w:val="18"/>
          <w:szCs w:val="18"/>
        </w:rPr>
        <w:t>Zhotovitel bude Objednateli v rámci servisu poskytovat následující:</w:t>
      </w:r>
    </w:p>
    <w:p w14:paraId="4DBCCA8C" w14:textId="77777777" w:rsidR="009D080F" w:rsidRPr="00841769" w:rsidRDefault="009D080F" w:rsidP="009D080F">
      <w:pPr>
        <w:widowControl/>
        <w:numPr>
          <w:ilvl w:val="0"/>
          <w:numId w:val="36"/>
        </w:numPr>
        <w:pBdr>
          <w:top w:val="nil"/>
          <w:left w:val="nil"/>
          <w:bottom w:val="nil"/>
          <w:right w:val="nil"/>
          <w:between w:val="nil"/>
        </w:pBdr>
        <w:suppressAutoHyphens w:val="0"/>
        <w:autoSpaceDN/>
        <w:spacing w:line="276" w:lineRule="auto"/>
        <w:jc w:val="both"/>
        <w:textAlignment w:val="auto"/>
        <w:rPr>
          <w:color w:val="000000"/>
          <w:sz w:val="18"/>
          <w:szCs w:val="18"/>
        </w:rPr>
      </w:pPr>
      <w:r w:rsidRPr="00841769">
        <w:rPr>
          <w:color w:val="000000"/>
          <w:sz w:val="18"/>
          <w:szCs w:val="18"/>
        </w:rPr>
        <w:t>Aktualizace a údržba SW pro správu přístupového systému, která bude prováděna primárně vzdáleně. Upgrade SW pro správu přístupového systému bude probíhat minimálně 1x ročně.</w:t>
      </w:r>
    </w:p>
    <w:p w14:paraId="5EB32936" w14:textId="77777777" w:rsidR="009D080F" w:rsidRPr="00841769" w:rsidRDefault="009D080F" w:rsidP="009D080F">
      <w:pPr>
        <w:widowControl/>
        <w:numPr>
          <w:ilvl w:val="0"/>
          <w:numId w:val="36"/>
        </w:numPr>
        <w:pBdr>
          <w:top w:val="nil"/>
          <w:left w:val="nil"/>
          <w:bottom w:val="nil"/>
          <w:right w:val="nil"/>
          <w:between w:val="nil"/>
        </w:pBdr>
        <w:suppressAutoHyphens w:val="0"/>
        <w:autoSpaceDN/>
        <w:spacing w:line="276" w:lineRule="auto"/>
        <w:jc w:val="both"/>
        <w:textAlignment w:val="auto"/>
        <w:rPr>
          <w:color w:val="000000"/>
          <w:sz w:val="18"/>
          <w:szCs w:val="18"/>
        </w:rPr>
      </w:pPr>
      <w:r w:rsidRPr="00841769">
        <w:rPr>
          <w:color w:val="000000"/>
          <w:sz w:val="18"/>
          <w:szCs w:val="18"/>
        </w:rPr>
        <w:t>Poradenské a konzultační služby v rozsahu 10 hodin měsíčně. Konzultační služby je možné čerpat i na konfiguraci systému a jeho částí či na veškeré jiné dílčí práce související s podporou a servisem díla.</w:t>
      </w:r>
    </w:p>
    <w:p w14:paraId="1A40D9FB" w14:textId="77777777" w:rsidR="009D080F" w:rsidRPr="00841769" w:rsidRDefault="009D080F" w:rsidP="009D080F">
      <w:pPr>
        <w:widowControl/>
        <w:numPr>
          <w:ilvl w:val="0"/>
          <w:numId w:val="36"/>
        </w:numPr>
        <w:pBdr>
          <w:top w:val="nil"/>
          <w:left w:val="nil"/>
          <w:bottom w:val="nil"/>
          <w:right w:val="nil"/>
          <w:between w:val="nil"/>
        </w:pBdr>
        <w:suppressAutoHyphens w:val="0"/>
        <w:autoSpaceDN/>
        <w:spacing w:line="276" w:lineRule="auto"/>
        <w:jc w:val="both"/>
        <w:textAlignment w:val="auto"/>
        <w:rPr>
          <w:color w:val="000000"/>
          <w:sz w:val="18"/>
          <w:szCs w:val="18"/>
        </w:rPr>
      </w:pPr>
      <w:r w:rsidRPr="00841769">
        <w:rPr>
          <w:color w:val="000000"/>
          <w:sz w:val="18"/>
          <w:szCs w:val="18"/>
        </w:rPr>
        <w:t>Řešení chyb, bezpečnostních incidentů a havárií v prostorách Objednatele</w:t>
      </w:r>
    </w:p>
    <w:p w14:paraId="44F73219" w14:textId="77777777" w:rsidR="009D080F" w:rsidRPr="00841769" w:rsidRDefault="009D080F" w:rsidP="009D080F">
      <w:pPr>
        <w:pBdr>
          <w:top w:val="nil"/>
          <w:left w:val="nil"/>
          <w:bottom w:val="nil"/>
          <w:right w:val="nil"/>
          <w:between w:val="nil"/>
        </w:pBdr>
        <w:spacing w:line="276" w:lineRule="auto"/>
        <w:jc w:val="both"/>
        <w:rPr>
          <w:color w:val="000000"/>
          <w:sz w:val="18"/>
          <w:szCs w:val="18"/>
        </w:rPr>
      </w:pPr>
    </w:p>
    <w:p w14:paraId="5A49C099" w14:textId="77777777" w:rsidR="009D080F" w:rsidRPr="00841769" w:rsidRDefault="009D080F" w:rsidP="009D080F">
      <w:pPr>
        <w:pBdr>
          <w:top w:val="nil"/>
          <w:left w:val="nil"/>
          <w:bottom w:val="nil"/>
          <w:right w:val="nil"/>
          <w:between w:val="nil"/>
        </w:pBdr>
        <w:spacing w:line="276" w:lineRule="auto"/>
        <w:jc w:val="both"/>
        <w:rPr>
          <w:color w:val="000000"/>
          <w:sz w:val="18"/>
          <w:szCs w:val="18"/>
        </w:rPr>
      </w:pPr>
    </w:p>
    <w:p w14:paraId="5A6E8D6A" w14:textId="77777777" w:rsidR="009D080F" w:rsidRPr="00841769" w:rsidRDefault="009D080F" w:rsidP="009D080F">
      <w:pPr>
        <w:pBdr>
          <w:top w:val="nil"/>
          <w:left w:val="nil"/>
          <w:bottom w:val="nil"/>
          <w:right w:val="nil"/>
          <w:between w:val="nil"/>
        </w:pBdr>
        <w:spacing w:line="276" w:lineRule="auto"/>
        <w:jc w:val="both"/>
        <w:rPr>
          <w:color w:val="000000"/>
          <w:sz w:val="18"/>
          <w:szCs w:val="18"/>
        </w:rPr>
      </w:pPr>
      <w:r w:rsidRPr="00841769">
        <w:rPr>
          <w:color w:val="000000"/>
          <w:sz w:val="18"/>
          <w:szCs w:val="18"/>
        </w:rPr>
        <w:t>Služby dle bodu 2) a 3) budou prováděny na základě žádosti zadané v ServiceDesku Objednatele či na telefonní kontakt dodavatele uvedený ve smlouvě v článku XI.</w:t>
      </w:r>
    </w:p>
    <w:p w14:paraId="5E34018F" w14:textId="77777777" w:rsidR="009D080F" w:rsidRPr="00841769" w:rsidRDefault="009D080F" w:rsidP="009D080F">
      <w:pPr>
        <w:pBdr>
          <w:top w:val="nil"/>
          <w:left w:val="nil"/>
          <w:bottom w:val="nil"/>
          <w:right w:val="nil"/>
          <w:between w:val="nil"/>
        </w:pBdr>
        <w:spacing w:line="276" w:lineRule="auto"/>
        <w:jc w:val="both"/>
        <w:rPr>
          <w:color w:val="000000" w:themeColor="text1"/>
          <w:sz w:val="18"/>
          <w:szCs w:val="18"/>
        </w:rPr>
      </w:pPr>
      <w:r w:rsidRPr="00841769">
        <w:rPr>
          <w:color w:val="000000" w:themeColor="text1"/>
          <w:sz w:val="18"/>
          <w:szCs w:val="18"/>
        </w:rPr>
        <w:t xml:space="preserve">Práce na službách dle bodu 2) a 3) zahájí Zhotovitel dle kategorizace níže, pokud se Objednatel se Zhotovitelem nedohodnou jinak. </w:t>
      </w:r>
    </w:p>
    <w:p w14:paraId="0C2CB3ED" w14:textId="77777777" w:rsidR="009D080F" w:rsidRPr="00841769" w:rsidRDefault="009D080F" w:rsidP="009D080F">
      <w:pPr>
        <w:pBdr>
          <w:top w:val="nil"/>
          <w:left w:val="nil"/>
          <w:bottom w:val="nil"/>
          <w:right w:val="nil"/>
          <w:between w:val="nil"/>
        </w:pBdr>
        <w:spacing w:line="276" w:lineRule="auto"/>
        <w:jc w:val="both"/>
        <w:rPr>
          <w:color w:val="000000" w:themeColor="text1"/>
          <w:sz w:val="18"/>
          <w:szCs w:val="18"/>
        </w:rPr>
      </w:pPr>
    </w:p>
    <w:p w14:paraId="29FF50EF" w14:textId="77777777" w:rsidR="009D080F" w:rsidRPr="00841769" w:rsidRDefault="009D080F" w:rsidP="009D080F">
      <w:pPr>
        <w:pBdr>
          <w:top w:val="nil"/>
          <w:left w:val="nil"/>
          <w:bottom w:val="nil"/>
          <w:right w:val="nil"/>
          <w:between w:val="nil"/>
        </w:pBdr>
        <w:spacing w:line="276" w:lineRule="auto"/>
        <w:jc w:val="both"/>
        <w:rPr>
          <w:color w:val="000000"/>
          <w:sz w:val="18"/>
          <w:szCs w:val="18"/>
        </w:rPr>
      </w:pPr>
      <w:r w:rsidRPr="00841769">
        <w:rPr>
          <w:color w:val="000000"/>
          <w:sz w:val="18"/>
          <w:szCs w:val="18"/>
        </w:rPr>
        <w:t>Kategorie poradenských a konzultačních služeb, chyb, bezpečnostních incidentů a havárií:</w:t>
      </w:r>
    </w:p>
    <w:p w14:paraId="42D09F64" w14:textId="77777777" w:rsidR="009D080F" w:rsidRPr="00841769" w:rsidRDefault="009D080F" w:rsidP="009D080F">
      <w:pPr>
        <w:pStyle w:val="Odstavecseseznamem"/>
        <w:numPr>
          <w:ilvl w:val="0"/>
          <w:numId w:val="39"/>
        </w:numPr>
        <w:suppressAutoHyphens w:val="0"/>
        <w:autoSpaceDN/>
        <w:spacing w:line="240" w:lineRule="auto"/>
        <w:contextualSpacing w:val="0"/>
        <w:textAlignment w:val="auto"/>
        <w:rPr>
          <w:rFonts w:eastAsia="Times New Roman"/>
          <w:sz w:val="18"/>
          <w:szCs w:val="16"/>
          <w:lang w:eastAsia="en-US"/>
        </w:rPr>
      </w:pPr>
      <w:r w:rsidRPr="00841769">
        <w:rPr>
          <w:rFonts w:eastAsia="Times New Roman"/>
          <w:sz w:val="18"/>
          <w:szCs w:val="16"/>
          <w:lang w:eastAsia="en-US"/>
        </w:rPr>
        <w:t>kritická – zahájení řešení do 4 hodin</w:t>
      </w:r>
    </w:p>
    <w:p w14:paraId="587F8C81" w14:textId="77777777" w:rsidR="009D080F" w:rsidRPr="00841769" w:rsidRDefault="009D080F" w:rsidP="009D080F">
      <w:pPr>
        <w:pStyle w:val="Odstavecseseznamem"/>
        <w:numPr>
          <w:ilvl w:val="1"/>
          <w:numId w:val="39"/>
        </w:numPr>
        <w:suppressAutoHyphens w:val="0"/>
        <w:autoSpaceDN/>
        <w:spacing w:line="240" w:lineRule="auto"/>
        <w:textAlignment w:val="auto"/>
        <w:rPr>
          <w:rFonts w:eastAsia="Times New Roman"/>
          <w:sz w:val="18"/>
          <w:szCs w:val="16"/>
          <w:lang w:eastAsia="en-US"/>
        </w:rPr>
      </w:pPr>
      <w:r w:rsidRPr="00841769">
        <w:rPr>
          <w:rFonts w:eastAsia="Times New Roman"/>
          <w:sz w:val="18"/>
          <w:szCs w:val="16"/>
          <w:lang w:eastAsia="en-US"/>
        </w:rPr>
        <w:t xml:space="preserve">typicky jde o závadu, která znemožňuje použití celého systému či jeho významné části (vstupy do budov, přístupy na </w:t>
      </w:r>
      <w:proofErr w:type="gramStart"/>
      <w:r w:rsidRPr="00841769">
        <w:rPr>
          <w:rFonts w:eastAsia="Times New Roman"/>
          <w:sz w:val="18"/>
          <w:szCs w:val="16"/>
          <w:lang w:eastAsia="en-US"/>
        </w:rPr>
        <w:t>koleje,</w:t>
      </w:r>
      <w:proofErr w:type="gramEnd"/>
      <w:r w:rsidRPr="00841769">
        <w:rPr>
          <w:rFonts w:eastAsia="Times New Roman"/>
          <w:sz w:val="18"/>
          <w:szCs w:val="16"/>
          <w:lang w:eastAsia="en-US"/>
        </w:rPr>
        <w:t xml:space="preserve"> atp.)</w:t>
      </w:r>
    </w:p>
    <w:p w14:paraId="303E0E26" w14:textId="77777777" w:rsidR="009D080F" w:rsidRPr="00841769" w:rsidRDefault="009D080F" w:rsidP="009D080F">
      <w:pPr>
        <w:pStyle w:val="Odstavecseseznamem"/>
        <w:numPr>
          <w:ilvl w:val="0"/>
          <w:numId w:val="39"/>
        </w:numPr>
        <w:suppressAutoHyphens w:val="0"/>
        <w:autoSpaceDN/>
        <w:spacing w:line="240" w:lineRule="auto"/>
        <w:contextualSpacing w:val="0"/>
        <w:textAlignment w:val="auto"/>
        <w:rPr>
          <w:rFonts w:eastAsia="Times New Roman"/>
          <w:sz w:val="18"/>
          <w:szCs w:val="16"/>
          <w:lang w:eastAsia="en-US"/>
        </w:rPr>
      </w:pPr>
      <w:r w:rsidRPr="00841769">
        <w:rPr>
          <w:rFonts w:eastAsia="Times New Roman"/>
          <w:sz w:val="18"/>
          <w:szCs w:val="16"/>
          <w:lang w:eastAsia="en-US"/>
        </w:rPr>
        <w:t>závažná – zahájení řešení do následujícího pracovního dne</w:t>
      </w:r>
    </w:p>
    <w:p w14:paraId="57B1A71D" w14:textId="77777777" w:rsidR="009D080F" w:rsidRPr="00841769" w:rsidRDefault="009D080F" w:rsidP="009D080F">
      <w:pPr>
        <w:pStyle w:val="Odstavecseseznamem"/>
        <w:numPr>
          <w:ilvl w:val="1"/>
          <w:numId w:val="39"/>
        </w:numPr>
        <w:suppressAutoHyphens w:val="0"/>
        <w:autoSpaceDN/>
        <w:spacing w:line="240" w:lineRule="auto"/>
        <w:contextualSpacing w:val="0"/>
        <w:textAlignment w:val="auto"/>
        <w:rPr>
          <w:rFonts w:eastAsia="Times New Roman"/>
          <w:sz w:val="18"/>
          <w:szCs w:val="16"/>
          <w:lang w:eastAsia="en-US"/>
        </w:rPr>
      </w:pPr>
      <w:r w:rsidRPr="00841769">
        <w:rPr>
          <w:rFonts w:eastAsia="Times New Roman"/>
          <w:sz w:val="18"/>
          <w:szCs w:val="16"/>
          <w:lang w:eastAsia="en-US"/>
        </w:rPr>
        <w:t xml:space="preserve">typicky jde o závadu, která znemožňuje přístup do frekventovaných prostor (společné prostory, učebny, zasedací </w:t>
      </w:r>
      <w:proofErr w:type="gramStart"/>
      <w:r w:rsidRPr="00841769">
        <w:rPr>
          <w:rFonts w:eastAsia="Times New Roman"/>
          <w:sz w:val="18"/>
          <w:szCs w:val="16"/>
          <w:lang w:eastAsia="en-US"/>
        </w:rPr>
        <w:t>místnosti,</w:t>
      </w:r>
      <w:proofErr w:type="gramEnd"/>
      <w:r w:rsidRPr="00841769">
        <w:rPr>
          <w:rFonts w:eastAsia="Times New Roman"/>
          <w:sz w:val="18"/>
          <w:szCs w:val="16"/>
          <w:lang w:eastAsia="en-US"/>
        </w:rPr>
        <w:t xml:space="preserve"> atp.)</w:t>
      </w:r>
    </w:p>
    <w:p w14:paraId="5564DF2C" w14:textId="77777777" w:rsidR="009D080F" w:rsidRPr="00841769" w:rsidRDefault="009D080F" w:rsidP="009D080F">
      <w:pPr>
        <w:pStyle w:val="Odstavecseseznamem"/>
        <w:numPr>
          <w:ilvl w:val="0"/>
          <w:numId w:val="39"/>
        </w:numPr>
        <w:suppressAutoHyphens w:val="0"/>
        <w:autoSpaceDN/>
        <w:spacing w:line="240" w:lineRule="auto"/>
        <w:contextualSpacing w:val="0"/>
        <w:textAlignment w:val="auto"/>
        <w:rPr>
          <w:rFonts w:eastAsia="Times New Roman"/>
          <w:sz w:val="18"/>
          <w:szCs w:val="16"/>
          <w:lang w:eastAsia="en-US"/>
        </w:rPr>
      </w:pPr>
      <w:r w:rsidRPr="00841769">
        <w:rPr>
          <w:rFonts w:eastAsia="Times New Roman"/>
          <w:sz w:val="18"/>
          <w:szCs w:val="16"/>
          <w:lang w:eastAsia="en-US"/>
        </w:rPr>
        <w:t xml:space="preserve">běžná – zahájení řešení do 3 pracovních dnů </w:t>
      </w:r>
    </w:p>
    <w:p w14:paraId="19D27A72" w14:textId="77777777" w:rsidR="009D080F" w:rsidRPr="00841769" w:rsidRDefault="009D080F" w:rsidP="009D080F">
      <w:pPr>
        <w:pStyle w:val="Odstavecseseznamem"/>
        <w:numPr>
          <w:ilvl w:val="1"/>
          <w:numId w:val="39"/>
        </w:numPr>
        <w:suppressAutoHyphens w:val="0"/>
        <w:autoSpaceDN/>
        <w:spacing w:line="240" w:lineRule="auto"/>
        <w:contextualSpacing w:val="0"/>
        <w:textAlignment w:val="auto"/>
        <w:rPr>
          <w:rFonts w:eastAsia="Times New Roman"/>
          <w:sz w:val="18"/>
          <w:szCs w:val="16"/>
          <w:lang w:eastAsia="en-US"/>
        </w:rPr>
      </w:pPr>
      <w:r w:rsidRPr="00841769">
        <w:rPr>
          <w:rFonts w:eastAsia="Times New Roman"/>
          <w:sz w:val="18"/>
          <w:szCs w:val="16"/>
          <w:lang w:eastAsia="en-US"/>
        </w:rPr>
        <w:t xml:space="preserve">typicky jde o závadu, které ovlivní úzký okruh osob (přístup do </w:t>
      </w:r>
      <w:proofErr w:type="gramStart"/>
      <w:r w:rsidRPr="00841769">
        <w:rPr>
          <w:rFonts w:eastAsia="Times New Roman"/>
          <w:sz w:val="18"/>
          <w:szCs w:val="16"/>
          <w:lang w:eastAsia="en-US"/>
        </w:rPr>
        <w:t>kanceláří,</w:t>
      </w:r>
      <w:proofErr w:type="gramEnd"/>
      <w:r w:rsidRPr="00841769">
        <w:rPr>
          <w:rFonts w:eastAsia="Times New Roman"/>
          <w:sz w:val="18"/>
          <w:szCs w:val="16"/>
          <w:lang w:eastAsia="en-US"/>
        </w:rPr>
        <w:t xml:space="preserve"> atp.)</w:t>
      </w:r>
    </w:p>
    <w:p w14:paraId="3AB02AA0" w14:textId="77777777" w:rsidR="009D080F" w:rsidRPr="00841769" w:rsidRDefault="009D080F" w:rsidP="009D080F">
      <w:pPr>
        <w:rPr>
          <w:rFonts w:eastAsia="Times New Roman"/>
          <w:sz w:val="18"/>
          <w:szCs w:val="18"/>
          <w:lang w:eastAsia="en-US"/>
        </w:rPr>
      </w:pPr>
    </w:p>
    <w:p w14:paraId="13601358" w14:textId="77777777" w:rsidR="009D080F" w:rsidRPr="00841769" w:rsidRDefault="009D080F" w:rsidP="009D080F">
      <w:pPr>
        <w:pBdr>
          <w:top w:val="nil"/>
          <w:left w:val="nil"/>
          <w:bottom w:val="nil"/>
          <w:right w:val="nil"/>
          <w:between w:val="nil"/>
        </w:pBdr>
        <w:spacing w:line="276" w:lineRule="auto"/>
        <w:jc w:val="both"/>
        <w:rPr>
          <w:color w:val="000000"/>
          <w:sz w:val="18"/>
          <w:szCs w:val="18"/>
        </w:rPr>
      </w:pPr>
    </w:p>
    <w:p w14:paraId="67D2DAED" w14:textId="77777777" w:rsidR="009D080F" w:rsidRPr="00841769" w:rsidRDefault="009D080F" w:rsidP="009D080F">
      <w:pPr>
        <w:pBdr>
          <w:top w:val="nil"/>
          <w:left w:val="nil"/>
          <w:bottom w:val="nil"/>
          <w:right w:val="nil"/>
          <w:between w:val="nil"/>
        </w:pBdr>
        <w:spacing w:line="276" w:lineRule="auto"/>
        <w:jc w:val="both"/>
        <w:rPr>
          <w:color w:val="000000"/>
          <w:sz w:val="18"/>
          <w:szCs w:val="18"/>
        </w:rPr>
      </w:pPr>
    </w:p>
    <w:p w14:paraId="1F25ACA3" w14:textId="77777777" w:rsidR="009D080F" w:rsidRPr="00841769" w:rsidRDefault="009D080F" w:rsidP="009D080F">
      <w:pPr>
        <w:pBdr>
          <w:top w:val="nil"/>
          <w:left w:val="nil"/>
          <w:bottom w:val="nil"/>
          <w:right w:val="nil"/>
          <w:between w:val="nil"/>
        </w:pBdr>
        <w:spacing w:line="276" w:lineRule="auto"/>
        <w:jc w:val="both"/>
        <w:rPr>
          <w:color w:val="000000"/>
          <w:sz w:val="18"/>
          <w:szCs w:val="18"/>
        </w:rPr>
      </w:pPr>
      <w:r w:rsidRPr="00841769">
        <w:rPr>
          <w:color w:val="000000"/>
          <w:sz w:val="18"/>
          <w:szCs w:val="18"/>
        </w:rPr>
        <w:t xml:space="preserve">Práce nad rámec 10 hodin měsíčně budou po akceptaci Objednatelem fakturovány v hodinové sazbě a neopravitelné komponenty HW dle cen uvedených ve smlouvě v odstavci 1 článku VII. </w:t>
      </w:r>
    </w:p>
    <w:p w14:paraId="035CAA55" w14:textId="77777777" w:rsidR="009D080F" w:rsidRPr="00841769" w:rsidRDefault="009D080F" w:rsidP="009D080F">
      <w:pPr>
        <w:pBdr>
          <w:top w:val="nil"/>
          <w:left w:val="nil"/>
          <w:bottom w:val="nil"/>
          <w:right w:val="nil"/>
          <w:between w:val="nil"/>
        </w:pBdr>
        <w:spacing w:line="276" w:lineRule="auto"/>
        <w:jc w:val="both"/>
        <w:rPr>
          <w:color w:val="000000"/>
          <w:sz w:val="18"/>
          <w:szCs w:val="18"/>
        </w:rPr>
      </w:pPr>
      <w:r w:rsidRPr="00841769">
        <w:rPr>
          <w:color w:val="000000"/>
          <w:sz w:val="18"/>
          <w:szCs w:val="18"/>
        </w:rPr>
        <w:t xml:space="preserve">  </w:t>
      </w:r>
    </w:p>
    <w:p w14:paraId="14FF2C70" w14:textId="77777777" w:rsidR="009D080F" w:rsidRPr="00841769" w:rsidRDefault="009D080F" w:rsidP="009D080F">
      <w:pPr>
        <w:pBdr>
          <w:top w:val="nil"/>
          <w:left w:val="nil"/>
          <w:bottom w:val="nil"/>
          <w:right w:val="nil"/>
          <w:between w:val="nil"/>
        </w:pBdr>
        <w:spacing w:line="276" w:lineRule="auto"/>
        <w:jc w:val="both"/>
        <w:rPr>
          <w:color w:val="000000"/>
          <w:sz w:val="18"/>
          <w:szCs w:val="18"/>
        </w:rPr>
      </w:pPr>
      <w:r w:rsidRPr="00841769">
        <w:rPr>
          <w:color w:val="000000"/>
          <w:sz w:val="18"/>
          <w:szCs w:val="18"/>
        </w:rPr>
        <w:t>Při každém servisním zásahu vypracuje servisní technik Zhotovitele zápis do ServiceDesku Objednatele, který bude obsahovat:</w:t>
      </w:r>
    </w:p>
    <w:p w14:paraId="1C5888F3" w14:textId="77777777" w:rsidR="009D080F" w:rsidRPr="00841769" w:rsidRDefault="009D080F" w:rsidP="009D080F">
      <w:pPr>
        <w:pStyle w:val="Odstavecseseznamem"/>
        <w:numPr>
          <w:ilvl w:val="0"/>
          <w:numId w:val="38"/>
        </w:numPr>
        <w:pBdr>
          <w:top w:val="nil"/>
          <w:left w:val="nil"/>
          <w:bottom w:val="nil"/>
          <w:right w:val="nil"/>
          <w:between w:val="nil"/>
        </w:pBdr>
        <w:suppressAutoHyphens w:val="0"/>
        <w:autoSpaceDN/>
        <w:jc w:val="both"/>
        <w:textAlignment w:val="auto"/>
        <w:rPr>
          <w:color w:val="000000"/>
          <w:sz w:val="18"/>
          <w:szCs w:val="16"/>
        </w:rPr>
      </w:pPr>
      <w:r w:rsidRPr="00841769">
        <w:rPr>
          <w:color w:val="000000"/>
          <w:sz w:val="18"/>
          <w:szCs w:val="16"/>
        </w:rPr>
        <w:t>Datum a čas zahájení prací na servisním zásahu</w:t>
      </w:r>
    </w:p>
    <w:p w14:paraId="0B8A97F7" w14:textId="77777777" w:rsidR="009D080F" w:rsidRPr="00841769" w:rsidRDefault="009D080F" w:rsidP="009D080F">
      <w:pPr>
        <w:pStyle w:val="Odstavecseseznamem"/>
        <w:numPr>
          <w:ilvl w:val="0"/>
          <w:numId w:val="38"/>
        </w:numPr>
        <w:pBdr>
          <w:top w:val="nil"/>
          <w:left w:val="nil"/>
          <w:bottom w:val="nil"/>
          <w:right w:val="nil"/>
          <w:between w:val="nil"/>
        </w:pBdr>
        <w:suppressAutoHyphens w:val="0"/>
        <w:autoSpaceDN/>
        <w:jc w:val="both"/>
        <w:textAlignment w:val="auto"/>
        <w:rPr>
          <w:color w:val="000000"/>
          <w:sz w:val="18"/>
          <w:szCs w:val="16"/>
        </w:rPr>
      </w:pPr>
      <w:r w:rsidRPr="00841769">
        <w:rPr>
          <w:color w:val="000000"/>
          <w:sz w:val="18"/>
          <w:szCs w:val="16"/>
        </w:rPr>
        <w:lastRenderedPageBreak/>
        <w:t>Datum a čas ukončení servisního zásahu</w:t>
      </w:r>
    </w:p>
    <w:p w14:paraId="5EF48F5B" w14:textId="77777777" w:rsidR="009D080F" w:rsidRPr="00841769" w:rsidRDefault="009D080F" w:rsidP="009D080F">
      <w:pPr>
        <w:pStyle w:val="Odstavecseseznamem"/>
        <w:numPr>
          <w:ilvl w:val="0"/>
          <w:numId w:val="38"/>
        </w:numPr>
        <w:pBdr>
          <w:top w:val="nil"/>
          <w:left w:val="nil"/>
          <w:bottom w:val="nil"/>
          <w:right w:val="nil"/>
          <w:between w:val="nil"/>
        </w:pBdr>
        <w:suppressAutoHyphens w:val="0"/>
        <w:autoSpaceDN/>
        <w:jc w:val="both"/>
        <w:textAlignment w:val="auto"/>
        <w:rPr>
          <w:color w:val="000000"/>
          <w:sz w:val="18"/>
          <w:szCs w:val="16"/>
        </w:rPr>
      </w:pPr>
      <w:r w:rsidRPr="00841769">
        <w:rPr>
          <w:color w:val="000000"/>
          <w:sz w:val="18"/>
          <w:szCs w:val="16"/>
        </w:rPr>
        <w:t>Popis shledané závady</w:t>
      </w:r>
    </w:p>
    <w:p w14:paraId="672C91D7" w14:textId="77777777" w:rsidR="009D080F" w:rsidRPr="00841769" w:rsidRDefault="009D080F" w:rsidP="009D080F">
      <w:pPr>
        <w:pStyle w:val="Odstavecseseznamem"/>
        <w:numPr>
          <w:ilvl w:val="0"/>
          <w:numId w:val="38"/>
        </w:numPr>
        <w:pBdr>
          <w:top w:val="nil"/>
          <w:left w:val="nil"/>
          <w:bottom w:val="nil"/>
          <w:right w:val="nil"/>
          <w:between w:val="nil"/>
        </w:pBdr>
        <w:suppressAutoHyphens w:val="0"/>
        <w:autoSpaceDN/>
        <w:jc w:val="both"/>
        <w:textAlignment w:val="auto"/>
        <w:rPr>
          <w:color w:val="000000"/>
          <w:sz w:val="18"/>
          <w:szCs w:val="16"/>
        </w:rPr>
      </w:pPr>
      <w:r w:rsidRPr="00841769">
        <w:rPr>
          <w:color w:val="000000"/>
          <w:sz w:val="18"/>
          <w:szCs w:val="16"/>
        </w:rPr>
        <w:t xml:space="preserve">Způsob opravy – provedené úkony </w:t>
      </w:r>
    </w:p>
    <w:p w14:paraId="33E3C1A5" w14:textId="77777777" w:rsidR="009D080F" w:rsidRPr="00841769" w:rsidRDefault="009D080F" w:rsidP="009D080F">
      <w:pPr>
        <w:pStyle w:val="Odstavecseseznamem"/>
        <w:numPr>
          <w:ilvl w:val="0"/>
          <w:numId w:val="38"/>
        </w:numPr>
        <w:pBdr>
          <w:top w:val="nil"/>
          <w:left w:val="nil"/>
          <w:bottom w:val="nil"/>
          <w:right w:val="nil"/>
          <w:between w:val="nil"/>
        </w:pBdr>
        <w:suppressAutoHyphens w:val="0"/>
        <w:autoSpaceDN/>
        <w:jc w:val="both"/>
        <w:textAlignment w:val="auto"/>
        <w:rPr>
          <w:color w:val="000000"/>
          <w:sz w:val="18"/>
          <w:szCs w:val="16"/>
        </w:rPr>
      </w:pPr>
      <w:r w:rsidRPr="00841769">
        <w:rPr>
          <w:color w:val="000000"/>
          <w:sz w:val="18"/>
          <w:szCs w:val="16"/>
        </w:rPr>
        <w:t>Seznam vyměněných komponent</w:t>
      </w:r>
    </w:p>
    <w:p w14:paraId="438896EE" w14:textId="77777777" w:rsidR="009D080F" w:rsidRPr="00841769" w:rsidRDefault="009D080F" w:rsidP="009D080F">
      <w:pPr>
        <w:pBdr>
          <w:top w:val="nil"/>
          <w:left w:val="nil"/>
          <w:bottom w:val="nil"/>
          <w:right w:val="nil"/>
          <w:between w:val="nil"/>
        </w:pBdr>
        <w:spacing w:line="276" w:lineRule="auto"/>
        <w:jc w:val="both"/>
        <w:rPr>
          <w:color w:val="000000"/>
          <w:sz w:val="18"/>
          <w:szCs w:val="18"/>
        </w:rPr>
      </w:pPr>
      <w:r w:rsidRPr="00841769">
        <w:rPr>
          <w:color w:val="000000"/>
          <w:sz w:val="18"/>
          <w:szCs w:val="18"/>
        </w:rPr>
        <w:t xml:space="preserve">Odpovědný pracovník Objednatele je povinen do 5 pracovních dnů zásah akceptovat či vyvolat jednání o sporných bodech zásahu. Na servisované zařízení a vyměněné komponenty se vztahuje záruka dle smlouvy, tedy standardně 24 měsíců.  </w:t>
      </w:r>
    </w:p>
    <w:p w14:paraId="26F0ABED" w14:textId="77777777" w:rsidR="00841769" w:rsidRDefault="00841769">
      <w:pPr>
        <w:pStyle w:val="Standard"/>
      </w:pPr>
    </w:p>
    <w:p w14:paraId="771BA877" w14:textId="77777777" w:rsidR="00DA2B3D" w:rsidRDefault="00DA2B3D">
      <w:pPr>
        <w:pStyle w:val="Standard"/>
        <w:ind w:left="426"/>
        <w:jc w:val="both"/>
        <w:rPr>
          <w:b/>
          <w:sz w:val="18"/>
          <w:szCs w:val="18"/>
        </w:rPr>
      </w:pPr>
    </w:p>
    <w:p w14:paraId="4FE76612" w14:textId="57534A9C" w:rsidR="00DA2B3D" w:rsidRPr="001F6AF9" w:rsidRDefault="001F6AF9" w:rsidP="001F6AF9">
      <w:pPr>
        <w:pStyle w:val="Standard"/>
        <w:numPr>
          <w:ilvl w:val="0"/>
          <w:numId w:val="40"/>
        </w:numPr>
        <w:jc w:val="center"/>
        <w:rPr>
          <w:b/>
          <w:i/>
          <w:iCs/>
          <w:sz w:val="32"/>
          <w:szCs w:val="32"/>
        </w:rPr>
      </w:pPr>
      <w:r>
        <w:rPr>
          <w:b/>
          <w:i/>
          <w:iCs/>
          <w:sz w:val="32"/>
          <w:szCs w:val="32"/>
        </w:rPr>
        <w:t>Z</w:t>
      </w:r>
      <w:r w:rsidR="0017424B" w:rsidRPr="001F6AF9">
        <w:rPr>
          <w:b/>
          <w:i/>
          <w:iCs/>
          <w:sz w:val="32"/>
          <w:szCs w:val="32"/>
        </w:rPr>
        <w:t>ávěrečná ustanovení</w:t>
      </w:r>
    </w:p>
    <w:p w14:paraId="7B439162" w14:textId="77777777" w:rsidR="00DA2B3D" w:rsidRDefault="00DA2B3D">
      <w:pPr>
        <w:pStyle w:val="Standard"/>
      </w:pPr>
    </w:p>
    <w:p w14:paraId="3186FF5B" w14:textId="77777777" w:rsidR="00DA2B3D" w:rsidRDefault="00DA2B3D">
      <w:pPr>
        <w:pStyle w:val="Standard"/>
        <w:ind w:left="426"/>
        <w:jc w:val="both"/>
        <w:rPr>
          <w:color w:val="000000"/>
          <w:sz w:val="18"/>
          <w:szCs w:val="18"/>
        </w:rPr>
      </w:pPr>
    </w:p>
    <w:p w14:paraId="22FF17BC" w14:textId="4E1093AA" w:rsidR="00DA2B3D" w:rsidRDefault="002C4DFF" w:rsidP="002C4DFF">
      <w:pPr>
        <w:pStyle w:val="Standard"/>
        <w:jc w:val="both"/>
        <w:rPr>
          <w:color w:val="000000"/>
          <w:sz w:val="18"/>
          <w:szCs w:val="18"/>
        </w:rPr>
      </w:pPr>
      <w:r>
        <w:rPr>
          <w:color w:val="000000"/>
          <w:sz w:val="18"/>
          <w:szCs w:val="18"/>
        </w:rPr>
        <w:t>Ostatní ustanovení Servisní smlouvy pozáruční zůstávají v platnosti beze změny.</w:t>
      </w:r>
    </w:p>
    <w:p w14:paraId="2E2283A9" w14:textId="678F8425" w:rsidR="002C4DFF" w:rsidRDefault="002C4DFF" w:rsidP="002C4DFF">
      <w:pPr>
        <w:pStyle w:val="Standard"/>
        <w:jc w:val="both"/>
        <w:rPr>
          <w:color w:val="000000"/>
          <w:sz w:val="18"/>
          <w:szCs w:val="18"/>
        </w:rPr>
      </w:pPr>
      <w:r>
        <w:rPr>
          <w:color w:val="000000"/>
          <w:sz w:val="18"/>
          <w:szCs w:val="18"/>
        </w:rPr>
        <w:t>Tento dodatek je platný podpisem obou smluvních stran a nabude uveřejnění v registru smluv dle zákona o registru smluv. Uveřejnění zajistí objednatel.</w:t>
      </w:r>
    </w:p>
    <w:p w14:paraId="703F5EC7" w14:textId="424C8CB1" w:rsidR="002C4DFF" w:rsidRDefault="002C4DFF" w:rsidP="002C4DFF">
      <w:pPr>
        <w:pStyle w:val="Standard"/>
        <w:jc w:val="both"/>
        <w:rPr>
          <w:color w:val="000000"/>
          <w:sz w:val="18"/>
          <w:szCs w:val="18"/>
        </w:rPr>
      </w:pPr>
      <w:r>
        <w:rPr>
          <w:color w:val="000000"/>
          <w:sz w:val="18"/>
          <w:szCs w:val="18"/>
        </w:rPr>
        <w:t>Tento dodatek je vyhotoven ve dvou výtiscích, z nichž každá strana obdrží jedno vyhotovení.</w:t>
      </w:r>
    </w:p>
    <w:p w14:paraId="5C2BB9EB" w14:textId="77777777" w:rsidR="002C4DFF" w:rsidRDefault="002C4DFF" w:rsidP="002C4DFF">
      <w:pPr>
        <w:pStyle w:val="Standard"/>
        <w:jc w:val="both"/>
      </w:pPr>
    </w:p>
    <w:p w14:paraId="5FC2F3A1" w14:textId="77777777" w:rsidR="00DA2B3D" w:rsidRDefault="00DA2B3D">
      <w:pPr>
        <w:pStyle w:val="Standard"/>
        <w:spacing w:line="240" w:lineRule="auto"/>
        <w:rPr>
          <w:sz w:val="18"/>
          <w:szCs w:val="18"/>
        </w:rPr>
      </w:pPr>
    </w:p>
    <w:p w14:paraId="55095A06" w14:textId="77777777" w:rsidR="00DA2B3D" w:rsidRDefault="00DA2B3D">
      <w:pPr>
        <w:pStyle w:val="Standard"/>
        <w:ind w:left="426"/>
        <w:jc w:val="both"/>
        <w:rPr>
          <w:color w:val="000000"/>
          <w:sz w:val="18"/>
          <w:szCs w:val="18"/>
        </w:rPr>
      </w:pPr>
    </w:p>
    <w:p w14:paraId="62CF868C" w14:textId="46AAC219" w:rsidR="00DA2B3D" w:rsidRDefault="0017424B">
      <w:pPr>
        <w:pStyle w:val="Standard"/>
      </w:pPr>
      <w:r>
        <w:rPr>
          <w:sz w:val="18"/>
          <w:szCs w:val="18"/>
        </w:rPr>
        <w:t>V Českých Budějovicích, dne……</w:t>
      </w:r>
      <w:proofErr w:type="gramStart"/>
      <w:r>
        <w:rPr>
          <w:sz w:val="18"/>
          <w:szCs w:val="18"/>
        </w:rPr>
        <w:t>…….</w:t>
      </w:r>
      <w:proofErr w:type="gramEnd"/>
      <w:r>
        <w:rPr>
          <w:sz w:val="18"/>
          <w:szCs w:val="18"/>
        </w:rPr>
        <w:t xml:space="preserve">.                            </w:t>
      </w:r>
      <w:r>
        <w:rPr>
          <w:sz w:val="18"/>
          <w:szCs w:val="18"/>
        </w:rPr>
        <w:tab/>
      </w:r>
      <w:r>
        <w:rPr>
          <w:sz w:val="18"/>
          <w:szCs w:val="18"/>
        </w:rPr>
        <w:tab/>
        <w:t xml:space="preserve">V Plzni dne </w:t>
      </w:r>
      <w:r w:rsidR="0045258E">
        <w:rPr>
          <w:sz w:val="18"/>
          <w:szCs w:val="18"/>
        </w:rPr>
        <w:t>……</w:t>
      </w:r>
      <w:proofErr w:type="gramStart"/>
      <w:r w:rsidR="0045258E">
        <w:rPr>
          <w:sz w:val="18"/>
          <w:szCs w:val="18"/>
        </w:rPr>
        <w:t>…….</w:t>
      </w:r>
      <w:proofErr w:type="gramEnd"/>
      <w:r w:rsidR="0045258E">
        <w:rPr>
          <w:sz w:val="18"/>
          <w:szCs w:val="18"/>
        </w:rPr>
        <w:t xml:space="preserve">.          </w:t>
      </w:r>
    </w:p>
    <w:p w14:paraId="4E69980D" w14:textId="77777777" w:rsidR="00DA2B3D" w:rsidRDefault="00DA2B3D">
      <w:pPr>
        <w:pStyle w:val="Standard"/>
        <w:jc w:val="both"/>
        <w:rPr>
          <w:sz w:val="18"/>
          <w:szCs w:val="18"/>
        </w:rPr>
      </w:pPr>
    </w:p>
    <w:p w14:paraId="43FB19D7" w14:textId="77777777" w:rsidR="00DA2B3D" w:rsidRDefault="00DA2B3D">
      <w:pPr>
        <w:pStyle w:val="Standard"/>
        <w:jc w:val="both"/>
        <w:rPr>
          <w:sz w:val="18"/>
          <w:szCs w:val="18"/>
        </w:rPr>
      </w:pPr>
    </w:p>
    <w:p w14:paraId="131B3542" w14:textId="77777777" w:rsidR="00DA2B3D" w:rsidRDefault="00DA2B3D">
      <w:pPr>
        <w:pStyle w:val="Standard"/>
        <w:jc w:val="both"/>
        <w:rPr>
          <w:sz w:val="18"/>
          <w:szCs w:val="18"/>
        </w:rPr>
      </w:pPr>
    </w:p>
    <w:p w14:paraId="15D6EAE3" w14:textId="77777777" w:rsidR="00DA2B3D" w:rsidRDefault="00DA2B3D">
      <w:pPr>
        <w:pStyle w:val="Standard"/>
        <w:jc w:val="both"/>
        <w:rPr>
          <w:sz w:val="18"/>
          <w:szCs w:val="18"/>
        </w:rPr>
      </w:pPr>
    </w:p>
    <w:p w14:paraId="70FDCBFF" w14:textId="77777777" w:rsidR="00DA2B3D" w:rsidRDefault="0017424B">
      <w:pPr>
        <w:pStyle w:val="Standard"/>
        <w:jc w:val="both"/>
      </w:pPr>
      <w:r>
        <w:rPr>
          <w:sz w:val="18"/>
          <w:szCs w:val="18"/>
        </w:rPr>
        <w:t>………………………………………………………</w:t>
      </w:r>
      <w:r>
        <w:rPr>
          <w:sz w:val="18"/>
          <w:szCs w:val="18"/>
        </w:rPr>
        <w:tab/>
      </w:r>
      <w:r>
        <w:rPr>
          <w:sz w:val="18"/>
          <w:szCs w:val="18"/>
        </w:rPr>
        <w:tab/>
      </w:r>
      <w:r>
        <w:rPr>
          <w:sz w:val="18"/>
          <w:szCs w:val="18"/>
        </w:rPr>
        <w:tab/>
      </w:r>
      <w:r>
        <w:rPr>
          <w:sz w:val="18"/>
          <w:szCs w:val="18"/>
        </w:rPr>
        <w:tab/>
        <w:t>............................................................</w:t>
      </w:r>
    </w:p>
    <w:p w14:paraId="5387E50E" w14:textId="77777777" w:rsidR="00DA2B3D" w:rsidRDefault="0017424B">
      <w:pPr>
        <w:pStyle w:val="Standard"/>
        <w:spacing w:line="240" w:lineRule="auto"/>
      </w:pPr>
      <w:r>
        <w:rPr>
          <w:color w:val="000000"/>
          <w:sz w:val="18"/>
          <w:szCs w:val="18"/>
        </w:rPr>
        <w:t>za Objednatele</w:t>
      </w:r>
      <w:r>
        <w:rPr>
          <w:color w:val="000000"/>
          <w:sz w:val="18"/>
          <w:szCs w:val="18"/>
        </w:rPr>
        <w:tab/>
      </w:r>
      <w:r>
        <w:rPr>
          <w:color w:val="000000"/>
          <w:sz w:val="18"/>
          <w:szCs w:val="18"/>
        </w:rPr>
        <w:tab/>
      </w:r>
      <w:r>
        <w:rPr>
          <w:color w:val="000000"/>
          <w:sz w:val="18"/>
          <w:szCs w:val="18"/>
        </w:rPr>
        <w:tab/>
        <w:t xml:space="preserve">               </w:t>
      </w:r>
      <w:r>
        <w:rPr>
          <w:color w:val="000000"/>
          <w:sz w:val="18"/>
          <w:szCs w:val="18"/>
        </w:rPr>
        <w:tab/>
        <w:t xml:space="preserve">      </w:t>
      </w:r>
      <w:r>
        <w:rPr>
          <w:color w:val="000000"/>
          <w:sz w:val="18"/>
          <w:szCs w:val="18"/>
        </w:rPr>
        <w:tab/>
        <w:t xml:space="preserve">   </w:t>
      </w:r>
      <w:r>
        <w:rPr>
          <w:color w:val="000000"/>
          <w:sz w:val="18"/>
          <w:szCs w:val="18"/>
        </w:rPr>
        <w:tab/>
        <w:t>za Zhotovitele</w:t>
      </w:r>
      <w:r>
        <w:rPr>
          <w:color w:val="000000"/>
          <w:sz w:val="18"/>
          <w:szCs w:val="18"/>
        </w:rPr>
        <w:tab/>
      </w:r>
      <w:r>
        <w:rPr>
          <w:color w:val="000000"/>
          <w:sz w:val="18"/>
          <w:szCs w:val="18"/>
        </w:rPr>
        <w:tab/>
      </w:r>
      <w:r>
        <w:rPr>
          <w:color w:val="000000"/>
          <w:sz w:val="18"/>
          <w:szCs w:val="18"/>
        </w:rPr>
        <w:tab/>
      </w:r>
      <w:r>
        <w:rPr>
          <w:color w:val="000000"/>
          <w:sz w:val="18"/>
          <w:szCs w:val="18"/>
        </w:rPr>
        <w:tab/>
      </w:r>
    </w:p>
    <w:p w14:paraId="1F6B27D3" w14:textId="05AD2D77" w:rsidR="00DA2B3D" w:rsidRDefault="0017424B">
      <w:pPr>
        <w:pStyle w:val="Standard"/>
        <w:tabs>
          <w:tab w:val="left" w:pos="2127"/>
        </w:tabs>
      </w:pPr>
      <w:r>
        <w:rPr>
          <w:sz w:val="18"/>
          <w:szCs w:val="18"/>
        </w:rPr>
        <w:t>Ing. Michal Hojdekr, Ph.D., MBA, kvestor</w:t>
      </w:r>
      <w:r>
        <w:rPr>
          <w:sz w:val="18"/>
          <w:szCs w:val="18"/>
        </w:rPr>
        <w:tab/>
      </w:r>
      <w:r>
        <w:rPr>
          <w:sz w:val="18"/>
          <w:szCs w:val="18"/>
        </w:rPr>
        <w:tab/>
      </w:r>
      <w:r>
        <w:rPr>
          <w:sz w:val="18"/>
          <w:szCs w:val="18"/>
        </w:rPr>
        <w:tab/>
      </w:r>
      <w:r w:rsidR="0045258E">
        <w:rPr>
          <w:sz w:val="18"/>
          <w:szCs w:val="18"/>
        </w:rPr>
        <w:t>Bc. Alexandr Vituško, jednatel</w:t>
      </w:r>
    </w:p>
    <w:p w14:paraId="6CE3860B" w14:textId="77777777" w:rsidR="00DA2B3D" w:rsidRDefault="0017424B">
      <w:pPr>
        <w:pStyle w:val="Standard"/>
        <w:spacing w:line="240" w:lineRule="auto"/>
      </w:pPr>
      <w:r>
        <w:rPr>
          <w:color w:val="000000"/>
          <w:sz w:val="18"/>
          <w:szCs w:val="18"/>
        </w:rPr>
        <w:tab/>
      </w:r>
      <w:r>
        <w:rPr>
          <w:color w:val="000000"/>
          <w:sz w:val="18"/>
          <w:szCs w:val="18"/>
        </w:rPr>
        <w:tab/>
      </w:r>
      <w:r>
        <w:rPr>
          <w:color w:val="000000"/>
          <w:sz w:val="18"/>
          <w:szCs w:val="18"/>
        </w:rPr>
        <w:tab/>
      </w:r>
      <w:r>
        <w:rPr>
          <w:color w:val="000000"/>
          <w:sz w:val="18"/>
          <w:szCs w:val="18"/>
        </w:rPr>
        <w:tab/>
      </w:r>
    </w:p>
    <w:sectPr w:rsidR="00DA2B3D">
      <w:headerReference w:type="default" r:id="rId11"/>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650BE" w14:textId="77777777" w:rsidR="00A62377" w:rsidRDefault="00A62377">
      <w:r>
        <w:separator/>
      </w:r>
    </w:p>
  </w:endnote>
  <w:endnote w:type="continuationSeparator" w:id="0">
    <w:p w14:paraId="6E8A5B3A" w14:textId="77777777" w:rsidR="00A62377" w:rsidRDefault="00A6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Noto Sans Devanagari"/>
    <w:charset w:val="00"/>
    <w:family w:val="swiss"/>
    <w:pitch w:val="variable"/>
    <w:sig w:usb0="80008023" w:usb1="00002046"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F540" w14:textId="77777777" w:rsidR="0017424B" w:rsidRDefault="0017424B">
    <w:pPr>
      <w:pStyle w:val="Standard"/>
      <w:tabs>
        <w:tab w:val="center" w:pos="4536"/>
        <w:tab w:val="right" w:pos="9072"/>
      </w:tabs>
      <w:spacing w:line="240" w:lineRule="auto"/>
      <w:jc w:val="right"/>
    </w:pPr>
    <w:r>
      <w:fldChar w:fldCharType="begin"/>
    </w:r>
    <w:r>
      <w:instrText xml:space="preserve"> PAGE </w:instrText>
    </w:r>
    <w:r>
      <w:fldChar w:fldCharType="separate"/>
    </w:r>
    <w:r>
      <w:t>8</w:t>
    </w:r>
    <w:r>
      <w:fldChar w:fldCharType="end"/>
    </w:r>
  </w:p>
  <w:p w14:paraId="2D6A9262" w14:textId="77777777" w:rsidR="0017424B" w:rsidRDefault="0017424B">
    <w:pPr>
      <w:pStyle w:val="Standard"/>
      <w:tabs>
        <w:tab w:val="center" w:pos="4536"/>
        <w:tab w:val="right" w:pos="9072"/>
      </w:tabs>
      <w:spacing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59A06" w14:textId="77777777" w:rsidR="00A62377" w:rsidRDefault="00A62377">
      <w:r>
        <w:rPr>
          <w:color w:val="000000"/>
        </w:rPr>
        <w:separator/>
      </w:r>
    </w:p>
  </w:footnote>
  <w:footnote w:type="continuationSeparator" w:id="0">
    <w:p w14:paraId="6F2F598C" w14:textId="77777777" w:rsidR="00A62377" w:rsidRDefault="00A62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455D" w14:textId="77777777" w:rsidR="0017424B" w:rsidRDefault="0017424B">
    <w:pPr>
      <w:pStyle w:val="Standard"/>
      <w:tabs>
        <w:tab w:val="center" w:pos="4536"/>
        <w:tab w:val="right" w:pos="9072"/>
      </w:tabs>
      <w:spacing w:line="240" w:lineRule="auto"/>
    </w:pPr>
    <w:r>
      <w:rPr>
        <w:noProof/>
      </w:rPr>
      <w:drawing>
        <wp:inline distT="0" distB="0" distL="0" distR="0" wp14:anchorId="6960495F" wp14:editId="2DEBACA9">
          <wp:extent cx="2303280" cy="590400"/>
          <wp:effectExtent l="0" t="0" r="1770" b="150"/>
          <wp:docPr id="1625919173" name="image1.jpg" descr="HlavPapir JU"/>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303280" cy="590400"/>
                  </a:xfrm>
                  <a:prstGeom prst="rect">
                    <a:avLst/>
                  </a:prstGeom>
                  <a:noFill/>
                  <a:ln>
                    <a:noFill/>
                    <a:prstDash/>
                  </a:ln>
                </pic:spPr>
              </pic:pic>
            </a:graphicData>
          </a:graphic>
        </wp:inline>
      </w:drawing>
    </w:r>
  </w:p>
  <w:p w14:paraId="6790A606" w14:textId="77777777" w:rsidR="0017424B" w:rsidRDefault="0017424B">
    <w:pPr>
      <w:pStyle w:val="Standard"/>
      <w:tabs>
        <w:tab w:val="center" w:pos="4536"/>
        <w:tab w:val="right" w:pos="9072"/>
      </w:tabs>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CAE"/>
    <w:multiLevelType w:val="multilevel"/>
    <w:tmpl w:val="79229A5E"/>
    <w:styleLink w:val="WWNum8"/>
    <w:lvl w:ilvl="0">
      <w:start w:val="1"/>
      <w:numFmt w:val="decimal"/>
      <w:lvlText w:val="%1."/>
      <w:lvlJc w:val="left"/>
      <w:pPr>
        <w:ind w:left="360" w:hanging="360"/>
      </w:pPr>
      <w:rPr>
        <w:b w:val="0"/>
      </w:rPr>
    </w:lvl>
    <w:lvl w:ilvl="1">
      <w:numFmt w:val="bullet"/>
      <w:lvlText w:val=""/>
      <w:lvlJc w:val="left"/>
      <w:pPr>
        <w:ind w:left="1440" w:hanging="360"/>
      </w:pPr>
      <w:rPr>
        <w:rFonts w:ascii="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297926"/>
    <w:multiLevelType w:val="multilevel"/>
    <w:tmpl w:val="078E1890"/>
    <w:styleLink w:val="WWNum7"/>
    <w:lvl w:ilvl="0">
      <w:start w:val="1"/>
      <w:numFmt w:val="decimal"/>
      <w:lvlText w:val="%1."/>
      <w:lvlJc w:val="left"/>
      <w:pPr>
        <w:ind w:left="720" w:hanging="360"/>
      </w:pPr>
      <w:rPr>
        <w:b w:val="0"/>
      </w:rPr>
    </w:lvl>
    <w:lvl w:ilvl="1">
      <w:numFmt w:val="bullet"/>
      <w:lvlText w:val=""/>
      <w:lvlJc w:val="left"/>
      <w:pPr>
        <w:ind w:left="1440" w:hanging="360"/>
      </w:pPr>
      <w:rPr>
        <w:rFonts w:ascii="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F03466"/>
    <w:multiLevelType w:val="hybridMultilevel"/>
    <w:tmpl w:val="44AE3960"/>
    <w:lvl w:ilvl="0" w:tplc="651ED02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0D60A6"/>
    <w:multiLevelType w:val="multilevel"/>
    <w:tmpl w:val="FF5AD1F2"/>
    <w:styleLink w:val="WWNum6"/>
    <w:lvl w:ilvl="0">
      <w:start w:val="1"/>
      <w:numFmt w:val="decimal"/>
      <w:lvlText w:val="%1."/>
      <w:lvlJc w:val="left"/>
      <w:pPr>
        <w:ind w:left="720" w:hanging="360"/>
      </w:pPr>
    </w:lvl>
    <w:lvl w:ilvl="1">
      <w:numFmt w:val="bullet"/>
      <w:lvlText w:val=""/>
      <w:lvlJc w:val="left"/>
      <w:pPr>
        <w:ind w:left="1440" w:hanging="360"/>
      </w:pPr>
      <w:rPr>
        <w:rFonts w:ascii="Calibri" w:hAnsi="Calibri" w:cs="Calibri"/>
      </w:rPr>
    </w:lvl>
    <w:lvl w:ilvl="2">
      <w:start w:val="1"/>
      <w:numFmt w:val="decimal"/>
      <w:lvlText w:val="%3."/>
      <w:lvlJc w:val="right"/>
      <w:pPr>
        <w:ind w:left="747" w:hanging="180"/>
      </w:pPr>
      <w:rPr>
        <w:b w:val="0"/>
        <w:i w:val="0"/>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E2EE7"/>
    <w:multiLevelType w:val="multilevel"/>
    <w:tmpl w:val="17C4209A"/>
    <w:styleLink w:val="WWNum13"/>
    <w:lvl w:ilvl="0">
      <w:start w:val="1"/>
      <w:numFmt w:val="decimal"/>
      <w:lvlText w:val="%1."/>
      <w:lvlJc w:val="left"/>
      <w:pPr>
        <w:ind w:left="720" w:hanging="360"/>
      </w:pPr>
    </w:lvl>
    <w:lvl w:ilvl="1">
      <w:numFmt w:val="bullet"/>
      <w:lvlText w:val=""/>
      <w:lvlJc w:val="left"/>
      <w:pPr>
        <w:ind w:left="1440" w:hanging="360"/>
      </w:pPr>
      <w:rPr>
        <w:rFonts w:ascii="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D9637A"/>
    <w:multiLevelType w:val="multilevel"/>
    <w:tmpl w:val="F6AE372E"/>
    <w:styleLink w:val="WWNum4"/>
    <w:lvl w:ilvl="0">
      <w:start w:val="1"/>
      <w:numFmt w:val="decimal"/>
      <w:lvlText w:val="%1."/>
      <w:lvlJc w:val="left"/>
      <w:pPr>
        <w:ind w:left="720" w:hanging="360"/>
      </w:pPr>
    </w:lvl>
    <w:lvl w:ilvl="1">
      <w:numFmt w:val="bullet"/>
      <w:lvlText w:val=""/>
      <w:lvlJc w:val="left"/>
      <w:pPr>
        <w:ind w:left="1440" w:hanging="360"/>
      </w:pPr>
      <w:rPr>
        <w:rFonts w:ascii="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284DEC"/>
    <w:multiLevelType w:val="hybridMultilevel"/>
    <w:tmpl w:val="C74EA278"/>
    <w:lvl w:ilvl="0" w:tplc="104228C0">
      <w:numFmt w:val="bullet"/>
      <w:lvlText w:val=""/>
      <w:lvlJc w:val="left"/>
      <w:pPr>
        <w:ind w:left="720" w:hanging="360"/>
      </w:pPr>
      <w:rPr>
        <w:rFonts w:ascii="Symbol" w:eastAsia="Calibri"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70F1A74"/>
    <w:multiLevelType w:val="multilevel"/>
    <w:tmpl w:val="13C4B986"/>
    <w:styleLink w:val="WWNum11"/>
    <w:lvl w:ilvl="0">
      <w:start w:val="1"/>
      <w:numFmt w:val="decimal"/>
      <w:lvlText w:val="%1."/>
      <w:lvlJc w:val="left"/>
      <w:pPr>
        <w:ind w:left="720" w:hanging="360"/>
      </w:pPr>
    </w:lvl>
    <w:lvl w:ilvl="1">
      <w:numFmt w:val="bullet"/>
      <w:lvlText w:val=""/>
      <w:lvlJc w:val="left"/>
      <w:pPr>
        <w:ind w:left="1440" w:hanging="360"/>
      </w:pPr>
      <w:rPr>
        <w:rFonts w:ascii="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4B2F0F"/>
    <w:multiLevelType w:val="multilevel"/>
    <w:tmpl w:val="1DB27830"/>
    <w:styleLink w:val="WWNum10"/>
    <w:lvl w:ilvl="0">
      <w:start w:val="1"/>
      <w:numFmt w:val="decimal"/>
      <w:lvlText w:val="%1."/>
      <w:lvlJc w:val="left"/>
      <w:pPr>
        <w:ind w:left="720" w:hanging="360"/>
      </w:pPr>
    </w:lvl>
    <w:lvl w:ilvl="1">
      <w:numFmt w:val="bullet"/>
      <w:lvlText w:val="o"/>
      <w:lvlJc w:val="left"/>
      <w:pPr>
        <w:ind w:left="1069" w:hanging="360"/>
      </w:pPr>
      <w:rPr>
        <w:rFonts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6C771A"/>
    <w:multiLevelType w:val="multilevel"/>
    <w:tmpl w:val="E46CADF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9A4FC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2919A1"/>
    <w:multiLevelType w:val="multilevel"/>
    <w:tmpl w:val="F3CC9A42"/>
    <w:styleLink w:val="WWNum12"/>
    <w:lvl w:ilvl="0">
      <w:start w:val="1"/>
      <w:numFmt w:val="decimal"/>
      <w:lvlText w:val="%1."/>
      <w:lvlJc w:val="left"/>
      <w:pPr>
        <w:ind w:left="720" w:hanging="360"/>
      </w:pPr>
    </w:lvl>
    <w:lvl w:ilvl="1">
      <w:numFmt w:val="bullet"/>
      <w:lvlText w:val=""/>
      <w:lvlJc w:val="left"/>
      <w:pPr>
        <w:ind w:left="1440" w:hanging="360"/>
      </w:pPr>
      <w:rPr>
        <w:rFonts w:ascii="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DD004C"/>
    <w:multiLevelType w:val="multilevel"/>
    <w:tmpl w:val="425C180C"/>
    <w:styleLink w:val="WWNum2"/>
    <w:lvl w:ilvl="0">
      <w:start w:val="1"/>
      <w:numFmt w:val="decimal"/>
      <w:lvlText w:val="%1."/>
      <w:lvlJc w:val="left"/>
      <w:pPr>
        <w:ind w:left="720" w:hanging="360"/>
      </w:pPr>
      <w:rPr>
        <w:b w:val="0"/>
      </w:rPr>
    </w:lvl>
    <w:lvl w:ilvl="1">
      <w:numFmt w:val="bullet"/>
      <w:lvlText w:val=""/>
      <w:lvlJc w:val="left"/>
      <w:pPr>
        <w:ind w:left="1440" w:hanging="360"/>
      </w:pPr>
      <w:rPr>
        <w:rFonts w:ascii="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E16C3"/>
    <w:multiLevelType w:val="hybridMultilevel"/>
    <w:tmpl w:val="21283DEA"/>
    <w:lvl w:ilvl="0" w:tplc="FFFFFFFF">
      <w:start w:val="1"/>
      <w:numFmt w:val="upperLetter"/>
      <w:lvlText w:val="%1."/>
      <w:lvlJc w:val="left"/>
      <w:pPr>
        <w:ind w:left="720" w:hanging="360"/>
      </w:pPr>
      <w:rPr>
        <w:rFonts w:hint="default"/>
        <w:sz w:val="32"/>
        <w:szCs w:val="4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990184"/>
    <w:multiLevelType w:val="multilevel"/>
    <w:tmpl w:val="8A80B168"/>
    <w:styleLink w:val="WWNum3"/>
    <w:lvl w:ilvl="0">
      <w:start w:val="1"/>
      <w:numFmt w:val="decimal"/>
      <w:lvlText w:val="%1."/>
      <w:lvlJc w:val="left"/>
      <w:pPr>
        <w:ind w:left="360" w:hanging="360"/>
      </w:pPr>
      <w:rPr>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C45C15"/>
    <w:multiLevelType w:val="multilevel"/>
    <w:tmpl w:val="91C6CF98"/>
    <w:styleLink w:val="WWNum1"/>
    <w:lvl w:ilvl="0">
      <w:start w:val="1"/>
      <w:numFmt w:val="decimal"/>
      <w:lvlText w:val="%1."/>
      <w:lvlJc w:val="left"/>
      <w:pPr>
        <w:ind w:left="720" w:hanging="360"/>
      </w:pPr>
    </w:lvl>
    <w:lvl w:ilvl="1">
      <w:numFmt w:val="bullet"/>
      <w:lvlText w:val=""/>
      <w:lvlJc w:val="left"/>
      <w:pPr>
        <w:ind w:left="1440" w:hanging="360"/>
      </w:pPr>
      <w:rPr>
        <w:rFonts w:ascii="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126628"/>
    <w:multiLevelType w:val="multilevel"/>
    <w:tmpl w:val="90FEE9A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1B2EA8"/>
    <w:multiLevelType w:val="multilevel"/>
    <w:tmpl w:val="1D76B342"/>
    <w:styleLink w:val="WWNum19"/>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8" w15:restartNumberingAfterBreak="0">
    <w:nsid w:val="56DE3F2D"/>
    <w:multiLevelType w:val="multilevel"/>
    <w:tmpl w:val="B9243A7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5431987"/>
    <w:multiLevelType w:val="multilevel"/>
    <w:tmpl w:val="229E575A"/>
    <w:styleLink w:val="WWNum9"/>
    <w:lvl w:ilvl="0">
      <w:start w:val="1"/>
      <w:numFmt w:val="decimal"/>
      <w:lvlText w:val="%1."/>
      <w:lvlJc w:val="left"/>
      <w:pPr>
        <w:ind w:left="720" w:hanging="360"/>
      </w:pPr>
      <w:rPr>
        <w:b w:val="0"/>
      </w:rPr>
    </w:lvl>
    <w:lvl w:ilvl="1">
      <w:numFmt w:val="bullet"/>
      <w:lvlText w:val=""/>
      <w:lvlJc w:val="left"/>
      <w:pPr>
        <w:ind w:left="1440" w:hanging="360"/>
      </w:pPr>
      <w:rPr>
        <w:rFonts w:ascii="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860715"/>
    <w:multiLevelType w:val="hybridMultilevel"/>
    <w:tmpl w:val="21283DEA"/>
    <w:lvl w:ilvl="0" w:tplc="A39E58FC">
      <w:start w:val="1"/>
      <w:numFmt w:val="upperLetter"/>
      <w:lvlText w:val="%1."/>
      <w:lvlJc w:val="left"/>
      <w:pPr>
        <w:ind w:left="720" w:hanging="360"/>
      </w:pPr>
      <w:rPr>
        <w:rFonts w:hint="default"/>
        <w:sz w:val="32"/>
        <w:szCs w:val="4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E409D0"/>
    <w:multiLevelType w:val="multilevel"/>
    <w:tmpl w:val="5752656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B240847"/>
    <w:multiLevelType w:val="multilevel"/>
    <w:tmpl w:val="7B76DCC0"/>
    <w:styleLink w:val="WWNum14"/>
    <w:lvl w:ilvl="0">
      <w:start w:val="1"/>
      <w:numFmt w:val="decimal"/>
      <w:lvlText w:val="%1."/>
      <w:lvlJc w:val="left"/>
      <w:pPr>
        <w:ind w:left="720" w:hanging="360"/>
      </w:pPr>
    </w:lvl>
    <w:lvl w:ilvl="1">
      <w:numFmt w:val="bullet"/>
      <w:lvlText w:val=""/>
      <w:lvlJc w:val="left"/>
      <w:pPr>
        <w:ind w:left="1440" w:hanging="360"/>
      </w:pPr>
      <w:rPr>
        <w:rFonts w:ascii="Calibri" w:hAnsi="Calibri" w:cs="Calibri"/>
      </w:rPr>
    </w:lvl>
    <w:lvl w:ilvl="2">
      <w:start w:val="1"/>
      <w:numFmt w:val="decimal"/>
      <w:lvlText w:val="%3."/>
      <w:lvlJc w:val="right"/>
      <w:pPr>
        <w:ind w:left="747" w:hanging="180"/>
      </w:pPr>
      <w:rPr>
        <w:b w:val="0"/>
        <w:i w:val="0"/>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8135E4"/>
    <w:multiLevelType w:val="multilevel"/>
    <w:tmpl w:val="592A3A9A"/>
    <w:styleLink w:val="WWNum15"/>
    <w:lvl w:ilvl="0">
      <w:start w:val="1"/>
      <w:numFmt w:val="decimal"/>
      <w:lvlText w:val="%1."/>
      <w:lvlJc w:val="left"/>
      <w:pPr>
        <w:ind w:left="720" w:hanging="360"/>
      </w:pPr>
    </w:lvl>
    <w:lvl w:ilvl="1">
      <w:numFmt w:val="bullet"/>
      <w:lvlText w:val=""/>
      <w:lvlJc w:val="left"/>
      <w:pPr>
        <w:ind w:left="1440" w:hanging="360"/>
      </w:pPr>
      <w:rPr>
        <w:rFonts w:ascii="Calibri" w:hAnsi="Calibri" w:cs="Calibri"/>
      </w:rPr>
    </w:lvl>
    <w:lvl w:ilvl="2">
      <w:start w:val="1"/>
      <w:numFmt w:val="decimal"/>
      <w:lvlText w:val="%3."/>
      <w:lvlJc w:val="right"/>
      <w:pPr>
        <w:ind w:left="747" w:hanging="180"/>
      </w:pPr>
      <w:rPr>
        <w:b w:val="0"/>
        <w:i w:val="0"/>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6545B8"/>
    <w:multiLevelType w:val="multilevel"/>
    <w:tmpl w:val="AD32FDB6"/>
    <w:styleLink w:val="WWNum5"/>
    <w:lvl w:ilvl="0">
      <w:start w:val="1"/>
      <w:numFmt w:val="decimal"/>
      <w:lvlText w:val="%1."/>
      <w:lvlJc w:val="left"/>
      <w:pPr>
        <w:ind w:left="720" w:hanging="360"/>
      </w:pPr>
    </w:lvl>
    <w:lvl w:ilvl="1">
      <w:numFmt w:val="bullet"/>
      <w:lvlText w:val=""/>
      <w:lvlJc w:val="left"/>
      <w:pPr>
        <w:ind w:left="1440" w:hanging="360"/>
      </w:pPr>
      <w:rPr>
        <w:rFonts w:ascii="Calibri" w:hAnsi="Calibri" w:cs="Calibri"/>
      </w:rPr>
    </w:lvl>
    <w:lvl w:ilvl="2">
      <w:start w:val="1"/>
      <w:numFmt w:val="decimal"/>
      <w:lvlText w:val="%3."/>
      <w:lvlJc w:val="right"/>
      <w:pPr>
        <w:ind w:left="747" w:hanging="180"/>
      </w:pPr>
      <w:rPr>
        <w:b w:val="0"/>
        <w:i w:val="0"/>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B477FF"/>
    <w:multiLevelType w:val="multilevel"/>
    <w:tmpl w:val="6D2EE658"/>
    <w:lvl w:ilvl="0">
      <w:start w:val="3"/>
      <w:numFmt w:val="decimal"/>
      <w:lvlText w:val="%1"/>
      <w:lvlJc w:val="left"/>
      <w:pPr>
        <w:ind w:left="360" w:hanging="360"/>
      </w:pPr>
      <w:rPr>
        <w:rFonts w:hint="default"/>
        <w:color w:val="000000"/>
        <w:sz w:val="18"/>
      </w:rPr>
    </w:lvl>
    <w:lvl w:ilvl="1">
      <w:start w:val="1"/>
      <w:numFmt w:val="decimal"/>
      <w:lvlText w:val="%1.%2"/>
      <w:lvlJc w:val="left"/>
      <w:pPr>
        <w:ind w:left="360" w:hanging="360"/>
      </w:pPr>
      <w:rPr>
        <w:rFonts w:hint="default"/>
        <w:color w:val="000000"/>
        <w:sz w:val="18"/>
      </w:rPr>
    </w:lvl>
    <w:lvl w:ilvl="2">
      <w:start w:val="1"/>
      <w:numFmt w:val="decimal"/>
      <w:lvlText w:val="%1.%2.%3"/>
      <w:lvlJc w:val="left"/>
      <w:pPr>
        <w:ind w:left="720" w:hanging="720"/>
      </w:pPr>
      <w:rPr>
        <w:rFonts w:hint="default"/>
        <w:color w:val="000000"/>
        <w:sz w:val="18"/>
      </w:rPr>
    </w:lvl>
    <w:lvl w:ilvl="3">
      <w:start w:val="1"/>
      <w:numFmt w:val="decimal"/>
      <w:lvlText w:val="%1.%2.%3.%4"/>
      <w:lvlJc w:val="left"/>
      <w:pPr>
        <w:ind w:left="720" w:hanging="720"/>
      </w:pPr>
      <w:rPr>
        <w:rFonts w:hint="default"/>
        <w:color w:val="000000"/>
        <w:sz w:val="18"/>
      </w:rPr>
    </w:lvl>
    <w:lvl w:ilvl="4">
      <w:start w:val="1"/>
      <w:numFmt w:val="decimal"/>
      <w:lvlText w:val="%1.%2.%3.%4.%5"/>
      <w:lvlJc w:val="left"/>
      <w:pPr>
        <w:ind w:left="1080" w:hanging="1080"/>
      </w:pPr>
      <w:rPr>
        <w:rFonts w:hint="default"/>
        <w:color w:val="000000"/>
        <w:sz w:val="18"/>
      </w:rPr>
    </w:lvl>
    <w:lvl w:ilvl="5">
      <w:start w:val="1"/>
      <w:numFmt w:val="decimal"/>
      <w:lvlText w:val="%1.%2.%3.%4.%5.%6"/>
      <w:lvlJc w:val="left"/>
      <w:pPr>
        <w:ind w:left="1080" w:hanging="1080"/>
      </w:pPr>
      <w:rPr>
        <w:rFonts w:hint="default"/>
        <w:color w:val="000000"/>
        <w:sz w:val="18"/>
      </w:rPr>
    </w:lvl>
    <w:lvl w:ilvl="6">
      <w:start w:val="1"/>
      <w:numFmt w:val="decimal"/>
      <w:lvlText w:val="%1.%2.%3.%4.%5.%6.%7"/>
      <w:lvlJc w:val="left"/>
      <w:pPr>
        <w:ind w:left="1440" w:hanging="1440"/>
      </w:pPr>
      <w:rPr>
        <w:rFonts w:hint="default"/>
        <w:color w:val="000000"/>
        <w:sz w:val="18"/>
      </w:rPr>
    </w:lvl>
    <w:lvl w:ilvl="7">
      <w:start w:val="1"/>
      <w:numFmt w:val="decimal"/>
      <w:lvlText w:val="%1.%2.%3.%4.%5.%6.%7.%8"/>
      <w:lvlJc w:val="left"/>
      <w:pPr>
        <w:ind w:left="1440" w:hanging="1440"/>
      </w:pPr>
      <w:rPr>
        <w:rFonts w:hint="default"/>
        <w:color w:val="000000"/>
        <w:sz w:val="18"/>
      </w:rPr>
    </w:lvl>
    <w:lvl w:ilvl="8">
      <w:start w:val="1"/>
      <w:numFmt w:val="decimal"/>
      <w:lvlText w:val="%1.%2.%3.%4.%5.%6.%7.%8.%9"/>
      <w:lvlJc w:val="left"/>
      <w:pPr>
        <w:ind w:left="1440" w:hanging="1440"/>
      </w:pPr>
      <w:rPr>
        <w:rFonts w:hint="default"/>
        <w:color w:val="000000"/>
        <w:sz w:val="18"/>
      </w:rPr>
    </w:lvl>
  </w:abstractNum>
  <w:abstractNum w:abstractNumId="26" w15:restartNumberingAfterBreak="0">
    <w:nsid w:val="762A07C0"/>
    <w:multiLevelType w:val="multilevel"/>
    <w:tmpl w:val="E5044D7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B30792"/>
    <w:multiLevelType w:val="multilevel"/>
    <w:tmpl w:val="56B025CC"/>
    <w:styleLink w:val="Bezseznamu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DAD1BF3"/>
    <w:multiLevelType w:val="multilevel"/>
    <w:tmpl w:val="D1D0CACC"/>
    <w:styleLink w:val="WWNum16"/>
    <w:lvl w:ilvl="0">
      <w:start w:val="1"/>
      <w:numFmt w:val="lowerLetter"/>
      <w:lvlText w:val="%1)"/>
      <w:lvlJc w:val="left"/>
      <w:pPr>
        <w:ind w:left="1068" w:hanging="360"/>
      </w:pPr>
      <w:rPr>
        <w:rFonts w:ascii="Arial" w:eastAsia="Arial" w:hAnsi="Arial" w:cs="Arial"/>
        <w:sz w:val="20"/>
        <w:szCs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7F8A3374"/>
    <w:multiLevelType w:val="multilevel"/>
    <w:tmpl w:val="45AC3018"/>
    <w:styleLink w:val="WWNum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1042276">
    <w:abstractNumId w:val="27"/>
  </w:num>
  <w:num w:numId="2" w16cid:durableId="1530340668">
    <w:abstractNumId w:val="15"/>
  </w:num>
  <w:num w:numId="3" w16cid:durableId="1921670708">
    <w:abstractNumId w:val="12"/>
  </w:num>
  <w:num w:numId="4" w16cid:durableId="780303628">
    <w:abstractNumId w:val="14"/>
  </w:num>
  <w:num w:numId="5" w16cid:durableId="891500516">
    <w:abstractNumId w:val="5"/>
  </w:num>
  <w:num w:numId="6" w16cid:durableId="1971200855">
    <w:abstractNumId w:val="24"/>
  </w:num>
  <w:num w:numId="7" w16cid:durableId="1517693370">
    <w:abstractNumId w:val="3"/>
  </w:num>
  <w:num w:numId="8" w16cid:durableId="1704404627">
    <w:abstractNumId w:val="1"/>
  </w:num>
  <w:num w:numId="9" w16cid:durableId="913776914">
    <w:abstractNumId w:val="0"/>
  </w:num>
  <w:num w:numId="10" w16cid:durableId="1211914887">
    <w:abstractNumId w:val="19"/>
  </w:num>
  <w:num w:numId="11" w16cid:durableId="646977197">
    <w:abstractNumId w:val="8"/>
  </w:num>
  <w:num w:numId="12" w16cid:durableId="1882546019">
    <w:abstractNumId w:val="7"/>
  </w:num>
  <w:num w:numId="13" w16cid:durableId="999968863">
    <w:abstractNumId w:val="11"/>
  </w:num>
  <w:num w:numId="14" w16cid:durableId="272134744">
    <w:abstractNumId w:val="4"/>
  </w:num>
  <w:num w:numId="15" w16cid:durableId="356663612">
    <w:abstractNumId w:val="22"/>
  </w:num>
  <w:num w:numId="16" w16cid:durableId="1448503676">
    <w:abstractNumId w:val="23"/>
  </w:num>
  <w:num w:numId="17" w16cid:durableId="1175918091">
    <w:abstractNumId w:val="28"/>
  </w:num>
  <w:num w:numId="18" w16cid:durableId="979267661">
    <w:abstractNumId w:val="16"/>
  </w:num>
  <w:num w:numId="19" w16cid:durableId="1108239885">
    <w:abstractNumId w:val="29"/>
  </w:num>
  <w:num w:numId="20" w16cid:durableId="1314873722">
    <w:abstractNumId w:val="17"/>
  </w:num>
  <w:num w:numId="21" w16cid:durableId="555245016">
    <w:abstractNumId w:val="0"/>
    <w:lvlOverride w:ilvl="0">
      <w:startOverride w:val="1"/>
    </w:lvlOverride>
  </w:num>
  <w:num w:numId="22" w16cid:durableId="566843595">
    <w:abstractNumId w:val="14"/>
    <w:lvlOverride w:ilvl="0">
      <w:startOverride w:val="1"/>
    </w:lvlOverride>
  </w:num>
  <w:num w:numId="23" w16cid:durableId="757213480">
    <w:abstractNumId w:val="7"/>
    <w:lvlOverride w:ilvl="0">
      <w:startOverride w:val="1"/>
    </w:lvlOverride>
  </w:num>
  <w:num w:numId="24" w16cid:durableId="1163669377">
    <w:abstractNumId w:val="11"/>
    <w:lvlOverride w:ilvl="0">
      <w:startOverride w:val="1"/>
    </w:lvlOverride>
  </w:num>
  <w:num w:numId="25" w16cid:durableId="2121366756">
    <w:abstractNumId w:val="4"/>
    <w:lvlOverride w:ilvl="0">
      <w:startOverride w:val="1"/>
    </w:lvlOverride>
  </w:num>
  <w:num w:numId="26" w16cid:durableId="1267925166">
    <w:abstractNumId w:val="19"/>
    <w:lvlOverride w:ilvl="0">
      <w:startOverride w:val="1"/>
    </w:lvlOverride>
  </w:num>
  <w:num w:numId="27" w16cid:durableId="1377074420">
    <w:abstractNumId w:val="15"/>
    <w:lvlOverride w:ilvl="0">
      <w:startOverride w:val="1"/>
    </w:lvlOverride>
  </w:num>
  <w:num w:numId="28" w16cid:durableId="1165128883">
    <w:abstractNumId w:val="5"/>
    <w:lvlOverride w:ilvl="0">
      <w:startOverride w:val="1"/>
    </w:lvlOverride>
  </w:num>
  <w:num w:numId="29" w16cid:durableId="287858850">
    <w:abstractNumId w:val="24"/>
    <w:lvlOverride w:ilvl="0">
      <w:startOverride w:val="1"/>
    </w:lvlOverride>
  </w:num>
  <w:num w:numId="30" w16cid:durableId="1311404014">
    <w:abstractNumId w:val="12"/>
    <w:lvlOverride w:ilvl="0">
      <w:startOverride w:val="1"/>
    </w:lvlOverride>
  </w:num>
  <w:num w:numId="31" w16cid:durableId="220554501">
    <w:abstractNumId w:val="16"/>
    <w:lvlOverride w:ilvl="0">
      <w:startOverride w:val="1"/>
    </w:lvlOverride>
  </w:num>
  <w:num w:numId="32" w16cid:durableId="1205866391">
    <w:abstractNumId w:val="1"/>
    <w:lvlOverride w:ilvl="0">
      <w:startOverride w:val="1"/>
    </w:lvlOverride>
  </w:num>
  <w:num w:numId="33" w16cid:durableId="1009723338">
    <w:abstractNumId w:val="25"/>
  </w:num>
  <w:num w:numId="34" w16cid:durableId="1825005014">
    <w:abstractNumId w:val="21"/>
  </w:num>
  <w:num w:numId="35" w16cid:durableId="921378896">
    <w:abstractNumId w:val="18"/>
  </w:num>
  <w:num w:numId="36" w16cid:durableId="117645896">
    <w:abstractNumId w:val="10"/>
  </w:num>
  <w:num w:numId="37" w16cid:durableId="1295864125">
    <w:abstractNumId w:val="9"/>
  </w:num>
  <w:num w:numId="38" w16cid:durableId="1280140829">
    <w:abstractNumId w:val="2"/>
  </w:num>
  <w:num w:numId="39" w16cid:durableId="1164053274">
    <w:abstractNumId w:val="6"/>
  </w:num>
  <w:num w:numId="40" w16cid:durableId="582497489">
    <w:abstractNumId w:val="20"/>
  </w:num>
  <w:num w:numId="41" w16cid:durableId="2033844414">
    <w:abstractNumId w:val="13"/>
  </w:num>
  <w:num w:numId="42" w16cid:durableId="4776934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3D"/>
    <w:rsid w:val="00020B4F"/>
    <w:rsid w:val="0017424B"/>
    <w:rsid w:val="001C0B57"/>
    <w:rsid w:val="001F6AF9"/>
    <w:rsid w:val="002C4DFF"/>
    <w:rsid w:val="002D4262"/>
    <w:rsid w:val="00333CFD"/>
    <w:rsid w:val="003F70A9"/>
    <w:rsid w:val="0045258E"/>
    <w:rsid w:val="00465476"/>
    <w:rsid w:val="004E0D94"/>
    <w:rsid w:val="00526048"/>
    <w:rsid w:val="00530D56"/>
    <w:rsid w:val="005334EA"/>
    <w:rsid w:val="005753BC"/>
    <w:rsid w:val="00697065"/>
    <w:rsid w:val="006A6927"/>
    <w:rsid w:val="006B2147"/>
    <w:rsid w:val="006D4D6A"/>
    <w:rsid w:val="007A09FD"/>
    <w:rsid w:val="00826E26"/>
    <w:rsid w:val="00841769"/>
    <w:rsid w:val="0085428D"/>
    <w:rsid w:val="008558EF"/>
    <w:rsid w:val="00884237"/>
    <w:rsid w:val="008E4407"/>
    <w:rsid w:val="009839A8"/>
    <w:rsid w:val="009D080F"/>
    <w:rsid w:val="00A07426"/>
    <w:rsid w:val="00A22D66"/>
    <w:rsid w:val="00A62377"/>
    <w:rsid w:val="00AD2350"/>
    <w:rsid w:val="00B046B6"/>
    <w:rsid w:val="00BB379E"/>
    <w:rsid w:val="00BF615B"/>
    <w:rsid w:val="00C62980"/>
    <w:rsid w:val="00CF748C"/>
    <w:rsid w:val="00D24F9E"/>
    <w:rsid w:val="00D74863"/>
    <w:rsid w:val="00DA2B3D"/>
    <w:rsid w:val="00DC34AF"/>
    <w:rsid w:val="00DE33DF"/>
    <w:rsid w:val="00F307E4"/>
    <w:rsid w:val="00FD4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8549"/>
  <w15:docId w15:val="{8FD76004-618E-49C7-A438-C9D2CB9C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Standard"/>
    <w:next w:val="Standard"/>
    <w:uiPriority w:val="9"/>
    <w:qFormat/>
    <w:pPr>
      <w:keepNext/>
      <w:keepLines/>
      <w:spacing w:before="240"/>
      <w:outlineLvl w:val="0"/>
    </w:pPr>
    <w:rPr>
      <w:color w:val="2E74B5"/>
      <w:sz w:val="32"/>
      <w:szCs w:val="32"/>
    </w:rPr>
  </w:style>
  <w:style w:type="paragraph" w:styleId="Nadpis2">
    <w:name w:val="heading 2"/>
    <w:basedOn w:val="Standard"/>
    <w:next w:val="Standard"/>
    <w:uiPriority w:val="9"/>
    <w:semiHidden/>
    <w:unhideWhenUsed/>
    <w:qFormat/>
    <w:pPr>
      <w:keepNext/>
      <w:spacing w:line="240" w:lineRule="auto"/>
      <w:jc w:val="both"/>
      <w:outlineLvl w:val="1"/>
    </w:pPr>
    <w:rPr>
      <w:rFonts w:ascii="Courier New" w:eastAsia="Courier New" w:hAnsi="Courier New" w:cs="Courier New"/>
      <w:b/>
      <w:sz w:val="24"/>
      <w:szCs w:val="24"/>
    </w:rPr>
  </w:style>
  <w:style w:type="paragraph" w:styleId="Nadpis3">
    <w:name w:val="heading 3"/>
    <w:basedOn w:val="Standard"/>
    <w:next w:val="Standard"/>
    <w:uiPriority w:val="9"/>
    <w:semiHidden/>
    <w:unhideWhenUsed/>
    <w:qFormat/>
    <w:pPr>
      <w:keepNext/>
      <w:keepLines/>
      <w:spacing w:before="40"/>
      <w:outlineLvl w:val="2"/>
    </w:pPr>
    <w:rPr>
      <w:color w:val="1F4D78"/>
      <w:sz w:val="24"/>
      <w:szCs w:val="24"/>
    </w:rPr>
  </w:style>
  <w:style w:type="paragraph" w:styleId="Nadpis4">
    <w:name w:val="heading 4"/>
    <w:basedOn w:val="Standard"/>
    <w:next w:val="Standard"/>
    <w:uiPriority w:val="9"/>
    <w:semiHidden/>
    <w:unhideWhenUsed/>
    <w:qFormat/>
    <w:pPr>
      <w:keepNext/>
      <w:spacing w:line="240" w:lineRule="auto"/>
      <w:jc w:val="right"/>
      <w:outlineLvl w:val="3"/>
    </w:pPr>
    <w:rPr>
      <w:rFonts w:ascii="Times New Roman" w:eastAsia="Times New Roman" w:hAnsi="Times New Roman" w:cs="Times New Roman"/>
      <w:i/>
      <w:sz w:val="14"/>
      <w:szCs w:val="14"/>
    </w:rPr>
  </w:style>
  <w:style w:type="paragraph" w:styleId="Nadpis5">
    <w:name w:val="heading 5"/>
    <w:basedOn w:val="Standard"/>
    <w:next w:val="Standard"/>
    <w:uiPriority w:val="9"/>
    <w:semiHidden/>
    <w:unhideWhenUsed/>
    <w:qFormat/>
    <w:pPr>
      <w:keepNext/>
      <w:keepLines/>
      <w:spacing w:before="220" w:after="40"/>
      <w:outlineLvl w:val="4"/>
    </w:pPr>
    <w:rPr>
      <w:b/>
    </w:rPr>
  </w:style>
  <w:style w:type="paragraph" w:styleId="Nadpis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line="276" w:lineRule="auto"/>
    </w:pPr>
  </w:style>
  <w:style w:type="paragraph" w:customStyle="1" w:styleId="Heading">
    <w:name w:val="Heading"/>
    <w:basedOn w:val="Standard"/>
    <w:next w:val="Textbody"/>
    <w:pPr>
      <w:keepNext/>
      <w:spacing w:before="240" w:after="120"/>
    </w:pPr>
    <w:rPr>
      <w:rFonts w:ascii="Liberation Sans" w:eastAsia="Noto Sans CJK SC" w:hAnsi="Liberation Sans" w:cs="Noto Sans Devanagari"/>
      <w:sz w:val="28"/>
      <w:szCs w:val="28"/>
    </w:rPr>
  </w:style>
  <w:style w:type="paragraph" w:customStyle="1" w:styleId="Textbody">
    <w:name w:val="Text body"/>
    <w:basedOn w:val="Standard"/>
    <w:pPr>
      <w:spacing w:after="140"/>
    </w:pPr>
  </w:style>
  <w:style w:type="paragraph" w:styleId="Seznam">
    <w:name w:val="List"/>
    <w:basedOn w:val="Textbody"/>
    <w:rPr>
      <w:rFonts w:cs="Noto Sans Devanagari"/>
    </w:rPr>
  </w:style>
  <w:style w:type="paragraph" w:styleId="Titulek">
    <w:name w:val="caption"/>
    <w:basedOn w:val="Standard"/>
    <w:pPr>
      <w:suppressLineNumbers/>
      <w:spacing w:before="120" w:after="120"/>
    </w:pPr>
    <w:rPr>
      <w:rFonts w:cs="Noto Sans Devanagari"/>
      <w:i/>
      <w:iCs/>
      <w:sz w:val="24"/>
      <w:szCs w:val="24"/>
    </w:rPr>
  </w:style>
  <w:style w:type="paragraph" w:customStyle="1" w:styleId="Index">
    <w:name w:val="Index"/>
    <w:basedOn w:val="Standard"/>
    <w:pPr>
      <w:suppressLineNumbers/>
    </w:pPr>
    <w:rPr>
      <w:rFonts w:cs="Noto Sans Devanagari"/>
    </w:rPr>
  </w:style>
  <w:style w:type="paragraph" w:customStyle="1" w:styleId="normal1">
    <w:name w:val="normal1"/>
    <w:pPr>
      <w:widowControl/>
      <w:spacing w:line="276" w:lineRule="auto"/>
    </w:pPr>
  </w:style>
  <w:style w:type="paragraph" w:styleId="Nzev">
    <w:name w:val="Title"/>
    <w:basedOn w:val="Standard"/>
    <w:next w:val="Standard"/>
    <w:uiPriority w:val="10"/>
    <w:qFormat/>
    <w:pPr>
      <w:keepNext/>
      <w:spacing w:before="240" w:after="120"/>
    </w:pPr>
    <w:rPr>
      <w:rFonts w:ascii="Liberation Sans" w:eastAsia="Liberation Sans" w:hAnsi="Liberation Sans" w:cs="Liberation Sans"/>
      <w:sz w:val="28"/>
      <w:szCs w:val="28"/>
    </w:rPr>
  </w:style>
  <w:style w:type="paragraph" w:styleId="Podnadpis">
    <w:name w:val="Subtitle"/>
    <w:basedOn w:val="normal1"/>
    <w:next w:val="normal1"/>
    <w:uiPriority w:val="11"/>
    <w:qFormat/>
    <w:pPr>
      <w:keepNext/>
      <w:spacing w:before="240" w:after="120" w:line="240" w:lineRule="auto"/>
    </w:pPr>
    <w:rPr>
      <w:rFonts w:ascii="Liberation Sans" w:eastAsia="Liberation Sans" w:hAnsi="Liberation Sans" w:cs="Liberation Sans"/>
      <w:sz w:val="28"/>
      <w:szCs w:val="28"/>
    </w:rPr>
  </w:style>
  <w:style w:type="paragraph" w:customStyle="1" w:styleId="Marginalia">
    <w:name w:val="Marginalia"/>
    <w:basedOn w:val="Standard"/>
    <w:pPr>
      <w:spacing w:line="240" w:lineRule="auto"/>
    </w:pPr>
    <w:rPr>
      <w:sz w:val="20"/>
      <w:szCs w:val="20"/>
    </w:rPr>
  </w:style>
  <w:style w:type="paragraph" w:styleId="Pedmtkomente">
    <w:name w:val="annotation subject"/>
    <w:basedOn w:val="Marginalia"/>
    <w:next w:val="Marginalia"/>
    <w:rPr>
      <w:b/>
      <w:bCs/>
    </w:rPr>
  </w:style>
  <w:style w:type="paragraph" w:styleId="Revize">
    <w:name w:val="Revision"/>
    <w:pPr>
      <w:widowControl/>
    </w:pPr>
  </w:style>
  <w:style w:type="paragraph" w:customStyle="1" w:styleId="HeaderandFooter">
    <w:name w:val="Header and Footer"/>
    <w:basedOn w:val="Standard"/>
  </w:style>
  <w:style w:type="paragraph" w:styleId="Zhlav">
    <w:name w:val="header"/>
    <w:basedOn w:val="HeaderandFooter"/>
  </w:style>
  <w:style w:type="paragraph" w:styleId="Zpat">
    <w:name w:val="footer"/>
    <w:basedOn w:val="HeaderandFooter"/>
  </w:style>
  <w:style w:type="paragraph" w:styleId="Odstavecseseznamem">
    <w:name w:val="List Paragraph"/>
    <w:basedOn w:val="Standard"/>
    <w:uiPriority w:val="34"/>
    <w:qFormat/>
    <w:pPr>
      <w:ind w:left="720"/>
      <w:contextualSpacing/>
    </w:pPr>
    <w:rPr>
      <w:rFonts w:cs="Mangal"/>
      <w:szCs w:val="20"/>
    </w:rPr>
  </w:style>
  <w:style w:type="paragraph" w:customStyle="1" w:styleId="Comment">
    <w:name w:val="Comment"/>
    <w:basedOn w:val="Standard"/>
    <w:pPr>
      <w:spacing w:before="56"/>
      <w:ind w:left="56" w:right="56"/>
    </w:pPr>
    <w:rPr>
      <w:sz w:val="20"/>
      <w:szCs w:val="20"/>
    </w:rPr>
  </w:style>
  <w:style w:type="character" w:customStyle="1" w:styleId="TextkomenteChar">
    <w:name w:val="Text komentáře Char"/>
    <w:basedOn w:val="Standardnpsmoodstavce"/>
    <w:rPr>
      <w:sz w:val="20"/>
      <w:szCs w:val="20"/>
    </w:rPr>
  </w:style>
  <w:style w:type="character" w:styleId="Odkaznakoment">
    <w:name w:val="annotation reference"/>
    <w:basedOn w:val="Standardnpsmoodstavce"/>
    <w:rPr>
      <w:sz w:val="16"/>
      <w:szCs w:val="16"/>
    </w:rPr>
  </w:style>
  <w:style w:type="character" w:customStyle="1" w:styleId="PedmtkomenteChar">
    <w:name w:val="Předmět komentáře Char"/>
    <w:basedOn w:val="TextkomenteChar"/>
    <w:rPr>
      <w:b/>
      <w:bCs/>
      <w:sz w:val="20"/>
      <w:szCs w:val="20"/>
    </w:rPr>
  </w:style>
  <w:style w:type="character" w:customStyle="1" w:styleId="Internetlink">
    <w:name w:val="Internet link"/>
    <w:rPr>
      <w:color w:val="000080"/>
      <w:u w:val="single"/>
    </w:rPr>
  </w:style>
  <w:style w:type="character" w:customStyle="1" w:styleId="Linenumbering">
    <w:name w:val="Line numbering"/>
  </w:style>
  <w:style w:type="character" w:styleId="Nevyeenzmnka">
    <w:name w:val="Unresolved Mention"/>
    <w:basedOn w:val="Standardnpsmoodstavce"/>
    <w:rPr>
      <w:color w:val="605E5C"/>
      <w:shd w:val="clear" w:color="auto" w:fill="E1DFDD"/>
    </w:rPr>
  </w:style>
  <w:style w:type="character" w:customStyle="1" w:styleId="ListLabel1">
    <w:name w:val="ListLabel 1"/>
  </w:style>
  <w:style w:type="character" w:customStyle="1" w:styleId="ListLabel2">
    <w:name w:val="ListLabel 2"/>
    <w:rPr>
      <w:rFonts w:ascii="Calibri" w:eastAsia="Calibri" w:hAnsi="Calibri" w:cs="Calibri"/>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b w:val="0"/>
    </w:rPr>
  </w:style>
  <w:style w:type="character" w:customStyle="1" w:styleId="ListLabel11">
    <w:name w:val="ListLabel 11"/>
    <w:rPr>
      <w:rFonts w:ascii="Calibri" w:eastAsia="Calibri" w:hAnsi="Calibri" w:cs="Calibri"/>
    </w:rPr>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b w:val="0"/>
      <w:sz w:val="18"/>
      <w:szCs w:val="18"/>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rPr>
      <w:rFonts w:ascii="Calibri" w:eastAsia="Calibri" w:hAnsi="Calibri" w:cs="Calibri"/>
    </w:rPr>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rPr>
      <w:rFonts w:ascii="Calibri" w:eastAsia="Calibri" w:hAnsi="Calibri" w:cs="Calibri"/>
    </w:rPr>
  </w:style>
  <w:style w:type="character" w:customStyle="1" w:styleId="ListLabel39">
    <w:name w:val="ListLabel 39"/>
    <w:rPr>
      <w:b w:val="0"/>
      <w:i w:val="0"/>
      <w:sz w:val="18"/>
      <w:szCs w:val="18"/>
    </w:rPr>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rPr>
      <w:rFonts w:ascii="Calibri" w:eastAsia="Calibri" w:hAnsi="Calibri" w:cs="Calibri"/>
    </w:rPr>
  </w:style>
  <w:style w:type="character" w:customStyle="1" w:styleId="ListLabel48">
    <w:name w:val="ListLabel 48"/>
    <w:rPr>
      <w:b w:val="0"/>
      <w:i w:val="0"/>
      <w:sz w:val="18"/>
      <w:szCs w:val="18"/>
    </w:rPr>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b w:val="0"/>
    </w:rPr>
  </w:style>
  <w:style w:type="character" w:customStyle="1" w:styleId="ListLabel56">
    <w:name w:val="ListLabel 56"/>
    <w:rPr>
      <w:rFonts w:ascii="Calibri" w:eastAsia="Calibri" w:hAnsi="Calibri" w:cs="Calibri"/>
    </w:rPr>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rPr>
      <w:b w:val="0"/>
    </w:rPr>
  </w:style>
  <w:style w:type="character" w:customStyle="1" w:styleId="ListLabel65">
    <w:name w:val="ListLabel 65"/>
    <w:rPr>
      <w:rFonts w:ascii="Calibri" w:eastAsia="Calibri" w:hAnsi="Calibri" w:cs="Calibri"/>
    </w:rPr>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rPr>
      <w:b w:val="0"/>
    </w:rPr>
  </w:style>
  <w:style w:type="character" w:customStyle="1" w:styleId="ListLabel74">
    <w:name w:val="ListLabel 74"/>
    <w:rPr>
      <w:rFonts w:ascii="Calibri" w:eastAsia="Calibri" w:hAnsi="Calibri" w:cs="Calibri"/>
    </w:rPr>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rPr>
      <w:rFonts w:ascii="Calibri" w:eastAsia="Calibri" w:hAnsi="Calibri" w:cs="Courier New"/>
    </w:rPr>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rPr>
      <w:rFonts w:ascii="Calibri" w:eastAsia="Calibri" w:hAnsi="Calibri" w:cs="Calibri"/>
    </w:rPr>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rPr>
      <w:rFonts w:ascii="Calibri" w:eastAsia="Calibri" w:hAnsi="Calibri" w:cs="Calibri"/>
    </w:rPr>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rPr>
      <w:rFonts w:ascii="Calibri" w:eastAsia="Calibri" w:hAnsi="Calibri" w:cs="Calibri"/>
    </w:rPr>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rPr>
      <w:rFonts w:ascii="Calibri" w:eastAsia="Calibri" w:hAnsi="Calibri" w:cs="Calibri"/>
    </w:rPr>
  </w:style>
  <w:style w:type="character" w:customStyle="1" w:styleId="ListLabel120">
    <w:name w:val="ListLabel 120"/>
    <w:rPr>
      <w:b w:val="0"/>
      <w:i w:val="0"/>
      <w:sz w:val="18"/>
      <w:szCs w:val="18"/>
    </w:rPr>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rPr>
      <w:rFonts w:ascii="Calibri" w:eastAsia="Calibri" w:hAnsi="Calibri" w:cs="Calibri"/>
    </w:rPr>
  </w:style>
  <w:style w:type="character" w:customStyle="1" w:styleId="ListLabel129">
    <w:name w:val="ListLabel 129"/>
    <w:rPr>
      <w:b w:val="0"/>
      <w:i w:val="0"/>
      <w:sz w:val="18"/>
      <w:szCs w:val="18"/>
    </w:rPr>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rPr>
      <w:rFonts w:ascii="Arial" w:eastAsia="Arial" w:hAnsi="Arial" w:cs="Arial"/>
      <w:sz w:val="20"/>
      <w:szCs w:val="20"/>
    </w:rPr>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b w:val="0"/>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rPr>
      <w:b/>
      <w:color w:val="0000FF"/>
      <w:sz w:val="18"/>
      <w:szCs w:val="18"/>
      <w:u w:val="single"/>
    </w:rPr>
  </w:style>
  <w:style w:type="character" w:customStyle="1" w:styleId="ListLabel173">
    <w:name w:val="ListLabel 173"/>
    <w:rPr>
      <w:color w:val="0000FF"/>
      <w:sz w:val="18"/>
      <w:szCs w:val="18"/>
      <w:u w:val="single"/>
    </w:rPr>
  </w:style>
  <w:style w:type="character" w:customStyle="1" w:styleId="ListLabel174">
    <w:name w:val="ListLabel 174"/>
    <w:rPr>
      <w:sz w:val="18"/>
      <w:szCs w:val="18"/>
    </w:rPr>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numbering" w:customStyle="1" w:styleId="WWNum13">
    <w:name w:val="WWNum13"/>
    <w:basedOn w:val="Bezseznamu"/>
    <w:pPr>
      <w:numPr>
        <w:numId w:val="14"/>
      </w:numPr>
    </w:pPr>
  </w:style>
  <w:style w:type="numbering" w:customStyle="1" w:styleId="WWNum14">
    <w:name w:val="WWNum14"/>
    <w:basedOn w:val="Bezseznamu"/>
    <w:pPr>
      <w:numPr>
        <w:numId w:val="15"/>
      </w:numPr>
    </w:pPr>
  </w:style>
  <w:style w:type="numbering" w:customStyle="1" w:styleId="WWNum15">
    <w:name w:val="WWNum15"/>
    <w:basedOn w:val="Bezseznamu"/>
    <w:pPr>
      <w:numPr>
        <w:numId w:val="16"/>
      </w:numPr>
    </w:pPr>
  </w:style>
  <w:style w:type="numbering" w:customStyle="1" w:styleId="WWNum16">
    <w:name w:val="WWNum16"/>
    <w:basedOn w:val="Bezseznamu"/>
    <w:pPr>
      <w:numPr>
        <w:numId w:val="17"/>
      </w:numPr>
    </w:pPr>
  </w:style>
  <w:style w:type="numbering" w:customStyle="1" w:styleId="WWNum17">
    <w:name w:val="WWNum17"/>
    <w:basedOn w:val="Bezseznamu"/>
    <w:pPr>
      <w:numPr>
        <w:numId w:val="18"/>
      </w:numPr>
    </w:pPr>
  </w:style>
  <w:style w:type="numbering" w:customStyle="1" w:styleId="WWNum18">
    <w:name w:val="WWNum18"/>
    <w:basedOn w:val="Bezseznamu"/>
    <w:pPr>
      <w:numPr>
        <w:numId w:val="19"/>
      </w:numPr>
    </w:pPr>
  </w:style>
  <w:style w:type="numbering" w:customStyle="1" w:styleId="WWNum19">
    <w:name w:val="WWNum19"/>
    <w:basedOn w:val="Bezseznamu"/>
    <w:pPr>
      <w:numPr>
        <w:numId w:val="20"/>
      </w:numPr>
    </w:pPr>
  </w:style>
  <w:style w:type="paragraph" w:styleId="Textkomente">
    <w:name w:val="annotation text"/>
    <w:basedOn w:val="Normln"/>
    <w:link w:val="TextkomenteChar1"/>
    <w:uiPriority w:val="99"/>
    <w:unhideWhenUsed/>
    <w:rPr>
      <w:rFonts w:cs="Mangal"/>
      <w:sz w:val="20"/>
      <w:szCs w:val="18"/>
    </w:rPr>
  </w:style>
  <w:style w:type="character" w:customStyle="1" w:styleId="TextkomenteChar1">
    <w:name w:val="Text komentáře Char1"/>
    <w:basedOn w:val="Standardnpsmoodstavce"/>
    <w:link w:val="Textkomente"/>
    <w:uiPriority w:val="99"/>
    <w:rPr>
      <w:rFonts w:cs="Mangal"/>
      <w:sz w:val="20"/>
      <w:szCs w:val="18"/>
    </w:rPr>
  </w:style>
  <w:style w:type="character" w:styleId="Hypertextovodkaz">
    <w:name w:val="Hyperlink"/>
    <w:basedOn w:val="Standardnpsmoodstavce"/>
    <w:uiPriority w:val="99"/>
    <w:unhideWhenUsed/>
    <w:rsid w:val="00AD23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dvina@ekoti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tusko@ekotip.cz" TargetMode="External"/><Relationship Id="rId4" Type="http://schemas.openxmlformats.org/officeDocument/2006/relationships/settings" Target="settings.xml"/><Relationship Id="rId9" Type="http://schemas.openxmlformats.org/officeDocument/2006/relationships/hyperlink" Target="mailto:vkubak@ekotip.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4D7CB-53EC-40C9-9A91-6978701F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1542</Words>
  <Characters>9101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Milota Josef</dc:creator>
  <cp:lastModifiedBy>Vopátková Alena Bc.</cp:lastModifiedBy>
  <cp:revision>2</cp:revision>
  <cp:lastPrinted>2025-01-15T11:10:00Z</cp:lastPrinted>
  <dcterms:created xsi:type="dcterms:W3CDTF">2025-02-17T07:46:00Z</dcterms:created>
  <dcterms:modified xsi:type="dcterms:W3CDTF">2025-02-17T07:46:00Z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