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EF" w:rsidP="00767EEF" w:rsidRDefault="00B5051E" w14:paraId="4C73F60A" w14:textId="7E56EE8F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SMLOUVA O </w:t>
      </w:r>
      <w:r w:rsidR="00B12A4A">
        <w:rPr>
          <w:rStyle w:val="Nzevknihy"/>
          <w:rFonts w:ascii="Franklin Gothic Book" w:hAnsi="Franklin Gothic Book"/>
          <w:i w:val="0"/>
          <w:sz w:val="32"/>
          <w:szCs w:val="32"/>
        </w:rPr>
        <w:t>UMÍSTĚNÍ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REKLAMY</w:t>
      </w:r>
      <w:r w:rsidR="008405AC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č.:</w:t>
      </w:r>
      <w:r w:rsidR="000B532E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304/2025</w:t>
      </w:r>
    </w:p>
    <w:p w:rsidRPr="00767EEF" w:rsidR="00B5051E" w:rsidP="00767EEF" w:rsidRDefault="00B5051E" w14:paraId="3090E7F1" w14:textId="209DE3B6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(sloupy </w:t>
      </w:r>
      <w:r w:rsidR="008405AC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trakčního vedení a 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>veřejného osvětlení)</w:t>
      </w: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73858CF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25013891</w:t>
      </w:r>
    </w:p>
    <w:p w:rsidRPr="00D83F28" w:rsidR="00D83F28" w:rsidP="00D83F28" w:rsidRDefault="00D83F28" w14:paraId="023B2F3E" w14:textId="7BFEB6C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Pr="00D83F28" w:rsidR="00D83F28" w:rsidP="00D83F28" w:rsidRDefault="00D83F28" w14:paraId="33900383" w14:textId="28C4716A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2392594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0B532E" w14:paraId="7FFFDBB9" w14:textId="096270CF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dm drogerie markt s.r.o.</w:t>
      </w:r>
    </w:p>
    <w:p w:rsidRPr="00D83F28" w:rsidR="00D83F28" w:rsidP="00D83F28" w:rsidRDefault="00D83F28" w14:paraId="159D3887" w14:textId="12B6D211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r w:rsidR="00156ED1">
        <w:rPr>
          <w:rFonts w:ascii="Franklin Gothic Book" w:hAnsi="Franklin Gothic Book"/>
          <w:sz w:val="22"/>
          <w:szCs w:val="22"/>
        </w:rPr>
        <w:tab/>
      </w:r>
      <w:r w:rsidR="000B532E">
        <w:rPr>
          <w:rFonts w:ascii="Franklin Gothic Book" w:hAnsi="Franklin Gothic Book"/>
          <w:sz w:val="22"/>
          <w:szCs w:val="22"/>
          <w:lang w:val="en-GB"/>
        </w:rPr>
        <w:t>F. A. Gerstnera 2151/6, 370 01 České Budějovice</w:t>
      </w:r>
    </w:p>
    <w:p w:rsidRPr="00D83F28" w:rsidR="00D83F28" w:rsidP="00D83F28" w:rsidRDefault="00D83F28" w14:paraId="4B8E5CD9" w14:textId="0AA59D70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156ED1">
        <w:rPr>
          <w:rFonts w:ascii="Franklin Gothic Book" w:hAnsi="Franklin Gothic Book"/>
          <w:sz w:val="22"/>
          <w:szCs w:val="22"/>
        </w:rPr>
        <w:tab/>
      </w:r>
      <w:r w:rsidR="000B532E">
        <w:rPr>
          <w:rFonts w:ascii="Franklin Gothic Book" w:hAnsi="Franklin Gothic Book"/>
          <w:sz w:val="22"/>
          <w:szCs w:val="22"/>
          <w:lang w:val="en-GB"/>
        </w:rPr>
        <w:t>472 39 581</w:t>
      </w:r>
    </w:p>
    <w:p w:rsidR="00D83F28" w:rsidP="00D83F28" w:rsidRDefault="00D83F28" w14:paraId="2F8CC773" w14:textId="0E957B33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156ED1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</w:t>
      </w:r>
      <w:r w:rsidR="000B532E">
        <w:rPr>
          <w:rFonts w:ascii="Franklin Gothic Book" w:hAnsi="Franklin Gothic Book"/>
          <w:sz w:val="22"/>
          <w:szCs w:val="22"/>
          <w:lang w:val="en-GB"/>
        </w:rPr>
        <w:t>47239581</w:t>
      </w:r>
    </w:p>
    <w:p w:rsidR="00156ED1" w:rsidP="00156ED1" w:rsidRDefault="00156ED1" w14:paraId="72E308A8" w14:textId="77777777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  <w:lang w:val="en-GB"/>
        </w:rPr>
        <w:t xml:space="preserve">Ing. Markétou Kajabovou, jednatelkou a Mgr. Martinou Horkou, </w:t>
      </w:r>
    </w:p>
    <w:p w:rsidRPr="00D83F28" w:rsidR="00156ED1" w:rsidP="00156ED1" w:rsidRDefault="00156ED1" w14:paraId="16F2924B" w14:textId="6955ECCA">
      <w:pPr>
        <w:spacing w:line="276" w:lineRule="auto"/>
        <w:ind w:left="2124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n-GB"/>
        </w:rPr>
        <w:t>jednatelkou</w:t>
      </w:r>
      <w:r w:rsidRP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</w:p>
    <w:p w:rsidRPr="00156ED1" w:rsidR="00D83F28" w:rsidP="00156ED1" w:rsidRDefault="000B532E" w14:paraId="46CC5FB8" w14:textId="2069EEEE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</w:t>
      </w:r>
      <w:r>
        <w:rPr>
          <w:rFonts w:ascii="Franklin Gothic Book" w:hAnsi="Franklin Gothic Book"/>
          <w:b/>
          <w:bCs/>
          <w:sz w:val="22"/>
          <w:szCs w:val="22"/>
        </w:rPr>
        <w:t> Českých Budějovicích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oddíl </w:t>
      </w:r>
      <w:r>
        <w:rPr>
          <w:rFonts w:ascii="Franklin Gothic Book" w:hAnsi="Franklin Gothic Book"/>
          <w:b/>
          <w:bCs/>
          <w:sz w:val="22"/>
          <w:szCs w:val="22"/>
        </w:rPr>
        <w:t>C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>
        <w:rPr>
          <w:rFonts w:ascii="Franklin Gothic Book" w:hAnsi="Franklin Gothic Book"/>
          <w:b/>
          <w:bCs/>
          <w:sz w:val="22"/>
          <w:szCs w:val="22"/>
        </w:rPr>
        <w:t>1935</w:t>
      </w:r>
      <w:r w:rsidRPr="00D83F28" w:rsidR="00D83F28">
        <w:rPr>
          <w:rFonts w:ascii="Franklin Gothic Book" w:hAnsi="Franklin Gothic Book"/>
          <w:sz w:val="22"/>
          <w:szCs w:val="22"/>
        </w:rPr>
        <w:br/>
      </w:r>
      <w:r w:rsidRPr="00D83F28" w:rsid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A90E25">
        <w:rPr>
          <w:rFonts w:ascii="Franklin Gothic Book" w:hAnsi="Franklin Gothic Book"/>
          <w:b/>
          <w:sz w:val="22"/>
          <w:szCs w:val="22"/>
        </w:rPr>
        <w:t>objednatel</w:t>
      </w:r>
      <w:r w:rsidRPr="00D83F28" w:rsid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 w:rsid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60DB831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B12A4A">
        <w:rPr>
          <w:rFonts w:ascii="Franklin Gothic Book" w:hAnsi="Franklin Gothic Book"/>
          <w:sz w:val="22"/>
          <w:szCs w:val="22"/>
        </w:rPr>
        <w:t>umístění</w:t>
      </w:r>
      <w:r w:rsidR="00B5051E">
        <w:rPr>
          <w:rFonts w:ascii="Franklin Gothic Book" w:hAnsi="Franklin Gothic Book"/>
          <w:sz w:val="22"/>
          <w:szCs w:val="22"/>
        </w:rPr>
        <w:t xml:space="preserve"> reklamy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290BE2C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městské hromadné dopravy v Ústí nad Labem a okolí.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B5051E">
        <w:rPr>
          <w:rFonts w:ascii="Franklin Gothic Book" w:hAnsi="Franklin Gothic Book"/>
          <w:sz w:val="22"/>
          <w:szCs w:val="22"/>
        </w:rPr>
        <w:t xml:space="preserve"> je </w:t>
      </w:r>
      <w:r>
        <w:rPr>
          <w:rFonts w:ascii="Franklin Gothic Book" w:hAnsi="Franklin Gothic Book"/>
          <w:sz w:val="22"/>
          <w:szCs w:val="22"/>
        </w:rPr>
        <w:t>v souvislosti s</w:t>
      </w:r>
      <w:r w:rsidR="00B12A4A">
        <w:rPr>
          <w:rFonts w:ascii="Franklin Gothic Book" w:hAnsi="Franklin Gothic Book"/>
          <w:sz w:val="22"/>
          <w:szCs w:val="22"/>
        </w:rPr>
        <w:t>e svou činností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B5051E">
        <w:rPr>
          <w:rFonts w:ascii="Franklin Gothic Book" w:hAnsi="Franklin Gothic Book"/>
          <w:sz w:val="22"/>
          <w:szCs w:val="22"/>
        </w:rPr>
        <w:t xml:space="preserve">správcem sloupů trakčního vedení </w:t>
      </w:r>
      <w:r>
        <w:rPr>
          <w:rFonts w:ascii="Franklin Gothic Book" w:hAnsi="Franklin Gothic Book"/>
          <w:sz w:val="22"/>
          <w:szCs w:val="22"/>
        </w:rPr>
        <w:t xml:space="preserve">(„TV“) </w:t>
      </w:r>
      <w:r w:rsidRPr="00B5051E">
        <w:rPr>
          <w:rFonts w:ascii="Franklin Gothic Book" w:hAnsi="Franklin Gothic Book"/>
          <w:sz w:val="22"/>
          <w:szCs w:val="22"/>
        </w:rPr>
        <w:t xml:space="preserve">a veřejného osvětlení </w:t>
      </w:r>
      <w:r>
        <w:rPr>
          <w:rFonts w:ascii="Franklin Gothic Book" w:hAnsi="Franklin Gothic Book"/>
          <w:sz w:val="22"/>
          <w:szCs w:val="22"/>
        </w:rPr>
        <w:t xml:space="preserve">(„VO“) </w:t>
      </w:r>
      <w:r w:rsidRPr="00B5051E">
        <w:rPr>
          <w:rFonts w:ascii="Franklin Gothic Book" w:hAnsi="Franklin Gothic Book"/>
          <w:sz w:val="22"/>
          <w:szCs w:val="22"/>
        </w:rPr>
        <w:t>v Ústí nad Labem</w:t>
      </w:r>
      <w:r>
        <w:rPr>
          <w:rFonts w:ascii="Franklin Gothic Book" w:hAnsi="Franklin Gothic Book"/>
          <w:sz w:val="22"/>
          <w:szCs w:val="22"/>
        </w:rPr>
        <w:t xml:space="preserve"> a </w:t>
      </w:r>
      <w:r w:rsidRPr="00B5051E">
        <w:rPr>
          <w:rFonts w:ascii="Franklin Gothic Book" w:hAnsi="Franklin Gothic Book"/>
          <w:sz w:val="22"/>
          <w:szCs w:val="22"/>
        </w:rPr>
        <w:t>je oprávněn na uvedeném zařízení umisťovat reklamní poutače třetích osob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A90E25" w14:paraId="102BB576" w14:textId="53A3835C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B5051E">
        <w:rPr>
          <w:rFonts w:ascii="Franklin Gothic Book" w:hAnsi="Franklin Gothic Book"/>
          <w:sz w:val="22"/>
          <w:szCs w:val="22"/>
        </w:rPr>
        <w:t xml:space="preserve"> má zájem využít trakční vedení a veřejné osvětlení k vlastní propagaci na reklamních poutačích.</w:t>
      </w:r>
    </w:p>
    <w:p w:rsidR="00B5051E" w:rsidP="00AD471D" w:rsidRDefault="00B5051E" w14:paraId="67A5EE84" w14:textId="0D27B2D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Předmětem této smlouvy je závazek poskytovatele umožnit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provozování reklamy na sloupech trakčního vedení a veřejného osvětlení v Ústí nad Labem a okolí dle níže uvedených parametrů a závazek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 k zaplacení sjednané ceny.</w:t>
      </w:r>
    </w:p>
    <w:p w:rsidRPr="00D83F28" w:rsidR="00B5051E" w:rsidP="00B5051E" w:rsidRDefault="00B5051E" w14:paraId="60FC11DE" w14:textId="493B9E8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Rozsah a doba plnění</w:t>
      </w:r>
    </w:p>
    <w:p w:rsidR="00B5051E" w:rsidP="00B5051E" w:rsidRDefault="00B5051E" w14:paraId="41466736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B5051E" w:rsidRDefault="00B5051E" w14:paraId="5FD94810" w14:textId="1450394C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umožní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v následujícími rozsahu:</w:t>
      </w:r>
    </w:p>
    <w:p w:rsidRPr="00B5051E" w:rsidR="00B5051E" w:rsidP="00B5051E" w:rsidRDefault="00B5051E" w14:paraId="7047FEDC" w14:textId="3C3D170A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B5051E">
        <w:rPr>
          <w:rFonts w:ascii="Franklin Gothic Book" w:hAnsi="Franklin Gothic Book"/>
          <w:sz w:val="22"/>
          <w:szCs w:val="22"/>
        </w:rPr>
        <w:lastRenderedPageBreak/>
        <w:t xml:space="preserve">Klient: </w:t>
      </w:r>
      <w:r w:rsidR="000B532E">
        <w:rPr>
          <w:rFonts w:ascii="Franklin Gothic Book" w:hAnsi="Franklin Gothic Book"/>
          <w:sz w:val="22"/>
          <w:szCs w:val="22"/>
        </w:rPr>
        <w:t>dm drogerie</w:t>
      </w:r>
      <w:r w:rsidRPr="00B5051E">
        <w:rPr>
          <w:rFonts w:ascii="Franklin Gothic Book" w:hAnsi="Franklin Gothic Book"/>
          <w:sz w:val="22"/>
          <w:szCs w:val="22"/>
        </w:rPr>
        <w:tab/>
      </w:r>
      <w:r w:rsidRPr="00B5051E">
        <w:rPr>
          <w:rFonts w:ascii="Franklin Gothic Book" w:hAnsi="Franklin Gothic Book"/>
          <w:sz w:val="22"/>
          <w:szCs w:val="22"/>
        </w:rPr>
        <w:tab/>
      </w:r>
      <w:r w:rsidRPr="00B5051E">
        <w:rPr>
          <w:rFonts w:ascii="Franklin Gothic Book" w:hAnsi="Franklin Gothic Book"/>
          <w:sz w:val="22"/>
          <w:szCs w:val="22"/>
        </w:rPr>
        <w:tab/>
      </w:r>
      <w:r w:rsidRPr="00B5051E">
        <w:rPr>
          <w:rFonts w:ascii="Franklin Gothic Book" w:hAnsi="Franklin Gothic Book"/>
          <w:sz w:val="22"/>
          <w:szCs w:val="22"/>
        </w:rPr>
        <w:tab/>
        <w:t xml:space="preserve">počet sloupů: </w:t>
      </w:r>
      <w:r w:rsidR="000B532E">
        <w:rPr>
          <w:rFonts w:ascii="Franklin Gothic Book" w:hAnsi="Franklin Gothic Book"/>
          <w:sz w:val="22"/>
          <w:szCs w:val="22"/>
        </w:rPr>
        <w:t>10</w:t>
      </w:r>
      <w:r w:rsidRPr="00B5051E">
        <w:rPr>
          <w:rFonts w:ascii="Franklin Gothic Book" w:hAnsi="Franklin Gothic Book"/>
          <w:sz w:val="22"/>
          <w:szCs w:val="22"/>
        </w:rPr>
        <w:t xml:space="preserve"> ks</w:t>
      </w:r>
    </w:p>
    <w:p w:rsidRPr="009114B0" w:rsidR="009114B0" w:rsidP="00B5051E" w:rsidRDefault="00B5051E" w14:paraId="3CAA260C" w14:textId="374DCBFA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9114B0">
        <w:rPr>
          <w:rFonts w:ascii="Franklin Gothic Book" w:hAnsi="Franklin Gothic Book"/>
          <w:b/>
          <w:bCs/>
          <w:sz w:val="22"/>
          <w:szCs w:val="22"/>
        </w:rPr>
        <w:t>TV:</w:t>
      </w:r>
      <w:r w:rsidRPr="009114B0" w:rsidR="009114B0">
        <w:rPr>
          <w:rFonts w:ascii="Franklin Gothic Book" w:hAnsi="Franklin Gothic Book"/>
          <w:b/>
          <w:bCs/>
          <w:sz w:val="22"/>
          <w:szCs w:val="22"/>
        </w:rPr>
        <w:t xml:space="preserve"> 7ks</w:t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  <w:r w:rsidRPr="009114B0">
        <w:rPr>
          <w:rFonts w:ascii="Franklin Gothic Book" w:hAnsi="Franklin Gothic Book"/>
          <w:b/>
          <w:bCs/>
          <w:sz w:val="22"/>
          <w:szCs w:val="22"/>
        </w:rPr>
        <w:tab/>
      </w:r>
    </w:p>
    <w:p w:rsidR="009114B0" w:rsidP="00B5051E" w:rsidRDefault="009114B0" w14:paraId="3246C184" w14:textId="2DBB3C36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2238 – Masarykova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2402 – Božtěšická</w:t>
      </w:r>
    </w:p>
    <w:p w:rsidR="009114B0" w:rsidP="00B5051E" w:rsidRDefault="009114B0" w14:paraId="28E7A5A1" w14:textId="61EB5021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35153 – Sociální péče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3307 – Stříbrnická</w:t>
      </w:r>
    </w:p>
    <w:p w:rsidR="009114B0" w:rsidP="00B5051E" w:rsidRDefault="009114B0" w14:paraId="17BE8866" w14:textId="2C55B702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3550 – Bělehradská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1543 – Předmostí</w:t>
      </w:r>
    </w:p>
    <w:p w:rsidR="009114B0" w:rsidP="00B5051E" w:rsidRDefault="009114B0" w14:paraId="00EB1AF6" w14:textId="38A6A691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1864 - Hoření</w:t>
      </w:r>
    </w:p>
    <w:p w:rsidRPr="009114B0" w:rsidR="00B5051E" w:rsidP="00B5051E" w:rsidRDefault="00B5051E" w14:paraId="15093BA8" w14:textId="65C6EA2D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9114B0">
        <w:rPr>
          <w:rFonts w:ascii="Franklin Gothic Book" w:hAnsi="Franklin Gothic Book"/>
          <w:b/>
          <w:bCs/>
          <w:sz w:val="22"/>
          <w:szCs w:val="22"/>
        </w:rPr>
        <w:t>VO:</w:t>
      </w:r>
      <w:r w:rsidRPr="009114B0" w:rsidR="009114B0">
        <w:rPr>
          <w:rFonts w:ascii="Franklin Gothic Book" w:hAnsi="Franklin Gothic Book"/>
          <w:b/>
          <w:bCs/>
          <w:sz w:val="22"/>
          <w:szCs w:val="22"/>
        </w:rPr>
        <w:t xml:space="preserve"> 3ks</w:t>
      </w:r>
    </w:p>
    <w:p w:rsidR="009114B0" w:rsidP="00B5051E" w:rsidRDefault="009114B0" w14:paraId="60C2BD99" w14:textId="4592786C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UMO07039 – Všebořická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UMO04200 - Hoření</w:t>
      </w:r>
    </w:p>
    <w:p w:rsidR="00B5051E" w:rsidP="00D64F30" w:rsidRDefault="009114B0" w14:paraId="3FEF78DA" w14:textId="072128FF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UMO08944 – Všebořická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:rsidR="000F0215" w:rsidP="00B5051E" w:rsidRDefault="00507C88" w14:paraId="2E0253C3" w14:textId="58D17947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="000F0215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umožní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E6225F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po dobu </w:t>
      </w:r>
      <w:r w:rsidR="009114B0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 měsíců, tj. od </w:t>
      </w:r>
      <w:r w:rsidR="009114B0">
        <w:rPr>
          <w:rFonts w:ascii="Franklin Gothic Book" w:hAnsi="Franklin Gothic Book"/>
          <w:sz w:val="22"/>
          <w:szCs w:val="22"/>
        </w:rPr>
        <w:t>11.</w:t>
      </w:r>
      <w:r w:rsidR="00156ED1">
        <w:rPr>
          <w:rFonts w:ascii="Franklin Gothic Book" w:hAnsi="Franklin Gothic Book"/>
          <w:sz w:val="22"/>
          <w:szCs w:val="22"/>
        </w:rPr>
        <w:t xml:space="preserve"> </w:t>
      </w:r>
      <w:r w:rsidR="009114B0">
        <w:rPr>
          <w:rFonts w:ascii="Franklin Gothic Book" w:hAnsi="Franklin Gothic Book"/>
          <w:sz w:val="22"/>
          <w:szCs w:val="22"/>
        </w:rPr>
        <w:t>2.</w:t>
      </w:r>
      <w:r w:rsidR="00156ED1">
        <w:rPr>
          <w:rFonts w:ascii="Franklin Gothic Book" w:hAnsi="Franklin Gothic Book"/>
          <w:sz w:val="22"/>
          <w:szCs w:val="22"/>
        </w:rPr>
        <w:t xml:space="preserve"> </w:t>
      </w:r>
      <w:r w:rsidR="009114B0">
        <w:rPr>
          <w:rFonts w:ascii="Franklin Gothic Book" w:hAnsi="Franklin Gothic Book"/>
          <w:sz w:val="22"/>
          <w:szCs w:val="22"/>
        </w:rPr>
        <w:t>2025</w:t>
      </w:r>
      <w:r>
        <w:rPr>
          <w:rFonts w:ascii="Franklin Gothic Book" w:hAnsi="Franklin Gothic Book"/>
          <w:sz w:val="22"/>
          <w:szCs w:val="22"/>
        </w:rPr>
        <w:t xml:space="preserve"> do </w:t>
      </w:r>
      <w:r w:rsidR="009114B0">
        <w:rPr>
          <w:rFonts w:ascii="Franklin Gothic Book" w:hAnsi="Franklin Gothic Book"/>
          <w:sz w:val="22"/>
          <w:szCs w:val="22"/>
        </w:rPr>
        <w:t>10.</w:t>
      </w:r>
      <w:r w:rsidR="00156ED1">
        <w:rPr>
          <w:rFonts w:ascii="Franklin Gothic Book" w:hAnsi="Franklin Gothic Book"/>
          <w:sz w:val="22"/>
          <w:szCs w:val="22"/>
        </w:rPr>
        <w:t xml:space="preserve"> </w:t>
      </w:r>
      <w:r w:rsidR="009114B0">
        <w:rPr>
          <w:rFonts w:ascii="Franklin Gothic Book" w:hAnsi="Franklin Gothic Book"/>
          <w:sz w:val="22"/>
          <w:szCs w:val="22"/>
        </w:rPr>
        <w:t>2.</w:t>
      </w:r>
      <w:r w:rsidR="00156ED1">
        <w:rPr>
          <w:rFonts w:ascii="Franklin Gothic Book" w:hAnsi="Franklin Gothic Book"/>
          <w:sz w:val="22"/>
          <w:szCs w:val="22"/>
        </w:rPr>
        <w:t xml:space="preserve"> </w:t>
      </w:r>
      <w:r w:rsidR="009114B0">
        <w:rPr>
          <w:rFonts w:ascii="Franklin Gothic Book" w:hAnsi="Franklin Gothic Book"/>
          <w:sz w:val="22"/>
          <w:szCs w:val="22"/>
        </w:rPr>
        <w:t>2026.</w:t>
      </w:r>
    </w:p>
    <w:p w:rsidRPr="00D83F28" w:rsidR="00507C88" w:rsidP="00507C88" w:rsidRDefault="00507C88" w14:paraId="0333F5D4" w14:textId="560D6BD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507C88" w:rsidP="00507C88" w:rsidRDefault="00A90E25" w14:paraId="50463641" w14:textId="099A7C5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507C88">
        <w:rPr>
          <w:rFonts w:ascii="Franklin Gothic Book" w:hAnsi="Franklin Gothic Book"/>
          <w:sz w:val="22"/>
          <w:szCs w:val="22"/>
        </w:rPr>
        <w:t xml:space="preserve"> se zavazuje poskytovateli uhradit cenu za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 w:rsidR="00507C88">
        <w:rPr>
          <w:rFonts w:ascii="Franklin Gothic Book" w:hAnsi="Franklin Gothic Book"/>
          <w:sz w:val="22"/>
          <w:szCs w:val="22"/>
        </w:rPr>
        <w:t xml:space="preserve"> reklamy.</w:t>
      </w:r>
    </w:p>
    <w:p w:rsidR="00507C88" w:rsidP="00507C88" w:rsidRDefault="00507C88" w14:paraId="1AC947A0" w14:textId="72848A99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sjednána dohodou a stanovena v následující výši:</w:t>
      </w:r>
    </w:p>
    <w:p w:rsidRPr="00507C88" w:rsidR="00507C88" w:rsidP="00507C88" w:rsidRDefault="00507C88" w14:paraId="4641901F" w14:textId="2D010348">
      <w:pPr>
        <w:numPr>
          <w:ilvl w:val="0"/>
          <w:numId w:val="14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>Provozování reklamy na TV</w:t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  <w:t xml:space="preserve">         </w:t>
      </w:r>
      <w:r w:rsidR="001E0AD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>,-</w:t>
      </w:r>
      <w:r w:rsidR="001E0AD8">
        <w:rPr>
          <w:rFonts w:ascii="Franklin Gothic Book" w:hAnsi="Franklin Gothic Book"/>
          <w:sz w:val="22"/>
          <w:szCs w:val="22"/>
        </w:rPr>
        <w:t xml:space="preserve"> </w:t>
      </w:r>
      <w:r w:rsidRPr="00507C88">
        <w:rPr>
          <w:rFonts w:ascii="Franklin Gothic Book" w:hAnsi="Franklin Gothic Book"/>
          <w:sz w:val="22"/>
          <w:szCs w:val="22"/>
        </w:rPr>
        <w:t>Kč</w:t>
      </w:r>
    </w:p>
    <w:p w:rsidR="00507C88" w:rsidP="00507C88" w:rsidRDefault="00507C88" w14:paraId="5C42DC83" w14:textId="45DE273E">
      <w:pPr>
        <w:numPr>
          <w:ilvl w:val="0"/>
          <w:numId w:val="14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>Provozování reklamy na VO</w:t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  <w:t xml:space="preserve">         </w:t>
      </w:r>
      <w:r w:rsidR="001E0AD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>,-</w:t>
      </w:r>
      <w:r w:rsidR="001E0AD8">
        <w:rPr>
          <w:rFonts w:ascii="Franklin Gothic Book" w:hAnsi="Franklin Gothic Book"/>
          <w:sz w:val="22"/>
          <w:szCs w:val="22"/>
        </w:rPr>
        <w:t xml:space="preserve"> </w:t>
      </w:r>
      <w:r w:rsidRPr="00507C88">
        <w:rPr>
          <w:rFonts w:ascii="Franklin Gothic Book" w:hAnsi="Franklin Gothic Book"/>
          <w:sz w:val="22"/>
          <w:szCs w:val="22"/>
        </w:rPr>
        <w:t>Kč</w:t>
      </w:r>
    </w:p>
    <w:p w:rsidR="009114B0" w:rsidP="00507C88" w:rsidRDefault="009114B0" w14:paraId="18DE91B8" w14:textId="7BBC33A8">
      <w:pPr>
        <w:numPr>
          <w:ilvl w:val="0"/>
          <w:numId w:val="14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Množstevní sleva </w:t>
      </w:r>
      <w:r w:rsidR="001E0AD8">
        <w:rPr>
          <w:rFonts w:ascii="Franklin Gothic Book" w:hAnsi="Franklin Gothic Book"/>
          <w:sz w:val="22"/>
          <w:szCs w:val="22"/>
        </w:rPr>
        <w:t>x</w:t>
      </w:r>
      <w:r w:rsidR="00156ED1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%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 xml:space="preserve">        </w:t>
      </w:r>
      <w:r w:rsidR="001E0AD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,- Kč</w:t>
      </w:r>
    </w:p>
    <w:p w:rsidRPr="00507C88" w:rsidR="009114B0" w:rsidP="00507C88" w:rsidRDefault="009114B0" w14:paraId="510F6AF3" w14:textId="44BC813A">
      <w:pPr>
        <w:numPr>
          <w:ilvl w:val="0"/>
          <w:numId w:val="14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Tisk a instalace reklamní fólie 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,- Kč</w:t>
      </w:r>
    </w:p>
    <w:p w:rsidRPr="00507C88" w:rsidR="00507C88" w:rsidP="00507C88" w:rsidRDefault="00507C88" w14:paraId="0C1272F9" w14:textId="2DDD49A0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>Cena celkem:</w:t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 w:rsidR="001E0AD8">
        <w:rPr>
          <w:rFonts w:ascii="Franklin Gothic Book" w:hAnsi="Franklin Gothic Book"/>
          <w:sz w:val="22"/>
          <w:szCs w:val="22"/>
        </w:rPr>
        <w:tab/>
      </w:r>
      <w:r w:rsidRPr="00507C88">
        <w:rPr>
          <w:rFonts w:ascii="Franklin Gothic Book" w:hAnsi="Franklin Gothic Book"/>
          <w:sz w:val="22"/>
          <w:szCs w:val="22"/>
        </w:rPr>
        <w:t>,-</w:t>
      </w:r>
      <w:r w:rsidR="001E0AD8">
        <w:rPr>
          <w:rFonts w:ascii="Franklin Gothic Book" w:hAnsi="Franklin Gothic Book"/>
          <w:sz w:val="22"/>
          <w:szCs w:val="22"/>
        </w:rPr>
        <w:t xml:space="preserve"> </w:t>
      </w:r>
      <w:r w:rsidRPr="00507C88">
        <w:rPr>
          <w:rFonts w:ascii="Franklin Gothic Book" w:hAnsi="Franklin Gothic Book"/>
          <w:sz w:val="22"/>
          <w:szCs w:val="22"/>
        </w:rPr>
        <w:t>Kč</w:t>
      </w:r>
    </w:p>
    <w:p w:rsidRPr="00507C88" w:rsidR="00507C88" w:rsidP="00507C88" w:rsidRDefault="00507C88" w14:paraId="3AD164B8" w14:textId="77777777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  <w:u w:val="single"/>
        </w:rPr>
      </w:pPr>
      <w:r w:rsidRPr="00507C88">
        <w:rPr>
          <w:rFonts w:ascii="Franklin Gothic Book" w:hAnsi="Franklin Gothic Book"/>
          <w:sz w:val="22"/>
          <w:szCs w:val="22"/>
          <w:u w:val="single"/>
        </w:rPr>
        <w:t>Fakturace TV:</w:t>
      </w:r>
    </w:p>
    <w:p w:rsidR="00507C88" w:rsidP="00507C88" w:rsidRDefault="00507C88" w14:paraId="54799054" w14:textId="26047347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 w:rsidR="00577ED6"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02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 w:rsidR="00577ED6"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05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2025</w:t>
      </w:r>
    </w:p>
    <w:p w:rsidRPr="00507C88" w:rsidR="00577ED6" w:rsidP="00577ED6" w:rsidRDefault="00577ED6" w14:paraId="00247BBC" w14:textId="1E32D426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507C88" w:rsidR="00577ED6" w:rsidP="00577ED6" w:rsidRDefault="00577ED6" w14:paraId="12AB954B" w14:textId="7437CD4E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577ED6" w:rsidR="00577ED6" w:rsidP="00577ED6" w:rsidRDefault="00577ED6" w14:paraId="515A2654" w14:textId="2F08EE02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02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2026</w:t>
      </w:r>
    </w:p>
    <w:p w:rsidRPr="00507C88" w:rsidR="00507C88" w:rsidP="00507C88" w:rsidRDefault="00507C88" w14:paraId="56A2BD6E" w14:textId="77777777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  <w:u w:val="single"/>
        </w:rPr>
      </w:pPr>
      <w:r w:rsidRPr="00507C88">
        <w:rPr>
          <w:rFonts w:ascii="Franklin Gothic Book" w:hAnsi="Franklin Gothic Book"/>
          <w:sz w:val="22"/>
          <w:szCs w:val="22"/>
          <w:u w:val="single"/>
        </w:rPr>
        <w:t>Fakturace VO:</w:t>
      </w:r>
    </w:p>
    <w:p w:rsidR="00577ED6" w:rsidP="00577ED6" w:rsidRDefault="00507C88" w14:paraId="355B5ADF" w14:textId="37352EC4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 w:rsidR="00577ED6">
        <w:rPr>
          <w:rFonts w:ascii="Franklin Gothic Book" w:hAnsi="Franklin Gothic Book"/>
          <w:sz w:val="22"/>
          <w:szCs w:val="22"/>
        </w:rPr>
        <w:t>11</w:t>
      </w:r>
      <w:r w:rsidRPr="00507C88" w:rsidR="00577ED6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02</w:t>
      </w:r>
      <w:r w:rsidRPr="00507C88" w:rsidR="00577ED6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2025</w:t>
      </w:r>
      <w:r w:rsidRPr="00507C88" w:rsidR="00577ED6">
        <w:rPr>
          <w:rFonts w:ascii="Franklin Gothic Book" w:hAnsi="Franklin Gothic Book"/>
          <w:sz w:val="22"/>
          <w:szCs w:val="22"/>
        </w:rPr>
        <w:t xml:space="preserve"> – </w:t>
      </w:r>
      <w:r w:rsidR="00577ED6">
        <w:rPr>
          <w:rFonts w:ascii="Franklin Gothic Book" w:hAnsi="Franklin Gothic Book"/>
          <w:sz w:val="22"/>
          <w:szCs w:val="22"/>
        </w:rPr>
        <w:t>10</w:t>
      </w:r>
      <w:r w:rsidRPr="00507C88" w:rsidR="00577ED6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05</w:t>
      </w:r>
      <w:r w:rsidRPr="00507C88" w:rsidR="00577ED6">
        <w:rPr>
          <w:rFonts w:ascii="Franklin Gothic Book" w:hAnsi="Franklin Gothic Book"/>
          <w:sz w:val="22"/>
          <w:szCs w:val="22"/>
        </w:rPr>
        <w:t xml:space="preserve">. </w:t>
      </w:r>
      <w:r w:rsidR="00577ED6">
        <w:rPr>
          <w:rFonts w:ascii="Franklin Gothic Book" w:hAnsi="Franklin Gothic Book"/>
          <w:sz w:val="22"/>
          <w:szCs w:val="22"/>
        </w:rPr>
        <w:t>2025</w:t>
      </w:r>
    </w:p>
    <w:p w:rsidRPr="00507C88" w:rsidR="00577ED6" w:rsidP="00577ED6" w:rsidRDefault="00577ED6" w14:paraId="580BFB5D" w14:textId="03973470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lastRenderedPageBreak/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05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507C88" w:rsidR="00577ED6" w:rsidP="00577ED6" w:rsidRDefault="00577ED6" w14:paraId="5EB71594" w14:textId="75A52BA5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07C88">
        <w:rPr>
          <w:rFonts w:ascii="Franklin Gothic Book" w:hAnsi="Franklin Gothic Book"/>
          <w:sz w:val="22"/>
          <w:szCs w:val="22"/>
        </w:rPr>
        <w:t xml:space="preserve"> Kč + DPH za období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08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  <w:r w:rsidRPr="00507C88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10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11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2025</w:t>
      </w:r>
    </w:p>
    <w:p w:rsidRPr="00577ED6" w:rsidR="00507C88" w:rsidP="00EF7194" w:rsidRDefault="00577ED6" w14:paraId="61C60930" w14:textId="7B5876E5">
      <w:pPr>
        <w:numPr>
          <w:ilvl w:val="0"/>
          <w:numId w:val="1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577ED6">
        <w:rPr>
          <w:rFonts w:ascii="Franklin Gothic Book" w:hAnsi="Franklin Gothic Book"/>
          <w:sz w:val="22"/>
          <w:szCs w:val="22"/>
        </w:rPr>
        <w:t xml:space="preserve">částka </w:t>
      </w:r>
      <w:r w:rsidR="001E0AD8">
        <w:rPr>
          <w:rFonts w:ascii="Franklin Gothic Book" w:hAnsi="Franklin Gothic Book"/>
          <w:sz w:val="22"/>
          <w:szCs w:val="22"/>
        </w:rPr>
        <w:t>xxx</w:t>
      </w:r>
      <w:r w:rsidRPr="00577ED6">
        <w:rPr>
          <w:rFonts w:ascii="Franklin Gothic Book" w:hAnsi="Franklin Gothic Book"/>
          <w:sz w:val="22"/>
          <w:szCs w:val="22"/>
        </w:rPr>
        <w:t xml:space="preserve"> Kč + DPH za období 11. </w:t>
      </w:r>
      <w:r>
        <w:rPr>
          <w:rFonts w:ascii="Franklin Gothic Book" w:hAnsi="Franklin Gothic Book"/>
          <w:sz w:val="22"/>
          <w:szCs w:val="22"/>
        </w:rPr>
        <w:t>11</w:t>
      </w:r>
      <w:r w:rsidRPr="00577ED6">
        <w:rPr>
          <w:rFonts w:ascii="Franklin Gothic Book" w:hAnsi="Franklin Gothic Book"/>
          <w:sz w:val="22"/>
          <w:szCs w:val="22"/>
        </w:rPr>
        <w:t>. 2025 – 10. 0</w:t>
      </w:r>
      <w:r>
        <w:rPr>
          <w:rFonts w:ascii="Franklin Gothic Book" w:hAnsi="Franklin Gothic Book"/>
          <w:sz w:val="22"/>
          <w:szCs w:val="22"/>
        </w:rPr>
        <w:t>2</w:t>
      </w:r>
      <w:r w:rsidRPr="00577ED6">
        <w:rPr>
          <w:rFonts w:ascii="Franklin Gothic Book" w:hAnsi="Franklin Gothic Book"/>
          <w:sz w:val="22"/>
          <w:szCs w:val="22"/>
        </w:rPr>
        <w:t>. 202</w:t>
      </w:r>
      <w:r>
        <w:rPr>
          <w:rFonts w:ascii="Franklin Gothic Book" w:hAnsi="Franklin Gothic Book"/>
          <w:sz w:val="22"/>
          <w:szCs w:val="22"/>
        </w:rPr>
        <w:t>6</w:t>
      </w:r>
    </w:p>
    <w:p w:rsidR="00507C88" w:rsidP="00507C88" w:rsidRDefault="00507C88" w14:paraId="58ACC59A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Cena je </w:t>
      </w:r>
      <w:r>
        <w:rPr>
          <w:rFonts w:ascii="Franklin Gothic Book" w:hAnsi="Franklin Gothic Book"/>
          <w:sz w:val="22"/>
          <w:szCs w:val="22"/>
        </w:rPr>
        <w:t>stanovena</w:t>
      </w:r>
      <w:r w:rsidRPr="00507C88">
        <w:rPr>
          <w:rFonts w:ascii="Franklin Gothic Book" w:hAnsi="Franklin Gothic Book"/>
          <w:sz w:val="22"/>
          <w:szCs w:val="22"/>
        </w:rPr>
        <w:t xml:space="preserve"> za 1 ks reklamního poutače v rozsahu jednotlivé plochy (desky, strany) umístěné na sloupu trakčního vedení nebo sloupu veřejného osvětlení. </w:t>
      </w:r>
    </w:p>
    <w:p w:rsidR="00507C88" w:rsidP="00507C88" w:rsidRDefault="00507C88" w14:paraId="3C0B5FE6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>V ceně plnění není zahrnuta DPH, která bude účtována ve výši dle aktuální platné sazby.</w:t>
      </w:r>
    </w:p>
    <w:p w:rsidR="00507C88" w:rsidP="00507C88" w:rsidRDefault="00507C88" w14:paraId="1D5FA5A6" w14:textId="568B9E7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Cenu se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zavazuje zaplatit na základě daňového a účetního dokladu </w:t>
      </w:r>
      <w:r>
        <w:rPr>
          <w:rFonts w:ascii="Franklin Gothic Book" w:hAnsi="Franklin Gothic Book"/>
          <w:sz w:val="22"/>
          <w:szCs w:val="22"/>
        </w:rPr>
        <w:t xml:space="preserve">poskytovatele </w:t>
      </w:r>
      <w:r w:rsidRPr="00507C88">
        <w:rPr>
          <w:rFonts w:ascii="Franklin Gothic Book" w:hAnsi="Franklin Gothic Book"/>
          <w:sz w:val="22"/>
          <w:szCs w:val="22"/>
        </w:rPr>
        <w:t>(faktura)</w:t>
      </w:r>
      <w:r>
        <w:rPr>
          <w:rFonts w:ascii="Franklin Gothic Book" w:hAnsi="Franklin Gothic Book"/>
          <w:sz w:val="22"/>
          <w:szCs w:val="22"/>
        </w:rPr>
        <w:t xml:space="preserve">. </w:t>
      </w:r>
      <w:r w:rsidRPr="00507C88">
        <w:rPr>
          <w:rFonts w:ascii="Franklin Gothic Book" w:hAnsi="Franklin Gothic Book"/>
          <w:sz w:val="22"/>
          <w:szCs w:val="22"/>
        </w:rPr>
        <w:t xml:space="preserve">Splatnost faktury je 14 dnů ode dne jejího doručení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i</w:t>
      </w:r>
      <w:r w:rsidRPr="00507C88">
        <w:rPr>
          <w:rFonts w:ascii="Franklin Gothic Book" w:hAnsi="Franklin Gothic Book"/>
          <w:sz w:val="22"/>
          <w:szCs w:val="22"/>
        </w:rPr>
        <w:t xml:space="preserve">, nebude-li dohodnuto jinak. </w:t>
      </w:r>
    </w:p>
    <w:p w:rsidR="00507C88" w:rsidP="00507C88" w:rsidRDefault="00507C88" w14:paraId="3322F145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Faktura bude obsahovat označení smluvních stran a jich se týkajících daňových údajů, číslo faktury, číslo této smlouvy, fakturovanou částku bez DPH a s uvedením DPH ve výši aktuální platné sazby, údaj o splatnosti faktury a bankovní spojení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507C88">
        <w:rPr>
          <w:rFonts w:ascii="Franklin Gothic Book" w:hAnsi="Franklin Gothic Book"/>
          <w:sz w:val="22"/>
          <w:szCs w:val="22"/>
        </w:rPr>
        <w:t>.</w:t>
      </w:r>
    </w:p>
    <w:p w:rsidR="00507C88" w:rsidP="00507C88" w:rsidRDefault="00507C88" w14:paraId="5AEB553C" w14:textId="3FEF305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Nebude-li faktura obsahovat údaje uvedené v předchozím odstavci tohoto článku, je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oprávněn do konce lhůty splatnosti fakturu vrátit </w:t>
      </w:r>
      <w:r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507C88">
        <w:rPr>
          <w:rFonts w:ascii="Franklin Gothic Book" w:hAnsi="Franklin Gothic Book"/>
          <w:sz w:val="22"/>
          <w:szCs w:val="22"/>
        </w:rPr>
        <w:t xml:space="preserve"> je </w:t>
      </w:r>
      <w:r>
        <w:rPr>
          <w:rFonts w:ascii="Franklin Gothic Book" w:hAnsi="Franklin Gothic Book"/>
          <w:sz w:val="22"/>
          <w:szCs w:val="22"/>
        </w:rPr>
        <w:t xml:space="preserve">v takovém případě </w:t>
      </w:r>
      <w:r w:rsidRPr="00507C88">
        <w:rPr>
          <w:rFonts w:ascii="Franklin Gothic Book" w:hAnsi="Franklin Gothic Book"/>
          <w:sz w:val="22"/>
          <w:szCs w:val="22"/>
        </w:rPr>
        <w:t xml:space="preserve">povinen vystavit fakturu novou s novou lhůtou splatnosti, přičemž do doby splatnosti nové faktury není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v prodlení s placením ceny</w:t>
      </w:r>
      <w:r>
        <w:rPr>
          <w:rFonts w:ascii="Franklin Gothic Book" w:hAnsi="Franklin Gothic Book"/>
          <w:sz w:val="22"/>
          <w:szCs w:val="22"/>
        </w:rPr>
        <w:t>.</w:t>
      </w:r>
    </w:p>
    <w:p w:rsidRPr="00507C88" w:rsidR="00507C88" w:rsidP="00507C88" w:rsidRDefault="00507C88" w14:paraId="7F60C03B" w14:textId="122B1C8C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</w:t>
      </w:r>
      <w:r w:rsidRPr="00507C88">
        <w:rPr>
          <w:rFonts w:ascii="Franklin Gothic Book" w:hAnsi="Franklin Gothic Book"/>
          <w:sz w:val="22"/>
          <w:szCs w:val="22"/>
        </w:rPr>
        <w:t xml:space="preserve">je oprávněn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i</w:t>
      </w:r>
      <w:r w:rsidRPr="00507C88">
        <w:rPr>
          <w:rFonts w:ascii="Franklin Gothic Book" w:hAnsi="Franklin Gothic Book"/>
          <w:sz w:val="22"/>
          <w:szCs w:val="22"/>
        </w:rPr>
        <w:t xml:space="preserve"> účtovat a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je povinen hradit sjednanou odměnu za celé období uvedené v čl. II. odst. 2 této smlouvy i v případě, že byly reklamní poutače odstraněny v průběhu tohoto období p</w:t>
      </w:r>
      <w:r>
        <w:rPr>
          <w:rFonts w:ascii="Franklin Gothic Book" w:hAnsi="Franklin Gothic Book"/>
          <w:sz w:val="22"/>
          <w:szCs w:val="22"/>
        </w:rPr>
        <w:t>oskytovatelem</w:t>
      </w:r>
      <w:r w:rsidRPr="00507C88">
        <w:rPr>
          <w:rFonts w:ascii="Franklin Gothic Book" w:hAnsi="Franklin Gothic Book"/>
          <w:sz w:val="22"/>
          <w:szCs w:val="22"/>
        </w:rPr>
        <w:t xml:space="preserve"> anebo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em</w:t>
      </w:r>
      <w:r w:rsidRPr="00507C88">
        <w:rPr>
          <w:rFonts w:ascii="Franklin Gothic Book" w:hAnsi="Franklin Gothic Book"/>
          <w:sz w:val="22"/>
          <w:szCs w:val="22"/>
        </w:rPr>
        <w:t xml:space="preserve"> v</w:t>
      </w:r>
      <w:r w:rsidR="00936437">
        <w:rPr>
          <w:rFonts w:ascii="Franklin Gothic Book" w:hAnsi="Franklin Gothic Book"/>
          <w:sz w:val="22"/>
          <w:szCs w:val="22"/>
        </w:rPr>
        <w:t> </w:t>
      </w:r>
      <w:r w:rsidRPr="00507C88">
        <w:rPr>
          <w:rFonts w:ascii="Franklin Gothic Book" w:hAnsi="Franklin Gothic Book"/>
          <w:sz w:val="22"/>
          <w:szCs w:val="22"/>
        </w:rPr>
        <w:t xml:space="preserve">souladu s touto smlouvou. </w:t>
      </w:r>
    </w:p>
    <w:p w:rsidR="00A13D71" w:rsidP="00A13D71" w:rsidRDefault="00507C88" w14:paraId="2472AA47" w14:textId="3BA93A46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V případě prodlení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507C88">
        <w:rPr>
          <w:rFonts w:ascii="Franklin Gothic Book" w:hAnsi="Franklin Gothic Book"/>
          <w:sz w:val="22"/>
          <w:szCs w:val="22"/>
        </w:rPr>
        <w:t xml:space="preserve"> se zaplacením ceny řádně a včas je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povinen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 hradit smluvní pokutu ve výši 0,05 % z dlužné částky za každý den prodlení.</w:t>
      </w:r>
    </w:p>
    <w:p w:rsidRPr="00577ED6" w:rsidR="00A13D71" w:rsidP="00577ED6" w:rsidRDefault="00A13D71" w14:paraId="2E65FDDE" w14:textId="20974E3B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V případě prodlení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</w:t>
      </w:r>
      <w:r w:rsidRPr="00A13D71">
        <w:rPr>
          <w:rFonts w:ascii="Franklin Gothic Book" w:hAnsi="Franklin Gothic Book"/>
          <w:sz w:val="22"/>
          <w:szCs w:val="22"/>
        </w:rPr>
        <w:t xml:space="preserve"> s placením ceny podle této smlouvy delším než 14 dní je </w:t>
      </w:r>
      <w:r>
        <w:rPr>
          <w:rFonts w:ascii="Franklin Gothic Book" w:hAnsi="Franklin Gothic Book"/>
          <w:sz w:val="22"/>
          <w:szCs w:val="22"/>
        </w:rPr>
        <w:t>poskytovatel</w:t>
      </w:r>
      <w:r w:rsidRPr="00A13D71">
        <w:rPr>
          <w:rFonts w:ascii="Franklin Gothic Book" w:hAnsi="Franklin Gothic Book"/>
          <w:sz w:val="22"/>
          <w:szCs w:val="22"/>
        </w:rPr>
        <w:t xml:space="preserve"> oprávněn tuto smlouvu vypovědět s okamžitým účinkem. </w:t>
      </w:r>
    </w:p>
    <w:p w:rsidRPr="00D83F28" w:rsidR="00A13D71" w:rsidP="00A13D71" w:rsidRDefault="00A13D71" w14:paraId="3FEDBB75" w14:textId="17A3BDC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 xml:space="preserve">Spolupůsobení </w:t>
      </w:r>
      <w:r w:rsidR="00A90E25">
        <w:rPr>
          <w:rFonts w:ascii="Franklin Gothic Book" w:hAnsi="Franklin Gothic Book"/>
          <w:b/>
          <w:bCs/>
          <w:sz w:val="22"/>
          <w:szCs w:val="22"/>
        </w:rPr>
        <w:t>objednatel</w:t>
      </w:r>
      <w:r>
        <w:rPr>
          <w:rFonts w:ascii="Franklin Gothic Book" w:hAnsi="Franklin Gothic Book"/>
          <w:b/>
          <w:bCs/>
          <w:sz w:val="22"/>
          <w:szCs w:val="22"/>
        </w:rPr>
        <w:t>e</w:t>
      </w:r>
    </w:p>
    <w:p w:rsidR="00A13D71" w:rsidP="00A13D71" w:rsidRDefault="00A13D71" w14:paraId="1E3D5D8F" w14:textId="77777777">
      <w:pPr>
        <w:rPr>
          <w:rFonts w:ascii="Franklin Gothic Book" w:hAnsi="Franklin Gothic Book"/>
          <w:sz w:val="22"/>
          <w:szCs w:val="22"/>
        </w:rPr>
      </w:pPr>
    </w:p>
    <w:p w:rsidR="00A13D71" w:rsidP="00A13D71" w:rsidRDefault="00A90E25" w14:paraId="11FA5EEE" w14:textId="4C967C28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 xml:space="preserve"> 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plně odpovídá za správnost údajů a vhodnost pokynů jím poskytnutých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není povinen žádným způsobem tuto vhodnost a správnost zjišťovat či kontrolovat.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zejména neodpovídá za věcné údaje o výrobcích a službách, které byly použity v reklamě, ani za správnost tam uvedených údajů. </w:t>
      </w: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prohlašuje, že s veškerými hmotnými a nehmotnými věcmi využívanými při reklamě je oprávněn nakládat, zejména že mu náleží veškerá oprávnění užít autorské dílo, je-li prostředkem vyjádření reklamy, způsobem vyplývajícím z této smlouvy.</w:t>
      </w:r>
    </w:p>
    <w:p w:rsidR="00A13D71" w:rsidP="00A13D71" w:rsidRDefault="00A13D71" w14:paraId="7B6FED3A" w14:textId="7D7499A5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P</w:t>
      </w:r>
      <w:r w:rsidRPr="00A13D71">
        <w:rPr>
          <w:rFonts w:ascii="Franklin Gothic Book" w:hAnsi="Franklin Gothic Book"/>
          <w:sz w:val="22"/>
          <w:szCs w:val="22"/>
        </w:rPr>
        <w:t xml:space="preserve">řed instalací reklamy </w:t>
      </w:r>
      <w:r>
        <w:rPr>
          <w:rFonts w:ascii="Franklin Gothic Book" w:hAnsi="Franklin Gothic Book"/>
          <w:sz w:val="22"/>
          <w:szCs w:val="22"/>
        </w:rPr>
        <w:t xml:space="preserve">předloží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A13D71">
        <w:rPr>
          <w:rFonts w:ascii="Franklin Gothic Book" w:hAnsi="Franklin Gothic Book"/>
          <w:sz w:val="22"/>
          <w:szCs w:val="22"/>
        </w:rPr>
        <w:t xml:space="preserve">poskytovateli grafický návrh. </w:t>
      </w:r>
    </w:p>
    <w:p w:rsidR="00A13D71" w:rsidP="00A13D71" w:rsidRDefault="00A13D71" w14:paraId="7648E541" w14:textId="4D4E96EA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Poskytovatel si vyhrazuje právo neumístit reklamu, která podle posouzení poskytovatele není v souladu s dobrými mravy. </w:t>
      </w:r>
      <w:r w:rsidR="00710CB8">
        <w:rPr>
          <w:rFonts w:ascii="Franklin Gothic Book" w:hAnsi="Franklin Gothic Book"/>
          <w:sz w:val="22"/>
          <w:szCs w:val="22"/>
        </w:rPr>
        <w:t xml:space="preserve">Poskytovatel si vyhrazuje právo odstranit již umístěnou reklamu, pokud se tato vzhledem k okolnostem dostane do rozporu s dobrými mravy nebo jejím umístěním by byly </w:t>
      </w:r>
      <w:r w:rsidR="00B01271">
        <w:rPr>
          <w:rFonts w:ascii="Franklin Gothic Book" w:hAnsi="Franklin Gothic Book"/>
          <w:sz w:val="22"/>
          <w:szCs w:val="22"/>
        </w:rPr>
        <w:t>ohroženy</w:t>
      </w:r>
      <w:r w:rsidR="00710CB8">
        <w:rPr>
          <w:rFonts w:ascii="Franklin Gothic Book" w:hAnsi="Franklin Gothic Book"/>
          <w:sz w:val="22"/>
          <w:szCs w:val="22"/>
        </w:rPr>
        <w:t xml:space="preserve"> oprávněné zájmy poskytovatele. Nastane-li tato okolnost bez zavinění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="00710CB8">
        <w:rPr>
          <w:rFonts w:ascii="Franklin Gothic Book" w:hAnsi="Franklin Gothic Book"/>
          <w:sz w:val="22"/>
          <w:szCs w:val="22"/>
        </w:rPr>
        <w:t>e, může se s poskytovatelem dohodnout na provozování jiné reklamy v odpovídajícím rozsahu.</w:t>
      </w:r>
    </w:p>
    <w:p w:rsidR="00A13D71" w:rsidP="00A13D71" w:rsidRDefault="00A90E25" w14:paraId="7BC85E76" w14:textId="385EAE8B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se zavazuje poskytovat při plnění předmětu smlouvy součinnost a plnit řádně a včas platební povinnosti dle této smlouvy. </w:t>
      </w:r>
    </w:p>
    <w:p w:rsidRPr="00577ED6" w:rsidR="00572049" w:rsidP="00577ED6" w:rsidRDefault="00A90E25" w14:paraId="29C48FFD" w14:textId="1B1F9824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nahradí poskytovateli veškerou škodu, která poskytovateli vznikne v důsledku porušení smluvních nebo zákonných povinností </w:t>
      </w: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A13D71" w:rsidR="00A13D71">
        <w:rPr>
          <w:rFonts w:ascii="Franklin Gothic Book" w:hAnsi="Franklin Gothic Book"/>
          <w:sz w:val="22"/>
          <w:szCs w:val="22"/>
        </w:rPr>
        <w:t>.</w:t>
      </w:r>
    </w:p>
    <w:p w:rsidR="00572049" w:rsidP="00572049" w:rsidRDefault="00572049" w14:paraId="337E8398" w14:textId="69B3AEA8">
      <w:pPr>
        <w:pStyle w:val="Zkladntext"/>
        <w:jc w:val="center"/>
        <w:rPr>
          <w:rFonts w:ascii="Franklin Gothic Book" w:hAnsi="Franklin Gothic Book" w:eastAsia="Arial Unicode MS" w:cs="Arial Unicode MS"/>
          <w:b/>
          <w:bCs/>
          <w:color w:val="000000"/>
          <w:sz w:val="22"/>
          <w:szCs w:val="22"/>
          <w:lang w:eastAsia="cs-CZ" w:bidi="cs-CZ"/>
        </w:rPr>
      </w:pPr>
      <w:r>
        <w:rPr>
          <w:rFonts w:ascii="Franklin Gothic Book" w:hAnsi="Franklin Gothic Book" w:eastAsia="Arial Unicode MS" w:cs="Arial Unicode MS"/>
          <w:b/>
          <w:bCs/>
          <w:color w:val="000000"/>
          <w:sz w:val="22"/>
          <w:szCs w:val="22"/>
          <w:lang w:eastAsia="cs-CZ" w:bidi="cs-CZ"/>
        </w:rPr>
        <w:t>V.</w:t>
      </w:r>
    </w:p>
    <w:p w:rsidR="00572049" w:rsidP="00572049" w:rsidRDefault="00572049" w14:paraId="178B203C" w14:textId="77777777">
      <w:pPr>
        <w:spacing w:after="12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Jiná ujednání</w:t>
      </w:r>
    </w:p>
    <w:p w:rsidR="00572049" w:rsidP="00572049" w:rsidRDefault="00572049" w14:paraId="4F60523F" w14:textId="77777777">
      <w:pPr>
        <w:ind w:left="360"/>
        <w:jc w:val="center"/>
        <w:rPr>
          <w:rFonts w:ascii="Franklin Gothic Medium" w:hAnsi="Franklin Gothic Medium"/>
          <w:b/>
          <w:bCs/>
        </w:rPr>
      </w:pPr>
    </w:p>
    <w:p w:rsidR="00572049" w:rsidP="00572049" w:rsidRDefault="00572049" w14:paraId="3D401A6C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se dohodly, že případné prodlení Dodavatele se zahájením provozování reklamy není důvodem pro odstoupení od smlouvy. V uvedeném případě se Dodavatel zavazuje prodloužit dobu provozování reklamy o počet dnů prodlení.</w:t>
      </w:r>
    </w:p>
    <w:p w:rsidR="00572049" w:rsidP="00572049" w:rsidRDefault="00577ED6" w14:paraId="5F426B69" w14:textId="1D2D65F9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</w:t>
      </w:r>
      <w:r w:rsidR="00572049">
        <w:rPr>
          <w:rFonts w:ascii="Franklin Gothic Book" w:hAnsi="Franklin Gothic Book"/>
          <w:sz w:val="22"/>
          <w:szCs w:val="22"/>
        </w:rPr>
        <w:t>vyrobí, nainstaluje a po skončení provozování odstraní reklamní cedul</w:t>
      </w:r>
      <w:r w:rsidR="00CF4E61">
        <w:rPr>
          <w:rFonts w:ascii="Franklin Gothic Book" w:hAnsi="Franklin Gothic Book"/>
          <w:sz w:val="22"/>
          <w:szCs w:val="22"/>
        </w:rPr>
        <w:t>e</w:t>
      </w:r>
      <w:r w:rsidR="00572049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Poskytovatel</w:t>
      </w:r>
      <w:r w:rsidR="00572049">
        <w:rPr>
          <w:rFonts w:ascii="Franklin Gothic Book" w:hAnsi="Franklin Gothic Book"/>
          <w:sz w:val="22"/>
          <w:szCs w:val="22"/>
        </w:rPr>
        <w:t xml:space="preserve"> se zavazuje, že reklamní cedule nebudou umístěny v blízkosti křižovatek, přechodů, výjezdů a na sloupy s dopravními značkami a na jiné ukazatele, které by bránily ve výhledu řidičům. Dále se </w:t>
      </w:r>
      <w:r>
        <w:rPr>
          <w:rFonts w:ascii="Franklin Gothic Book" w:hAnsi="Franklin Gothic Book"/>
          <w:sz w:val="22"/>
          <w:szCs w:val="22"/>
        </w:rPr>
        <w:t xml:space="preserve">poskytovatel </w:t>
      </w:r>
      <w:r w:rsidR="00572049">
        <w:rPr>
          <w:rFonts w:ascii="Franklin Gothic Book" w:hAnsi="Franklin Gothic Book"/>
          <w:sz w:val="22"/>
          <w:szCs w:val="22"/>
        </w:rPr>
        <w:t>zavazuje, že reklamní cedule nebudou umístěny na sloupy, kde je umístěno vyzbrojení (bílé krabičky) a nebudou zakrývat číselné označení sloupu.</w:t>
      </w:r>
    </w:p>
    <w:p w:rsidR="00572049" w:rsidP="00572049" w:rsidRDefault="00572049" w14:paraId="45FC0098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Odběratel podpisem této smlouvy potvrzuje, že se seznámil s Všeobecnými obchodními podmínkami Dodavatele (VOP) a souhlasí s nimi a přistupuje k nim jako k součásti této smlouvy. V případě rozporu mezi ujednání smlouvy a VOP platí ujednání obsažené ve smlouvě.</w:t>
      </w:r>
    </w:p>
    <w:p w:rsidRPr="00B5203F" w:rsidR="00B5203F" w:rsidP="00B5203F" w:rsidRDefault="00A13D71" w14:paraId="0A9A3EEF" w14:textId="2D405F5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="00572049">
        <w:rPr>
          <w:rFonts w:ascii="Franklin Gothic Book" w:hAnsi="Franklin Gothic Book"/>
          <w:b/>
          <w:bCs/>
          <w:sz w:val="22"/>
          <w:szCs w:val="22"/>
        </w:rPr>
        <w:t>I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052910" w:rsidP="00572049" w:rsidRDefault="00284AB7" w14:paraId="245BFBD1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="00052910" w:rsidP="00572049" w:rsidRDefault="00052910" w14:paraId="73544C96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Pr="00052910" w:rsidR="00052910" w:rsidP="00572049" w:rsidRDefault="00052910" w14:paraId="47358CDC" w14:textId="5DE1DC11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F76F21" w:rsidP="00572049" w:rsidRDefault="00284AB7" w14:paraId="557ADE90" w14:textId="318265A2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 xml:space="preserve">V případě, </w:t>
      </w:r>
      <w:r w:rsidR="00F76F21">
        <w:rPr>
          <w:rFonts w:ascii="Franklin Gothic Book" w:hAnsi="Franklin Gothic Book"/>
          <w:sz w:val="22"/>
          <w:szCs w:val="22"/>
        </w:rPr>
        <w:t xml:space="preserve">že tato smlouva podléhá povinnosti zveřejnění podle zákona č. 340/2015 Sb., </w:t>
      </w:r>
      <w:r w:rsidRPr="00F76F21" w:rsidR="00F76F21">
        <w:rPr>
          <w:rFonts w:ascii="Franklin Gothic Book" w:hAnsi="Franklin Gothic Book"/>
          <w:sz w:val="22"/>
          <w:szCs w:val="22"/>
        </w:rPr>
        <w:t>o zvláštních podmínkách účinnosti některých smluv, uveřejňování těchto smluv a o registru smluv</w:t>
      </w:r>
      <w:r w:rsidR="00F76F21">
        <w:rPr>
          <w:rFonts w:ascii="Franklin Gothic Book" w:hAnsi="Franklin Gothic Book"/>
          <w:sz w:val="22"/>
          <w:szCs w:val="22"/>
        </w:rPr>
        <w:t xml:space="preserve">, nabývá účinnosti zveřejněním v Registru smluv. </w:t>
      </w:r>
      <w:r w:rsidR="00A90E25">
        <w:rPr>
          <w:rFonts w:ascii="Franklin Gothic Book" w:hAnsi="Franklin Gothic Book"/>
          <w:sz w:val="22"/>
          <w:szCs w:val="22"/>
        </w:rPr>
        <w:t>Objednatel</w:t>
      </w:r>
      <w:r w:rsidR="00F76F21">
        <w:rPr>
          <w:rFonts w:ascii="Franklin Gothic Book" w:hAnsi="Franklin Gothic Book"/>
          <w:sz w:val="22"/>
          <w:szCs w:val="22"/>
        </w:rPr>
        <w:t xml:space="preserve"> výslovně souhlasí se zveřejněním celého znění této smlouvy v Registru smluv. </w:t>
      </w:r>
    </w:p>
    <w:p w:rsidR="00052910" w:rsidP="00572049" w:rsidRDefault="00052910" w14:paraId="480D490E" w14:textId="3CB5B548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052910" w:rsidP="00572049" w:rsidRDefault="00052910" w14:paraId="0D2F3AC7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Pr="00A81E56" w:rsidR="001F08F1" w:rsidP="00572049" w:rsidRDefault="00140AC1" w14:paraId="40CE9D48" w14:textId="0733B61E">
      <w:pPr>
        <w:numPr>
          <w:ilvl w:val="0"/>
          <w:numId w:val="18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81E56">
        <w:rPr>
          <w:rFonts w:ascii="Franklin Gothic Book" w:hAnsi="Franklin Gothic Book"/>
          <w:sz w:val="22"/>
          <w:szCs w:val="22"/>
        </w:rPr>
        <w:t>Tato smlouva</w:t>
      </w:r>
      <w:r w:rsidRPr="00A81E56" w:rsidR="001227F6">
        <w:rPr>
          <w:rFonts w:ascii="Franklin Gothic Book" w:hAnsi="Franklin Gothic Book"/>
          <w:sz w:val="22"/>
          <w:szCs w:val="22"/>
        </w:rPr>
        <w:t xml:space="preserve"> </w:t>
      </w:r>
      <w:r w:rsidRPr="00A81E56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A81E56" w:rsidR="00E3442A">
        <w:rPr>
          <w:rFonts w:ascii="Franklin Gothic Book" w:hAnsi="Franklin Gothic Book"/>
          <w:sz w:val="22"/>
          <w:szCs w:val="22"/>
        </w:rPr>
        <w:t>stejnopisech</w:t>
      </w:r>
      <w:r w:rsidRPr="00A81E56">
        <w:rPr>
          <w:rFonts w:ascii="Franklin Gothic Book" w:hAnsi="Franklin Gothic Book"/>
          <w:sz w:val="22"/>
          <w:szCs w:val="22"/>
        </w:rPr>
        <w:t xml:space="preserve"> s pla</w:t>
      </w:r>
      <w:r w:rsidRPr="00A81E56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A81E56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A81E56">
        <w:rPr>
          <w:rFonts w:ascii="Franklin Gothic Book" w:hAnsi="Franklin Gothic Book"/>
          <w:sz w:val="22"/>
          <w:szCs w:val="22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EC5979" w:rsidTr="00EC5979" w14:paraId="0FFBE8C4" w14:textId="77777777">
        <w:tc>
          <w:tcPr>
            <w:tcW w:w="5205" w:type="dxa"/>
          </w:tcPr>
          <w:p w:rsidR="00EC5979" w:rsidP="00577ED6" w:rsidRDefault="00EC5979" w14:paraId="0065AF1F" w14:textId="180E6F5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V Ústí nad Labem dne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577ED6" w:rsidRDefault="00577ED6" w14:paraId="1847A7C5" w14:textId="5DB63C56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V Českých Budějovicích dne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1C6E136E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  <w:r w:rsidR="00577ED6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236" w:type="dxa"/>
          </w:tcPr>
          <w:p w:rsidR="00EC5979" w:rsidP="00EC5979" w:rsidRDefault="00EC5979" w14:paraId="1086D16F" w14:textId="19B5E79B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A90E25">
              <w:rPr>
                <w:rFonts w:ascii="Franklin Gothic Book" w:hAnsi="Franklin Gothic Book"/>
                <w:sz w:val="22"/>
                <w:szCs w:val="22"/>
              </w:rPr>
              <w:t>objednatel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577ED6">
              <w:rPr>
                <w:rFonts w:ascii="Franklin Gothic Book" w:hAnsi="Franklin Gothic Book"/>
                <w:sz w:val="22"/>
                <w:szCs w:val="22"/>
              </w:rPr>
              <w:t>Ing. Markéta Kajabová</w:t>
            </w:r>
          </w:p>
          <w:p w:rsidR="00577ED6" w:rsidP="00EC5979" w:rsidRDefault="00577ED6" w14:paraId="587FC79F" w14:textId="14D34918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jednatelka společnosti</w:t>
            </w:r>
          </w:p>
        </w:tc>
      </w:tr>
    </w:tbl>
    <w:p w:rsidR="00577ED6" w:rsidP="00577ED6" w:rsidRDefault="00577ED6" w14:paraId="6661E3EA" w14:textId="77777777">
      <w:pPr>
        <w:tabs>
          <w:tab w:val="left" w:pos="769"/>
        </w:tabs>
        <w:spacing w:after="291" w:line="276" w:lineRule="auto"/>
        <w:ind w:left="4248" w:right="690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4236" w:type="dxa"/>
        <w:tblInd w:w="5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36"/>
      </w:tblGrid>
      <w:tr w:rsidR="00577ED6" w:rsidTr="00577ED6" w14:paraId="5554335D" w14:textId="77777777">
        <w:tc>
          <w:tcPr>
            <w:tcW w:w="4236" w:type="dxa"/>
          </w:tcPr>
          <w:p w:rsidR="00577ED6" w:rsidP="00F94127" w:rsidRDefault="00577ED6" w14:paraId="218DA23A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V Českých Budějovicích dne</w:t>
            </w:r>
          </w:p>
          <w:p w:rsidR="00577ED6" w:rsidP="00F94127" w:rsidRDefault="00577ED6" w14:paraId="68956F9C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577ED6" w:rsidP="00F94127" w:rsidRDefault="00577ED6" w14:paraId="1ED56B15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577ED6" w:rsidP="00F94127" w:rsidRDefault="00577ED6" w14:paraId="69783D5A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577ED6" w:rsidP="00F94127" w:rsidRDefault="00577ED6" w14:paraId="7603E42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577ED6" w:rsidP="00F94127" w:rsidRDefault="00577ED6" w14:paraId="6E412C7A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77ED6" w:rsidTr="00577ED6" w14:paraId="02165792" w14:textId="77777777">
        <w:tc>
          <w:tcPr>
            <w:tcW w:w="4236" w:type="dxa"/>
          </w:tcPr>
          <w:p w:rsidR="00577ED6" w:rsidP="00F94127" w:rsidRDefault="00577ED6" w14:paraId="1A43581F" w14:textId="6A77711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objednatel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Martina Horká</w:t>
            </w:r>
          </w:p>
          <w:p w:rsidR="00577ED6" w:rsidP="00F94127" w:rsidRDefault="00577ED6" w14:paraId="24984EDE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jednatelka společnosti</w:t>
            </w:r>
          </w:p>
        </w:tc>
      </w:tr>
    </w:tbl>
    <w:p w:rsidR="00577ED6" w:rsidP="00EC5979" w:rsidRDefault="00577ED6" w14:paraId="1EE5BAEF" w14:textId="77777777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577ED6" w:rsidSect="00936437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A07F" w14:textId="77777777" w:rsidR="00783999" w:rsidRDefault="00783999" w:rsidP="00390595">
      <w:r>
        <w:separator/>
      </w:r>
    </w:p>
  </w:endnote>
  <w:endnote w:type="continuationSeparator" w:id="0">
    <w:p w14:paraId="2CEDDD5D" w14:textId="77777777" w:rsidR="00783999" w:rsidRDefault="00783999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6604" w14:textId="77777777" w:rsidR="00783999" w:rsidRDefault="00783999" w:rsidP="00390595">
      <w:r>
        <w:separator/>
      </w:r>
    </w:p>
  </w:footnote>
  <w:footnote w:type="continuationSeparator" w:id="0">
    <w:p w14:paraId="7C0F59E2" w14:textId="77777777" w:rsidR="00783999" w:rsidRDefault="00783999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7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487A5B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3"/>
  </w:num>
  <w:num w:numId="2" w16cid:durableId="917331108">
    <w:abstractNumId w:val="11"/>
  </w:num>
  <w:num w:numId="3" w16cid:durableId="1215308501">
    <w:abstractNumId w:val="7"/>
  </w:num>
  <w:num w:numId="4" w16cid:durableId="1155104290">
    <w:abstractNumId w:val="13"/>
  </w:num>
  <w:num w:numId="5" w16cid:durableId="922568428">
    <w:abstractNumId w:val="1"/>
  </w:num>
  <w:num w:numId="6" w16cid:durableId="1809320860">
    <w:abstractNumId w:val="6"/>
  </w:num>
  <w:num w:numId="7" w16cid:durableId="435715935">
    <w:abstractNumId w:val="10"/>
  </w:num>
  <w:num w:numId="8" w16cid:durableId="623973592">
    <w:abstractNumId w:val="0"/>
  </w:num>
  <w:num w:numId="9" w16cid:durableId="146360131">
    <w:abstractNumId w:val="2"/>
  </w:num>
  <w:num w:numId="10" w16cid:durableId="1755278506">
    <w:abstractNumId w:val="12"/>
  </w:num>
  <w:num w:numId="11" w16cid:durableId="503596691">
    <w:abstractNumId w:val="5"/>
  </w:num>
  <w:num w:numId="12" w16cid:durableId="1021778774">
    <w:abstractNumId w:val="15"/>
  </w:num>
  <w:num w:numId="13" w16cid:durableId="426538793">
    <w:abstractNumId w:val="9"/>
  </w:num>
  <w:num w:numId="14" w16cid:durableId="1714647083">
    <w:abstractNumId w:val="4"/>
  </w:num>
  <w:num w:numId="15" w16cid:durableId="1819496987">
    <w:abstractNumId w:val="8"/>
  </w:num>
  <w:num w:numId="16" w16cid:durableId="222720889">
    <w:abstractNumId w:val="16"/>
  </w:num>
  <w:num w:numId="17" w16cid:durableId="19562926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16473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9348"/>
    <w:docVar w:name="EISOD_DOC_GENERIC_10" w:val="Není k dispozici"/>
    <w:docVar w:name="EISOD_DOC_GENERIC_11" w:val="Není k dispozici"/>
    <w:docVar w:name="EISOD_DOC_GENERIC_12" w:val="11.02.2025"/>
    <w:docVar w:name="EISOD_DOC_GENERIC_13" w:val="10.02.2026"/>
    <w:docVar w:name="EISOD_DOC_GENERIC_14" w:val="Jednorázová"/>
    <w:docVar w:name="EISOD_DOC_GENERIC_15" w:val="Ne"/>
    <w:docVar w:name="EISOD_DOC_GENERIC_16" w:val="Není k dispozici"/>
    <w:docVar w:name="EISOD_DOC_GENERIC_17" w:val="110500,00"/>
    <w:docVar w:name="EISOD_DOC_GENERIC_20" w:val="1,00"/>
    <w:docVar w:name="EISOD_DOC_GENERIC_27" w:val="Smlouva o umístění reklamy č. 304-2025 (sloupy trakčního vedení a veřejného osvětlení)"/>
    <w:docVar w:name="EISOD_DOC_GENERIC_28" w:val="14.02.2025"/>
    <w:docVar w:name="EISOD_DOC_GENERIC_29" w:val="3687/2025"/>
    <w:docVar w:name="EISOD_DOC_GENERIC_3" w:val="110500,00"/>
    <w:docVar w:name="EISOD_DOC_GENERIC_32" w:val="Ano"/>
    <w:docVar w:name="EISOD_DOC_GENERIC_33" w:val="Elektronicky"/>
    <w:docVar w:name="EISOD_DOC_GENERIC_37" w:val="CZK - koruna česká"/>
    <w:docVar w:name="EISOD_DOC_GENERIC_40" w:val="dm drogerie markt s.r.o."/>
    <w:docVar w:name="EISOD_DOC_GENERIC_41" w:val="Jana Dvořáková"/>
    <w:docVar w:name="EISOD_DOC_GENERIC_42" w:val="12.02.2025"/>
    <w:docVar w:name="EISOD_DOC_GENERIC_51" w:val="jan.beran@dm.cz"/>
    <w:docVar w:name="EISOD_DOC_GENERIC_53" w:val="Ne"/>
    <w:docVar w:name="EISOD_DOC_GENERIC_54" w:val="17.02.2025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ouva o umístění reklamy na sloupy TV a VO č. 304-2025"/>
    <w:docVar w:name="EISOD_DOC_NAME_BEZ_PRIPONY" w:val="Smlouva o umístění reklamy na sloupy TV a VO č"/>
    <w:docVar w:name="EISOD_DOC_OFZMPROTOKOL" w:val="Není k dispozici"/>
    <w:docVar w:name="EISOD_DOC_OZNACENI" w:val="Není k dispozici"/>
    <w:docVar w:name="EISOD_DOC_POPIS" w:val="reklama na sloupech TV a VO"/>
    <w:docVar w:name="EISOD_DOC_POZNAMKA" w:val="Není k dispozici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11.02.2025)"/>
    <w:docVar w:name="EISOD_DOC_PROBEHLASCHVDLEKOLADatum2" w:val="Simona Mohacsi (11.02.2025)"/>
    <w:docVar w:name="EISOD_DOC_PROBEHLASCHVDLEKOLADatum3" w:val="Jana Dvořáková (17.02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Jana Dvořáková"/>
  </w:docVars>
  <w:rsids>
    <w:rsidRoot w:val="00767EEF"/>
    <w:rsid w:val="00052910"/>
    <w:rsid w:val="0006232D"/>
    <w:rsid w:val="000B532E"/>
    <w:rsid w:val="000B6334"/>
    <w:rsid w:val="000D3ACE"/>
    <w:rsid w:val="000F0215"/>
    <w:rsid w:val="000F2574"/>
    <w:rsid w:val="00102C29"/>
    <w:rsid w:val="001227F6"/>
    <w:rsid w:val="00123F33"/>
    <w:rsid w:val="00140AC1"/>
    <w:rsid w:val="00156ED1"/>
    <w:rsid w:val="001A47F3"/>
    <w:rsid w:val="001D1CCF"/>
    <w:rsid w:val="001E0AD8"/>
    <w:rsid w:val="001F08F1"/>
    <w:rsid w:val="001F3F5B"/>
    <w:rsid w:val="00224D81"/>
    <w:rsid w:val="00262D6C"/>
    <w:rsid w:val="00284AB7"/>
    <w:rsid w:val="002A0EB9"/>
    <w:rsid w:val="002C0907"/>
    <w:rsid w:val="002E337B"/>
    <w:rsid w:val="00323BCB"/>
    <w:rsid w:val="00390595"/>
    <w:rsid w:val="003E69C3"/>
    <w:rsid w:val="00445684"/>
    <w:rsid w:val="004549E2"/>
    <w:rsid w:val="004622A1"/>
    <w:rsid w:val="005052B3"/>
    <w:rsid w:val="00507C88"/>
    <w:rsid w:val="00516487"/>
    <w:rsid w:val="005621F1"/>
    <w:rsid w:val="00572023"/>
    <w:rsid w:val="00572049"/>
    <w:rsid w:val="00577ED6"/>
    <w:rsid w:val="005B0B09"/>
    <w:rsid w:val="005B70AA"/>
    <w:rsid w:val="005D3099"/>
    <w:rsid w:val="006213EF"/>
    <w:rsid w:val="006739F5"/>
    <w:rsid w:val="006B06DE"/>
    <w:rsid w:val="007070C4"/>
    <w:rsid w:val="00710CB8"/>
    <w:rsid w:val="007165AF"/>
    <w:rsid w:val="00767EEF"/>
    <w:rsid w:val="00774E3E"/>
    <w:rsid w:val="00783999"/>
    <w:rsid w:val="0079089A"/>
    <w:rsid w:val="00794ADF"/>
    <w:rsid w:val="007A28FB"/>
    <w:rsid w:val="007D2A8D"/>
    <w:rsid w:val="007E59FF"/>
    <w:rsid w:val="007F7DF1"/>
    <w:rsid w:val="008405AC"/>
    <w:rsid w:val="00855B7A"/>
    <w:rsid w:val="008D014E"/>
    <w:rsid w:val="008E5461"/>
    <w:rsid w:val="009114B0"/>
    <w:rsid w:val="00936437"/>
    <w:rsid w:val="00945752"/>
    <w:rsid w:val="00966446"/>
    <w:rsid w:val="009B6063"/>
    <w:rsid w:val="00A13D71"/>
    <w:rsid w:val="00A531FF"/>
    <w:rsid w:val="00A81E56"/>
    <w:rsid w:val="00A90E25"/>
    <w:rsid w:val="00AD471D"/>
    <w:rsid w:val="00B01271"/>
    <w:rsid w:val="00B12A4A"/>
    <w:rsid w:val="00B31E7A"/>
    <w:rsid w:val="00B353F4"/>
    <w:rsid w:val="00B5051E"/>
    <w:rsid w:val="00B5203F"/>
    <w:rsid w:val="00B6055F"/>
    <w:rsid w:val="00BD47A5"/>
    <w:rsid w:val="00C20915"/>
    <w:rsid w:val="00C22B97"/>
    <w:rsid w:val="00C97692"/>
    <w:rsid w:val="00CB7589"/>
    <w:rsid w:val="00CC5EB4"/>
    <w:rsid w:val="00CF4E61"/>
    <w:rsid w:val="00CF7277"/>
    <w:rsid w:val="00D41CF5"/>
    <w:rsid w:val="00D64F30"/>
    <w:rsid w:val="00D83F28"/>
    <w:rsid w:val="00DB1AA4"/>
    <w:rsid w:val="00DB5170"/>
    <w:rsid w:val="00DC1746"/>
    <w:rsid w:val="00DF0802"/>
    <w:rsid w:val="00E3442A"/>
    <w:rsid w:val="00E35BD1"/>
    <w:rsid w:val="00E57F48"/>
    <w:rsid w:val="00E6225F"/>
    <w:rsid w:val="00E83991"/>
    <w:rsid w:val="00EC5979"/>
    <w:rsid w:val="00F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72049"/>
    <w:pPr>
      <w:widowControl/>
      <w:spacing w:after="120"/>
    </w:pPr>
    <w:rPr>
      <w:rFonts w:ascii="Times New Roman" w:eastAsiaTheme="minorHAnsi" w:hAnsi="Times New Roman" w:cs="Times New Roman"/>
      <w:color w:val="auto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049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1278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Jana Dvořáková</cp:lastModifiedBy>
  <cp:revision>7</cp:revision>
  <dcterms:created xsi:type="dcterms:W3CDTF">2022-11-24T12:31:00Z</dcterms:created>
  <dcterms:modified xsi:type="dcterms:W3CDTF">2025-02-17T08:14:00Z</dcterms:modified>
</cp:coreProperties>
</file>