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F92D" w14:textId="70751D80" w:rsidR="002D32FC" w:rsidRPr="00951CD7" w:rsidRDefault="00193283" w:rsidP="00496CB3">
      <w:pPr>
        <w:pStyle w:val="0Nzevsmlouvy-nejvyssiroven"/>
        <w:rPr>
          <w:rFonts w:asciiTheme="majorHAnsi" w:hAnsiTheme="majorHAnsi" w:cstheme="majorHAnsi"/>
        </w:rPr>
      </w:pPr>
      <w:r w:rsidRPr="00951CD7">
        <w:rPr>
          <w:rFonts w:asciiTheme="majorHAnsi" w:hAnsiTheme="majorHAnsi" w:cstheme="majorHAnsi"/>
        </w:rPr>
        <w:t>S</w:t>
      </w:r>
      <w:r w:rsidR="008D28B8" w:rsidRPr="00951CD7">
        <w:rPr>
          <w:rFonts w:asciiTheme="majorHAnsi" w:hAnsiTheme="majorHAnsi" w:cstheme="majorHAnsi"/>
        </w:rPr>
        <w:t>mlouva o dílo</w:t>
      </w:r>
    </w:p>
    <w:p w14:paraId="34E6FB94" w14:textId="77777777" w:rsidR="002D32FC" w:rsidRPr="00951CD7" w:rsidRDefault="002D32FC" w:rsidP="00AB6B3C">
      <w:pPr>
        <w:pStyle w:val="text"/>
        <w:jc w:val="center"/>
        <w:rPr>
          <w:rFonts w:asciiTheme="majorHAnsi" w:hAnsiTheme="majorHAnsi" w:cstheme="majorHAnsi"/>
        </w:rPr>
      </w:pPr>
      <w:r w:rsidRPr="00951CD7">
        <w:rPr>
          <w:rFonts w:asciiTheme="majorHAnsi" w:hAnsiTheme="majorHAnsi" w:cstheme="majorHAnsi"/>
        </w:rPr>
        <w:t>(dále jen „</w:t>
      </w:r>
      <w:r w:rsidR="0020709F" w:rsidRPr="00951CD7">
        <w:rPr>
          <w:rFonts w:asciiTheme="majorHAnsi" w:hAnsiTheme="majorHAnsi" w:cstheme="majorHAnsi"/>
        </w:rPr>
        <w:t>s</w:t>
      </w:r>
      <w:r w:rsidRPr="00951CD7">
        <w:rPr>
          <w:rFonts w:asciiTheme="majorHAnsi" w:hAnsiTheme="majorHAnsi" w:cstheme="majorHAnsi"/>
        </w:rPr>
        <w:t>mlouva“)</w:t>
      </w:r>
    </w:p>
    <w:p w14:paraId="00272342" w14:textId="0C02668C" w:rsidR="002D32FC" w:rsidRDefault="002D32FC" w:rsidP="00AB6B3C">
      <w:pPr>
        <w:pStyle w:val="text"/>
        <w:rPr>
          <w:rFonts w:asciiTheme="majorHAnsi" w:hAnsiTheme="majorHAnsi" w:cstheme="majorHAnsi"/>
        </w:rPr>
      </w:pPr>
      <w:r w:rsidRPr="00951CD7">
        <w:rPr>
          <w:rFonts w:asciiTheme="majorHAnsi" w:hAnsiTheme="majorHAnsi" w:cstheme="majorHAnsi"/>
        </w:rPr>
        <w:t xml:space="preserve">číslo smlouvy Brněnské vodárny a kanalizace, a.s.:  </w:t>
      </w:r>
      <w:r w:rsidR="003D1EFA" w:rsidRPr="00951CD7">
        <w:rPr>
          <w:rFonts w:asciiTheme="majorHAnsi" w:hAnsiTheme="majorHAnsi" w:cstheme="majorHAnsi"/>
        </w:rPr>
        <w:t>SML/</w:t>
      </w:r>
      <w:r w:rsidR="00A979D2">
        <w:rPr>
          <w:rFonts w:asciiTheme="majorHAnsi" w:hAnsiTheme="majorHAnsi" w:cstheme="majorHAnsi"/>
        </w:rPr>
        <w:t>0</w:t>
      </w:r>
      <w:r w:rsidR="00C3540B">
        <w:rPr>
          <w:rFonts w:asciiTheme="majorHAnsi" w:hAnsiTheme="majorHAnsi" w:cstheme="majorHAnsi"/>
        </w:rPr>
        <w:t>431</w:t>
      </w:r>
      <w:r w:rsidR="00A979D2">
        <w:rPr>
          <w:rFonts w:asciiTheme="majorHAnsi" w:hAnsiTheme="majorHAnsi" w:cstheme="majorHAnsi"/>
        </w:rPr>
        <w:t>/24</w:t>
      </w:r>
    </w:p>
    <w:p w14:paraId="13B6DAD4" w14:textId="22D67904" w:rsidR="00633372" w:rsidRPr="00951CD7" w:rsidRDefault="00633372" w:rsidP="00AB6B3C">
      <w:pPr>
        <w:pStyle w:val="text"/>
        <w:rPr>
          <w:rFonts w:asciiTheme="majorHAnsi" w:hAnsiTheme="majorHAnsi" w:cstheme="majorHAnsi"/>
        </w:rPr>
      </w:pPr>
      <w:r>
        <w:rPr>
          <w:rFonts w:asciiTheme="majorHAnsi" w:hAnsiTheme="majorHAnsi" w:cstheme="majorHAnsi"/>
        </w:rPr>
        <w:t xml:space="preserve">číslo smlouvy </w:t>
      </w:r>
      <w:r w:rsidR="006E578F">
        <w:rPr>
          <w:rFonts w:asciiTheme="majorHAnsi" w:hAnsiTheme="majorHAnsi" w:cstheme="majorHAnsi"/>
        </w:rPr>
        <w:t>zhotovitele</w:t>
      </w:r>
      <w:r>
        <w:rPr>
          <w:rFonts w:asciiTheme="majorHAnsi" w:hAnsiTheme="majorHAnsi" w:cstheme="majorHAnsi"/>
        </w:rPr>
        <w:t xml:space="preserve">: </w:t>
      </w:r>
      <w:r w:rsidR="003A0698">
        <w:rPr>
          <w:rFonts w:asciiTheme="majorHAnsi" w:hAnsiTheme="majorHAnsi" w:cstheme="majorHAnsi"/>
        </w:rPr>
        <w:t>2025-01</w:t>
      </w:r>
    </w:p>
    <w:p w14:paraId="78805DE2" w14:textId="38E74F1D" w:rsidR="002D32FC" w:rsidRPr="00951CD7" w:rsidRDefault="002D32FC" w:rsidP="00A7740F">
      <w:pPr>
        <w:pStyle w:val="text"/>
        <w:rPr>
          <w:rFonts w:asciiTheme="majorHAnsi" w:hAnsiTheme="majorHAnsi" w:cstheme="majorHAnsi"/>
        </w:rPr>
      </w:pPr>
      <w:r w:rsidRPr="00951CD7">
        <w:rPr>
          <w:rFonts w:asciiTheme="majorHAnsi" w:hAnsiTheme="majorHAnsi" w:cstheme="majorHAnsi"/>
        </w:rPr>
        <w:t xml:space="preserve">uzavřená podle ustanovení § </w:t>
      </w:r>
      <w:r w:rsidR="008D28B8" w:rsidRPr="00951CD7">
        <w:rPr>
          <w:rFonts w:asciiTheme="majorHAnsi" w:hAnsiTheme="majorHAnsi" w:cstheme="majorHAnsi"/>
        </w:rPr>
        <w:t>2586</w:t>
      </w:r>
      <w:r w:rsidRPr="00951CD7">
        <w:rPr>
          <w:rFonts w:asciiTheme="majorHAnsi" w:hAnsiTheme="majorHAnsi" w:cstheme="majorHAnsi"/>
        </w:rPr>
        <w:t xml:space="preserve"> a následujících zákona č. 89/2012 Sb., občanský zákoník, ve znění pozdějších předpisů, následovně:</w:t>
      </w:r>
    </w:p>
    <w:p w14:paraId="1CD2E022" w14:textId="77777777" w:rsidR="00046A2A" w:rsidRPr="00951CD7" w:rsidRDefault="00046A2A" w:rsidP="00A7740F">
      <w:pPr>
        <w:pStyle w:val="text"/>
        <w:rPr>
          <w:rFonts w:asciiTheme="majorHAnsi" w:hAnsiTheme="majorHAnsi" w:cstheme="majorHAnsi"/>
        </w:rPr>
      </w:pPr>
    </w:p>
    <w:p w14:paraId="6F9EAF2C" w14:textId="77777777" w:rsidR="002D32FC" w:rsidRPr="00951CD7" w:rsidRDefault="002D32FC" w:rsidP="00A1658D">
      <w:pPr>
        <w:pStyle w:val="11uroven"/>
        <w:rPr>
          <w:rFonts w:asciiTheme="majorHAnsi" w:hAnsiTheme="majorHAnsi" w:cstheme="majorHAnsi"/>
        </w:rPr>
      </w:pPr>
      <w:r w:rsidRPr="00951CD7">
        <w:rPr>
          <w:rFonts w:asciiTheme="majorHAnsi" w:hAnsiTheme="majorHAnsi" w:cstheme="majorHAnsi"/>
        </w:rPr>
        <w:t>Smluvní strany</w:t>
      </w:r>
    </w:p>
    <w:p w14:paraId="4693E747" w14:textId="77777777" w:rsidR="00A20D61" w:rsidRPr="00FF779E" w:rsidRDefault="00A20D61" w:rsidP="00A20D61">
      <w:pPr>
        <w:pStyle w:val="22uroven"/>
        <w:rPr>
          <w:b/>
        </w:rPr>
      </w:pPr>
      <w:r w:rsidRPr="00FF779E">
        <w:rPr>
          <w:b/>
        </w:rPr>
        <w:t>Objednatel:</w:t>
      </w:r>
    </w:p>
    <w:tbl>
      <w:tblPr>
        <w:tblW w:w="0" w:type="auto"/>
        <w:tblInd w:w="534" w:type="dxa"/>
        <w:tblLook w:val="04A0" w:firstRow="1" w:lastRow="0" w:firstColumn="1" w:lastColumn="0" w:noHBand="0" w:noVBand="1"/>
      </w:tblPr>
      <w:tblGrid>
        <w:gridCol w:w="1121"/>
        <w:gridCol w:w="7417"/>
      </w:tblGrid>
      <w:tr w:rsidR="00A20D61" w:rsidRPr="00FF779E" w14:paraId="453105F8" w14:textId="77777777" w:rsidTr="007E0871">
        <w:trPr>
          <w:trHeight w:val="57"/>
        </w:trPr>
        <w:tc>
          <w:tcPr>
            <w:tcW w:w="1134" w:type="dxa"/>
            <w:shd w:val="clear" w:color="auto" w:fill="auto"/>
          </w:tcPr>
          <w:p w14:paraId="331C5AFF" w14:textId="77777777" w:rsidR="00A20D61" w:rsidRPr="00FF779E" w:rsidRDefault="00A20D61" w:rsidP="007E0871">
            <w:pPr>
              <w:pStyle w:val="text"/>
              <w:rPr>
                <w:rFonts w:asciiTheme="majorHAnsi" w:hAnsiTheme="majorHAnsi" w:cstheme="majorHAnsi"/>
                <w:b/>
              </w:rPr>
            </w:pPr>
          </w:p>
        </w:tc>
        <w:tc>
          <w:tcPr>
            <w:tcW w:w="7620" w:type="dxa"/>
            <w:shd w:val="clear" w:color="auto" w:fill="auto"/>
          </w:tcPr>
          <w:p w14:paraId="61DBB80F" w14:textId="77777777" w:rsidR="00A20D61" w:rsidRPr="00FF779E" w:rsidRDefault="00A20D61" w:rsidP="007E0871">
            <w:pPr>
              <w:pStyle w:val="text"/>
              <w:rPr>
                <w:rFonts w:asciiTheme="majorHAnsi" w:hAnsiTheme="majorHAnsi" w:cstheme="majorHAnsi"/>
                <w:b/>
              </w:rPr>
            </w:pPr>
            <w:r w:rsidRPr="00FF779E">
              <w:rPr>
                <w:rFonts w:asciiTheme="majorHAnsi" w:hAnsiTheme="majorHAnsi" w:cstheme="majorHAnsi"/>
                <w:b/>
              </w:rPr>
              <w:t>Brněnské vodárny a kanalizace, a.s.</w:t>
            </w:r>
          </w:p>
        </w:tc>
      </w:tr>
      <w:tr w:rsidR="00A20D61" w:rsidRPr="00951CD7" w14:paraId="52E83A02" w14:textId="77777777" w:rsidTr="007E0871">
        <w:trPr>
          <w:trHeight w:val="57"/>
        </w:trPr>
        <w:tc>
          <w:tcPr>
            <w:tcW w:w="1134" w:type="dxa"/>
            <w:shd w:val="clear" w:color="auto" w:fill="auto"/>
          </w:tcPr>
          <w:p w14:paraId="04BED1DD"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Sídlo:</w:t>
            </w:r>
          </w:p>
        </w:tc>
        <w:tc>
          <w:tcPr>
            <w:tcW w:w="7620" w:type="dxa"/>
            <w:shd w:val="clear" w:color="auto" w:fill="auto"/>
          </w:tcPr>
          <w:p w14:paraId="2785CBCD"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Pisárecká 555/1a, Pisárky, 603 00 Brno</w:t>
            </w:r>
          </w:p>
        </w:tc>
      </w:tr>
      <w:tr w:rsidR="00A20D61" w:rsidRPr="00951CD7" w14:paraId="3569D0B1" w14:textId="77777777" w:rsidTr="007E0871">
        <w:trPr>
          <w:trHeight w:val="57"/>
        </w:trPr>
        <w:tc>
          <w:tcPr>
            <w:tcW w:w="8754" w:type="dxa"/>
            <w:gridSpan w:val="2"/>
            <w:shd w:val="clear" w:color="auto" w:fill="auto"/>
          </w:tcPr>
          <w:p w14:paraId="320643F5"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Subjekt je zapsán v OR u Krajského soudu v Brně, spisová značka B 783</w:t>
            </w:r>
          </w:p>
        </w:tc>
      </w:tr>
      <w:tr w:rsidR="00A20D61" w:rsidRPr="00951CD7" w14:paraId="5A4AB42A" w14:textId="77777777" w:rsidTr="007E0871">
        <w:trPr>
          <w:trHeight w:val="57"/>
        </w:trPr>
        <w:tc>
          <w:tcPr>
            <w:tcW w:w="1134" w:type="dxa"/>
            <w:shd w:val="clear" w:color="auto" w:fill="auto"/>
          </w:tcPr>
          <w:p w14:paraId="3777E31A"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IČO:</w:t>
            </w:r>
          </w:p>
        </w:tc>
        <w:tc>
          <w:tcPr>
            <w:tcW w:w="7620" w:type="dxa"/>
            <w:shd w:val="clear" w:color="auto" w:fill="auto"/>
          </w:tcPr>
          <w:p w14:paraId="0D503D42"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46347275</w:t>
            </w:r>
          </w:p>
        </w:tc>
      </w:tr>
      <w:tr w:rsidR="00A20D61" w:rsidRPr="00951CD7" w14:paraId="72B63CAF" w14:textId="77777777" w:rsidTr="007E0871">
        <w:trPr>
          <w:trHeight w:val="57"/>
        </w:trPr>
        <w:tc>
          <w:tcPr>
            <w:tcW w:w="1134" w:type="dxa"/>
            <w:shd w:val="clear" w:color="auto" w:fill="auto"/>
          </w:tcPr>
          <w:p w14:paraId="7EEE8905"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DIČ:</w:t>
            </w:r>
          </w:p>
        </w:tc>
        <w:tc>
          <w:tcPr>
            <w:tcW w:w="7620" w:type="dxa"/>
            <w:shd w:val="clear" w:color="auto" w:fill="auto"/>
          </w:tcPr>
          <w:p w14:paraId="200B75E3" w14:textId="77777777"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CZ46347275</w:t>
            </w:r>
          </w:p>
        </w:tc>
      </w:tr>
      <w:tr w:rsidR="00A20D61" w:rsidRPr="00951CD7" w14:paraId="1924EF82" w14:textId="77777777" w:rsidTr="007E0871">
        <w:trPr>
          <w:trHeight w:val="57"/>
        </w:trPr>
        <w:tc>
          <w:tcPr>
            <w:tcW w:w="8754" w:type="dxa"/>
            <w:gridSpan w:val="2"/>
            <w:shd w:val="clear" w:color="auto" w:fill="auto"/>
          </w:tcPr>
          <w:p w14:paraId="2980DDA2" w14:textId="361DA6DD" w:rsidR="00A20D61" w:rsidRDefault="0052611D" w:rsidP="00EE3B0C">
            <w:pPr>
              <w:pStyle w:val="text"/>
              <w:rPr>
                <w:rFonts w:asciiTheme="majorHAnsi" w:hAnsiTheme="majorHAnsi" w:cstheme="majorHAnsi"/>
              </w:rPr>
            </w:pPr>
            <w:r>
              <w:rPr>
                <w:rFonts w:asciiTheme="majorHAnsi" w:hAnsiTheme="majorHAnsi" w:cstheme="majorHAnsi"/>
              </w:rPr>
              <w:t xml:space="preserve">Zastoupený: </w:t>
            </w:r>
            <w:r w:rsidR="00A20D61" w:rsidRPr="00951CD7">
              <w:rPr>
                <w:rFonts w:asciiTheme="majorHAnsi" w:hAnsiTheme="majorHAnsi" w:cstheme="majorHAnsi"/>
              </w:rPr>
              <w:t xml:space="preserve"> </w:t>
            </w:r>
            <w:r w:rsidR="00EE3B0C">
              <w:rPr>
                <w:rFonts w:asciiTheme="majorHAnsi" w:hAnsiTheme="majorHAnsi" w:cstheme="majorHAnsi"/>
              </w:rPr>
              <w:t>XXX</w:t>
            </w:r>
          </w:p>
          <w:p w14:paraId="0A2D50F8" w14:textId="77777777" w:rsidR="00C6780B" w:rsidRPr="00951CD7" w:rsidRDefault="00C6780B" w:rsidP="007E0871">
            <w:pPr>
              <w:pStyle w:val="text"/>
              <w:rPr>
                <w:rFonts w:asciiTheme="majorHAnsi" w:hAnsiTheme="majorHAnsi" w:cstheme="majorHAnsi"/>
              </w:rPr>
            </w:pPr>
          </w:p>
          <w:p w14:paraId="4FC34A72" w14:textId="0478DB63" w:rsidR="00A20D61" w:rsidRPr="00951CD7" w:rsidRDefault="00A20D61" w:rsidP="007E0871">
            <w:pPr>
              <w:pStyle w:val="text"/>
              <w:rPr>
                <w:rFonts w:asciiTheme="majorHAnsi" w:hAnsiTheme="majorHAnsi" w:cstheme="majorHAnsi"/>
              </w:rPr>
            </w:pPr>
            <w:r w:rsidRPr="00951CD7">
              <w:rPr>
                <w:rFonts w:asciiTheme="majorHAnsi" w:hAnsiTheme="majorHAnsi" w:cstheme="majorHAnsi"/>
              </w:rPr>
              <w:t>Kontaktní osob</w:t>
            </w:r>
            <w:r w:rsidR="00271787">
              <w:rPr>
                <w:rFonts w:asciiTheme="majorHAnsi" w:hAnsiTheme="majorHAnsi" w:cstheme="majorHAnsi"/>
              </w:rPr>
              <w:t>a</w:t>
            </w:r>
            <w:r w:rsidR="00435462">
              <w:rPr>
                <w:rFonts w:asciiTheme="majorHAnsi" w:hAnsiTheme="majorHAnsi" w:cstheme="majorHAnsi"/>
              </w:rPr>
              <w:t xml:space="preserve"> ve věcech smluvních</w:t>
            </w:r>
            <w:r w:rsidRPr="00951CD7">
              <w:rPr>
                <w:rFonts w:asciiTheme="majorHAnsi" w:hAnsiTheme="majorHAnsi" w:cstheme="majorHAnsi"/>
              </w:rPr>
              <w:t>:</w:t>
            </w:r>
          </w:p>
          <w:p w14:paraId="31874E9C" w14:textId="3E24EDB7" w:rsidR="00A20D61" w:rsidRDefault="00EE3B0C" w:rsidP="007E0871">
            <w:pPr>
              <w:pStyle w:val="text"/>
              <w:rPr>
                <w:rFonts w:asciiTheme="majorHAnsi" w:hAnsiTheme="majorHAnsi" w:cstheme="majorHAnsi"/>
              </w:rPr>
            </w:pPr>
            <w:r>
              <w:rPr>
                <w:rFonts w:asciiTheme="majorHAnsi" w:hAnsiTheme="majorHAnsi" w:cstheme="majorHAnsi"/>
              </w:rPr>
              <w:t>XXX</w:t>
            </w:r>
          </w:p>
          <w:p w14:paraId="6AA6B970" w14:textId="30C2558A" w:rsidR="008054C4" w:rsidRPr="00951CD7" w:rsidRDefault="008054C4" w:rsidP="007E0871">
            <w:pPr>
              <w:pStyle w:val="text"/>
              <w:rPr>
                <w:rFonts w:asciiTheme="majorHAnsi" w:hAnsiTheme="majorHAnsi" w:cstheme="majorHAnsi"/>
              </w:rPr>
            </w:pPr>
          </w:p>
        </w:tc>
      </w:tr>
    </w:tbl>
    <w:p w14:paraId="008EA996" w14:textId="77777777" w:rsidR="000D7F15" w:rsidRPr="00DA0233" w:rsidRDefault="008D28B8" w:rsidP="00276C4D">
      <w:pPr>
        <w:pStyle w:val="22uroven"/>
        <w:rPr>
          <w:rFonts w:asciiTheme="majorHAnsi" w:hAnsiTheme="majorHAnsi" w:cstheme="majorHAnsi"/>
          <w:b/>
        </w:rPr>
      </w:pPr>
      <w:r w:rsidRPr="00DA0233">
        <w:rPr>
          <w:rFonts w:asciiTheme="majorHAnsi" w:hAnsiTheme="majorHAnsi" w:cstheme="majorHAnsi"/>
          <w:b/>
        </w:rPr>
        <w:t>Zhotovitel</w:t>
      </w:r>
      <w:r w:rsidR="002D32FC" w:rsidRPr="00DA0233">
        <w:rPr>
          <w:rFonts w:asciiTheme="majorHAnsi" w:hAnsiTheme="majorHAnsi" w:cstheme="majorHAnsi"/>
          <w:b/>
        </w:rPr>
        <w:t>:</w:t>
      </w:r>
      <w:r w:rsidR="00944F61" w:rsidRPr="00DA0233">
        <w:rPr>
          <w:rFonts w:asciiTheme="majorHAnsi" w:hAnsiTheme="majorHAnsi" w:cstheme="majorHAnsi"/>
          <w:b/>
        </w:rPr>
        <w:t xml:space="preserve"> </w:t>
      </w:r>
    </w:p>
    <w:tbl>
      <w:tblPr>
        <w:tblW w:w="0" w:type="auto"/>
        <w:tblInd w:w="534" w:type="dxa"/>
        <w:tblLook w:val="04A0" w:firstRow="1" w:lastRow="0" w:firstColumn="1" w:lastColumn="0" w:noHBand="0" w:noVBand="1"/>
      </w:tblPr>
      <w:tblGrid>
        <w:gridCol w:w="1125"/>
        <w:gridCol w:w="7413"/>
      </w:tblGrid>
      <w:tr w:rsidR="002D32FC" w:rsidRPr="00DA0233" w14:paraId="16662DF2" w14:textId="77777777" w:rsidTr="00A20D61">
        <w:tc>
          <w:tcPr>
            <w:tcW w:w="1125" w:type="dxa"/>
            <w:shd w:val="clear" w:color="auto" w:fill="auto"/>
          </w:tcPr>
          <w:p w14:paraId="3125D4E2" w14:textId="66E0DB3F" w:rsidR="002D32FC" w:rsidRPr="00DA0233" w:rsidRDefault="00F54A82" w:rsidP="00086D87">
            <w:pPr>
              <w:pStyle w:val="text"/>
              <w:rPr>
                <w:rFonts w:asciiTheme="majorHAnsi" w:hAnsiTheme="majorHAnsi" w:cstheme="majorHAnsi"/>
                <w:b/>
              </w:rPr>
            </w:pPr>
            <w:r w:rsidRPr="00DA0233">
              <w:rPr>
                <w:rFonts w:asciiTheme="majorHAnsi" w:hAnsiTheme="majorHAnsi" w:cstheme="majorHAnsi"/>
                <w:b/>
              </w:rPr>
              <w:tab/>
            </w:r>
          </w:p>
        </w:tc>
        <w:tc>
          <w:tcPr>
            <w:tcW w:w="7413" w:type="dxa"/>
            <w:shd w:val="clear" w:color="auto" w:fill="auto"/>
          </w:tcPr>
          <w:p w14:paraId="1364A04C" w14:textId="78FF3041" w:rsidR="002D32FC" w:rsidRPr="00DA0233" w:rsidRDefault="001F0985" w:rsidP="00086D87">
            <w:pPr>
              <w:pStyle w:val="text"/>
              <w:rPr>
                <w:rFonts w:asciiTheme="majorHAnsi" w:hAnsiTheme="majorHAnsi" w:cstheme="majorHAnsi"/>
                <w:b/>
              </w:rPr>
            </w:pPr>
            <w:r w:rsidRPr="00DA0233">
              <w:rPr>
                <w:rFonts w:asciiTheme="majorHAnsi" w:hAnsiTheme="majorHAnsi" w:cstheme="majorHAnsi"/>
                <w:b/>
              </w:rPr>
              <w:t>René Sojka</w:t>
            </w:r>
          </w:p>
        </w:tc>
      </w:tr>
      <w:tr w:rsidR="002D32FC" w:rsidRPr="00DA0233" w14:paraId="7DF9464A" w14:textId="77777777" w:rsidTr="00A20D61">
        <w:tc>
          <w:tcPr>
            <w:tcW w:w="1125" w:type="dxa"/>
            <w:shd w:val="clear" w:color="auto" w:fill="auto"/>
          </w:tcPr>
          <w:p w14:paraId="68FD6871" w14:textId="77777777" w:rsidR="002D32FC" w:rsidRPr="00DA0233" w:rsidRDefault="002D32FC" w:rsidP="00086D87">
            <w:pPr>
              <w:pStyle w:val="text"/>
              <w:rPr>
                <w:rFonts w:asciiTheme="majorHAnsi" w:hAnsiTheme="majorHAnsi" w:cstheme="majorHAnsi"/>
              </w:rPr>
            </w:pPr>
            <w:r w:rsidRPr="00DA0233">
              <w:rPr>
                <w:rFonts w:asciiTheme="majorHAnsi" w:hAnsiTheme="majorHAnsi" w:cstheme="majorHAnsi"/>
              </w:rPr>
              <w:t>Sídlo:</w:t>
            </w:r>
          </w:p>
        </w:tc>
        <w:tc>
          <w:tcPr>
            <w:tcW w:w="7413" w:type="dxa"/>
            <w:shd w:val="clear" w:color="auto" w:fill="auto"/>
          </w:tcPr>
          <w:p w14:paraId="5C9C947C" w14:textId="05569BA1" w:rsidR="002D32FC" w:rsidRPr="00DA0233" w:rsidRDefault="001F0985" w:rsidP="00086D87">
            <w:pPr>
              <w:pStyle w:val="text"/>
              <w:rPr>
                <w:rFonts w:asciiTheme="majorHAnsi" w:hAnsiTheme="majorHAnsi" w:cstheme="majorHAnsi"/>
              </w:rPr>
            </w:pPr>
            <w:r w:rsidRPr="00DA0233">
              <w:rPr>
                <w:rFonts w:asciiTheme="majorHAnsi" w:hAnsiTheme="majorHAnsi" w:cstheme="majorHAnsi"/>
              </w:rPr>
              <w:t>Prokopův kopec 640/23, 641 00 Brno</w:t>
            </w:r>
          </w:p>
        </w:tc>
      </w:tr>
      <w:tr w:rsidR="002D32FC" w:rsidRPr="00DA0233" w14:paraId="30A939DD" w14:textId="77777777" w:rsidTr="00A20D61">
        <w:tc>
          <w:tcPr>
            <w:tcW w:w="8538" w:type="dxa"/>
            <w:gridSpan w:val="2"/>
            <w:shd w:val="clear" w:color="auto" w:fill="auto"/>
          </w:tcPr>
          <w:p w14:paraId="5F0A7EA4" w14:textId="43580E50" w:rsidR="002D32FC" w:rsidRPr="00DA0233" w:rsidRDefault="00DA0233" w:rsidP="003A0698">
            <w:pPr>
              <w:pStyle w:val="text"/>
              <w:rPr>
                <w:rFonts w:asciiTheme="majorHAnsi" w:hAnsiTheme="majorHAnsi" w:cstheme="majorHAnsi"/>
              </w:rPr>
            </w:pPr>
            <w:r w:rsidRPr="00DA0233">
              <w:rPr>
                <w:rFonts w:asciiTheme="majorHAnsi" w:hAnsiTheme="majorHAnsi" w:cstheme="majorHAnsi"/>
              </w:rPr>
              <w:t>Na základě živnostenského oprávnění zapsaného Magistrátem města Brna, Živnostenským úřadem města Brna</w:t>
            </w:r>
          </w:p>
        </w:tc>
      </w:tr>
      <w:tr w:rsidR="002D32FC" w:rsidRPr="00DA0233" w14:paraId="7A7AC620" w14:textId="77777777" w:rsidTr="00A20D61">
        <w:tc>
          <w:tcPr>
            <w:tcW w:w="1125" w:type="dxa"/>
            <w:shd w:val="clear" w:color="auto" w:fill="auto"/>
          </w:tcPr>
          <w:p w14:paraId="671D966B" w14:textId="77777777" w:rsidR="002D32FC" w:rsidRPr="00DA0233" w:rsidRDefault="002D32FC" w:rsidP="00086D87">
            <w:pPr>
              <w:pStyle w:val="text"/>
              <w:rPr>
                <w:rFonts w:asciiTheme="majorHAnsi" w:hAnsiTheme="majorHAnsi" w:cstheme="majorHAnsi"/>
              </w:rPr>
            </w:pPr>
            <w:r w:rsidRPr="00DA0233">
              <w:rPr>
                <w:rFonts w:asciiTheme="majorHAnsi" w:hAnsiTheme="majorHAnsi" w:cstheme="majorHAnsi"/>
              </w:rPr>
              <w:t>IČO:</w:t>
            </w:r>
          </w:p>
        </w:tc>
        <w:tc>
          <w:tcPr>
            <w:tcW w:w="7413" w:type="dxa"/>
            <w:shd w:val="clear" w:color="auto" w:fill="auto"/>
          </w:tcPr>
          <w:p w14:paraId="75207D7B" w14:textId="6A3FA130" w:rsidR="002D32FC" w:rsidRPr="00DA0233" w:rsidRDefault="001F0985" w:rsidP="00A979D2">
            <w:pPr>
              <w:pStyle w:val="text"/>
              <w:rPr>
                <w:rFonts w:asciiTheme="majorHAnsi" w:hAnsiTheme="majorHAnsi" w:cstheme="majorHAnsi"/>
              </w:rPr>
            </w:pPr>
            <w:r w:rsidRPr="00DA0233">
              <w:rPr>
                <w:rFonts w:asciiTheme="majorHAnsi" w:hAnsiTheme="majorHAnsi" w:cstheme="majorHAnsi"/>
              </w:rPr>
              <w:t>47947942</w:t>
            </w:r>
          </w:p>
        </w:tc>
      </w:tr>
      <w:tr w:rsidR="002D32FC" w:rsidRPr="00DA0233" w14:paraId="163F3EA2" w14:textId="77777777" w:rsidTr="00A20D61">
        <w:tc>
          <w:tcPr>
            <w:tcW w:w="1125" w:type="dxa"/>
            <w:shd w:val="clear" w:color="auto" w:fill="auto"/>
          </w:tcPr>
          <w:p w14:paraId="530FAFF0" w14:textId="77777777" w:rsidR="002D32FC" w:rsidRPr="00DA0233" w:rsidRDefault="002D32FC" w:rsidP="00086D87">
            <w:pPr>
              <w:pStyle w:val="text"/>
              <w:rPr>
                <w:rFonts w:asciiTheme="majorHAnsi" w:hAnsiTheme="majorHAnsi" w:cstheme="majorHAnsi"/>
              </w:rPr>
            </w:pPr>
            <w:r w:rsidRPr="00DA0233">
              <w:rPr>
                <w:rFonts w:asciiTheme="majorHAnsi" w:hAnsiTheme="majorHAnsi" w:cstheme="majorHAnsi"/>
              </w:rPr>
              <w:t>DIČ:</w:t>
            </w:r>
          </w:p>
        </w:tc>
        <w:tc>
          <w:tcPr>
            <w:tcW w:w="7413" w:type="dxa"/>
            <w:shd w:val="clear" w:color="auto" w:fill="auto"/>
          </w:tcPr>
          <w:p w14:paraId="1BDD5CD6" w14:textId="649448C8" w:rsidR="002D32FC" w:rsidRPr="00DA0233" w:rsidRDefault="00C05C33" w:rsidP="00C3540B">
            <w:pPr>
              <w:pStyle w:val="text"/>
              <w:rPr>
                <w:rFonts w:asciiTheme="majorHAnsi" w:hAnsiTheme="majorHAnsi" w:cstheme="majorHAnsi"/>
              </w:rPr>
            </w:pPr>
            <w:r w:rsidRPr="00DA0233">
              <w:rPr>
                <w:rFonts w:asciiTheme="majorHAnsi" w:hAnsiTheme="majorHAnsi" w:cstheme="majorHAnsi"/>
              </w:rPr>
              <w:t>CZ</w:t>
            </w:r>
            <w:r w:rsidR="00832537" w:rsidRPr="00DA0233">
              <w:rPr>
                <w:rFonts w:asciiTheme="majorHAnsi" w:hAnsiTheme="majorHAnsi" w:cstheme="majorHAnsi"/>
              </w:rPr>
              <w:t>7947942</w:t>
            </w:r>
          </w:p>
        </w:tc>
      </w:tr>
      <w:tr w:rsidR="002D32FC" w:rsidRPr="00DA0233" w14:paraId="5C2F9C77" w14:textId="77777777" w:rsidTr="00A20D61">
        <w:tc>
          <w:tcPr>
            <w:tcW w:w="8538" w:type="dxa"/>
            <w:gridSpan w:val="2"/>
            <w:shd w:val="clear" w:color="auto" w:fill="auto"/>
          </w:tcPr>
          <w:p w14:paraId="236105FE" w14:textId="2B661EB7" w:rsidR="002D32FC" w:rsidRPr="00DA0233" w:rsidRDefault="00E25DC2" w:rsidP="00A979D2">
            <w:pPr>
              <w:pStyle w:val="text"/>
              <w:rPr>
                <w:rFonts w:asciiTheme="majorHAnsi" w:hAnsiTheme="majorHAnsi" w:cstheme="majorHAnsi"/>
              </w:rPr>
            </w:pPr>
            <w:r w:rsidRPr="00DA0233">
              <w:rPr>
                <w:rFonts w:asciiTheme="majorHAnsi" w:hAnsiTheme="majorHAnsi" w:cstheme="majorHAnsi"/>
              </w:rPr>
              <w:t>Kontaktní osob</w:t>
            </w:r>
            <w:r w:rsidR="00A979D2" w:rsidRPr="00DA0233">
              <w:rPr>
                <w:rFonts w:asciiTheme="majorHAnsi" w:hAnsiTheme="majorHAnsi" w:cstheme="majorHAnsi"/>
              </w:rPr>
              <w:t>a</w:t>
            </w:r>
            <w:r w:rsidRPr="00DA0233">
              <w:rPr>
                <w:rFonts w:asciiTheme="majorHAnsi" w:hAnsiTheme="majorHAnsi" w:cstheme="majorHAnsi"/>
              </w:rPr>
              <w:t xml:space="preserve">: </w:t>
            </w:r>
          </w:p>
        </w:tc>
      </w:tr>
      <w:tr w:rsidR="002D32FC" w:rsidRPr="00A979D2" w14:paraId="2644443C" w14:textId="77777777" w:rsidTr="00A20D61">
        <w:trPr>
          <w:trHeight w:val="57"/>
        </w:trPr>
        <w:tc>
          <w:tcPr>
            <w:tcW w:w="8538" w:type="dxa"/>
            <w:gridSpan w:val="2"/>
            <w:shd w:val="clear" w:color="auto" w:fill="auto"/>
          </w:tcPr>
          <w:p w14:paraId="687331A4" w14:textId="2C6B6F68" w:rsidR="00046A2A" w:rsidRPr="00DA0233" w:rsidRDefault="00F1597C" w:rsidP="00933464">
            <w:pPr>
              <w:widowControl/>
              <w:jc w:val="left"/>
              <w:rPr>
                <w:rFonts w:asciiTheme="majorHAnsi" w:hAnsiTheme="majorHAnsi" w:cstheme="majorHAnsi"/>
              </w:rPr>
            </w:pPr>
            <w:r>
              <w:rPr>
                <w:rFonts w:asciiTheme="majorHAnsi" w:hAnsiTheme="majorHAnsi" w:cstheme="majorHAnsi"/>
              </w:rPr>
              <w:t>XXX</w:t>
            </w:r>
            <w:bookmarkStart w:id="0" w:name="_GoBack"/>
            <w:bookmarkEnd w:id="0"/>
          </w:p>
        </w:tc>
      </w:tr>
    </w:tbl>
    <w:p w14:paraId="18C23327" w14:textId="77777777" w:rsidR="00EB47B3" w:rsidRDefault="00EB47B3" w:rsidP="00EB47B3">
      <w:pPr>
        <w:pStyle w:val="11uroven"/>
        <w:numPr>
          <w:ilvl w:val="0"/>
          <w:numId w:val="0"/>
        </w:numPr>
        <w:ind w:left="360"/>
        <w:rPr>
          <w:rFonts w:asciiTheme="majorHAnsi" w:hAnsiTheme="majorHAnsi" w:cstheme="majorHAnsi"/>
        </w:rPr>
      </w:pPr>
    </w:p>
    <w:p w14:paraId="23FA7B9A" w14:textId="6F39D58B" w:rsidR="002D32FC" w:rsidRPr="00951CD7" w:rsidRDefault="002D32FC" w:rsidP="00FA6341">
      <w:pPr>
        <w:pStyle w:val="11uroven"/>
        <w:rPr>
          <w:rFonts w:asciiTheme="majorHAnsi" w:hAnsiTheme="majorHAnsi" w:cstheme="majorHAnsi"/>
        </w:rPr>
      </w:pPr>
      <w:r w:rsidRPr="00951CD7">
        <w:rPr>
          <w:rFonts w:asciiTheme="majorHAnsi" w:hAnsiTheme="majorHAnsi" w:cstheme="majorHAnsi"/>
        </w:rPr>
        <w:t>Podklady k uzavření smlouvy</w:t>
      </w:r>
    </w:p>
    <w:p w14:paraId="5B649990" w14:textId="4FCC552D" w:rsidR="002D32FC" w:rsidRDefault="002D32FC" w:rsidP="001D459C">
      <w:pPr>
        <w:pStyle w:val="22uroven"/>
        <w:rPr>
          <w:rFonts w:asciiTheme="majorHAnsi" w:hAnsiTheme="majorHAnsi" w:cstheme="majorHAnsi"/>
        </w:rPr>
      </w:pPr>
      <w:r w:rsidRPr="00951CD7">
        <w:rPr>
          <w:rFonts w:asciiTheme="majorHAnsi" w:hAnsiTheme="majorHAnsi" w:cstheme="majorHAnsi"/>
        </w:rPr>
        <w:t xml:space="preserve">Smlouva je uzavřena na základě nabídky </w:t>
      </w:r>
      <w:r w:rsidR="008D28B8" w:rsidRPr="00951CD7">
        <w:rPr>
          <w:rFonts w:asciiTheme="majorHAnsi" w:hAnsiTheme="majorHAnsi" w:cstheme="majorHAnsi"/>
        </w:rPr>
        <w:t>zhotovitele</w:t>
      </w:r>
      <w:r w:rsidR="003D1EFA" w:rsidRPr="00951CD7">
        <w:rPr>
          <w:rFonts w:asciiTheme="majorHAnsi" w:hAnsiTheme="majorHAnsi" w:cstheme="majorHAnsi"/>
        </w:rPr>
        <w:t xml:space="preserve"> </w:t>
      </w:r>
      <w:r w:rsidRPr="00951CD7">
        <w:rPr>
          <w:rFonts w:asciiTheme="majorHAnsi" w:hAnsiTheme="majorHAnsi" w:cstheme="majorHAnsi"/>
        </w:rPr>
        <w:t>z</w:t>
      </w:r>
      <w:r w:rsidR="00F626C7" w:rsidRPr="00951CD7">
        <w:rPr>
          <w:rFonts w:asciiTheme="majorHAnsi" w:hAnsiTheme="majorHAnsi" w:cstheme="majorHAnsi"/>
        </w:rPr>
        <w:t xml:space="preserve">e dne </w:t>
      </w:r>
      <w:r w:rsidR="00A42964">
        <w:rPr>
          <w:rFonts w:asciiTheme="majorHAnsi" w:hAnsiTheme="majorHAnsi" w:cstheme="majorHAnsi"/>
        </w:rPr>
        <w:t>12. 12.</w:t>
      </w:r>
      <w:r w:rsidR="00C05C33">
        <w:rPr>
          <w:rFonts w:asciiTheme="majorHAnsi" w:hAnsiTheme="majorHAnsi" w:cstheme="majorHAnsi"/>
        </w:rPr>
        <w:t xml:space="preserve"> 2024</w:t>
      </w:r>
      <w:r w:rsidR="00A42964">
        <w:rPr>
          <w:rFonts w:asciiTheme="majorHAnsi" w:hAnsiTheme="majorHAnsi" w:cstheme="majorHAnsi"/>
        </w:rPr>
        <w:t>.</w:t>
      </w:r>
    </w:p>
    <w:p w14:paraId="6CEC86AC" w14:textId="77777777" w:rsidR="001016C5" w:rsidRDefault="001016C5" w:rsidP="001016C5">
      <w:pPr>
        <w:pStyle w:val="22uroven"/>
        <w:numPr>
          <w:ilvl w:val="0"/>
          <w:numId w:val="0"/>
        </w:numPr>
        <w:ind w:left="705"/>
        <w:rPr>
          <w:rFonts w:asciiTheme="majorHAnsi" w:hAnsiTheme="majorHAnsi" w:cstheme="majorHAnsi"/>
        </w:rPr>
      </w:pPr>
    </w:p>
    <w:p w14:paraId="3D640241" w14:textId="77777777" w:rsidR="002D32FC" w:rsidRPr="00951CD7" w:rsidRDefault="002D32FC" w:rsidP="00A51C5B">
      <w:pPr>
        <w:pStyle w:val="11uroven"/>
        <w:rPr>
          <w:rFonts w:asciiTheme="majorHAnsi" w:hAnsiTheme="majorHAnsi" w:cstheme="majorHAnsi"/>
        </w:rPr>
      </w:pPr>
      <w:r w:rsidRPr="00951CD7">
        <w:rPr>
          <w:rFonts w:asciiTheme="majorHAnsi" w:hAnsiTheme="majorHAnsi" w:cstheme="majorHAnsi"/>
        </w:rPr>
        <w:lastRenderedPageBreak/>
        <w:t>Předmět smlouvy</w:t>
      </w:r>
    </w:p>
    <w:p w14:paraId="072F9D3D" w14:textId="0C634426" w:rsidR="00C3540B" w:rsidRDefault="00A979D2" w:rsidP="00C3540B">
      <w:pPr>
        <w:pStyle w:val="22uroven"/>
      </w:pPr>
      <w:r>
        <w:t>Zhotovitel se zavazuje provést na svůj náklad a nebezpečí pro objednatele</w:t>
      </w:r>
      <w:r w:rsidR="00C3540B" w:rsidRPr="00C3540B">
        <w:t xml:space="preserve"> </w:t>
      </w:r>
      <w:r w:rsidR="00C3540B">
        <w:t>v letech 2025, 2026, 2027 a 2028  pravidelné provozní revize tlakových nádob, které jsou uvedené v příl</w:t>
      </w:r>
      <w:r w:rsidR="008D75AF">
        <w:t>o</w:t>
      </w:r>
      <w:r w:rsidR="00C3540B">
        <w:t>ze č. 1 této smlouvy. Tlakové nádoby budou udržovány v souladu s odpovídající platnou normou ČSN 690012.</w:t>
      </w:r>
    </w:p>
    <w:p w14:paraId="48AFEE1F" w14:textId="77777777" w:rsidR="00C3540B" w:rsidRDefault="00C3540B" w:rsidP="00B52A91">
      <w:pPr>
        <w:pStyle w:val="22uroven"/>
        <w:numPr>
          <w:ilvl w:val="0"/>
          <w:numId w:val="0"/>
        </w:numPr>
        <w:ind w:left="705"/>
      </w:pPr>
      <w:r>
        <w:t xml:space="preserve">(dále jen „dílo“)  </w:t>
      </w:r>
    </w:p>
    <w:p w14:paraId="204F079C" w14:textId="678D4673" w:rsidR="00C3540B" w:rsidRDefault="00C3540B" w:rsidP="00C3540B">
      <w:pPr>
        <w:pStyle w:val="22uroven"/>
      </w:pPr>
      <w:r>
        <w:t>Jednoroční etapy díla zhotovitel dokončí a předá objednateli vždy do 15. 10. daného kalendářního roku včetně fakturace a dokumentace, která bude obsahovat protokol o provozní inspekci.</w:t>
      </w:r>
    </w:p>
    <w:p w14:paraId="12E3B82D" w14:textId="5037ADE7" w:rsidR="00C3540B" w:rsidRDefault="00C3540B" w:rsidP="00C3540B">
      <w:pPr>
        <w:pStyle w:val="22uroven"/>
      </w:pPr>
      <w:r>
        <w:t xml:space="preserve">Provozní revizí se kontroluje dle čl. </w:t>
      </w:r>
      <w:proofErr w:type="gramStart"/>
      <w:r>
        <w:t>3.1. této</w:t>
      </w:r>
      <w:proofErr w:type="gramEnd"/>
      <w:r>
        <w:t xml:space="preserve"> smlouvy:</w:t>
      </w:r>
    </w:p>
    <w:p w14:paraId="451D5B48" w14:textId="77777777" w:rsidR="00C3540B" w:rsidRDefault="00C3540B" w:rsidP="00C3540B">
      <w:pPr>
        <w:pStyle w:val="22uroven"/>
        <w:numPr>
          <w:ilvl w:val="1"/>
          <w:numId w:val="50"/>
        </w:numPr>
      </w:pPr>
      <w:r>
        <w:t>celkový stav nádoby, bezpečnostní výstroje regulačních uzavíracích a blokovacích zařízení, měřících přístrojů,</w:t>
      </w:r>
    </w:p>
    <w:p w14:paraId="1243B732" w14:textId="77777777" w:rsidR="00C3540B" w:rsidRDefault="00C3540B" w:rsidP="00C3540B">
      <w:pPr>
        <w:pStyle w:val="22uroven"/>
        <w:numPr>
          <w:ilvl w:val="1"/>
          <w:numId w:val="50"/>
        </w:numPr>
      </w:pPr>
      <w:r>
        <w:t>zda zařízení dle čl. 1 této výzvy jsou udržována, kontrolována a zda je vedena předepsaná dokumentace,</w:t>
      </w:r>
    </w:p>
    <w:p w14:paraId="4AD7AB11" w14:textId="77777777" w:rsidR="00C3540B" w:rsidRDefault="00C3540B" w:rsidP="00C3540B">
      <w:pPr>
        <w:pStyle w:val="22uroven"/>
        <w:numPr>
          <w:ilvl w:val="1"/>
          <w:numId w:val="50"/>
        </w:numPr>
      </w:pPr>
      <w:r>
        <w:t>způsob provozu,</w:t>
      </w:r>
    </w:p>
    <w:p w14:paraId="4ECA83F7" w14:textId="77777777" w:rsidR="00C3540B" w:rsidRDefault="00C3540B" w:rsidP="00C3540B">
      <w:pPr>
        <w:pStyle w:val="22uroven"/>
        <w:numPr>
          <w:ilvl w:val="1"/>
          <w:numId w:val="50"/>
        </w:numPr>
      </w:pPr>
      <w:r>
        <w:t>čistota a pořádek v okolí nádoby a bezpečný přístup k nádobám,</w:t>
      </w:r>
    </w:p>
    <w:p w14:paraId="4A357DEF" w14:textId="77777777" w:rsidR="00C3540B" w:rsidRDefault="00C3540B" w:rsidP="00C3540B">
      <w:pPr>
        <w:pStyle w:val="22uroven"/>
        <w:numPr>
          <w:ilvl w:val="1"/>
          <w:numId w:val="50"/>
        </w:numPr>
      </w:pPr>
      <w:r>
        <w:t>zda jsou výrobní štítky čitelné a nepoškozené.</w:t>
      </w:r>
    </w:p>
    <w:p w14:paraId="18AE6A76" w14:textId="7E8E5CF8" w:rsidR="00EB47B3" w:rsidRDefault="0027716C" w:rsidP="0027716C">
      <w:pPr>
        <w:pStyle w:val="22uroven"/>
      </w:pPr>
      <w:r w:rsidRPr="002E5449">
        <w:t>Objednatel se zavazuje dílo převzít a zaplatit zhotoviteli cenu.</w:t>
      </w:r>
    </w:p>
    <w:p w14:paraId="36917FD2" w14:textId="77777777" w:rsidR="001016C5" w:rsidRPr="002E5449" w:rsidRDefault="001016C5" w:rsidP="001016C5">
      <w:pPr>
        <w:pStyle w:val="22uroven"/>
        <w:numPr>
          <w:ilvl w:val="0"/>
          <w:numId w:val="0"/>
        </w:numPr>
      </w:pPr>
    </w:p>
    <w:p w14:paraId="66C8AD55" w14:textId="1A3D47F7" w:rsidR="002D32FC" w:rsidRPr="002E5449" w:rsidRDefault="002D32FC" w:rsidP="00A51C5B">
      <w:pPr>
        <w:pStyle w:val="11uroven"/>
        <w:rPr>
          <w:rFonts w:asciiTheme="majorHAnsi" w:hAnsiTheme="majorHAnsi" w:cstheme="majorHAnsi"/>
        </w:rPr>
      </w:pPr>
      <w:r w:rsidRPr="002E5449">
        <w:rPr>
          <w:rFonts w:asciiTheme="majorHAnsi" w:hAnsiTheme="majorHAnsi" w:cstheme="majorHAnsi"/>
        </w:rPr>
        <w:t>Doba</w:t>
      </w:r>
      <w:r w:rsidR="00535CB7" w:rsidRPr="002E5449">
        <w:rPr>
          <w:rFonts w:asciiTheme="majorHAnsi" w:hAnsiTheme="majorHAnsi" w:cstheme="majorHAnsi"/>
        </w:rPr>
        <w:t>, místo a rozsah</w:t>
      </w:r>
      <w:r w:rsidRPr="002E5449">
        <w:rPr>
          <w:rFonts w:asciiTheme="majorHAnsi" w:hAnsiTheme="majorHAnsi" w:cstheme="majorHAnsi"/>
        </w:rPr>
        <w:t xml:space="preserve"> plnění</w:t>
      </w:r>
    </w:p>
    <w:p w14:paraId="39D88641" w14:textId="7310DF27" w:rsidR="00A979D2" w:rsidRPr="00A979D2" w:rsidRDefault="00085A1C" w:rsidP="00C3540B">
      <w:pPr>
        <w:pStyle w:val="22uroven"/>
        <w:rPr>
          <w:rFonts w:cs="Arial"/>
        </w:rPr>
      </w:pPr>
      <w:r w:rsidRPr="00A979D2">
        <w:rPr>
          <w:rFonts w:asciiTheme="majorHAnsi" w:eastAsia="Calibri" w:hAnsiTheme="majorHAnsi" w:cstheme="majorHAnsi"/>
          <w:lang w:eastAsia="en-US"/>
        </w:rPr>
        <w:t>R</w:t>
      </w:r>
      <w:r w:rsidR="00535CB7" w:rsidRPr="00A979D2">
        <w:rPr>
          <w:rFonts w:asciiTheme="majorHAnsi" w:eastAsia="Calibri" w:hAnsiTheme="majorHAnsi" w:cstheme="majorHAnsi"/>
          <w:lang w:eastAsia="en-US"/>
        </w:rPr>
        <w:t xml:space="preserve">ealizace </w:t>
      </w:r>
      <w:r w:rsidR="0027716C" w:rsidRPr="00A979D2">
        <w:rPr>
          <w:rFonts w:asciiTheme="majorHAnsi" w:eastAsia="Calibri" w:hAnsiTheme="majorHAnsi" w:cstheme="majorHAnsi"/>
          <w:lang w:eastAsia="en-US"/>
        </w:rPr>
        <w:t>díla</w:t>
      </w:r>
      <w:r w:rsidR="00535CB7" w:rsidRPr="00A979D2">
        <w:rPr>
          <w:rFonts w:asciiTheme="majorHAnsi" w:eastAsia="Calibri" w:hAnsiTheme="majorHAnsi" w:cstheme="majorHAnsi"/>
          <w:lang w:eastAsia="en-US"/>
        </w:rPr>
        <w:t xml:space="preserve">: </w:t>
      </w:r>
      <w:r w:rsidR="00A42964">
        <w:rPr>
          <w:rFonts w:asciiTheme="majorHAnsi" w:eastAsia="Calibri" w:hAnsiTheme="majorHAnsi" w:cstheme="majorHAnsi"/>
          <w:lang w:eastAsia="en-US"/>
        </w:rPr>
        <w:t xml:space="preserve">ode dne podpisu této smlouvy poslední smluvní stranou </w:t>
      </w:r>
      <w:r w:rsidR="00C3540B" w:rsidRPr="00C3540B">
        <w:rPr>
          <w:rFonts w:asciiTheme="majorHAnsi" w:eastAsia="Calibri" w:hAnsiTheme="majorHAnsi" w:cstheme="majorHAnsi"/>
          <w:lang w:eastAsia="en-US"/>
        </w:rPr>
        <w:t>do 31. 12. 2028</w:t>
      </w:r>
      <w:r w:rsidR="00C3540B">
        <w:rPr>
          <w:rFonts w:asciiTheme="majorHAnsi" w:eastAsia="Calibri" w:hAnsiTheme="majorHAnsi" w:cstheme="majorHAnsi"/>
          <w:lang w:eastAsia="en-US"/>
        </w:rPr>
        <w:t>.</w:t>
      </w:r>
    </w:p>
    <w:p w14:paraId="18E2BE45" w14:textId="595A1DDD" w:rsidR="00C3540B" w:rsidRDefault="00C3540B" w:rsidP="00C3540B">
      <w:pPr>
        <w:pStyle w:val="22uroven"/>
      </w:pPr>
      <w:r w:rsidRPr="00C3540B">
        <w:t>Míst</w:t>
      </w:r>
      <w:r>
        <w:t>y</w:t>
      </w:r>
      <w:r w:rsidRPr="00C3540B">
        <w:t xml:space="preserve"> plnění jsou objekty </w:t>
      </w:r>
      <w:r>
        <w:t>objednatele</w:t>
      </w:r>
      <w:r w:rsidRPr="00C3540B">
        <w:t xml:space="preserve"> na území města Brna, Jihomoravského kraje, Pardubického kraje a Kraje Vysočina blíže specifikované v</w:t>
      </w:r>
      <w:r w:rsidR="00403C51">
        <w:t> </w:t>
      </w:r>
      <w:r w:rsidRPr="00C3540B">
        <w:t>pří</w:t>
      </w:r>
      <w:r w:rsidR="00403C51">
        <w:t xml:space="preserve">loze </w:t>
      </w:r>
      <w:r w:rsidRPr="00C3540B">
        <w:t xml:space="preserve">č. </w:t>
      </w:r>
      <w:r w:rsidR="00403C51">
        <w:t>1</w:t>
      </w:r>
      <w:r w:rsidRPr="00C3540B">
        <w:t xml:space="preserve"> této </w:t>
      </w:r>
      <w:r>
        <w:t>smlouvy</w:t>
      </w:r>
      <w:r w:rsidRPr="00C3540B">
        <w:t>.</w:t>
      </w:r>
    </w:p>
    <w:p w14:paraId="6B3D8172" w14:textId="77777777" w:rsidR="001016C5" w:rsidRPr="00C3540B" w:rsidRDefault="001016C5" w:rsidP="001016C5">
      <w:pPr>
        <w:pStyle w:val="22uroven"/>
        <w:numPr>
          <w:ilvl w:val="0"/>
          <w:numId w:val="0"/>
        </w:numPr>
      </w:pPr>
    </w:p>
    <w:p w14:paraId="612BFF56" w14:textId="5F635AB2" w:rsidR="002D32FC" w:rsidRDefault="008D28B8" w:rsidP="00A51C5B">
      <w:pPr>
        <w:pStyle w:val="11uroven"/>
        <w:rPr>
          <w:rFonts w:asciiTheme="majorHAnsi" w:hAnsiTheme="majorHAnsi" w:cstheme="majorHAnsi"/>
        </w:rPr>
      </w:pPr>
      <w:r w:rsidRPr="00951CD7">
        <w:rPr>
          <w:rFonts w:asciiTheme="majorHAnsi" w:hAnsiTheme="majorHAnsi" w:cstheme="majorHAnsi"/>
        </w:rPr>
        <w:t>C</w:t>
      </w:r>
      <w:r w:rsidR="002D32FC" w:rsidRPr="00951CD7">
        <w:rPr>
          <w:rFonts w:asciiTheme="majorHAnsi" w:hAnsiTheme="majorHAnsi" w:cstheme="majorHAnsi"/>
        </w:rPr>
        <w:t>ena</w:t>
      </w:r>
    </w:p>
    <w:p w14:paraId="53D73423" w14:textId="12F108CB" w:rsidR="005D7EF6" w:rsidRPr="005D7EF6" w:rsidRDefault="005D7EF6" w:rsidP="005D7EF6">
      <w:pPr>
        <w:pStyle w:val="22uroven"/>
      </w:pPr>
      <w:r w:rsidRPr="005D7EF6">
        <w:t xml:space="preserve">Vzhledem k okolnosti, že v období od podání nabídky do uzavření této smlouvy přestal objednatel provozovat kanalizaci v obci Moutnice, byla cena uvedená v nabídce zhotovitele ze dne </w:t>
      </w:r>
      <w:r>
        <w:rPr>
          <w:rFonts w:asciiTheme="majorHAnsi" w:hAnsiTheme="majorHAnsi" w:cstheme="majorHAnsi"/>
        </w:rPr>
        <w:t>12. 12. 2024 ve výši 1.581.208,-Kč snížena o 20.200,-Kč</w:t>
      </w:r>
    </w:p>
    <w:p w14:paraId="00B1821F" w14:textId="255CA1EB" w:rsidR="00344AB9" w:rsidRDefault="008D75AF" w:rsidP="00344AB9">
      <w:pPr>
        <w:pStyle w:val="22uroven"/>
      </w:pPr>
      <w:r>
        <w:t>C</w:t>
      </w:r>
      <w:r w:rsidR="00057122">
        <w:t>elko</w:t>
      </w:r>
      <w:r>
        <w:t>vý objem plnění z této smlouvy</w:t>
      </w:r>
      <w:r w:rsidR="00057122">
        <w:t xml:space="preserve"> za celou dobu její platnosti </w:t>
      </w:r>
      <w:r w:rsidR="005D7EF6">
        <w:t xml:space="preserve">tak </w:t>
      </w:r>
      <w:r>
        <w:t>představuje</w:t>
      </w:r>
      <w:r w:rsidR="00057122">
        <w:t xml:space="preserve"> </w:t>
      </w:r>
      <w:r w:rsidR="00057122" w:rsidRPr="003D0F95">
        <w:t xml:space="preserve">částku </w:t>
      </w:r>
      <w:r w:rsidR="005D7EF6">
        <w:t>1.561.008,-Kč</w:t>
      </w:r>
      <w:r w:rsidR="00057122" w:rsidRPr="003D0F95">
        <w:t xml:space="preserve"> bez DPH.</w:t>
      </w:r>
    </w:p>
    <w:p w14:paraId="358F8226" w14:textId="39B22CEA" w:rsidR="001016C5" w:rsidRDefault="008D75AF" w:rsidP="001016C5">
      <w:pPr>
        <w:pStyle w:val="22uroven"/>
      </w:pPr>
      <w:r>
        <w:t>K ceně bude připočtena DPH v zákonné výši.</w:t>
      </w:r>
    </w:p>
    <w:p w14:paraId="0371D34B" w14:textId="77777777" w:rsidR="001016C5" w:rsidRDefault="001016C5" w:rsidP="001016C5">
      <w:pPr>
        <w:pStyle w:val="22uroven"/>
        <w:numPr>
          <w:ilvl w:val="0"/>
          <w:numId w:val="0"/>
        </w:numPr>
      </w:pPr>
    </w:p>
    <w:p w14:paraId="74F4E7C2" w14:textId="3AB55653" w:rsidR="00CD3858" w:rsidRDefault="00CD3858" w:rsidP="00A51C5B">
      <w:pPr>
        <w:pStyle w:val="11uroven"/>
        <w:rPr>
          <w:rFonts w:asciiTheme="majorHAnsi" w:hAnsiTheme="majorHAnsi" w:cstheme="majorHAnsi"/>
        </w:rPr>
      </w:pPr>
      <w:r>
        <w:rPr>
          <w:rFonts w:asciiTheme="majorHAnsi" w:hAnsiTheme="majorHAnsi" w:cstheme="majorHAnsi"/>
        </w:rPr>
        <w:t>Předání díla</w:t>
      </w:r>
    </w:p>
    <w:p w14:paraId="029E2E56" w14:textId="34EB3654" w:rsidR="002E4C89" w:rsidRPr="003D0F95" w:rsidRDefault="00822452" w:rsidP="00822452">
      <w:pPr>
        <w:pStyle w:val="22uroven"/>
      </w:pPr>
      <w:r w:rsidRPr="003D0F95">
        <w:t xml:space="preserve">Předání díla bude probíhat průběžně během kalendářního roku vždy po ukončení dílčí části díla. O dokončení a předání díla objednateli vyhotoví zhotovitel předávací protokol ke každé ukončené dílčí části díla, z něhož bude zřejmý rozsah provedených pracích a případné výhrady </w:t>
      </w:r>
      <w:r w:rsidRPr="003D0F95">
        <w:lastRenderedPageBreak/>
        <w:t>objednatele k dokončenému dílu. Předání poslední části díla za kalendářní rok bude provedeno do 15. 1</w:t>
      </w:r>
      <w:r w:rsidR="009429CD" w:rsidRPr="003D0F95">
        <w:t>1</w:t>
      </w:r>
      <w:r w:rsidRPr="003D0F95">
        <w:t>. předmětného roku.</w:t>
      </w:r>
    </w:p>
    <w:p w14:paraId="09644A40" w14:textId="77777777" w:rsidR="002E4C89" w:rsidRDefault="002E4C89" w:rsidP="002E4C89">
      <w:pPr>
        <w:pStyle w:val="22uroven"/>
      </w:pPr>
      <w:r>
        <w:t>Nebezpečí škody na díle přechází na objednatele okamžikem předání dílčí části díla.</w:t>
      </w:r>
    </w:p>
    <w:p w14:paraId="3DCDA648" w14:textId="77777777" w:rsidR="001E1F03" w:rsidRPr="00255E4F" w:rsidRDefault="007B72B9" w:rsidP="001E1F03">
      <w:pPr>
        <w:pStyle w:val="22uroven"/>
      </w:pPr>
      <w:r w:rsidRPr="00255E4F">
        <w:t>Kontaktní osoby objednatele pro převzetí a kontrolu provádění díla:</w:t>
      </w:r>
      <w:r w:rsidR="001E1F03" w:rsidRPr="00255E4F">
        <w:t xml:space="preserve"> </w:t>
      </w:r>
    </w:p>
    <w:p w14:paraId="12D6259B" w14:textId="3FB12BEA" w:rsidR="002E5449" w:rsidRDefault="00EE3B0C" w:rsidP="00B90E06">
      <w:pPr>
        <w:pStyle w:val="22uroven"/>
        <w:numPr>
          <w:ilvl w:val="1"/>
          <w:numId w:val="50"/>
        </w:numPr>
      </w:pPr>
      <w:r>
        <w:t>XXX</w:t>
      </w:r>
    </w:p>
    <w:p w14:paraId="2C5212C5" w14:textId="66774053" w:rsidR="00B90E06" w:rsidRPr="00B90E06" w:rsidRDefault="00EE3B0C" w:rsidP="00B90E06">
      <w:pPr>
        <w:pStyle w:val="22uroven"/>
        <w:numPr>
          <w:ilvl w:val="1"/>
          <w:numId w:val="50"/>
        </w:numPr>
        <w:ind w:left="703" w:hanging="703"/>
      </w:pPr>
      <w:r>
        <w:t>XXX</w:t>
      </w:r>
    </w:p>
    <w:p w14:paraId="6497CB62" w14:textId="34DAC253" w:rsidR="000F1B6A" w:rsidRDefault="00EE3B0C" w:rsidP="00B90E06">
      <w:pPr>
        <w:pStyle w:val="22uroven"/>
        <w:numPr>
          <w:ilvl w:val="0"/>
          <w:numId w:val="0"/>
        </w:numPr>
        <w:ind w:left="703"/>
      </w:pPr>
      <w:r>
        <w:t>XXX</w:t>
      </w:r>
    </w:p>
    <w:p w14:paraId="0A8887D4" w14:textId="6239AF8C" w:rsidR="00B01CB9" w:rsidRDefault="00EE3B0C" w:rsidP="00B90E06">
      <w:pPr>
        <w:pStyle w:val="22uroven"/>
        <w:numPr>
          <w:ilvl w:val="1"/>
          <w:numId w:val="50"/>
        </w:numPr>
      </w:pPr>
      <w:r>
        <w:t>XXX</w:t>
      </w:r>
    </w:p>
    <w:p w14:paraId="039A0CEA" w14:textId="3D88788A" w:rsidR="00142693" w:rsidRDefault="00EE3B0C" w:rsidP="00B90E06">
      <w:pPr>
        <w:pStyle w:val="22uroven"/>
        <w:numPr>
          <w:ilvl w:val="1"/>
          <w:numId w:val="50"/>
        </w:numPr>
      </w:pPr>
      <w:r>
        <w:t>XXX</w:t>
      </w:r>
    </w:p>
    <w:p w14:paraId="14968F53" w14:textId="71166AF2" w:rsidR="00B90E06" w:rsidRPr="00B90E06" w:rsidRDefault="00EE3B0C" w:rsidP="00B90E06">
      <w:pPr>
        <w:pStyle w:val="22uroven"/>
        <w:numPr>
          <w:ilvl w:val="1"/>
          <w:numId w:val="50"/>
        </w:numPr>
      </w:pPr>
      <w:r>
        <w:t>XXX</w:t>
      </w:r>
    </w:p>
    <w:p w14:paraId="678367DB" w14:textId="2E9975A4" w:rsidR="004842D9" w:rsidRDefault="00EE3B0C" w:rsidP="00B90E06">
      <w:pPr>
        <w:pStyle w:val="22uroven"/>
        <w:numPr>
          <w:ilvl w:val="1"/>
          <w:numId w:val="50"/>
        </w:numPr>
      </w:pPr>
      <w:r>
        <w:t>XXX</w:t>
      </w:r>
    </w:p>
    <w:p w14:paraId="5C91DBB3" w14:textId="46FF0309" w:rsidR="004842D9" w:rsidRPr="001016C5" w:rsidRDefault="00EE3B0C" w:rsidP="00B90E06">
      <w:pPr>
        <w:pStyle w:val="22uroven"/>
        <w:numPr>
          <w:ilvl w:val="1"/>
          <w:numId w:val="50"/>
        </w:numPr>
      </w:pPr>
      <w:r>
        <w:t>XXX</w:t>
      </w:r>
    </w:p>
    <w:p w14:paraId="51A3E984" w14:textId="77777777" w:rsidR="001016C5" w:rsidRPr="002E5449" w:rsidRDefault="001016C5" w:rsidP="001016C5">
      <w:pPr>
        <w:pStyle w:val="22uroven"/>
        <w:numPr>
          <w:ilvl w:val="0"/>
          <w:numId w:val="0"/>
        </w:numPr>
      </w:pPr>
    </w:p>
    <w:p w14:paraId="639D5626" w14:textId="2C16778B" w:rsidR="002D32FC" w:rsidRPr="00951CD7" w:rsidRDefault="002D32FC" w:rsidP="00A51C5B">
      <w:pPr>
        <w:pStyle w:val="11uroven"/>
        <w:rPr>
          <w:rFonts w:asciiTheme="majorHAnsi" w:hAnsiTheme="majorHAnsi" w:cstheme="majorHAnsi"/>
        </w:rPr>
      </w:pPr>
      <w:r w:rsidRPr="00951CD7">
        <w:rPr>
          <w:rFonts w:asciiTheme="majorHAnsi" w:hAnsiTheme="majorHAnsi" w:cstheme="majorHAnsi"/>
        </w:rPr>
        <w:t>Platební podmínky</w:t>
      </w:r>
    </w:p>
    <w:p w14:paraId="4C3FCE26" w14:textId="3BD84CF9" w:rsidR="00CC0494" w:rsidRDefault="00CC0494" w:rsidP="00ED556D">
      <w:pPr>
        <w:pStyle w:val="22uroven"/>
        <w:rPr>
          <w:rFonts w:asciiTheme="majorHAnsi" w:hAnsiTheme="majorHAnsi" w:cstheme="majorHAnsi"/>
        </w:rPr>
      </w:pPr>
      <w:r w:rsidRPr="00CC0494">
        <w:rPr>
          <w:rFonts w:asciiTheme="majorHAnsi" w:hAnsiTheme="majorHAnsi" w:cstheme="majorHAnsi"/>
        </w:rPr>
        <w:t>Smluvní cena bude objednatelem hrazena na základě faktury - daňového dokladu zhotovitele (dále jen „faktura“), kterou zhotovitel vystaví podle předávacího p</w:t>
      </w:r>
      <w:r w:rsidR="009429CD">
        <w:rPr>
          <w:rFonts w:asciiTheme="majorHAnsi" w:hAnsiTheme="majorHAnsi" w:cstheme="majorHAnsi"/>
        </w:rPr>
        <w:t xml:space="preserve">rotokolu dle článku </w:t>
      </w:r>
      <w:proofErr w:type="gramStart"/>
      <w:r w:rsidR="009429CD">
        <w:rPr>
          <w:rFonts w:asciiTheme="majorHAnsi" w:hAnsiTheme="majorHAnsi" w:cstheme="majorHAnsi"/>
        </w:rPr>
        <w:t>6.1</w:t>
      </w:r>
      <w:proofErr w:type="gramEnd"/>
      <w:r w:rsidR="009429CD">
        <w:rPr>
          <w:rFonts w:asciiTheme="majorHAnsi" w:hAnsiTheme="majorHAnsi" w:cstheme="majorHAnsi"/>
        </w:rPr>
        <w:t>.</w:t>
      </w:r>
      <w:proofErr w:type="gramStart"/>
      <w:r w:rsidR="009429CD">
        <w:rPr>
          <w:rFonts w:asciiTheme="majorHAnsi" w:hAnsiTheme="majorHAnsi" w:cstheme="majorHAnsi"/>
        </w:rPr>
        <w:t>této</w:t>
      </w:r>
      <w:proofErr w:type="gramEnd"/>
      <w:r w:rsidR="009429CD">
        <w:rPr>
          <w:rFonts w:asciiTheme="majorHAnsi" w:hAnsiTheme="majorHAnsi" w:cstheme="majorHAnsi"/>
        </w:rPr>
        <w:t xml:space="preserve"> sml</w:t>
      </w:r>
      <w:r w:rsidRPr="00CC0494">
        <w:rPr>
          <w:rFonts w:asciiTheme="majorHAnsi" w:hAnsiTheme="majorHAnsi" w:cstheme="majorHAnsi"/>
        </w:rPr>
        <w:t xml:space="preserve">ouvy, podepsaného oběma smluvními stranami. Dnem zdanitelného plnění je den předání díla. </w:t>
      </w:r>
    </w:p>
    <w:p w14:paraId="3E6F56DB" w14:textId="716BB65C" w:rsidR="007200EC" w:rsidRPr="00CC0494" w:rsidRDefault="007200EC" w:rsidP="00ED556D">
      <w:pPr>
        <w:pStyle w:val="22uroven"/>
        <w:rPr>
          <w:rFonts w:asciiTheme="majorHAnsi" w:hAnsiTheme="majorHAnsi" w:cstheme="majorHAnsi"/>
        </w:rPr>
      </w:pPr>
      <w:r w:rsidRPr="00CC0494">
        <w:rPr>
          <w:rFonts w:asciiTheme="majorHAnsi" w:hAnsiTheme="majorHAnsi" w:cstheme="majorHAnsi"/>
        </w:rPr>
        <w:t>DPH bude stanovena dle zákona č. 235/2004 Sb., o dani z přidané hodnoty ve znění pozdějších předpisů.</w:t>
      </w:r>
    </w:p>
    <w:p w14:paraId="780D8CB7" w14:textId="102CDE0D" w:rsidR="00607F69" w:rsidRPr="002E5449" w:rsidRDefault="00607F69" w:rsidP="007E0871">
      <w:pPr>
        <w:pStyle w:val="22uroven"/>
        <w:rPr>
          <w:rFonts w:asciiTheme="majorHAnsi" w:hAnsiTheme="majorHAnsi" w:cstheme="majorHAnsi"/>
        </w:rPr>
      </w:pPr>
      <w:r w:rsidRPr="002E5449">
        <w:rPr>
          <w:rFonts w:asciiTheme="majorHAnsi" w:hAnsiTheme="majorHAnsi" w:cstheme="majorHAnsi"/>
        </w:rPr>
        <w:t xml:space="preserve">Splatnost faktur je </w:t>
      </w:r>
      <w:r w:rsidR="009A7181" w:rsidRPr="002E5449">
        <w:rPr>
          <w:rFonts w:asciiTheme="majorHAnsi" w:hAnsiTheme="majorHAnsi" w:cstheme="majorHAnsi"/>
        </w:rPr>
        <w:t>45</w:t>
      </w:r>
      <w:r w:rsidRPr="002E5449">
        <w:rPr>
          <w:rFonts w:asciiTheme="majorHAnsi" w:hAnsiTheme="majorHAnsi" w:cstheme="majorHAnsi"/>
        </w:rPr>
        <w:t xml:space="preserve"> dní od data jejich doručení objednateli.</w:t>
      </w:r>
    </w:p>
    <w:p w14:paraId="249BC72B" w14:textId="7A3DEEEB" w:rsidR="009C4649" w:rsidRDefault="009C4649" w:rsidP="007E0871">
      <w:pPr>
        <w:pStyle w:val="22uroven"/>
        <w:rPr>
          <w:rFonts w:asciiTheme="majorHAnsi" w:hAnsiTheme="majorHAnsi" w:cstheme="majorHAnsi"/>
        </w:rPr>
      </w:pPr>
      <w:r w:rsidRPr="002E5449">
        <w:rPr>
          <w:rFonts w:asciiTheme="majorHAnsi" w:hAnsiTheme="majorHAnsi" w:cstheme="majorHAnsi"/>
        </w:rPr>
        <w:t>V případě prodlení s platbou je objednatel povinen uhradit zhotoviteli úrok ve</w:t>
      </w:r>
      <w:r w:rsidRPr="009C4649">
        <w:rPr>
          <w:rFonts w:asciiTheme="majorHAnsi" w:hAnsiTheme="majorHAnsi" w:cstheme="majorHAnsi"/>
        </w:rPr>
        <w:t xml:space="preserve"> výši stanovené právním předpisem. </w:t>
      </w:r>
    </w:p>
    <w:p w14:paraId="3EDD2034" w14:textId="14BAF7B5" w:rsidR="009C4649" w:rsidRPr="009C4649" w:rsidRDefault="009C4649" w:rsidP="007E0871">
      <w:pPr>
        <w:pStyle w:val="22uroven"/>
        <w:rPr>
          <w:rFonts w:asciiTheme="majorHAnsi" w:hAnsiTheme="majorHAnsi" w:cstheme="majorHAnsi"/>
        </w:rPr>
      </w:pPr>
      <w:r w:rsidRPr="009C4649">
        <w:rPr>
          <w:rFonts w:asciiTheme="majorHAnsi" w:hAnsiTheme="majorHAnsi" w:cstheme="majorHAnsi"/>
        </w:rPr>
        <w:t>Platba bude provedena převodem na účet zhotovitele uvedený ve faktuře. Zhotovitel na faktuře</w:t>
      </w:r>
      <w:r>
        <w:rPr>
          <w:rFonts w:asciiTheme="majorHAnsi" w:hAnsiTheme="majorHAnsi" w:cstheme="majorHAnsi"/>
        </w:rPr>
        <w:t xml:space="preserve"> </w:t>
      </w:r>
      <w:r w:rsidRPr="009C4649">
        <w:rPr>
          <w:rFonts w:asciiTheme="majorHAnsi" w:hAnsiTheme="majorHAnsi" w:cstheme="majorHAnsi"/>
        </w:rPr>
        <w:t>uvede číslo smlouvy objednatele.</w:t>
      </w:r>
    </w:p>
    <w:p w14:paraId="2478F50B" w14:textId="52FF3B89" w:rsidR="002D32FC" w:rsidRPr="009C4649" w:rsidRDefault="002D32FC" w:rsidP="007E0871">
      <w:pPr>
        <w:pStyle w:val="22uroven"/>
        <w:rPr>
          <w:rFonts w:asciiTheme="majorHAnsi" w:hAnsiTheme="majorHAnsi" w:cstheme="majorHAnsi"/>
        </w:rPr>
      </w:pPr>
      <w:r w:rsidRPr="009C4649">
        <w:rPr>
          <w:rFonts w:asciiTheme="majorHAnsi" w:hAnsiTheme="majorHAnsi" w:cstheme="majorHAnsi"/>
        </w:rPr>
        <w:t xml:space="preserve">Adresa pro doručování faktur a písemností je sídlo </w:t>
      </w:r>
      <w:r w:rsidR="00C3757C" w:rsidRPr="009C4649">
        <w:rPr>
          <w:rFonts w:asciiTheme="majorHAnsi" w:hAnsiTheme="majorHAnsi" w:cstheme="majorHAnsi"/>
        </w:rPr>
        <w:t>objednatele</w:t>
      </w:r>
      <w:r w:rsidRPr="009C4649">
        <w:rPr>
          <w:rFonts w:asciiTheme="majorHAnsi" w:hAnsiTheme="majorHAnsi" w:cstheme="majorHAnsi"/>
        </w:rPr>
        <w:t>. Elektronická faktura se doručuje na adresu faktury@bvk.cz.</w:t>
      </w:r>
    </w:p>
    <w:p w14:paraId="4F5D5D9E" w14:textId="77777777" w:rsidR="002D32FC" w:rsidRPr="00951CD7" w:rsidRDefault="002D32FC" w:rsidP="00A51C5B">
      <w:pPr>
        <w:pStyle w:val="22uroven"/>
        <w:rPr>
          <w:rFonts w:asciiTheme="majorHAnsi" w:hAnsiTheme="majorHAnsi" w:cstheme="majorHAnsi"/>
        </w:rPr>
      </w:pPr>
      <w:r w:rsidRPr="00951CD7">
        <w:rPr>
          <w:rFonts w:asciiTheme="majorHAnsi" w:hAnsiTheme="majorHAnsi" w:cstheme="majorHAnsi"/>
        </w:rPr>
        <w:t xml:space="preserve">V případě, že </w:t>
      </w:r>
      <w:r w:rsidR="00C3757C" w:rsidRPr="00951CD7">
        <w:rPr>
          <w:rFonts w:asciiTheme="majorHAnsi" w:hAnsiTheme="majorHAnsi" w:cstheme="majorHAnsi"/>
        </w:rPr>
        <w:t>zhotovitel</w:t>
      </w:r>
      <w:r w:rsidRPr="00951CD7">
        <w:rPr>
          <w:rFonts w:asciiTheme="majorHAnsi" w:hAnsiTheme="majorHAnsi" w:cstheme="majorHAnsi"/>
        </w:rPr>
        <w:t xml:space="preserve"> získá v době průběhu zdanitelného plnění, rozhodnutím správce daně, status nespolehlivého plátce, v souladu s ustanovením § 106a zákona č. 235/2004 Sb., o dani z přidané hodnoty, ve znění pozdějších předpisů, uhradí </w:t>
      </w:r>
      <w:r w:rsidR="00C3757C" w:rsidRPr="00951CD7">
        <w:rPr>
          <w:rFonts w:asciiTheme="majorHAnsi" w:hAnsiTheme="majorHAnsi" w:cstheme="majorHAnsi"/>
        </w:rPr>
        <w:t>objednatel</w:t>
      </w:r>
      <w:r w:rsidRPr="00951CD7">
        <w:rPr>
          <w:rFonts w:asciiTheme="majorHAnsi" w:hAnsiTheme="majorHAnsi" w:cstheme="majorHAnsi"/>
        </w:rPr>
        <w:t xml:space="preserve"> DPH z poskytnutého plnění dle § 109a téhož zákona přímo příslušnému správci daně namísto </w:t>
      </w:r>
      <w:r w:rsidR="00C3757C" w:rsidRPr="00951CD7">
        <w:rPr>
          <w:rFonts w:asciiTheme="majorHAnsi" w:hAnsiTheme="majorHAnsi" w:cstheme="majorHAnsi"/>
        </w:rPr>
        <w:t>zhotovitele</w:t>
      </w:r>
      <w:r w:rsidRPr="00951CD7">
        <w:rPr>
          <w:rFonts w:asciiTheme="majorHAnsi" w:hAnsiTheme="majorHAnsi" w:cstheme="majorHAnsi"/>
        </w:rPr>
        <w:t xml:space="preserve"> a následně uhradí </w:t>
      </w:r>
      <w:r w:rsidR="00C3757C" w:rsidRPr="00951CD7">
        <w:rPr>
          <w:rFonts w:asciiTheme="majorHAnsi" w:hAnsiTheme="majorHAnsi" w:cstheme="majorHAnsi"/>
        </w:rPr>
        <w:t>zhotoviteli</w:t>
      </w:r>
      <w:r w:rsidRPr="00951CD7">
        <w:rPr>
          <w:rFonts w:asciiTheme="majorHAnsi" w:hAnsiTheme="majorHAnsi" w:cstheme="majorHAnsi"/>
        </w:rPr>
        <w:t xml:space="preserve"> sjednanou cenu za poskytnuté plnění, poníženou o takto zaplacenou daň. </w:t>
      </w:r>
    </w:p>
    <w:p w14:paraId="4BDD6032" w14:textId="77777777" w:rsidR="002D32FC" w:rsidRPr="00951CD7" w:rsidRDefault="00C3757C" w:rsidP="00DF412C">
      <w:pPr>
        <w:pStyle w:val="22uroven"/>
        <w:rPr>
          <w:rFonts w:asciiTheme="majorHAnsi" w:hAnsiTheme="majorHAnsi" w:cstheme="majorHAnsi"/>
        </w:rPr>
      </w:pPr>
      <w:r w:rsidRPr="00951CD7">
        <w:rPr>
          <w:rFonts w:asciiTheme="majorHAnsi" w:hAnsiTheme="majorHAnsi" w:cstheme="majorHAnsi"/>
        </w:rPr>
        <w:t>Objednatel</w:t>
      </w:r>
      <w:r w:rsidR="002D32FC" w:rsidRPr="00951CD7">
        <w:rPr>
          <w:rFonts w:asciiTheme="majorHAnsi" w:hAnsiTheme="majorHAnsi" w:cstheme="majorHAnsi"/>
        </w:rPr>
        <w:t xml:space="preserve"> tuto skutečnost využití „zvláštního způsobu zajištění daně“ písemně oznámí </w:t>
      </w:r>
      <w:r w:rsidRPr="00951CD7">
        <w:rPr>
          <w:rFonts w:asciiTheme="majorHAnsi" w:hAnsiTheme="majorHAnsi" w:cstheme="majorHAnsi"/>
        </w:rPr>
        <w:t>zhotoviteli</w:t>
      </w:r>
      <w:r w:rsidR="002D32FC" w:rsidRPr="00951CD7">
        <w:rPr>
          <w:rFonts w:asciiTheme="majorHAnsi" w:hAnsiTheme="majorHAnsi" w:cstheme="majorHAnsi"/>
        </w:rPr>
        <w:t xml:space="preserve"> do 5</w:t>
      </w:r>
      <w:r w:rsidRPr="00951CD7">
        <w:rPr>
          <w:rFonts w:asciiTheme="majorHAnsi" w:hAnsiTheme="majorHAnsi" w:cstheme="majorHAnsi"/>
        </w:rPr>
        <w:t xml:space="preserve"> </w:t>
      </w:r>
      <w:r w:rsidR="002D32FC" w:rsidRPr="00951CD7">
        <w:rPr>
          <w:rFonts w:asciiTheme="majorHAnsi" w:hAnsiTheme="majorHAnsi" w:cstheme="majorHAnsi"/>
        </w:rPr>
        <w:t xml:space="preserve">dnů od úhrady a zároveň připojí kopii dokladu o uhrazení DPH včetně identifikace úhrady podle § 109a. </w:t>
      </w:r>
    </w:p>
    <w:p w14:paraId="3E43174D" w14:textId="27A7BE10" w:rsidR="00075E8E" w:rsidRDefault="00C3757C" w:rsidP="0093741A">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se zavazuje uvést na faktuře účet zveřejněný správcem daně způsobem, umožňujícím dálkový přístup. Je-li na faktuře vystavené </w:t>
      </w:r>
      <w:r w:rsidRPr="00951CD7">
        <w:rPr>
          <w:rFonts w:asciiTheme="majorHAnsi" w:hAnsiTheme="majorHAnsi" w:cstheme="majorHAnsi"/>
        </w:rPr>
        <w:t>zhotovitelem</w:t>
      </w:r>
      <w:r w:rsidR="002D32FC" w:rsidRPr="00951CD7">
        <w:rPr>
          <w:rFonts w:asciiTheme="majorHAnsi" w:hAnsiTheme="majorHAnsi" w:cstheme="majorHAnsi"/>
        </w:rPr>
        <w:t xml:space="preserve"> uvedený jiný účet, než je účet uvedený v předchozí větě, je </w:t>
      </w:r>
      <w:r w:rsidRPr="00951CD7">
        <w:rPr>
          <w:rFonts w:asciiTheme="majorHAnsi" w:hAnsiTheme="majorHAnsi" w:cstheme="majorHAnsi"/>
        </w:rPr>
        <w:t>objednatel</w:t>
      </w:r>
      <w:r w:rsidR="002D32FC" w:rsidRPr="00951CD7">
        <w:rPr>
          <w:rFonts w:asciiTheme="majorHAnsi" w:hAnsiTheme="majorHAnsi" w:cstheme="majorHAnsi"/>
        </w:rPr>
        <w:t xml:space="preserve"> oprávněn zaslat fakturu zpět </w:t>
      </w:r>
      <w:r w:rsidRPr="00951CD7">
        <w:rPr>
          <w:rFonts w:asciiTheme="majorHAnsi" w:hAnsiTheme="majorHAnsi" w:cstheme="majorHAnsi"/>
        </w:rPr>
        <w:t xml:space="preserve">zhotoviteli </w:t>
      </w:r>
      <w:r w:rsidR="002D32FC" w:rsidRPr="00951CD7">
        <w:rPr>
          <w:rFonts w:asciiTheme="majorHAnsi" w:hAnsiTheme="majorHAnsi" w:cstheme="majorHAnsi"/>
        </w:rPr>
        <w:t xml:space="preserve">k opravě. </w:t>
      </w:r>
      <w:r w:rsidR="002D32FC" w:rsidRPr="00951CD7">
        <w:rPr>
          <w:rFonts w:asciiTheme="majorHAnsi" w:hAnsiTheme="majorHAnsi" w:cstheme="majorHAnsi"/>
        </w:rPr>
        <w:lastRenderedPageBreak/>
        <w:t xml:space="preserve">V takovém případě se lhůta splatnosti zastavuje a nová lhůta splatnosti počíná běžet dnem doručení opravené faktury s uvedením správného účtu </w:t>
      </w:r>
      <w:r w:rsidRPr="00951CD7">
        <w:rPr>
          <w:rFonts w:asciiTheme="majorHAnsi" w:hAnsiTheme="majorHAnsi" w:cstheme="majorHAnsi"/>
        </w:rPr>
        <w:t>zhotovitele</w:t>
      </w:r>
      <w:r w:rsidR="002D32FC" w:rsidRPr="00951CD7">
        <w:rPr>
          <w:rFonts w:asciiTheme="majorHAnsi" w:hAnsiTheme="majorHAnsi" w:cstheme="majorHAnsi"/>
        </w:rPr>
        <w:t>, tj. účtu zveřejněného správcem daně.</w:t>
      </w:r>
    </w:p>
    <w:p w14:paraId="693344C0" w14:textId="77777777" w:rsidR="001016C5" w:rsidRPr="0093741A" w:rsidRDefault="001016C5" w:rsidP="001016C5">
      <w:pPr>
        <w:pStyle w:val="22uroven"/>
        <w:numPr>
          <w:ilvl w:val="0"/>
          <w:numId w:val="0"/>
        </w:numPr>
        <w:rPr>
          <w:rFonts w:asciiTheme="majorHAnsi" w:hAnsiTheme="majorHAnsi" w:cstheme="majorHAnsi"/>
        </w:rPr>
      </w:pPr>
    </w:p>
    <w:p w14:paraId="19EEB07B" w14:textId="5361F261" w:rsidR="002D32FC" w:rsidRPr="00951CD7" w:rsidRDefault="006E438F" w:rsidP="00F74420">
      <w:pPr>
        <w:pStyle w:val="11uroven"/>
        <w:rPr>
          <w:rFonts w:asciiTheme="majorHAnsi" w:hAnsiTheme="majorHAnsi" w:cstheme="majorHAnsi"/>
        </w:rPr>
      </w:pPr>
      <w:r w:rsidRPr="00951CD7">
        <w:rPr>
          <w:rFonts w:asciiTheme="majorHAnsi" w:hAnsiTheme="majorHAnsi" w:cstheme="majorHAnsi"/>
        </w:rPr>
        <w:t>Vady</w:t>
      </w:r>
    </w:p>
    <w:p w14:paraId="7607A406" w14:textId="77777777" w:rsidR="0023364C" w:rsidRPr="0023364C" w:rsidRDefault="0023364C" w:rsidP="0023364C">
      <w:pPr>
        <w:pStyle w:val="22uroven"/>
      </w:pPr>
      <w:r w:rsidRPr="0023364C">
        <w:t>Zhotovitel se zavazuje, že dílo bude mít vlastnosti stanovené smlouvou.</w:t>
      </w:r>
    </w:p>
    <w:p w14:paraId="1E2C6375" w14:textId="77777777" w:rsidR="0023364C" w:rsidRPr="000C4C27" w:rsidRDefault="0023364C" w:rsidP="0023364C">
      <w:pPr>
        <w:pStyle w:val="22uroven"/>
      </w:pPr>
      <w:r w:rsidRPr="0023364C">
        <w:t xml:space="preserve">Objednatel oznámí vady díla bez zbytečného odkladu poté, kdy je zjistil nebo při náležité </w:t>
      </w:r>
      <w:r w:rsidRPr="000C4C27">
        <w:t>pozornosti zjistit měl, nejpozději však do dvou let od předání díla.</w:t>
      </w:r>
    </w:p>
    <w:p w14:paraId="27F03AED" w14:textId="0CEB44EC" w:rsidR="0023364C" w:rsidRDefault="0023364C" w:rsidP="0023364C">
      <w:pPr>
        <w:pStyle w:val="22uroven"/>
      </w:pPr>
      <w:r w:rsidRPr="000C4C27">
        <w:t xml:space="preserve">Zhotovitel dále poskytuje na jakost díla záruku v trvání </w:t>
      </w:r>
      <w:r w:rsidR="000C4C27" w:rsidRPr="000C4C27">
        <w:t>24</w:t>
      </w:r>
      <w:r w:rsidRPr="000C4C27">
        <w:t xml:space="preserve"> měsíců. </w:t>
      </w:r>
    </w:p>
    <w:p w14:paraId="38BFD864" w14:textId="77777777" w:rsidR="001016C5" w:rsidRPr="000C4C27" w:rsidRDefault="001016C5" w:rsidP="001016C5">
      <w:pPr>
        <w:pStyle w:val="22uroven"/>
        <w:numPr>
          <w:ilvl w:val="0"/>
          <w:numId w:val="0"/>
        </w:numPr>
      </w:pPr>
    </w:p>
    <w:p w14:paraId="366855E7" w14:textId="77777777" w:rsidR="002D32FC" w:rsidRPr="00951CD7" w:rsidRDefault="002D32FC" w:rsidP="00A51C5B">
      <w:pPr>
        <w:pStyle w:val="11uroven"/>
        <w:rPr>
          <w:rFonts w:asciiTheme="majorHAnsi" w:hAnsiTheme="majorHAnsi" w:cstheme="majorHAnsi"/>
        </w:rPr>
      </w:pPr>
      <w:r w:rsidRPr="00951CD7">
        <w:rPr>
          <w:rFonts w:asciiTheme="majorHAnsi" w:hAnsiTheme="majorHAnsi" w:cstheme="majorHAnsi"/>
        </w:rPr>
        <w:t>Ostatní ujednání</w:t>
      </w:r>
    </w:p>
    <w:p w14:paraId="5BB44F9D" w14:textId="77777777" w:rsidR="002D32FC" w:rsidRPr="00951CD7" w:rsidRDefault="0020709F" w:rsidP="00A82E6D">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prohlašuje, že je podnikatelem a uzavírá smlouvu při svém podnikání a na smlouvu se tudíž neuplatní ustanovení § 1793 odst. 1 občanského zákoníku.</w:t>
      </w:r>
    </w:p>
    <w:p w14:paraId="2F5F2BED" w14:textId="77777777" w:rsidR="002D32FC" w:rsidRPr="00951CD7" w:rsidRDefault="0020709F" w:rsidP="00A82E6D">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prohlašuje, že na sebe přebírá nebezpečí změny okolnosti podle ustanovení § 1765 občanského zákoníku.</w:t>
      </w:r>
    </w:p>
    <w:p w14:paraId="71250088" w14:textId="77777777" w:rsidR="002D32FC" w:rsidRPr="00951CD7" w:rsidRDefault="002D32FC" w:rsidP="007971F0">
      <w:pPr>
        <w:pStyle w:val="22uroven"/>
        <w:rPr>
          <w:rFonts w:asciiTheme="majorHAnsi" w:hAnsiTheme="majorHAnsi" w:cstheme="majorHAnsi"/>
        </w:rPr>
      </w:pPr>
      <w:r w:rsidRPr="00951CD7">
        <w:rPr>
          <w:rFonts w:asciiTheme="majorHAnsi" w:hAnsiTheme="majorHAnsi" w:cstheme="majorHAnsi"/>
        </w:rPr>
        <w:t>Smluvní strany prohlašují, že dostojí svým závazkům, vyplývajícím ze zásady společensky odpovědného zadávání dle § 6 odst. 4 zákona č. 134/2016 Sb., o zadávání veřejných zakázek, ve znění pozdějších předpisů, a to zejména:</w:t>
      </w:r>
    </w:p>
    <w:p w14:paraId="33924EA7"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0EE03037"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49A675C3"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12009422"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při plnění zakázky bude preferováno ekonomicky přijatelné řešení pro inovaci, tedy pro implementaci nového nebo značně zlepšeného produktu nebo služby</w:t>
      </w:r>
    </w:p>
    <w:p w14:paraId="3B3F8B1C" w14:textId="77777777" w:rsidR="002D32FC" w:rsidRPr="00951CD7" w:rsidRDefault="002D32FC" w:rsidP="007971F0">
      <w:pPr>
        <w:widowControl/>
        <w:numPr>
          <w:ilvl w:val="0"/>
          <w:numId w:val="21"/>
        </w:numPr>
        <w:rPr>
          <w:rFonts w:asciiTheme="majorHAnsi" w:hAnsiTheme="majorHAnsi" w:cstheme="majorHAnsi"/>
        </w:rPr>
      </w:pPr>
      <w:r w:rsidRPr="00951CD7">
        <w:rPr>
          <w:rFonts w:asciiTheme="majorHAnsi" w:hAnsiTheme="majorHAnsi" w:cstheme="majorHAnsi"/>
        </w:rPr>
        <w:t xml:space="preserve">při plnění zakázky bude kladen důraz na dodržení postupů a použití materiálů zajišťujících kvalitu dodávky a tento postup doloží příslušnými doklady </w:t>
      </w:r>
    </w:p>
    <w:p w14:paraId="17C3EF38" w14:textId="77777777" w:rsidR="002D32FC" w:rsidRPr="00951CD7" w:rsidRDefault="0020709F" w:rsidP="00DF412C">
      <w:pPr>
        <w:pStyle w:val="22uroven"/>
        <w:rPr>
          <w:rFonts w:asciiTheme="majorHAnsi" w:hAnsiTheme="majorHAnsi" w:cstheme="majorHAnsi"/>
        </w:rPr>
      </w:pPr>
      <w:r w:rsidRPr="00951CD7">
        <w:rPr>
          <w:rFonts w:asciiTheme="majorHAnsi" w:hAnsiTheme="majorHAnsi" w:cstheme="majorHAnsi"/>
        </w:rPr>
        <w:t>Zhotovitel</w:t>
      </w:r>
      <w:r w:rsidR="002D32FC" w:rsidRPr="00951CD7">
        <w:rPr>
          <w:rFonts w:asciiTheme="majorHAnsi" w:hAnsiTheme="majorHAnsi" w:cstheme="majorHAnsi"/>
        </w:rPr>
        <w:t xml:space="preserve"> bere na vědomí a souhlasí s tím, že porušování uvedených povinností může být bráno jako podstatné porušení smluvního vztahu.</w:t>
      </w:r>
    </w:p>
    <w:p w14:paraId="252CF010" w14:textId="371702A1" w:rsidR="004D6DB4" w:rsidRPr="004D6DB4" w:rsidRDefault="004D6DB4" w:rsidP="007E0871">
      <w:pPr>
        <w:pStyle w:val="22uroven"/>
        <w:rPr>
          <w:rFonts w:asciiTheme="majorHAnsi" w:hAnsiTheme="majorHAnsi" w:cstheme="majorHAnsi"/>
        </w:rPr>
      </w:pPr>
      <w:r w:rsidRPr="004D6DB4">
        <w:rPr>
          <w:rFonts w:asciiTheme="majorHAnsi" w:hAnsiTheme="majorHAnsi" w:cstheme="majorHAnsi"/>
        </w:rPr>
        <w:t>Zhotovitel bude v areálech objednatele jednat v souladu s pokyny, se kterými bude prokazatelně seznámen.</w:t>
      </w:r>
    </w:p>
    <w:p w14:paraId="1303750F" w14:textId="77777777" w:rsidR="005D602A" w:rsidRDefault="004D6DB4" w:rsidP="007E0871">
      <w:pPr>
        <w:pStyle w:val="22uroven"/>
        <w:rPr>
          <w:rFonts w:asciiTheme="majorHAnsi" w:hAnsiTheme="majorHAnsi" w:cstheme="majorHAnsi"/>
        </w:rPr>
      </w:pPr>
      <w:r w:rsidRPr="006D0AB3">
        <w:rPr>
          <w:rFonts w:asciiTheme="majorHAnsi" w:hAnsiTheme="majorHAnsi" w:cstheme="majorHAnsi"/>
        </w:rPr>
        <w:t xml:space="preserve">Objednatel se zavazuje, že </w:t>
      </w:r>
    </w:p>
    <w:p w14:paraId="40617804" w14:textId="23A8B63D" w:rsidR="004D6DB4" w:rsidRPr="002E5449" w:rsidRDefault="004D6DB4" w:rsidP="005D602A">
      <w:pPr>
        <w:pStyle w:val="22uroven"/>
        <w:numPr>
          <w:ilvl w:val="0"/>
          <w:numId w:val="46"/>
        </w:numPr>
        <w:rPr>
          <w:rFonts w:asciiTheme="majorHAnsi" w:hAnsiTheme="majorHAnsi" w:cstheme="majorHAnsi"/>
        </w:rPr>
      </w:pPr>
      <w:r w:rsidRPr="002E5449">
        <w:rPr>
          <w:rFonts w:asciiTheme="majorHAnsi" w:hAnsiTheme="majorHAnsi" w:cstheme="majorHAnsi"/>
        </w:rPr>
        <w:t>seznámí odpovědného zástupce zhotovitele s riziky ve svém provoze, které by pracovníky zhotovitele mohly jakkoli ohrozit, zejména na životě a zdraví, příp. by mohly způsobit nebezpečí porušení předpisů o BOZP a PO.</w:t>
      </w:r>
      <w:r w:rsidR="00295AAC" w:rsidRPr="002E5449">
        <w:rPr>
          <w:rFonts w:asciiTheme="majorHAnsi" w:hAnsiTheme="majorHAnsi" w:cstheme="majorHAnsi"/>
        </w:rPr>
        <w:t xml:space="preserve"> Zhotovitel podpisem této smlouvy prohlašuje, že byl s těmi</w:t>
      </w:r>
      <w:r w:rsidR="005D602A" w:rsidRPr="002E5449">
        <w:rPr>
          <w:rFonts w:asciiTheme="majorHAnsi" w:hAnsiTheme="majorHAnsi" w:cstheme="majorHAnsi"/>
        </w:rPr>
        <w:t>to riziky objednatelem seznámen;</w:t>
      </w:r>
    </w:p>
    <w:p w14:paraId="6A73C1C5" w14:textId="1F2C764A" w:rsidR="005D602A" w:rsidRPr="002E5449" w:rsidRDefault="005D602A" w:rsidP="005D602A">
      <w:pPr>
        <w:pStyle w:val="22uroven"/>
        <w:numPr>
          <w:ilvl w:val="0"/>
          <w:numId w:val="46"/>
        </w:numPr>
        <w:rPr>
          <w:rFonts w:asciiTheme="majorHAnsi" w:hAnsiTheme="majorHAnsi" w:cstheme="majorHAnsi"/>
        </w:rPr>
      </w:pPr>
      <w:r w:rsidRPr="002E5449">
        <w:rPr>
          <w:rFonts w:asciiTheme="majorHAnsi" w:hAnsiTheme="majorHAnsi" w:cstheme="majorHAnsi"/>
        </w:rPr>
        <w:t xml:space="preserve">uhradí zhotoviteli řádně a včas sjednanou cenu za provedené dílo; </w:t>
      </w:r>
    </w:p>
    <w:p w14:paraId="1A641003" w14:textId="5F9F8DC1" w:rsidR="005D602A" w:rsidRPr="0093741A" w:rsidRDefault="005D602A" w:rsidP="0093741A">
      <w:pPr>
        <w:pStyle w:val="22uroven"/>
        <w:numPr>
          <w:ilvl w:val="0"/>
          <w:numId w:val="46"/>
        </w:numPr>
        <w:rPr>
          <w:rFonts w:asciiTheme="majorHAnsi" w:hAnsiTheme="majorHAnsi" w:cstheme="majorHAnsi"/>
        </w:rPr>
      </w:pPr>
      <w:r w:rsidRPr="002E5449">
        <w:rPr>
          <w:rFonts w:asciiTheme="majorHAnsi" w:hAnsiTheme="majorHAnsi" w:cstheme="majorHAnsi"/>
        </w:rPr>
        <w:lastRenderedPageBreak/>
        <w:t xml:space="preserve">poskytne zhotoviteli nezbytnou součinnost při provádění díla. </w:t>
      </w:r>
    </w:p>
    <w:p w14:paraId="63466D18" w14:textId="77777777" w:rsidR="005D602A" w:rsidRPr="002E5449" w:rsidRDefault="005D602A" w:rsidP="005D602A">
      <w:pPr>
        <w:pStyle w:val="22uroven"/>
        <w:rPr>
          <w:rFonts w:asciiTheme="majorHAnsi" w:hAnsiTheme="majorHAnsi" w:cstheme="majorHAnsi"/>
        </w:rPr>
      </w:pPr>
      <w:r w:rsidRPr="002E5449">
        <w:rPr>
          <w:rFonts w:asciiTheme="majorHAnsi" w:hAnsiTheme="majorHAnsi" w:cstheme="majorHAnsi"/>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w:t>
      </w:r>
    </w:p>
    <w:p w14:paraId="52BCEDF7" w14:textId="039A9A38" w:rsidR="002D32FC" w:rsidRPr="002E5449" w:rsidRDefault="0020709F" w:rsidP="00A82E6D">
      <w:pPr>
        <w:pStyle w:val="22uroven"/>
        <w:rPr>
          <w:rFonts w:asciiTheme="majorHAnsi" w:hAnsiTheme="majorHAnsi" w:cstheme="majorHAnsi"/>
        </w:rPr>
      </w:pPr>
      <w:r w:rsidRPr="002E5449">
        <w:rPr>
          <w:rFonts w:asciiTheme="majorHAnsi" w:hAnsiTheme="majorHAnsi" w:cstheme="majorHAnsi"/>
        </w:rPr>
        <w:t>Zhotovitel</w:t>
      </w:r>
      <w:r w:rsidR="002D32FC" w:rsidRPr="002E5449">
        <w:rPr>
          <w:rFonts w:asciiTheme="majorHAnsi" w:hAnsiTheme="majorHAnsi" w:cstheme="majorHAnsi"/>
        </w:rPr>
        <w:t xml:space="preserve"> se zavazuje, že:</w:t>
      </w:r>
    </w:p>
    <w:p w14:paraId="35020688" w14:textId="65981B78" w:rsidR="002D32FC" w:rsidRPr="002E5449" w:rsidRDefault="002D32FC" w:rsidP="00A132B5">
      <w:pPr>
        <w:pStyle w:val="odrka"/>
        <w:rPr>
          <w:rFonts w:asciiTheme="majorHAnsi" w:hAnsiTheme="majorHAnsi" w:cstheme="majorHAnsi"/>
        </w:rPr>
      </w:pPr>
      <w:r w:rsidRPr="002E5449">
        <w:rPr>
          <w:rFonts w:asciiTheme="majorHAnsi" w:hAnsiTheme="majorHAnsi" w:cstheme="majorHAnsi"/>
        </w:rPr>
        <w:t xml:space="preserve">zajistí </w:t>
      </w:r>
      <w:r w:rsidR="0020709F" w:rsidRPr="002E5449">
        <w:rPr>
          <w:rFonts w:asciiTheme="majorHAnsi" w:hAnsiTheme="majorHAnsi" w:cstheme="majorHAnsi"/>
        </w:rPr>
        <w:t>zhotovení díla</w:t>
      </w:r>
      <w:r w:rsidRPr="002E5449">
        <w:rPr>
          <w:rFonts w:asciiTheme="majorHAnsi" w:hAnsiTheme="majorHAnsi" w:cstheme="majorHAnsi"/>
        </w:rPr>
        <w:t xml:space="preserve"> v souladu s obecně závaznými právními předpisy v oblasti bezpečnosti a ochrany zdraví při práci (BOZP), požární ochrany (PO) a životního prostředí (ŽP)</w:t>
      </w:r>
      <w:r w:rsidR="005D602A" w:rsidRPr="002E5449">
        <w:rPr>
          <w:rFonts w:asciiTheme="majorHAnsi" w:hAnsiTheme="majorHAnsi" w:cstheme="majorHAnsi"/>
        </w:rPr>
        <w:t>;</w:t>
      </w:r>
    </w:p>
    <w:p w14:paraId="29C1552B" w14:textId="3028E74A" w:rsidR="002D32FC" w:rsidRPr="002E5449" w:rsidRDefault="002D32FC" w:rsidP="00A132B5">
      <w:pPr>
        <w:pStyle w:val="odrka"/>
        <w:rPr>
          <w:rFonts w:asciiTheme="majorHAnsi" w:hAnsiTheme="majorHAnsi" w:cstheme="majorHAnsi"/>
        </w:rPr>
      </w:pPr>
      <w:r w:rsidRPr="002E5449">
        <w:rPr>
          <w:rFonts w:asciiTheme="majorHAnsi" w:hAnsiTheme="majorHAnsi" w:cstheme="majorHAnsi"/>
        </w:rPr>
        <w:t xml:space="preserve">bude v areálech </w:t>
      </w:r>
      <w:r w:rsidR="006D2874" w:rsidRPr="002E5449">
        <w:rPr>
          <w:rFonts w:asciiTheme="majorHAnsi" w:hAnsiTheme="majorHAnsi" w:cstheme="majorHAnsi"/>
        </w:rPr>
        <w:t>objednatele</w:t>
      </w:r>
      <w:r w:rsidRPr="002E5449">
        <w:rPr>
          <w:rFonts w:asciiTheme="majorHAnsi" w:hAnsiTheme="majorHAnsi" w:cstheme="majorHAnsi"/>
        </w:rPr>
        <w:t xml:space="preserve"> jednat v souladu s pokyny, se kte</w:t>
      </w:r>
      <w:r w:rsidR="005D602A" w:rsidRPr="002E5449">
        <w:rPr>
          <w:rFonts w:asciiTheme="majorHAnsi" w:hAnsiTheme="majorHAnsi" w:cstheme="majorHAnsi"/>
        </w:rPr>
        <w:t>rými bude prokazatelně seznámen;</w:t>
      </w:r>
    </w:p>
    <w:p w14:paraId="78ED0A37" w14:textId="310343FF" w:rsidR="00366EDF" w:rsidRPr="00572115" w:rsidRDefault="00366EDF" w:rsidP="00366EDF">
      <w:pPr>
        <w:pStyle w:val="odrka"/>
        <w:rPr>
          <w:rFonts w:asciiTheme="majorHAnsi" w:hAnsiTheme="majorHAnsi" w:cstheme="majorHAnsi"/>
        </w:rPr>
      </w:pPr>
      <w:r w:rsidRPr="002E5449">
        <w:rPr>
          <w:rFonts w:asciiTheme="majorHAnsi" w:hAnsiTheme="majorHAnsi" w:cstheme="majorHAnsi"/>
        </w:rPr>
        <w:t xml:space="preserve">zhotovitel v plné míře odpovídá za bezpečnost a ochranu zdraví při práci svých pracovníků, kteří provádějí práci ve smyslu předmětu smlouvy a zabezpečuje </w:t>
      </w:r>
      <w:r w:rsidR="007D0199" w:rsidRPr="002E5449">
        <w:rPr>
          <w:rFonts w:asciiTheme="majorHAnsi" w:hAnsiTheme="majorHAnsi" w:cstheme="majorHAnsi"/>
        </w:rPr>
        <w:t xml:space="preserve">na své náklady </w:t>
      </w:r>
      <w:r w:rsidRPr="002E5449">
        <w:rPr>
          <w:rFonts w:asciiTheme="majorHAnsi" w:hAnsiTheme="majorHAnsi" w:cstheme="majorHAnsi"/>
        </w:rPr>
        <w:t>jejich vybavení ochrannými pomůckami</w:t>
      </w:r>
      <w:r w:rsidR="00F605A5" w:rsidRPr="002E5449">
        <w:rPr>
          <w:rFonts w:asciiTheme="majorHAnsi" w:hAnsiTheme="majorHAnsi" w:cstheme="majorHAnsi"/>
        </w:rPr>
        <w:t xml:space="preserve"> </w:t>
      </w:r>
      <w:r w:rsidRPr="002E5449">
        <w:rPr>
          <w:rFonts w:asciiTheme="majorHAnsi" w:hAnsiTheme="majorHAnsi" w:cstheme="majorHAnsi"/>
        </w:rPr>
        <w:t>a jejich proškolení předpisy BOZP a PO</w:t>
      </w:r>
      <w:r w:rsidR="007D0199" w:rsidRPr="002E5449">
        <w:rPr>
          <w:rFonts w:asciiTheme="majorHAnsi" w:hAnsiTheme="majorHAnsi" w:cstheme="majorHAnsi"/>
        </w:rPr>
        <w:t xml:space="preserve"> a hygienickými požadavky na úklid</w:t>
      </w:r>
      <w:r w:rsidRPr="002E5449">
        <w:rPr>
          <w:rFonts w:asciiTheme="majorHAnsi" w:hAnsiTheme="majorHAnsi" w:cstheme="majorHAnsi"/>
        </w:rPr>
        <w:t xml:space="preserve"> a je povinen plnit veškeré zákonné povinnosti v oblasti BOZP, PO</w:t>
      </w:r>
      <w:r w:rsidR="005D602A" w:rsidRPr="002E5449">
        <w:rPr>
          <w:rFonts w:asciiTheme="majorHAnsi" w:hAnsiTheme="majorHAnsi" w:cstheme="majorHAnsi"/>
        </w:rPr>
        <w:t xml:space="preserve"> a ŽP </w:t>
      </w:r>
      <w:r w:rsidR="005D602A" w:rsidRPr="00572115">
        <w:rPr>
          <w:rFonts w:asciiTheme="majorHAnsi" w:hAnsiTheme="majorHAnsi" w:cstheme="majorHAnsi"/>
        </w:rPr>
        <w:t>ve smyslu platných zákonů;</w:t>
      </w:r>
    </w:p>
    <w:p w14:paraId="5579CC14" w14:textId="3BA6E85D" w:rsidR="005D602A" w:rsidRPr="001A3C7F" w:rsidRDefault="005D602A" w:rsidP="005D602A">
      <w:pPr>
        <w:pStyle w:val="odrka"/>
        <w:rPr>
          <w:rFonts w:asciiTheme="majorHAnsi" w:hAnsiTheme="majorHAnsi" w:cstheme="majorHAnsi"/>
        </w:rPr>
      </w:pPr>
      <w:r w:rsidRPr="001A3C7F">
        <w:rPr>
          <w:rFonts w:asciiTheme="majorHAnsi" w:hAnsiTheme="majorHAnsi" w:cstheme="majorHAnsi"/>
        </w:rPr>
        <w:t xml:space="preserve">před zahájením prací </w:t>
      </w:r>
      <w:r w:rsidR="001B01DA" w:rsidRPr="001A3C7F">
        <w:rPr>
          <w:rFonts w:asciiTheme="majorHAnsi" w:hAnsiTheme="majorHAnsi" w:cstheme="majorHAnsi"/>
        </w:rPr>
        <w:t xml:space="preserve">na kanalizačních objektech </w:t>
      </w:r>
      <w:r w:rsidRPr="001A3C7F">
        <w:rPr>
          <w:rFonts w:asciiTheme="majorHAnsi" w:hAnsiTheme="majorHAnsi" w:cstheme="majorHAnsi"/>
        </w:rPr>
        <w:t>si pracovníci zhotovitele vyžádají na kanalizačním dispečinku souhlas k provádění prací a dokončení prací kanalizačnímu dispečinku vždy ohlásí;</w:t>
      </w:r>
    </w:p>
    <w:p w14:paraId="5EB72746" w14:textId="41BEF7BA" w:rsidR="005D602A" w:rsidRPr="002E5449" w:rsidRDefault="005D602A" w:rsidP="00A079E4">
      <w:pPr>
        <w:pStyle w:val="odrka"/>
        <w:rPr>
          <w:rFonts w:asciiTheme="majorHAnsi" w:hAnsiTheme="majorHAnsi" w:cstheme="majorHAnsi"/>
        </w:rPr>
      </w:pPr>
      <w:r w:rsidRPr="00572115">
        <w:rPr>
          <w:rFonts w:asciiTheme="majorHAnsi" w:hAnsiTheme="majorHAnsi" w:cstheme="majorHAnsi"/>
        </w:rPr>
        <w:t>že bude při realizaci díla používat pouze stroje a zařízení schopné bezpečného</w:t>
      </w:r>
      <w:r w:rsidRPr="002E5449">
        <w:rPr>
          <w:rFonts w:asciiTheme="majorHAnsi" w:hAnsiTheme="majorHAnsi" w:cstheme="majorHAnsi"/>
        </w:rPr>
        <w:t xml:space="preserve"> provozu;</w:t>
      </w:r>
    </w:p>
    <w:p w14:paraId="651E5E7E" w14:textId="59B70F16" w:rsidR="00075E8E" w:rsidRDefault="00193283" w:rsidP="008931D2">
      <w:pPr>
        <w:pStyle w:val="22uroven"/>
        <w:numPr>
          <w:ilvl w:val="0"/>
          <w:numId w:val="0"/>
        </w:numPr>
        <w:ind w:left="705"/>
      </w:pPr>
      <w:r w:rsidRPr="002E5449">
        <w:t>Zhotovitel se zavazuje bezodkladně informovat objednatele o jakékoliv aktualizaci či změně jeho oprávnění k</w:t>
      </w:r>
      <w:r w:rsidR="003F5FC5" w:rsidRPr="002E5449">
        <w:t> </w:t>
      </w:r>
      <w:r w:rsidRPr="002E5449">
        <w:t>podnik</w:t>
      </w:r>
      <w:r w:rsidR="003F5FC5" w:rsidRPr="002E5449">
        <w:t>ání, a to prokazatelným způsobem.</w:t>
      </w:r>
    </w:p>
    <w:p w14:paraId="5ECAB201" w14:textId="77777777" w:rsidR="001016C5" w:rsidRPr="002E5449" w:rsidRDefault="001016C5" w:rsidP="008931D2">
      <w:pPr>
        <w:pStyle w:val="22uroven"/>
        <w:numPr>
          <w:ilvl w:val="0"/>
          <w:numId w:val="0"/>
        </w:numPr>
        <w:ind w:left="705"/>
      </w:pPr>
    </w:p>
    <w:p w14:paraId="44E00977" w14:textId="77777777" w:rsidR="002D32FC" w:rsidRPr="002E5449" w:rsidRDefault="002D32FC" w:rsidP="00086D87">
      <w:pPr>
        <w:pStyle w:val="11uroven"/>
        <w:ind w:left="357" w:hanging="357"/>
        <w:rPr>
          <w:rFonts w:asciiTheme="majorHAnsi" w:hAnsiTheme="majorHAnsi" w:cstheme="majorHAnsi"/>
        </w:rPr>
      </w:pPr>
      <w:r w:rsidRPr="002E5449">
        <w:rPr>
          <w:rFonts w:asciiTheme="majorHAnsi" w:hAnsiTheme="majorHAnsi" w:cstheme="majorHAnsi"/>
        </w:rPr>
        <w:t>Účinnost smlouvy, odstoupení, sankce, ukončení smlouvy</w:t>
      </w:r>
    </w:p>
    <w:p w14:paraId="5CD449BF" w14:textId="387790C3" w:rsidR="004A56A3" w:rsidRPr="008A62CD" w:rsidRDefault="004A56A3" w:rsidP="001B01DA">
      <w:pPr>
        <w:pStyle w:val="22uroven"/>
      </w:pPr>
      <w:r w:rsidRPr="008A62CD">
        <w:t xml:space="preserve">Tato smlouva je uzavřena </w:t>
      </w:r>
      <w:r w:rsidR="00517398">
        <w:t xml:space="preserve">a nabývá účinnosti </w:t>
      </w:r>
      <w:r w:rsidRPr="008A62CD">
        <w:t xml:space="preserve">dnem podpisu </w:t>
      </w:r>
      <w:r w:rsidR="008A62CD">
        <w:t xml:space="preserve">oběma smluvními stranami </w:t>
      </w:r>
      <w:r w:rsidR="006A2CBE" w:rsidRPr="008A62CD">
        <w:t>s účinností</w:t>
      </w:r>
      <w:r w:rsidRPr="008A62CD">
        <w:t xml:space="preserve"> </w:t>
      </w:r>
      <w:r w:rsidR="001B01DA" w:rsidRPr="001B01DA">
        <w:t>do 31. 12. 2028</w:t>
      </w:r>
      <w:r w:rsidRPr="008A62CD">
        <w:t>.</w:t>
      </w:r>
    </w:p>
    <w:p w14:paraId="447D31A5" w14:textId="4BD31C6E" w:rsidR="003D13F4" w:rsidRPr="002E5449" w:rsidRDefault="003D13F4" w:rsidP="007E0871">
      <w:pPr>
        <w:pStyle w:val="22uroven"/>
        <w:rPr>
          <w:rFonts w:asciiTheme="majorHAnsi" w:hAnsiTheme="majorHAnsi" w:cstheme="majorHAnsi"/>
        </w:rPr>
      </w:pPr>
      <w:r w:rsidRPr="002E5449">
        <w:rPr>
          <w:rFonts w:asciiTheme="majorHAnsi" w:hAnsiTheme="majorHAnsi" w:cstheme="majorHAnsi"/>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11E65CAA" w14:textId="51D0D3F9" w:rsidR="003D13F4" w:rsidRPr="002E5449" w:rsidRDefault="003D13F4" w:rsidP="003D13F4">
      <w:pPr>
        <w:pStyle w:val="22uroven"/>
        <w:rPr>
          <w:rFonts w:asciiTheme="majorHAnsi" w:hAnsiTheme="majorHAnsi" w:cstheme="majorHAnsi"/>
        </w:rPr>
      </w:pPr>
      <w:r w:rsidRPr="002E5449">
        <w:rPr>
          <w:rFonts w:asciiTheme="majorHAnsi" w:hAnsiTheme="majorHAnsi" w:cstheme="majorHAnsi"/>
        </w:rPr>
        <w:t xml:space="preserve">Podstatným porušením této smlouvy se rozumí zejména: </w:t>
      </w:r>
    </w:p>
    <w:p w14:paraId="4D7D9171" w14:textId="77777777" w:rsidR="003D13F4" w:rsidRPr="002E5449" w:rsidRDefault="003D13F4" w:rsidP="003D13F4">
      <w:pPr>
        <w:pStyle w:val="22uroven"/>
        <w:numPr>
          <w:ilvl w:val="0"/>
          <w:numId w:val="0"/>
        </w:numPr>
        <w:ind w:left="705"/>
        <w:rPr>
          <w:rFonts w:asciiTheme="majorHAnsi" w:hAnsiTheme="majorHAnsi" w:cstheme="majorHAnsi"/>
        </w:rPr>
      </w:pPr>
      <w:r w:rsidRPr="002E5449">
        <w:rPr>
          <w:rFonts w:asciiTheme="majorHAnsi" w:hAnsiTheme="majorHAnsi" w:cstheme="majorHAnsi"/>
        </w:rPr>
        <w:t xml:space="preserve">a) nedodržení doby plnění bez řádné dohody s objednatelem </w:t>
      </w:r>
    </w:p>
    <w:p w14:paraId="654171EB" w14:textId="77777777" w:rsidR="003D13F4" w:rsidRPr="002E5449" w:rsidRDefault="003D13F4" w:rsidP="003D13F4">
      <w:pPr>
        <w:pStyle w:val="22uroven"/>
        <w:numPr>
          <w:ilvl w:val="0"/>
          <w:numId w:val="0"/>
        </w:numPr>
        <w:ind w:left="705"/>
        <w:rPr>
          <w:rFonts w:asciiTheme="majorHAnsi" w:hAnsiTheme="majorHAnsi" w:cstheme="majorHAnsi"/>
        </w:rPr>
      </w:pPr>
      <w:r w:rsidRPr="002E5449">
        <w:rPr>
          <w:rFonts w:asciiTheme="majorHAnsi" w:hAnsiTheme="majorHAnsi" w:cstheme="majorHAnsi"/>
        </w:rPr>
        <w:t xml:space="preserve">b) nedodržení smluvních cen bez řádné dohody s objednatelem </w:t>
      </w:r>
    </w:p>
    <w:p w14:paraId="1AA542BB" w14:textId="67C976FE" w:rsidR="00E46252" w:rsidRPr="002E5449" w:rsidRDefault="003D13F4" w:rsidP="00AC540F">
      <w:pPr>
        <w:pStyle w:val="22uroven"/>
        <w:numPr>
          <w:ilvl w:val="0"/>
          <w:numId w:val="0"/>
        </w:numPr>
        <w:ind w:left="705"/>
        <w:rPr>
          <w:rFonts w:asciiTheme="majorHAnsi" w:hAnsiTheme="majorHAnsi" w:cstheme="majorHAnsi"/>
        </w:rPr>
      </w:pPr>
      <w:r w:rsidRPr="002E5449">
        <w:rPr>
          <w:rFonts w:asciiTheme="majorHAnsi" w:hAnsiTheme="majorHAnsi" w:cstheme="majorHAnsi"/>
        </w:rPr>
        <w:t xml:space="preserve">c) neuhrazení faktury objednatelem po dobu 14 dní po lhůtě splatnosti. </w:t>
      </w:r>
    </w:p>
    <w:p w14:paraId="22CD0D2C" w14:textId="17F3C7F4" w:rsidR="003D13F4" w:rsidRPr="002E5449" w:rsidRDefault="003D13F4" w:rsidP="003D13F4">
      <w:pPr>
        <w:pStyle w:val="22uroven"/>
        <w:rPr>
          <w:rFonts w:asciiTheme="majorHAnsi" w:hAnsiTheme="majorHAnsi" w:cstheme="majorHAnsi"/>
        </w:rPr>
      </w:pPr>
      <w:r w:rsidRPr="002E5449">
        <w:t xml:space="preserve">V případě ukončení smlouvy se smluvní strany zavazují dohodnout se na způsobu vypořádání vzájemných závazků. </w:t>
      </w:r>
    </w:p>
    <w:p w14:paraId="37ED456B" w14:textId="1BB096F6" w:rsidR="003D13F4" w:rsidRDefault="003D13F4" w:rsidP="003D13F4">
      <w:pPr>
        <w:pStyle w:val="22uroven"/>
      </w:pPr>
      <w:r w:rsidRPr="002E5449">
        <w:t xml:space="preserve">Výpovědní doba činí </w:t>
      </w:r>
      <w:r w:rsidR="00AC540F" w:rsidRPr="002E5449">
        <w:t>3</w:t>
      </w:r>
      <w:r w:rsidRPr="002E5449">
        <w:t xml:space="preserve"> měsíce, a počíná běžet 1. dnem měsíce následujícího po měsíci, v němž byla smluvní straně výpověď doručena.  </w:t>
      </w:r>
    </w:p>
    <w:p w14:paraId="609C17FC" w14:textId="77777777" w:rsidR="001016C5" w:rsidRPr="002E5449" w:rsidRDefault="001016C5" w:rsidP="001016C5">
      <w:pPr>
        <w:pStyle w:val="22uroven"/>
        <w:numPr>
          <w:ilvl w:val="0"/>
          <w:numId w:val="0"/>
        </w:numPr>
      </w:pPr>
    </w:p>
    <w:p w14:paraId="173B7B0B" w14:textId="6336C016" w:rsidR="00D76794" w:rsidRPr="002E5449" w:rsidRDefault="00D76794" w:rsidP="00D76794">
      <w:pPr>
        <w:pStyle w:val="11uroven"/>
      </w:pPr>
      <w:r w:rsidRPr="002E5449">
        <w:t xml:space="preserve">Řešení sporů </w:t>
      </w:r>
    </w:p>
    <w:p w14:paraId="7D0832E3" w14:textId="6F72A4E8" w:rsidR="00D76794" w:rsidRPr="002E5449" w:rsidRDefault="00D76794" w:rsidP="007E0871">
      <w:pPr>
        <w:pStyle w:val="22uroven"/>
      </w:pPr>
      <w:r w:rsidRPr="002E5449">
        <w:t xml:space="preserve">Veškeré spory vzniklé ze smlouvy či v souvislosti se smlouvou, včetně sporů týkajících se její platnosti nebo jejího trvání, budou přednostně řešeny mimosoudním jednáním. </w:t>
      </w:r>
    </w:p>
    <w:p w14:paraId="1048A815" w14:textId="185A928C" w:rsidR="00D76794" w:rsidRDefault="00D76794" w:rsidP="00D76794">
      <w:pPr>
        <w:pStyle w:val="22uroven"/>
      </w:pPr>
      <w:r w:rsidRPr="002E5449">
        <w:lastRenderedPageBreak/>
        <w:t>Pokud spor nebude vyřešen mimosoudním jednáním, bude tento spor řešen věcně a místně příslušným soudem.</w:t>
      </w:r>
    </w:p>
    <w:p w14:paraId="65B4BA82" w14:textId="77777777" w:rsidR="001016C5" w:rsidRPr="002E5449" w:rsidRDefault="001016C5" w:rsidP="001016C5">
      <w:pPr>
        <w:pStyle w:val="22uroven"/>
        <w:numPr>
          <w:ilvl w:val="0"/>
          <w:numId w:val="0"/>
        </w:numPr>
      </w:pPr>
    </w:p>
    <w:p w14:paraId="104E364D" w14:textId="77777777" w:rsidR="003D13F4" w:rsidRPr="002E5449" w:rsidRDefault="003D13F4" w:rsidP="003D13F4">
      <w:pPr>
        <w:pStyle w:val="11uroven"/>
      </w:pPr>
      <w:r w:rsidRPr="002E5449">
        <w:t xml:space="preserve">Elektronická komunikace a dodatek </w:t>
      </w:r>
    </w:p>
    <w:p w14:paraId="0B975A43" w14:textId="22A54398" w:rsidR="003F5FC5" w:rsidRDefault="003D13F4" w:rsidP="003D13F4">
      <w:pPr>
        <w:pStyle w:val="22uroven"/>
      </w:pPr>
      <w:r w:rsidRPr="002E5449">
        <w:t xml:space="preserve">Smluvní strany neakceptují právní jednání protistrany učiněné elektronicky nebo jinými technickými prostředky. </w:t>
      </w:r>
    </w:p>
    <w:p w14:paraId="391EEA46" w14:textId="77777777" w:rsidR="001016C5" w:rsidRPr="002E5449" w:rsidRDefault="001016C5" w:rsidP="001016C5">
      <w:pPr>
        <w:pStyle w:val="22uroven"/>
        <w:numPr>
          <w:ilvl w:val="0"/>
          <w:numId w:val="0"/>
        </w:numPr>
      </w:pPr>
    </w:p>
    <w:p w14:paraId="24A6C82E" w14:textId="77777777" w:rsidR="002D32FC" w:rsidRPr="002E5449" w:rsidRDefault="002D32FC" w:rsidP="00D859F6">
      <w:pPr>
        <w:pStyle w:val="11uroven"/>
        <w:rPr>
          <w:rFonts w:asciiTheme="majorHAnsi" w:hAnsiTheme="majorHAnsi" w:cstheme="majorHAnsi"/>
        </w:rPr>
      </w:pPr>
      <w:r w:rsidRPr="002E5449">
        <w:rPr>
          <w:rFonts w:asciiTheme="majorHAnsi" w:hAnsiTheme="majorHAnsi" w:cstheme="majorHAnsi"/>
        </w:rPr>
        <w:t>Dodatky a změny smlouvy</w:t>
      </w:r>
    </w:p>
    <w:p w14:paraId="2D5A55EB" w14:textId="4CED77F4" w:rsidR="002D32FC" w:rsidRDefault="002D32FC" w:rsidP="00DF412C">
      <w:pPr>
        <w:pStyle w:val="22uroven"/>
        <w:rPr>
          <w:rFonts w:asciiTheme="majorHAnsi" w:hAnsiTheme="majorHAnsi" w:cstheme="majorHAnsi"/>
        </w:rPr>
      </w:pPr>
      <w:r w:rsidRPr="002E5449">
        <w:rPr>
          <w:rFonts w:asciiTheme="majorHAnsi" w:hAnsiTheme="majorHAnsi" w:cstheme="majorHAnsi"/>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jinými technickými prostředky. Smluvní strany vylučují přijetí na</w:t>
      </w:r>
      <w:r w:rsidR="001016C5">
        <w:rPr>
          <w:rFonts w:asciiTheme="majorHAnsi" w:hAnsiTheme="majorHAnsi" w:cstheme="majorHAnsi"/>
        </w:rPr>
        <w:t>bídky s dodatkem nebo odchylkou.</w:t>
      </w:r>
    </w:p>
    <w:p w14:paraId="4D1FB67D" w14:textId="77777777" w:rsidR="001016C5" w:rsidRPr="002E5449" w:rsidRDefault="001016C5" w:rsidP="001016C5">
      <w:pPr>
        <w:pStyle w:val="22uroven"/>
        <w:numPr>
          <w:ilvl w:val="0"/>
          <w:numId w:val="0"/>
        </w:numPr>
        <w:rPr>
          <w:rFonts w:asciiTheme="majorHAnsi" w:hAnsiTheme="majorHAnsi" w:cstheme="majorHAnsi"/>
        </w:rPr>
      </w:pPr>
    </w:p>
    <w:p w14:paraId="7D9EDD9A" w14:textId="77777777" w:rsidR="002D32FC" w:rsidRPr="002E5449" w:rsidRDefault="002D32FC" w:rsidP="00A51C5B">
      <w:pPr>
        <w:pStyle w:val="11uroven"/>
        <w:rPr>
          <w:rFonts w:asciiTheme="majorHAnsi" w:hAnsiTheme="majorHAnsi" w:cstheme="majorHAnsi"/>
        </w:rPr>
      </w:pPr>
      <w:r w:rsidRPr="002E5449">
        <w:rPr>
          <w:rFonts w:asciiTheme="majorHAnsi" w:hAnsiTheme="majorHAnsi" w:cstheme="majorHAnsi"/>
        </w:rPr>
        <w:t>Závěrečná ujednání</w:t>
      </w:r>
    </w:p>
    <w:p w14:paraId="52A856DA" w14:textId="6914B3B1" w:rsidR="002D32FC" w:rsidRPr="002E5449" w:rsidRDefault="002D32FC" w:rsidP="00CB205E">
      <w:pPr>
        <w:pStyle w:val="22uroven"/>
        <w:rPr>
          <w:rFonts w:asciiTheme="majorHAnsi" w:hAnsiTheme="majorHAnsi" w:cstheme="majorHAnsi"/>
        </w:rPr>
      </w:pPr>
      <w:r w:rsidRPr="002E5449">
        <w:rPr>
          <w:rFonts w:asciiTheme="majorHAnsi" w:hAnsiTheme="majorHAnsi" w:cstheme="majorHAnsi"/>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5A3E893B" w14:textId="5E4723E1" w:rsidR="00AC540F" w:rsidRPr="002E5449" w:rsidRDefault="001130A4" w:rsidP="00E45E42">
      <w:pPr>
        <w:pStyle w:val="22uroven"/>
        <w:rPr>
          <w:rFonts w:asciiTheme="majorHAnsi" w:hAnsiTheme="majorHAnsi" w:cstheme="majorHAnsi"/>
        </w:rPr>
      </w:pPr>
      <w:r>
        <w:rPr>
          <w:rFonts w:asciiTheme="majorHAnsi" w:hAnsiTheme="majorHAnsi" w:cstheme="majorHAnsi"/>
        </w:rPr>
        <w:t>Tato</w:t>
      </w:r>
      <w:r w:rsidR="00AC540F" w:rsidRPr="002E5449">
        <w:rPr>
          <w:rFonts w:asciiTheme="majorHAnsi" w:hAnsiTheme="majorHAnsi" w:cstheme="majorHAnsi"/>
        </w:rPr>
        <w:t xml:space="preserve"> smlouva </w:t>
      </w:r>
      <w:r>
        <w:rPr>
          <w:rFonts w:asciiTheme="majorHAnsi" w:hAnsiTheme="majorHAnsi" w:cstheme="majorHAnsi"/>
        </w:rPr>
        <w:t xml:space="preserve">je </w:t>
      </w:r>
      <w:r w:rsidR="00AC540F" w:rsidRPr="002E5449">
        <w:rPr>
          <w:rFonts w:asciiTheme="majorHAnsi" w:hAnsiTheme="majorHAnsi" w:cstheme="majorHAnsi"/>
        </w:rPr>
        <w:t>vyhotovena ve dvou listinných stejnopisech s vlastnoručními podpisy smluvních stran, ze kterých každá ze smluvních stran obdrží jedno vyhotovení.</w:t>
      </w:r>
    </w:p>
    <w:p w14:paraId="1F18D76B" w14:textId="08E3C5C4" w:rsidR="002D32FC" w:rsidRPr="002E5449" w:rsidRDefault="001E110B" w:rsidP="007E0871">
      <w:pPr>
        <w:pStyle w:val="22uroven"/>
        <w:rPr>
          <w:rFonts w:asciiTheme="majorHAnsi" w:hAnsiTheme="majorHAnsi" w:cstheme="majorHAnsi"/>
        </w:rPr>
      </w:pPr>
      <w:r w:rsidRPr="002E5449">
        <w:rPr>
          <w:rFonts w:asciiTheme="majorHAnsi" w:hAnsiTheme="majorHAnsi" w:cstheme="majorHAnsi"/>
        </w:rPr>
        <w:t>Společnost Brněnské vodárny a kanalizace, a.s. podporuje rovný přístup, spravedlnost, legálnost, slušnost a etické chování ve všech obchodních vztazích v souladu s Etickou chartou a Etikou ve vztazích</w:t>
      </w:r>
      <w:r w:rsidR="005E0A1E" w:rsidRPr="002E5449">
        <w:rPr>
          <w:rFonts w:asciiTheme="majorHAnsi" w:hAnsiTheme="majorHAnsi" w:cstheme="majorHAnsi"/>
        </w:rPr>
        <w:t xml:space="preserve"> </w:t>
      </w:r>
      <w:r w:rsidRPr="002E5449">
        <w:rPr>
          <w:rFonts w:asciiTheme="majorHAnsi" w:hAnsiTheme="majorHAnsi" w:cstheme="majorHAnsi"/>
        </w:rPr>
        <w:t xml:space="preserve">s dodavateli, kterou vydal SUEZ, a která je umístěna na internetových stránkách společnosti www.bvk.cz. Pro oznámení nelegálního a neetického chování je možné použít emailovou adresu: </w:t>
      </w:r>
      <w:hyperlink r:id="rId8" w:history="1">
        <w:r w:rsidR="00CD6AD9" w:rsidRPr="002E5449">
          <w:rPr>
            <w:rStyle w:val="Hypertextovodkaz"/>
            <w:rFonts w:asciiTheme="majorHAnsi" w:hAnsiTheme="majorHAnsi" w:cstheme="majorHAnsi"/>
            <w:color w:val="000000" w:themeColor="text1"/>
          </w:rPr>
          <w:t>ethics@suez.com</w:t>
        </w:r>
      </w:hyperlink>
      <w:r w:rsidRPr="002E5449">
        <w:rPr>
          <w:rFonts w:asciiTheme="majorHAnsi" w:hAnsiTheme="majorHAnsi" w:cstheme="majorHAnsi"/>
          <w:color w:val="000000" w:themeColor="text1"/>
        </w:rPr>
        <w:t>.</w:t>
      </w:r>
    </w:p>
    <w:p w14:paraId="022D4529" w14:textId="09CF987C" w:rsidR="00CD6AD9" w:rsidRPr="002E5449" w:rsidRDefault="00CD6AD9" w:rsidP="00CD6AD9">
      <w:pPr>
        <w:pStyle w:val="22uroven"/>
        <w:rPr>
          <w:rFonts w:asciiTheme="majorHAnsi" w:hAnsiTheme="majorHAnsi" w:cstheme="majorHAnsi"/>
        </w:rPr>
      </w:pPr>
      <w:r w:rsidRPr="002E5449">
        <w:rPr>
          <w:rFonts w:asciiTheme="majorHAnsi" w:hAnsiTheme="majorHAnsi" w:cstheme="majorHAnsi"/>
        </w:rPr>
        <w:t>Zhotovitel bere na vědomí, že společnost Brněnské vodárny a kanalizace, a.s. je povinným subjektem dle zákona č. 106/</w:t>
      </w:r>
      <w:r w:rsidR="00B15B4F" w:rsidRPr="002E5449">
        <w:rPr>
          <w:rFonts w:asciiTheme="majorHAnsi" w:hAnsiTheme="majorHAnsi" w:cstheme="majorHAnsi"/>
        </w:rPr>
        <w:t>19</w:t>
      </w:r>
      <w:r w:rsidRPr="002E5449">
        <w:rPr>
          <w:rFonts w:asciiTheme="majorHAnsi" w:hAnsiTheme="majorHAnsi" w:cstheme="majorHAnsi"/>
        </w:rPr>
        <w:t>99 Sb., o svobodném přístupu k informacím, ve znění pozdějších předpisů.</w:t>
      </w:r>
    </w:p>
    <w:p w14:paraId="73F26225" w14:textId="49F120F4" w:rsidR="00E3435C" w:rsidRPr="00C96D6B" w:rsidRDefault="002D32FC" w:rsidP="007B48FD">
      <w:pPr>
        <w:pStyle w:val="22uroven"/>
        <w:rPr>
          <w:rFonts w:asciiTheme="majorHAnsi" w:hAnsiTheme="majorHAnsi" w:cstheme="majorHAnsi"/>
          <w:u w:val="single"/>
        </w:rPr>
      </w:pPr>
      <w:r w:rsidRPr="002E5449">
        <w:t>Tato smlouva byla uzavřena v běžném obchodním styku právnickou osobou, která byla založena</w:t>
      </w:r>
      <w:r w:rsidR="003D13F4" w:rsidRPr="002E5449">
        <w:t xml:space="preserve"> </w:t>
      </w:r>
      <w:r w:rsidRPr="002E5449">
        <w:t xml:space="preserve">za </w:t>
      </w:r>
      <w:r w:rsidR="00336309" w:rsidRPr="002E5449">
        <w:t>ú</w:t>
      </w:r>
      <w:r w:rsidRPr="002E5449">
        <w:t>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w:t>
      </w:r>
      <w:r w:rsidR="00E3435C" w:rsidRPr="002E5449">
        <w:t xml:space="preserve"> Smluvní strany prohlašují, že skutečnosti uvedené v této smlouvě nepovažují za obchodní tajemství ve smyslu ustanovení § 504 zákona č. 89/2012 Sb. a udělují svolení k jejich užití a zveřejnění bez stanovení jakýchkoliv dalších podmínek včetně zveřejnění celkové ceny služby, </w:t>
      </w:r>
      <w:r w:rsidR="00AC540F" w:rsidRPr="00C96D6B">
        <w:rPr>
          <w:u w:val="single"/>
        </w:rPr>
        <w:t xml:space="preserve">s výjimkou </w:t>
      </w:r>
      <w:r w:rsidR="00403C51">
        <w:rPr>
          <w:u w:val="single"/>
        </w:rPr>
        <w:t>skutečností uvedených v příloze 1</w:t>
      </w:r>
      <w:r w:rsidR="00FB32DC" w:rsidRPr="00C96D6B">
        <w:rPr>
          <w:u w:val="single"/>
        </w:rPr>
        <w:t xml:space="preserve"> této smlouvy</w:t>
      </w:r>
      <w:r w:rsidR="00AC540F" w:rsidRPr="00C96D6B">
        <w:rPr>
          <w:u w:val="single"/>
        </w:rPr>
        <w:t xml:space="preserve">, k jejichž uveřejnění </w:t>
      </w:r>
      <w:r w:rsidR="00572115" w:rsidRPr="00C96D6B">
        <w:rPr>
          <w:u w:val="single"/>
        </w:rPr>
        <w:t>smluvní strany</w:t>
      </w:r>
      <w:r w:rsidR="00AC540F" w:rsidRPr="00C96D6B">
        <w:rPr>
          <w:u w:val="single"/>
        </w:rPr>
        <w:t xml:space="preserve"> souhlas neuděluj</w:t>
      </w:r>
      <w:r w:rsidR="00572115" w:rsidRPr="00C96D6B">
        <w:rPr>
          <w:u w:val="single"/>
        </w:rPr>
        <w:t>í</w:t>
      </w:r>
      <w:r w:rsidR="00AC540F" w:rsidRPr="00C96D6B">
        <w:rPr>
          <w:u w:val="single"/>
        </w:rPr>
        <w:t>.</w:t>
      </w:r>
    </w:p>
    <w:p w14:paraId="591D711F" w14:textId="55B7D4B2" w:rsidR="00684008" w:rsidRDefault="00684008" w:rsidP="00684008">
      <w:pPr>
        <w:pStyle w:val="22uroven"/>
        <w:rPr>
          <w:rFonts w:asciiTheme="majorHAnsi" w:hAnsiTheme="majorHAnsi" w:cstheme="majorHAnsi"/>
        </w:rPr>
      </w:pPr>
      <w:r w:rsidRPr="00684008">
        <w:rPr>
          <w:rFonts w:asciiTheme="majorHAnsi" w:hAnsiTheme="majorHAnsi" w:cstheme="majorHAnsi"/>
        </w:rPr>
        <w:t xml:space="preserve">Zhotovitel souhlasí, aby objednatel v souladu se svými smluvními závazky se statutárním městem Brnem poskytl anonymizované znění této smlouvy statutárnímu městu Brnu, a to i v podobě odkazu na znění smlouvy v registru smluv, je-li smlouva v registru uveřejněna. Při </w:t>
      </w:r>
      <w:r w:rsidRPr="00684008">
        <w:rPr>
          <w:rFonts w:asciiTheme="majorHAnsi" w:hAnsiTheme="majorHAnsi" w:cstheme="majorHAnsi"/>
        </w:rPr>
        <w:lastRenderedPageBreak/>
        <w:t>předávání smluvní dokumentace a informací statutárnímu městu Brnu bude objednatel postupovat v souladu s právními předpisy a v souladu se smluvními závazky o ochraně důvěrných informací a mlčenlivosti tak, jak jsou uvedeny v této smlouvě.</w:t>
      </w:r>
    </w:p>
    <w:p w14:paraId="778849ED" w14:textId="3A75ED4D" w:rsidR="002D32FC" w:rsidRPr="002E5449" w:rsidRDefault="002D32FC" w:rsidP="00E74D6A">
      <w:pPr>
        <w:pStyle w:val="22uroven"/>
        <w:rPr>
          <w:rFonts w:asciiTheme="majorHAnsi" w:hAnsiTheme="majorHAnsi" w:cstheme="majorHAnsi"/>
        </w:rPr>
      </w:pPr>
      <w:r w:rsidRPr="002E5449">
        <w:rPr>
          <w:rFonts w:asciiTheme="majorHAnsi" w:hAnsiTheme="majorHAnsi" w:cstheme="majorHAnsi"/>
        </w:rPr>
        <w:t xml:space="preserve">Smluvní strany prohlašují, že údaje uvedené v této smlouvě nejsou informacemi požívajícími ochrany důvěrnosti majetkových poměrů. </w:t>
      </w:r>
    </w:p>
    <w:p w14:paraId="19716E03" w14:textId="3CAD48C0" w:rsidR="002D32FC" w:rsidRPr="002E5449" w:rsidRDefault="002D32FC" w:rsidP="00A51C5B">
      <w:pPr>
        <w:pStyle w:val="22uroven"/>
        <w:rPr>
          <w:rFonts w:asciiTheme="majorHAnsi" w:hAnsiTheme="majorHAnsi" w:cstheme="majorHAnsi"/>
        </w:rPr>
      </w:pPr>
      <w:r w:rsidRPr="002E5449">
        <w:rPr>
          <w:rFonts w:asciiTheme="majorHAnsi" w:hAnsiTheme="majorHAnsi" w:cstheme="majorHAnsi"/>
        </w:rPr>
        <w:t xml:space="preserve">Smluvní strany prohlašují, že s obsahem této smlouvy souhlasí a nemají žádných připomínek. Na důkaz toho připojují své podpisy. </w:t>
      </w:r>
    </w:p>
    <w:p w14:paraId="5ECCC2CB" w14:textId="49CC91EC" w:rsidR="00420F95" w:rsidRPr="007C15F3" w:rsidRDefault="00420F95" w:rsidP="00A51C5B">
      <w:pPr>
        <w:pStyle w:val="22uroven"/>
        <w:rPr>
          <w:rFonts w:asciiTheme="majorHAnsi" w:hAnsiTheme="majorHAnsi" w:cstheme="majorHAnsi"/>
        </w:rPr>
      </w:pPr>
      <w:r w:rsidRPr="007C15F3">
        <w:rPr>
          <w:rFonts w:asciiTheme="majorHAnsi" w:hAnsiTheme="majorHAnsi" w:cstheme="majorHAnsi"/>
        </w:rPr>
        <w:t>Nedílnou součástí této smlouvy</w:t>
      </w:r>
      <w:r w:rsidR="003F0207" w:rsidRPr="007C15F3">
        <w:rPr>
          <w:rFonts w:asciiTheme="majorHAnsi" w:hAnsiTheme="majorHAnsi" w:cstheme="majorHAnsi"/>
        </w:rPr>
        <w:t xml:space="preserve"> jsou následující přílohy:</w:t>
      </w:r>
    </w:p>
    <w:p w14:paraId="5C04B287" w14:textId="225BF7B2" w:rsidR="00FB32DC" w:rsidRPr="007C15F3" w:rsidRDefault="00FB32DC" w:rsidP="00FB32DC">
      <w:pPr>
        <w:rPr>
          <w:rFonts w:ascii="Arial" w:hAnsi="Arial" w:cs="Arial"/>
        </w:rPr>
      </w:pPr>
      <w:r w:rsidRPr="007C15F3">
        <w:rPr>
          <w:rFonts w:ascii="Arial" w:hAnsi="Arial" w:cs="Arial"/>
        </w:rPr>
        <w:t xml:space="preserve">Příloha č. 1 - </w:t>
      </w:r>
      <w:r w:rsidR="00403C51">
        <w:rPr>
          <w:rFonts w:ascii="Arial" w:hAnsi="Arial" w:cs="Arial"/>
        </w:rPr>
        <w:t>Specifikace předmětu plnění</w:t>
      </w:r>
    </w:p>
    <w:p w14:paraId="12B0D845" w14:textId="1EE38CF6" w:rsidR="003F0207" w:rsidRPr="002E5449" w:rsidRDefault="00664C4C" w:rsidP="00FB32DC">
      <w:pPr>
        <w:rPr>
          <w:rFonts w:ascii="Arial" w:hAnsi="Arial" w:cs="Arial"/>
        </w:rPr>
      </w:pPr>
      <w:r w:rsidRPr="002E5449">
        <w:rPr>
          <w:rFonts w:ascii="Arial" w:hAnsi="Arial" w:cs="Arial"/>
        </w:rPr>
        <w:tab/>
      </w:r>
    </w:p>
    <w:p w14:paraId="2F96191F" w14:textId="3D49D976" w:rsidR="002D32FC" w:rsidRPr="002E5449" w:rsidRDefault="002D32FC" w:rsidP="00A51C5B">
      <w:pPr>
        <w:rPr>
          <w:rFonts w:asciiTheme="majorHAnsi" w:hAnsiTheme="majorHAnsi" w:cstheme="majorHAnsi"/>
          <w:b/>
        </w:rPr>
      </w:pPr>
    </w:p>
    <w:p w14:paraId="5528535D" w14:textId="77777777" w:rsidR="00075E8E" w:rsidRPr="002E5449" w:rsidRDefault="00075E8E" w:rsidP="00A51C5B">
      <w:pPr>
        <w:rPr>
          <w:rFonts w:asciiTheme="majorHAnsi" w:hAnsiTheme="majorHAnsi" w:cstheme="majorHAnsi"/>
          <w:b/>
        </w:rPr>
      </w:pPr>
    </w:p>
    <w:tbl>
      <w:tblPr>
        <w:tblW w:w="0" w:type="auto"/>
        <w:tblCellMar>
          <w:left w:w="70" w:type="dxa"/>
          <w:right w:w="70" w:type="dxa"/>
        </w:tblCellMar>
        <w:tblLook w:val="0000" w:firstRow="0" w:lastRow="0" w:firstColumn="0" w:lastColumn="0" w:noHBand="0" w:noVBand="0"/>
      </w:tblPr>
      <w:tblGrid>
        <w:gridCol w:w="4277"/>
        <w:gridCol w:w="538"/>
        <w:gridCol w:w="4257"/>
      </w:tblGrid>
      <w:tr w:rsidR="002D32FC" w:rsidRPr="002E5449" w14:paraId="18CA59F0" w14:textId="77777777" w:rsidTr="002101BA">
        <w:tc>
          <w:tcPr>
            <w:tcW w:w="4277" w:type="dxa"/>
          </w:tcPr>
          <w:p w14:paraId="6F6FC5C6" w14:textId="6080F177" w:rsidR="00ED11C0" w:rsidRDefault="00FB32DC" w:rsidP="00ED2CA0">
            <w:pPr>
              <w:rPr>
                <w:rFonts w:asciiTheme="majorHAnsi" w:hAnsiTheme="majorHAnsi" w:cstheme="majorHAnsi"/>
              </w:rPr>
            </w:pPr>
            <w:r>
              <w:rPr>
                <w:rFonts w:asciiTheme="majorHAnsi" w:hAnsiTheme="majorHAnsi" w:cstheme="majorHAnsi"/>
              </w:rPr>
              <w:t>V</w:t>
            </w:r>
            <w:r w:rsidR="00927B93">
              <w:rPr>
                <w:rFonts w:asciiTheme="majorHAnsi" w:hAnsiTheme="majorHAnsi" w:cstheme="majorHAnsi"/>
              </w:rPr>
              <w:t xml:space="preserve"> Brně</w:t>
            </w:r>
            <w:r>
              <w:rPr>
                <w:rFonts w:asciiTheme="majorHAnsi" w:hAnsiTheme="majorHAnsi" w:cstheme="majorHAnsi"/>
              </w:rPr>
              <w:t xml:space="preserve"> </w:t>
            </w:r>
            <w:r w:rsidR="00D415B3">
              <w:rPr>
                <w:rFonts w:asciiTheme="majorHAnsi" w:hAnsiTheme="majorHAnsi" w:cstheme="majorHAnsi"/>
              </w:rPr>
              <w:t>dne</w:t>
            </w:r>
            <w:r w:rsidR="00F32538">
              <w:rPr>
                <w:rFonts w:asciiTheme="majorHAnsi" w:hAnsiTheme="majorHAnsi" w:cstheme="majorHAnsi"/>
              </w:rPr>
              <w:t xml:space="preserve"> 10. 2. 2025</w:t>
            </w:r>
          </w:p>
          <w:p w14:paraId="4E7AC8DD" w14:textId="77777777" w:rsidR="00D415B3" w:rsidRPr="002E5449" w:rsidRDefault="00D415B3" w:rsidP="00ED2CA0">
            <w:pPr>
              <w:rPr>
                <w:rFonts w:asciiTheme="majorHAnsi" w:hAnsiTheme="majorHAnsi" w:cstheme="majorHAnsi"/>
              </w:rPr>
            </w:pPr>
          </w:p>
          <w:p w14:paraId="09DCA19D" w14:textId="2A8946D9" w:rsidR="002D32FC" w:rsidRPr="002E5449" w:rsidRDefault="002D32FC" w:rsidP="00ED2CA0">
            <w:pPr>
              <w:rPr>
                <w:rFonts w:asciiTheme="majorHAnsi" w:hAnsiTheme="majorHAnsi" w:cstheme="majorHAnsi"/>
              </w:rPr>
            </w:pPr>
            <w:r w:rsidRPr="002E5449">
              <w:rPr>
                <w:rFonts w:asciiTheme="majorHAnsi" w:hAnsiTheme="majorHAnsi" w:cstheme="majorHAnsi"/>
              </w:rPr>
              <w:t xml:space="preserve">Za </w:t>
            </w:r>
            <w:r w:rsidR="00ED2CA0" w:rsidRPr="002E5449">
              <w:rPr>
                <w:rFonts w:asciiTheme="majorHAnsi" w:hAnsiTheme="majorHAnsi" w:cstheme="majorHAnsi"/>
              </w:rPr>
              <w:t>zhotovitele</w:t>
            </w:r>
          </w:p>
        </w:tc>
        <w:tc>
          <w:tcPr>
            <w:tcW w:w="538" w:type="dxa"/>
          </w:tcPr>
          <w:p w14:paraId="7030A706" w14:textId="77777777" w:rsidR="002D32FC" w:rsidRPr="002E5449" w:rsidRDefault="002D32FC" w:rsidP="004D11E8">
            <w:pPr>
              <w:rPr>
                <w:rFonts w:asciiTheme="majorHAnsi" w:hAnsiTheme="majorHAnsi" w:cstheme="majorHAnsi"/>
              </w:rPr>
            </w:pPr>
          </w:p>
        </w:tc>
        <w:tc>
          <w:tcPr>
            <w:tcW w:w="4257" w:type="dxa"/>
          </w:tcPr>
          <w:p w14:paraId="2D193B71" w14:textId="264D49D7" w:rsidR="00ED11C0" w:rsidRDefault="00D415B3" w:rsidP="00ED2CA0">
            <w:pPr>
              <w:rPr>
                <w:rFonts w:asciiTheme="majorHAnsi" w:hAnsiTheme="majorHAnsi" w:cstheme="majorHAnsi"/>
              </w:rPr>
            </w:pPr>
            <w:r>
              <w:rPr>
                <w:rFonts w:asciiTheme="majorHAnsi" w:hAnsiTheme="majorHAnsi" w:cstheme="majorHAnsi"/>
              </w:rPr>
              <w:t>V Brně dne</w:t>
            </w:r>
            <w:r w:rsidR="00F32538">
              <w:rPr>
                <w:rFonts w:asciiTheme="majorHAnsi" w:hAnsiTheme="majorHAnsi" w:cstheme="majorHAnsi"/>
              </w:rPr>
              <w:t xml:space="preserve"> 6. 2. 2025</w:t>
            </w:r>
          </w:p>
          <w:p w14:paraId="7679E95F" w14:textId="77777777" w:rsidR="00D415B3" w:rsidRPr="002E5449" w:rsidRDefault="00D415B3" w:rsidP="00ED2CA0">
            <w:pPr>
              <w:rPr>
                <w:rFonts w:asciiTheme="majorHAnsi" w:hAnsiTheme="majorHAnsi" w:cstheme="majorHAnsi"/>
              </w:rPr>
            </w:pPr>
          </w:p>
          <w:p w14:paraId="15848AB7" w14:textId="03F6C611" w:rsidR="002D32FC" w:rsidRPr="002E5449" w:rsidRDefault="002D32FC" w:rsidP="00ED2CA0">
            <w:pPr>
              <w:rPr>
                <w:rFonts w:asciiTheme="majorHAnsi" w:hAnsiTheme="majorHAnsi" w:cstheme="majorHAnsi"/>
              </w:rPr>
            </w:pPr>
            <w:r w:rsidRPr="002E5449">
              <w:rPr>
                <w:rFonts w:asciiTheme="majorHAnsi" w:hAnsiTheme="majorHAnsi" w:cstheme="majorHAnsi"/>
              </w:rPr>
              <w:t xml:space="preserve">Za </w:t>
            </w:r>
            <w:r w:rsidR="00ED2CA0" w:rsidRPr="002E5449">
              <w:rPr>
                <w:rFonts w:asciiTheme="majorHAnsi" w:hAnsiTheme="majorHAnsi" w:cstheme="majorHAnsi"/>
              </w:rPr>
              <w:t>objednatele</w:t>
            </w:r>
          </w:p>
        </w:tc>
      </w:tr>
      <w:tr w:rsidR="002D32FC" w:rsidRPr="002E5449" w14:paraId="382AF0CC" w14:textId="77777777" w:rsidTr="002101BA">
        <w:trPr>
          <w:trHeight w:val="1475"/>
        </w:trPr>
        <w:tc>
          <w:tcPr>
            <w:tcW w:w="4277" w:type="dxa"/>
            <w:tcBorders>
              <w:bottom w:val="dashed" w:sz="4" w:space="0" w:color="auto"/>
            </w:tcBorders>
          </w:tcPr>
          <w:p w14:paraId="255ED63C" w14:textId="77777777" w:rsidR="002D32FC" w:rsidRPr="002E5449" w:rsidRDefault="002D32FC" w:rsidP="004D11E8">
            <w:pPr>
              <w:rPr>
                <w:rFonts w:asciiTheme="majorHAnsi" w:hAnsiTheme="majorHAnsi" w:cstheme="majorHAnsi"/>
              </w:rPr>
            </w:pPr>
          </w:p>
          <w:p w14:paraId="25E8FC4B" w14:textId="645683E3" w:rsidR="00ED11C0" w:rsidRPr="002E5449" w:rsidRDefault="00ED11C0" w:rsidP="004D11E8">
            <w:pPr>
              <w:rPr>
                <w:rFonts w:asciiTheme="majorHAnsi" w:hAnsiTheme="majorHAnsi" w:cstheme="majorHAnsi"/>
              </w:rPr>
            </w:pPr>
          </w:p>
        </w:tc>
        <w:tc>
          <w:tcPr>
            <w:tcW w:w="538" w:type="dxa"/>
          </w:tcPr>
          <w:p w14:paraId="7623943F" w14:textId="77777777" w:rsidR="002D32FC" w:rsidRPr="002E5449" w:rsidRDefault="002D32FC" w:rsidP="004D11E8">
            <w:pPr>
              <w:rPr>
                <w:rFonts w:asciiTheme="majorHAnsi" w:hAnsiTheme="majorHAnsi" w:cstheme="majorHAnsi"/>
              </w:rPr>
            </w:pPr>
          </w:p>
        </w:tc>
        <w:tc>
          <w:tcPr>
            <w:tcW w:w="4257" w:type="dxa"/>
            <w:tcBorders>
              <w:bottom w:val="dashed" w:sz="4" w:space="0" w:color="auto"/>
            </w:tcBorders>
          </w:tcPr>
          <w:p w14:paraId="4DFB2E45" w14:textId="77777777" w:rsidR="002D32FC" w:rsidRPr="002E5449" w:rsidRDefault="002D32FC" w:rsidP="004D11E8">
            <w:pPr>
              <w:rPr>
                <w:rFonts w:asciiTheme="majorHAnsi" w:hAnsiTheme="majorHAnsi" w:cstheme="majorHAnsi"/>
              </w:rPr>
            </w:pPr>
          </w:p>
        </w:tc>
      </w:tr>
      <w:tr w:rsidR="002D32FC" w:rsidRPr="00951CD7" w14:paraId="50DB294A" w14:textId="77777777" w:rsidTr="002101BA">
        <w:tc>
          <w:tcPr>
            <w:tcW w:w="4277" w:type="dxa"/>
            <w:tcBorders>
              <w:top w:val="dashed" w:sz="4" w:space="0" w:color="auto"/>
            </w:tcBorders>
          </w:tcPr>
          <w:p w14:paraId="1E9EF3A5" w14:textId="3F273BA2" w:rsidR="00D415B3" w:rsidRPr="002E5449" w:rsidRDefault="00927B93" w:rsidP="00D415B3">
            <w:pPr>
              <w:pStyle w:val="zarovnannasted"/>
              <w:rPr>
                <w:rFonts w:asciiTheme="majorHAnsi" w:hAnsiTheme="majorHAnsi" w:cstheme="majorHAnsi"/>
                <w:sz w:val="20"/>
              </w:rPr>
            </w:pPr>
            <w:r>
              <w:rPr>
                <w:rFonts w:asciiTheme="majorHAnsi" w:hAnsiTheme="majorHAnsi" w:cstheme="majorHAnsi"/>
                <w:sz w:val="20"/>
              </w:rPr>
              <w:t>René Sojka</w:t>
            </w:r>
          </w:p>
          <w:p w14:paraId="4763BA99" w14:textId="731D6E42" w:rsidR="002669AC" w:rsidRPr="002E5449" w:rsidRDefault="002669AC" w:rsidP="00BF6029">
            <w:pPr>
              <w:pStyle w:val="zarovnannasted"/>
              <w:rPr>
                <w:rFonts w:asciiTheme="majorHAnsi" w:hAnsiTheme="majorHAnsi" w:cstheme="majorHAnsi"/>
                <w:sz w:val="20"/>
              </w:rPr>
            </w:pPr>
          </w:p>
        </w:tc>
        <w:tc>
          <w:tcPr>
            <w:tcW w:w="538" w:type="dxa"/>
          </w:tcPr>
          <w:p w14:paraId="57FA58E5" w14:textId="77777777" w:rsidR="002D32FC" w:rsidRPr="002E5449" w:rsidRDefault="002D32FC" w:rsidP="004D11E8">
            <w:pPr>
              <w:rPr>
                <w:rFonts w:asciiTheme="majorHAnsi" w:hAnsiTheme="majorHAnsi" w:cstheme="majorHAnsi"/>
              </w:rPr>
            </w:pPr>
          </w:p>
        </w:tc>
        <w:tc>
          <w:tcPr>
            <w:tcW w:w="4257" w:type="dxa"/>
            <w:tcBorders>
              <w:top w:val="dashed" w:sz="4" w:space="0" w:color="auto"/>
            </w:tcBorders>
          </w:tcPr>
          <w:p w14:paraId="3A3136D0" w14:textId="77777777" w:rsidR="002D32FC" w:rsidRPr="002E5449" w:rsidRDefault="002D32FC" w:rsidP="004D11E8">
            <w:pPr>
              <w:pStyle w:val="zarovnannasted"/>
              <w:rPr>
                <w:rFonts w:asciiTheme="majorHAnsi" w:hAnsiTheme="majorHAnsi" w:cstheme="majorHAnsi"/>
                <w:sz w:val="20"/>
              </w:rPr>
            </w:pPr>
            <w:r w:rsidRPr="002E5449">
              <w:rPr>
                <w:rFonts w:asciiTheme="majorHAnsi" w:hAnsiTheme="majorHAnsi" w:cstheme="majorHAnsi"/>
                <w:sz w:val="20"/>
              </w:rPr>
              <w:t>Brněnské vodárny a kanalizace, a.s.</w:t>
            </w:r>
          </w:p>
          <w:p w14:paraId="0D109971" w14:textId="41934B71" w:rsidR="00C6780B" w:rsidRPr="00951CD7" w:rsidRDefault="00EE3B0C" w:rsidP="00C6780B">
            <w:pPr>
              <w:pStyle w:val="zarovnannasted"/>
              <w:rPr>
                <w:rFonts w:asciiTheme="majorHAnsi" w:hAnsiTheme="majorHAnsi" w:cstheme="majorHAnsi"/>
                <w:sz w:val="20"/>
              </w:rPr>
            </w:pPr>
            <w:r>
              <w:rPr>
                <w:rFonts w:asciiTheme="majorHAnsi" w:hAnsiTheme="majorHAnsi" w:cstheme="majorHAnsi"/>
                <w:sz w:val="20"/>
              </w:rPr>
              <w:t>XXX</w:t>
            </w:r>
          </w:p>
        </w:tc>
      </w:tr>
    </w:tbl>
    <w:p w14:paraId="02CBE04A" w14:textId="77777777" w:rsidR="002D32FC" w:rsidRPr="00951CD7" w:rsidRDefault="002D32FC" w:rsidP="00257A5F">
      <w:pPr>
        <w:rPr>
          <w:rFonts w:asciiTheme="majorHAnsi" w:hAnsiTheme="majorHAnsi" w:cstheme="majorHAnsi"/>
        </w:rPr>
      </w:pPr>
    </w:p>
    <w:p w14:paraId="626839A4" w14:textId="77777777" w:rsidR="002D32FC" w:rsidRPr="00951CD7" w:rsidRDefault="002D32FC" w:rsidP="00F54A43">
      <w:pPr>
        <w:rPr>
          <w:rFonts w:asciiTheme="majorHAnsi" w:hAnsiTheme="majorHAnsi" w:cstheme="majorHAnsi"/>
        </w:rPr>
        <w:sectPr w:rsidR="002D32FC" w:rsidRPr="00951CD7" w:rsidSect="002D32F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pPr>
    </w:p>
    <w:p w14:paraId="537842B6" w14:textId="56F51447" w:rsidR="002D32FC" w:rsidRDefault="002D32FC" w:rsidP="00F54A43">
      <w:pPr>
        <w:rPr>
          <w:rFonts w:asciiTheme="majorHAnsi" w:hAnsiTheme="majorHAnsi" w:cstheme="majorHAnsi"/>
        </w:rPr>
      </w:pPr>
    </w:p>
    <w:p w14:paraId="1317DD5C" w14:textId="5E75E35D" w:rsidR="00200047" w:rsidRDefault="00200047" w:rsidP="00F54A43">
      <w:pPr>
        <w:rPr>
          <w:rFonts w:asciiTheme="majorHAnsi" w:hAnsiTheme="majorHAnsi" w:cstheme="majorHAnsi"/>
        </w:rPr>
      </w:pPr>
    </w:p>
    <w:p w14:paraId="6BA04A36" w14:textId="64EDC773" w:rsidR="00200047" w:rsidRDefault="00200047" w:rsidP="00F54A43">
      <w:pPr>
        <w:rPr>
          <w:rFonts w:asciiTheme="majorHAnsi" w:hAnsiTheme="majorHAnsi" w:cstheme="majorHAnsi"/>
        </w:rPr>
      </w:pPr>
    </w:p>
    <w:p w14:paraId="11096A96" w14:textId="7D5B7FE1" w:rsidR="00200047" w:rsidRDefault="00200047" w:rsidP="00F54A43">
      <w:pPr>
        <w:rPr>
          <w:rFonts w:asciiTheme="majorHAnsi" w:hAnsiTheme="majorHAnsi" w:cstheme="majorHAnsi"/>
        </w:rPr>
      </w:pPr>
    </w:p>
    <w:p w14:paraId="3A45D326" w14:textId="345D77BB" w:rsidR="00075E8E" w:rsidRDefault="00075E8E" w:rsidP="00F54A43">
      <w:pPr>
        <w:rPr>
          <w:rFonts w:asciiTheme="majorHAnsi" w:hAnsiTheme="majorHAnsi" w:cstheme="majorHAnsi"/>
        </w:rPr>
      </w:pPr>
    </w:p>
    <w:p w14:paraId="00C71EAC" w14:textId="448F2E3E" w:rsidR="00075E8E" w:rsidRDefault="00075E8E" w:rsidP="00F54A43">
      <w:pPr>
        <w:rPr>
          <w:rFonts w:asciiTheme="majorHAnsi" w:hAnsiTheme="majorHAnsi" w:cstheme="majorHAnsi"/>
        </w:rPr>
      </w:pPr>
    </w:p>
    <w:p w14:paraId="43EDEB99" w14:textId="7D2C15B0" w:rsidR="006D4A54" w:rsidRDefault="006D4A54" w:rsidP="00F54A43">
      <w:pPr>
        <w:rPr>
          <w:rFonts w:asciiTheme="majorHAnsi" w:hAnsiTheme="majorHAnsi" w:cstheme="majorHAnsi"/>
        </w:rPr>
      </w:pPr>
    </w:p>
    <w:p w14:paraId="1F48FA2C" w14:textId="60773C6E" w:rsidR="006D4A54" w:rsidRDefault="006D4A54" w:rsidP="00F54A43">
      <w:pPr>
        <w:rPr>
          <w:rFonts w:asciiTheme="majorHAnsi" w:hAnsiTheme="majorHAnsi" w:cstheme="majorHAnsi"/>
        </w:rPr>
      </w:pPr>
    </w:p>
    <w:p w14:paraId="59562CE3" w14:textId="1EDFC423" w:rsidR="006D4A54" w:rsidRDefault="006D4A54" w:rsidP="00F54A43">
      <w:pPr>
        <w:rPr>
          <w:rFonts w:asciiTheme="majorHAnsi" w:hAnsiTheme="majorHAnsi" w:cstheme="majorHAnsi"/>
        </w:rPr>
      </w:pPr>
    </w:p>
    <w:p w14:paraId="097433FB" w14:textId="084EBFF6" w:rsidR="006D4A54" w:rsidRDefault="006D4A54" w:rsidP="00F54A43">
      <w:pPr>
        <w:rPr>
          <w:rFonts w:asciiTheme="majorHAnsi" w:hAnsiTheme="majorHAnsi" w:cstheme="majorHAnsi"/>
        </w:rPr>
      </w:pPr>
    </w:p>
    <w:p w14:paraId="5026F14B" w14:textId="047E08D5" w:rsidR="006D4A54" w:rsidRDefault="006D4A54" w:rsidP="00F54A43">
      <w:pPr>
        <w:rPr>
          <w:rFonts w:asciiTheme="majorHAnsi" w:hAnsiTheme="majorHAnsi" w:cstheme="majorHAnsi"/>
        </w:rPr>
      </w:pPr>
    </w:p>
    <w:p w14:paraId="722583A2" w14:textId="27837506" w:rsidR="006D4A54" w:rsidRDefault="006D4A54" w:rsidP="00F54A43">
      <w:pPr>
        <w:rPr>
          <w:rFonts w:asciiTheme="majorHAnsi" w:hAnsiTheme="majorHAnsi" w:cstheme="majorHAnsi"/>
        </w:rPr>
      </w:pPr>
    </w:p>
    <w:p w14:paraId="792D345A" w14:textId="779DC6FD" w:rsidR="006D4A54" w:rsidRDefault="006D4A54" w:rsidP="00F54A43">
      <w:pPr>
        <w:rPr>
          <w:rFonts w:asciiTheme="majorHAnsi" w:hAnsiTheme="majorHAnsi" w:cstheme="majorHAnsi"/>
        </w:rPr>
      </w:pPr>
    </w:p>
    <w:p w14:paraId="7AE7D796" w14:textId="7DB0286E" w:rsidR="006D4A54" w:rsidRDefault="006D4A54" w:rsidP="00F54A43">
      <w:pPr>
        <w:rPr>
          <w:rFonts w:asciiTheme="majorHAnsi" w:hAnsiTheme="majorHAnsi" w:cstheme="majorHAnsi"/>
        </w:rPr>
      </w:pPr>
    </w:p>
    <w:p w14:paraId="6A0BEC7C" w14:textId="14CFCCC1" w:rsidR="006D4A54" w:rsidRDefault="006D4A54" w:rsidP="00F54A43">
      <w:pPr>
        <w:rPr>
          <w:rFonts w:asciiTheme="majorHAnsi" w:hAnsiTheme="majorHAnsi" w:cstheme="majorHAnsi"/>
        </w:rPr>
      </w:pPr>
    </w:p>
    <w:p w14:paraId="02EECC9A" w14:textId="219754BF" w:rsidR="006D4A54" w:rsidRDefault="006D4A54" w:rsidP="00F54A43">
      <w:pPr>
        <w:rPr>
          <w:rFonts w:asciiTheme="majorHAnsi" w:hAnsiTheme="majorHAnsi" w:cstheme="majorHAnsi"/>
        </w:rPr>
      </w:pPr>
    </w:p>
    <w:p w14:paraId="459ADC8F" w14:textId="55CC2ACB" w:rsidR="006D4A54" w:rsidRDefault="006D4A54" w:rsidP="00F54A43">
      <w:pPr>
        <w:rPr>
          <w:rFonts w:asciiTheme="majorHAnsi" w:hAnsiTheme="majorHAnsi" w:cstheme="majorHAnsi"/>
        </w:rPr>
      </w:pPr>
    </w:p>
    <w:p w14:paraId="14927ED2" w14:textId="0CB8E775" w:rsidR="006D4A54" w:rsidRDefault="006D4A54" w:rsidP="00F54A43">
      <w:pPr>
        <w:rPr>
          <w:rFonts w:asciiTheme="majorHAnsi" w:hAnsiTheme="majorHAnsi" w:cstheme="majorHAnsi"/>
        </w:rPr>
      </w:pPr>
    </w:p>
    <w:p w14:paraId="2C942F13" w14:textId="565DA894" w:rsidR="006D4A54" w:rsidRDefault="006D4A54" w:rsidP="00F54A43">
      <w:pPr>
        <w:rPr>
          <w:rFonts w:asciiTheme="majorHAnsi" w:hAnsiTheme="majorHAnsi" w:cstheme="majorHAnsi"/>
        </w:rPr>
      </w:pPr>
    </w:p>
    <w:p w14:paraId="62191573" w14:textId="194034A8" w:rsidR="006D4A54" w:rsidRDefault="006D4A54" w:rsidP="00F54A43">
      <w:pPr>
        <w:rPr>
          <w:rFonts w:asciiTheme="majorHAnsi" w:hAnsiTheme="majorHAnsi" w:cstheme="majorHAnsi"/>
        </w:rPr>
      </w:pPr>
    </w:p>
    <w:p w14:paraId="4F30DF1B" w14:textId="4C7E04EC" w:rsidR="006D4A54" w:rsidRDefault="006D4A54" w:rsidP="00F54A43">
      <w:pPr>
        <w:rPr>
          <w:rFonts w:asciiTheme="majorHAnsi" w:hAnsiTheme="majorHAnsi" w:cstheme="majorHAnsi"/>
        </w:rPr>
      </w:pPr>
    </w:p>
    <w:p w14:paraId="198FB757" w14:textId="05E80D01" w:rsidR="006D4A54" w:rsidRDefault="006D4A54" w:rsidP="00F54A43">
      <w:pPr>
        <w:rPr>
          <w:rFonts w:asciiTheme="majorHAnsi" w:hAnsiTheme="majorHAnsi" w:cstheme="majorHAnsi"/>
        </w:rPr>
      </w:pPr>
    </w:p>
    <w:p w14:paraId="32478940" w14:textId="0A4ED050" w:rsidR="006D4A54" w:rsidRDefault="006D4A54" w:rsidP="00F54A43">
      <w:pPr>
        <w:rPr>
          <w:rFonts w:asciiTheme="majorHAnsi" w:hAnsiTheme="majorHAnsi" w:cstheme="majorHAnsi"/>
        </w:rPr>
      </w:pPr>
    </w:p>
    <w:p w14:paraId="0C9A33A7" w14:textId="3B82665D" w:rsidR="006D4A54" w:rsidRDefault="006D4A54" w:rsidP="00F54A43">
      <w:pPr>
        <w:rPr>
          <w:rFonts w:asciiTheme="majorHAnsi" w:hAnsiTheme="majorHAnsi" w:cstheme="majorHAnsi"/>
        </w:rPr>
      </w:pPr>
    </w:p>
    <w:p w14:paraId="149DD441" w14:textId="3805E3FC" w:rsidR="006D4A54" w:rsidRDefault="006D4A54" w:rsidP="00F54A43">
      <w:pPr>
        <w:rPr>
          <w:rFonts w:asciiTheme="majorHAnsi" w:hAnsiTheme="majorHAnsi" w:cstheme="majorHAnsi"/>
        </w:rPr>
      </w:pPr>
    </w:p>
    <w:p w14:paraId="550815E2" w14:textId="40A6FAA2" w:rsidR="002A3D8B" w:rsidRDefault="002A3D8B" w:rsidP="00F54A43">
      <w:pPr>
        <w:rPr>
          <w:rFonts w:asciiTheme="majorHAnsi" w:hAnsiTheme="majorHAnsi" w:cstheme="majorHAnsi"/>
        </w:rPr>
      </w:pPr>
    </w:p>
    <w:p w14:paraId="60E9F7B6" w14:textId="265470F5" w:rsidR="002A3D8B" w:rsidRDefault="002A3D8B" w:rsidP="00F54A43">
      <w:pPr>
        <w:rPr>
          <w:rFonts w:asciiTheme="majorHAnsi" w:hAnsiTheme="majorHAnsi" w:cstheme="majorHAnsi"/>
        </w:rPr>
      </w:pPr>
    </w:p>
    <w:p w14:paraId="107E23ED" w14:textId="78F72AEA" w:rsidR="002A3D8B" w:rsidRDefault="002A3D8B" w:rsidP="00F54A43">
      <w:pPr>
        <w:rPr>
          <w:rFonts w:asciiTheme="majorHAnsi" w:hAnsiTheme="majorHAnsi" w:cstheme="majorHAnsi"/>
        </w:rPr>
      </w:pPr>
    </w:p>
    <w:p w14:paraId="3D364A4B" w14:textId="47668D34" w:rsidR="002A3D8B" w:rsidRDefault="002A3D8B" w:rsidP="00F54A43">
      <w:pPr>
        <w:rPr>
          <w:rFonts w:asciiTheme="majorHAnsi" w:hAnsiTheme="majorHAnsi" w:cstheme="majorHAnsi"/>
        </w:rPr>
      </w:pPr>
    </w:p>
    <w:p w14:paraId="4443D856" w14:textId="50F51755" w:rsidR="002A3D8B" w:rsidRDefault="002A3D8B" w:rsidP="00F54A43">
      <w:pPr>
        <w:rPr>
          <w:rFonts w:asciiTheme="majorHAnsi" w:hAnsiTheme="majorHAnsi" w:cstheme="majorHAnsi"/>
        </w:rPr>
      </w:pPr>
    </w:p>
    <w:p w14:paraId="658CF696" w14:textId="77777777" w:rsidR="002A3D8B" w:rsidRDefault="002A3D8B" w:rsidP="00F54A43">
      <w:pPr>
        <w:rPr>
          <w:rFonts w:asciiTheme="majorHAnsi" w:hAnsiTheme="majorHAnsi" w:cstheme="majorHAnsi"/>
        </w:rPr>
      </w:pPr>
    </w:p>
    <w:p w14:paraId="1658690B" w14:textId="27BC849C" w:rsidR="006E22E4" w:rsidRPr="006E22E4" w:rsidRDefault="006E22E4" w:rsidP="006E22E4">
      <w:pPr>
        <w:pStyle w:val="text"/>
        <w:jc w:val="center"/>
        <w:rPr>
          <w:rFonts w:asciiTheme="majorHAnsi" w:hAnsiTheme="majorHAnsi" w:cstheme="majorHAnsi"/>
          <w:b/>
          <w:sz w:val="32"/>
          <w:szCs w:val="32"/>
        </w:rPr>
      </w:pPr>
      <w:r w:rsidRPr="006E22E4">
        <w:rPr>
          <w:rFonts w:asciiTheme="majorHAnsi" w:hAnsiTheme="majorHAnsi" w:cstheme="majorHAnsi"/>
          <w:b/>
          <w:sz w:val="32"/>
          <w:szCs w:val="32"/>
        </w:rPr>
        <w:lastRenderedPageBreak/>
        <w:t xml:space="preserve">Příloha č. 1 - </w:t>
      </w:r>
      <w:r w:rsidR="00403C51">
        <w:rPr>
          <w:rFonts w:asciiTheme="majorHAnsi" w:hAnsiTheme="majorHAnsi" w:cstheme="majorHAnsi"/>
          <w:b/>
          <w:sz w:val="32"/>
          <w:szCs w:val="32"/>
        </w:rPr>
        <w:t>Specifikace předmětu plnění</w:t>
      </w:r>
    </w:p>
    <w:p w14:paraId="281B9FF4" w14:textId="77777777" w:rsidR="006D4A54" w:rsidRDefault="006D4A54" w:rsidP="006D4A54">
      <w:pPr>
        <w:pStyle w:val="text"/>
        <w:rPr>
          <w:rFonts w:asciiTheme="majorHAnsi" w:hAnsiTheme="majorHAnsi" w:cstheme="majorHAnsi"/>
        </w:rPr>
      </w:pPr>
    </w:p>
    <w:p w14:paraId="46D40ADD" w14:textId="7752E8E2" w:rsidR="006D4A54" w:rsidRDefault="006D4A54" w:rsidP="006D4A54">
      <w:pPr>
        <w:pStyle w:val="text"/>
        <w:rPr>
          <w:rFonts w:asciiTheme="majorHAnsi" w:hAnsiTheme="majorHAnsi" w:cstheme="majorHAnsi"/>
        </w:rPr>
      </w:pPr>
      <w:r w:rsidRPr="00951CD7">
        <w:rPr>
          <w:rFonts w:asciiTheme="majorHAnsi" w:hAnsiTheme="majorHAnsi" w:cstheme="majorHAnsi"/>
        </w:rPr>
        <w:t>číslo smlouvy Brněnské vodárny a kanalizace, a.s.:  SML/</w:t>
      </w:r>
      <w:r>
        <w:rPr>
          <w:rFonts w:asciiTheme="majorHAnsi" w:hAnsiTheme="majorHAnsi" w:cstheme="majorHAnsi"/>
        </w:rPr>
        <w:t>0431/24</w:t>
      </w:r>
    </w:p>
    <w:p w14:paraId="4FB1951A" w14:textId="1C2B00C2" w:rsidR="006D4A54" w:rsidRPr="00951CD7" w:rsidRDefault="006D4A54" w:rsidP="006D4A54">
      <w:pPr>
        <w:pStyle w:val="text"/>
        <w:rPr>
          <w:rFonts w:asciiTheme="majorHAnsi" w:hAnsiTheme="majorHAnsi" w:cstheme="majorHAnsi"/>
        </w:rPr>
      </w:pPr>
      <w:r>
        <w:rPr>
          <w:rFonts w:asciiTheme="majorHAnsi" w:hAnsiTheme="majorHAnsi" w:cstheme="majorHAnsi"/>
        </w:rPr>
        <w:t xml:space="preserve">číslo smlouvy zhotovitele: </w:t>
      </w:r>
      <w:r w:rsidRPr="006D4A54">
        <w:rPr>
          <w:rFonts w:asciiTheme="majorHAnsi" w:hAnsiTheme="majorHAnsi" w:cstheme="majorHAnsi"/>
        </w:rPr>
        <w:t>2025-01</w:t>
      </w:r>
    </w:p>
    <w:p w14:paraId="6AB1F7F6" w14:textId="77777777" w:rsidR="006D4A54" w:rsidRDefault="006D4A54" w:rsidP="006D4A54">
      <w:pPr>
        <w:rPr>
          <w:rFonts w:asciiTheme="majorHAnsi" w:hAnsiTheme="majorHAnsi" w:cstheme="majorHAnsi"/>
        </w:rPr>
      </w:pPr>
    </w:p>
    <w:p w14:paraId="48827953" w14:textId="77777777" w:rsidR="006D4A54" w:rsidRDefault="006D4A54" w:rsidP="006D4A54">
      <w:pPr>
        <w:rPr>
          <w:rFonts w:asciiTheme="majorHAnsi" w:hAnsiTheme="majorHAnsi" w:cstheme="majorHAnsi"/>
        </w:rPr>
      </w:pPr>
    </w:p>
    <w:p w14:paraId="507540A4" w14:textId="77777777" w:rsidR="006D4A54" w:rsidRPr="00951CD7" w:rsidRDefault="006D4A54" w:rsidP="006D4A54">
      <w:pPr>
        <w:pStyle w:val="11uroven"/>
        <w:numPr>
          <w:ilvl w:val="0"/>
          <w:numId w:val="0"/>
        </w:numPr>
      </w:pPr>
      <w:r w:rsidRPr="00951CD7">
        <w:t>Smluvní strany</w:t>
      </w:r>
    </w:p>
    <w:p w14:paraId="3D3DA51A" w14:textId="77777777" w:rsidR="006D4A54" w:rsidRPr="00951CD7" w:rsidRDefault="006D4A54" w:rsidP="006D4A54">
      <w:pPr>
        <w:pStyle w:val="22uroven"/>
        <w:numPr>
          <w:ilvl w:val="0"/>
          <w:numId w:val="0"/>
        </w:numPr>
        <w:ind w:left="705"/>
      </w:pPr>
      <w:r w:rsidRPr="00951CD7">
        <w:t>Objednatel:</w:t>
      </w:r>
    </w:p>
    <w:tbl>
      <w:tblPr>
        <w:tblW w:w="0" w:type="auto"/>
        <w:tblInd w:w="534" w:type="dxa"/>
        <w:tblLook w:val="04A0" w:firstRow="1" w:lastRow="0" w:firstColumn="1" w:lastColumn="0" w:noHBand="0" w:noVBand="1"/>
      </w:tblPr>
      <w:tblGrid>
        <w:gridCol w:w="1121"/>
        <w:gridCol w:w="7417"/>
      </w:tblGrid>
      <w:tr w:rsidR="006D4A54" w:rsidRPr="00951CD7" w14:paraId="3CF7702F" w14:textId="77777777" w:rsidTr="00632844">
        <w:trPr>
          <w:trHeight w:val="57"/>
        </w:trPr>
        <w:tc>
          <w:tcPr>
            <w:tcW w:w="1134" w:type="dxa"/>
            <w:shd w:val="clear" w:color="auto" w:fill="auto"/>
          </w:tcPr>
          <w:p w14:paraId="00F3A1E7" w14:textId="77777777" w:rsidR="006D4A54" w:rsidRPr="00951CD7" w:rsidRDefault="006D4A54" w:rsidP="00632844">
            <w:pPr>
              <w:pStyle w:val="text"/>
              <w:rPr>
                <w:rFonts w:asciiTheme="majorHAnsi" w:hAnsiTheme="majorHAnsi" w:cstheme="majorHAnsi"/>
              </w:rPr>
            </w:pPr>
          </w:p>
        </w:tc>
        <w:tc>
          <w:tcPr>
            <w:tcW w:w="7620" w:type="dxa"/>
            <w:shd w:val="clear" w:color="auto" w:fill="auto"/>
          </w:tcPr>
          <w:p w14:paraId="1D96CB06" w14:textId="77777777" w:rsidR="006D4A54" w:rsidRPr="00951CD7" w:rsidRDefault="006D4A54" w:rsidP="00632844">
            <w:pPr>
              <w:pStyle w:val="text"/>
              <w:rPr>
                <w:rFonts w:asciiTheme="majorHAnsi" w:hAnsiTheme="majorHAnsi" w:cstheme="majorHAnsi"/>
              </w:rPr>
            </w:pPr>
            <w:r w:rsidRPr="00951CD7">
              <w:rPr>
                <w:rFonts w:asciiTheme="majorHAnsi" w:hAnsiTheme="majorHAnsi" w:cstheme="majorHAnsi"/>
              </w:rPr>
              <w:t>Brněnské vodárny a kanalizace, a.s.</w:t>
            </w:r>
          </w:p>
        </w:tc>
      </w:tr>
      <w:tr w:rsidR="006D4A54" w:rsidRPr="00951CD7" w14:paraId="618EA4FB" w14:textId="77777777" w:rsidTr="00632844">
        <w:trPr>
          <w:trHeight w:val="57"/>
        </w:trPr>
        <w:tc>
          <w:tcPr>
            <w:tcW w:w="1134" w:type="dxa"/>
            <w:shd w:val="clear" w:color="auto" w:fill="auto"/>
          </w:tcPr>
          <w:p w14:paraId="7B979998" w14:textId="77777777" w:rsidR="006D4A54" w:rsidRPr="00951CD7" w:rsidRDefault="006D4A54" w:rsidP="00632844">
            <w:pPr>
              <w:pStyle w:val="text"/>
              <w:rPr>
                <w:rFonts w:asciiTheme="majorHAnsi" w:hAnsiTheme="majorHAnsi" w:cstheme="majorHAnsi"/>
              </w:rPr>
            </w:pPr>
            <w:r w:rsidRPr="00951CD7">
              <w:rPr>
                <w:rFonts w:asciiTheme="majorHAnsi" w:hAnsiTheme="majorHAnsi" w:cstheme="majorHAnsi"/>
              </w:rPr>
              <w:t>Sídlo:</w:t>
            </w:r>
          </w:p>
        </w:tc>
        <w:tc>
          <w:tcPr>
            <w:tcW w:w="7620" w:type="dxa"/>
            <w:shd w:val="clear" w:color="auto" w:fill="auto"/>
          </w:tcPr>
          <w:p w14:paraId="01EC4E90" w14:textId="77777777" w:rsidR="006D4A54" w:rsidRPr="00951CD7" w:rsidRDefault="006D4A54" w:rsidP="00632844">
            <w:pPr>
              <w:pStyle w:val="text"/>
              <w:rPr>
                <w:rFonts w:asciiTheme="majorHAnsi" w:hAnsiTheme="majorHAnsi" w:cstheme="majorHAnsi"/>
              </w:rPr>
            </w:pPr>
            <w:r w:rsidRPr="00951CD7">
              <w:rPr>
                <w:rFonts w:asciiTheme="majorHAnsi" w:hAnsiTheme="majorHAnsi" w:cstheme="majorHAnsi"/>
              </w:rPr>
              <w:t>Pisárecká 555/1a, Pisárky, 603 00 Brno</w:t>
            </w:r>
          </w:p>
        </w:tc>
      </w:tr>
      <w:tr w:rsidR="006D4A54" w:rsidRPr="00951CD7" w14:paraId="3F6A5EFB" w14:textId="77777777" w:rsidTr="00632844">
        <w:trPr>
          <w:trHeight w:val="57"/>
        </w:trPr>
        <w:tc>
          <w:tcPr>
            <w:tcW w:w="8754" w:type="dxa"/>
            <w:gridSpan w:val="2"/>
            <w:shd w:val="clear" w:color="auto" w:fill="auto"/>
          </w:tcPr>
          <w:p w14:paraId="385C13A4" w14:textId="77777777" w:rsidR="006D4A54" w:rsidRPr="00951CD7" w:rsidRDefault="006D4A54" w:rsidP="00632844">
            <w:pPr>
              <w:pStyle w:val="text"/>
              <w:rPr>
                <w:rFonts w:asciiTheme="majorHAnsi" w:hAnsiTheme="majorHAnsi" w:cstheme="majorHAnsi"/>
              </w:rPr>
            </w:pPr>
            <w:r w:rsidRPr="00951CD7">
              <w:rPr>
                <w:rFonts w:asciiTheme="majorHAnsi" w:hAnsiTheme="majorHAnsi" w:cstheme="majorHAnsi"/>
              </w:rPr>
              <w:t>Subjekt je zapsán v OR u Krajského soudu v Brně, spisová značka B 783</w:t>
            </w:r>
          </w:p>
        </w:tc>
      </w:tr>
      <w:tr w:rsidR="006D4A54" w:rsidRPr="00951CD7" w14:paraId="0E6DA66F" w14:textId="77777777" w:rsidTr="00632844">
        <w:trPr>
          <w:trHeight w:val="57"/>
        </w:trPr>
        <w:tc>
          <w:tcPr>
            <w:tcW w:w="1134" w:type="dxa"/>
            <w:shd w:val="clear" w:color="auto" w:fill="auto"/>
          </w:tcPr>
          <w:p w14:paraId="6ECAAC4E" w14:textId="77777777" w:rsidR="006D4A54" w:rsidRPr="00951CD7" w:rsidRDefault="006D4A54" w:rsidP="00632844">
            <w:pPr>
              <w:pStyle w:val="text"/>
              <w:rPr>
                <w:rFonts w:asciiTheme="majorHAnsi" w:hAnsiTheme="majorHAnsi" w:cstheme="majorHAnsi"/>
              </w:rPr>
            </w:pPr>
            <w:r w:rsidRPr="00951CD7">
              <w:rPr>
                <w:rFonts w:asciiTheme="majorHAnsi" w:hAnsiTheme="majorHAnsi" w:cstheme="majorHAnsi"/>
              </w:rPr>
              <w:t>IČO:</w:t>
            </w:r>
          </w:p>
        </w:tc>
        <w:tc>
          <w:tcPr>
            <w:tcW w:w="7620" w:type="dxa"/>
            <w:shd w:val="clear" w:color="auto" w:fill="auto"/>
          </w:tcPr>
          <w:p w14:paraId="70412677" w14:textId="77777777" w:rsidR="006D4A54" w:rsidRPr="00951CD7" w:rsidRDefault="006D4A54" w:rsidP="00632844">
            <w:pPr>
              <w:pStyle w:val="text"/>
              <w:rPr>
                <w:rFonts w:asciiTheme="majorHAnsi" w:hAnsiTheme="majorHAnsi" w:cstheme="majorHAnsi"/>
              </w:rPr>
            </w:pPr>
            <w:r w:rsidRPr="00951CD7">
              <w:rPr>
                <w:rFonts w:asciiTheme="majorHAnsi" w:hAnsiTheme="majorHAnsi" w:cstheme="majorHAnsi"/>
              </w:rPr>
              <w:t>46347275</w:t>
            </w:r>
          </w:p>
        </w:tc>
      </w:tr>
      <w:tr w:rsidR="006D4A54" w:rsidRPr="00951CD7" w14:paraId="20B016C6" w14:textId="77777777" w:rsidTr="00632844">
        <w:trPr>
          <w:trHeight w:val="57"/>
        </w:trPr>
        <w:tc>
          <w:tcPr>
            <w:tcW w:w="1134" w:type="dxa"/>
            <w:shd w:val="clear" w:color="auto" w:fill="auto"/>
          </w:tcPr>
          <w:p w14:paraId="1F96A5E6" w14:textId="77777777" w:rsidR="006D4A54" w:rsidRPr="00951CD7" w:rsidRDefault="006D4A54" w:rsidP="00632844">
            <w:pPr>
              <w:pStyle w:val="text"/>
              <w:rPr>
                <w:rFonts w:asciiTheme="majorHAnsi" w:hAnsiTheme="majorHAnsi" w:cstheme="majorHAnsi"/>
              </w:rPr>
            </w:pPr>
            <w:r w:rsidRPr="00951CD7">
              <w:rPr>
                <w:rFonts w:asciiTheme="majorHAnsi" w:hAnsiTheme="majorHAnsi" w:cstheme="majorHAnsi"/>
              </w:rPr>
              <w:t>DIČ:</w:t>
            </w:r>
          </w:p>
        </w:tc>
        <w:tc>
          <w:tcPr>
            <w:tcW w:w="7620" w:type="dxa"/>
            <w:shd w:val="clear" w:color="auto" w:fill="auto"/>
          </w:tcPr>
          <w:p w14:paraId="71673D85" w14:textId="77777777" w:rsidR="006D4A54" w:rsidRPr="00951CD7" w:rsidRDefault="006D4A54" w:rsidP="00632844">
            <w:pPr>
              <w:pStyle w:val="text"/>
              <w:rPr>
                <w:rFonts w:asciiTheme="majorHAnsi" w:hAnsiTheme="majorHAnsi" w:cstheme="majorHAnsi"/>
              </w:rPr>
            </w:pPr>
            <w:r w:rsidRPr="00951CD7">
              <w:rPr>
                <w:rFonts w:asciiTheme="majorHAnsi" w:hAnsiTheme="majorHAnsi" w:cstheme="majorHAnsi"/>
              </w:rPr>
              <w:t>CZ46347275</w:t>
            </w:r>
          </w:p>
        </w:tc>
      </w:tr>
      <w:tr w:rsidR="006D4A54" w:rsidRPr="00951CD7" w14:paraId="57F1F243" w14:textId="77777777" w:rsidTr="00632844">
        <w:trPr>
          <w:trHeight w:val="57"/>
        </w:trPr>
        <w:tc>
          <w:tcPr>
            <w:tcW w:w="8754" w:type="dxa"/>
            <w:gridSpan w:val="2"/>
            <w:shd w:val="clear" w:color="auto" w:fill="auto"/>
          </w:tcPr>
          <w:p w14:paraId="1E665C5C" w14:textId="77777777" w:rsidR="006D4A54" w:rsidRPr="00951CD7" w:rsidRDefault="006D4A54" w:rsidP="00632844">
            <w:pPr>
              <w:pStyle w:val="text"/>
              <w:rPr>
                <w:rFonts w:asciiTheme="majorHAnsi" w:hAnsiTheme="majorHAnsi" w:cstheme="majorHAnsi"/>
              </w:rPr>
            </w:pPr>
          </w:p>
        </w:tc>
      </w:tr>
    </w:tbl>
    <w:p w14:paraId="77E7E10F" w14:textId="77777777" w:rsidR="006D4A54" w:rsidRPr="00951CD7" w:rsidRDefault="006D4A54" w:rsidP="006D4A54">
      <w:pPr>
        <w:pStyle w:val="22uroven"/>
        <w:numPr>
          <w:ilvl w:val="0"/>
          <w:numId w:val="0"/>
        </w:numPr>
        <w:ind w:left="705"/>
        <w:rPr>
          <w:rFonts w:asciiTheme="majorHAnsi" w:hAnsiTheme="majorHAnsi" w:cstheme="majorHAnsi"/>
        </w:rPr>
      </w:pPr>
      <w:r w:rsidRPr="00951CD7">
        <w:rPr>
          <w:rFonts w:asciiTheme="majorHAnsi" w:hAnsiTheme="majorHAnsi" w:cstheme="majorHAnsi"/>
        </w:rPr>
        <w:t>Zhotovitel:</w:t>
      </w:r>
      <w:r w:rsidRPr="00F54A82">
        <w:rPr>
          <w:rFonts w:asciiTheme="majorHAnsi" w:hAnsiTheme="majorHAnsi" w:cstheme="majorHAnsi"/>
        </w:rPr>
        <w:tab/>
      </w:r>
    </w:p>
    <w:tbl>
      <w:tblPr>
        <w:tblW w:w="0" w:type="auto"/>
        <w:tblInd w:w="534" w:type="dxa"/>
        <w:tblLook w:val="04A0" w:firstRow="1" w:lastRow="0" w:firstColumn="1" w:lastColumn="0" w:noHBand="0" w:noVBand="1"/>
      </w:tblPr>
      <w:tblGrid>
        <w:gridCol w:w="1510"/>
        <w:gridCol w:w="7028"/>
      </w:tblGrid>
      <w:tr w:rsidR="006D4A54" w:rsidRPr="00951CD7" w14:paraId="1DD6E557" w14:textId="77777777" w:rsidTr="00632844">
        <w:tc>
          <w:tcPr>
            <w:tcW w:w="1510" w:type="dxa"/>
            <w:shd w:val="clear" w:color="auto" w:fill="auto"/>
          </w:tcPr>
          <w:p w14:paraId="15B1EBCC" w14:textId="77777777" w:rsidR="006D4A54" w:rsidRPr="00951CD7" w:rsidRDefault="006D4A54" w:rsidP="006D4A54">
            <w:pPr>
              <w:pStyle w:val="text"/>
              <w:rPr>
                <w:rFonts w:asciiTheme="majorHAnsi" w:hAnsiTheme="majorHAnsi" w:cstheme="majorHAnsi"/>
              </w:rPr>
            </w:pPr>
          </w:p>
        </w:tc>
        <w:tc>
          <w:tcPr>
            <w:tcW w:w="7028" w:type="dxa"/>
            <w:shd w:val="clear" w:color="auto" w:fill="auto"/>
          </w:tcPr>
          <w:p w14:paraId="65AFA196" w14:textId="6D9134CE" w:rsidR="006D4A54" w:rsidRPr="00951CD7" w:rsidRDefault="006D4A54" w:rsidP="006D4A54">
            <w:pPr>
              <w:pStyle w:val="text"/>
              <w:rPr>
                <w:rFonts w:asciiTheme="majorHAnsi" w:hAnsiTheme="majorHAnsi" w:cstheme="majorHAnsi"/>
              </w:rPr>
            </w:pPr>
            <w:r w:rsidRPr="00DA0233">
              <w:rPr>
                <w:rFonts w:asciiTheme="majorHAnsi" w:hAnsiTheme="majorHAnsi" w:cstheme="majorHAnsi"/>
                <w:b/>
              </w:rPr>
              <w:t>René Sojka</w:t>
            </w:r>
          </w:p>
        </w:tc>
      </w:tr>
      <w:tr w:rsidR="006D4A54" w:rsidRPr="00951CD7" w14:paraId="34906066" w14:textId="77777777" w:rsidTr="00632844">
        <w:tc>
          <w:tcPr>
            <w:tcW w:w="1510" w:type="dxa"/>
            <w:shd w:val="clear" w:color="auto" w:fill="auto"/>
          </w:tcPr>
          <w:p w14:paraId="5828F905" w14:textId="77777777" w:rsidR="006D4A54" w:rsidRPr="00951CD7" w:rsidRDefault="006D4A54" w:rsidP="006D4A54">
            <w:pPr>
              <w:pStyle w:val="text"/>
              <w:rPr>
                <w:rFonts w:asciiTheme="majorHAnsi" w:hAnsiTheme="majorHAnsi" w:cstheme="majorHAnsi"/>
              </w:rPr>
            </w:pPr>
            <w:r w:rsidRPr="00951CD7">
              <w:rPr>
                <w:rFonts w:asciiTheme="majorHAnsi" w:hAnsiTheme="majorHAnsi" w:cstheme="majorHAnsi"/>
              </w:rPr>
              <w:t>Sídlo:</w:t>
            </w:r>
          </w:p>
        </w:tc>
        <w:tc>
          <w:tcPr>
            <w:tcW w:w="7028" w:type="dxa"/>
            <w:shd w:val="clear" w:color="auto" w:fill="auto"/>
          </w:tcPr>
          <w:p w14:paraId="36E61A6C" w14:textId="76A3BBB1" w:rsidR="006D4A54" w:rsidRPr="00951CD7" w:rsidRDefault="006D4A54" w:rsidP="006D4A54">
            <w:pPr>
              <w:pStyle w:val="text"/>
              <w:rPr>
                <w:rFonts w:asciiTheme="majorHAnsi" w:hAnsiTheme="majorHAnsi" w:cstheme="majorHAnsi"/>
              </w:rPr>
            </w:pPr>
            <w:r w:rsidRPr="00DA0233">
              <w:rPr>
                <w:rFonts w:asciiTheme="majorHAnsi" w:hAnsiTheme="majorHAnsi" w:cstheme="majorHAnsi"/>
              </w:rPr>
              <w:t>Prokopův kopec 640/23, 641 00 Brno</w:t>
            </w:r>
          </w:p>
        </w:tc>
      </w:tr>
      <w:tr w:rsidR="006D4A54" w:rsidRPr="00951CD7" w14:paraId="1E63F4B8" w14:textId="77777777" w:rsidTr="00632844">
        <w:tc>
          <w:tcPr>
            <w:tcW w:w="8538" w:type="dxa"/>
            <w:gridSpan w:val="2"/>
            <w:shd w:val="clear" w:color="auto" w:fill="auto"/>
          </w:tcPr>
          <w:p w14:paraId="21CF079E" w14:textId="4A31CFB4" w:rsidR="006D4A54" w:rsidRPr="00951CD7" w:rsidRDefault="006D4A54" w:rsidP="006D4A54">
            <w:pPr>
              <w:pStyle w:val="text"/>
              <w:rPr>
                <w:rFonts w:asciiTheme="majorHAnsi" w:hAnsiTheme="majorHAnsi" w:cstheme="majorHAnsi"/>
              </w:rPr>
            </w:pPr>
            <w:r w:rsidRPr="006D4A54">
              <w:rPr>
                <w:rFonts w:asciiTheme="majorHAnsi" w:hAnsiTheme="majorHAnsi" w:cstheme="majorHAnsi"/>
              </w:rPr>
              <w:t>Na základě živnostenského oprávnění zapsaného Magistrátem města Brna, Živnostenským úřadem města Brna</w:t>
            </w:r>
          </w:p>
        </w:tc>
      </w:tr>
      <w:tr w:rsidR="006D4A54" w:rsidRPr="00951CD7" w14:paraId="6D34CEF9" w14:textId="77777777" w:rsidTr="00632844">
        <w:tc>
          <w:tcPr>
            <w:tcW w:w="1510" w:type="dxa"/>
            <w:shd w:val="clear" w:color="auto" w:fill="auto"/>
          </w:tcPr>
          <w:p w14:paraId="7BAFF2C8" w14:textId="77777777" w:rsidR="006D4A54" w:rsidRPr="00951CD7" w:rsidRDefault="006D4A54" w:rsidP="006D4A54">
            <w:pPr>
              <w:pStyle w:val="text"/>
              <w:rPr>
                <w:rFonts w:asciiTheme="majorHAnsi" w:hAnsiTheme="majorHAnsi" w:cstheme="majorHAnsi"/>
              </w:rPr>
            </w:pPr>
            <w:r w:rsidRPr="00951CD7">
              <w:rPr>
                <w:rFonts w:asciiTheme="majorHAnsi" w:hAnsiTheme="majorHAnsi" w:cstheme="majorHAnsi"/>
              </w:rPr>
              <w:t>IČO:</w:t>
            </w:r>
          </w:p>
        </w:tc>
        <w:tc>
          <w:tcPr>
            <w:tcW w:w="7028" w:type="dxa"/>
            <w:shd w:val="clear" w:color="auto" w:fill="auto"/>
          </w:tcPr>
          <w:p w14:paraId="2801EED9" w14:textId="0264750F" w:rsidR="006D4A54" w:rsidRPr="00951CD7" w:rsidRDefault="006D4A54" w:rsidP="006D4A54">
            <w:pPr>
              <w:pStyle w:val="text"/>
              <w:rPr>
                <w:rFonts w:asciiTheme="majorHAnsi" w:hAnsiTheme="majorHAnsi" w:cstheme="majorHAnsi"/>
              </w:rPr>
            </w:pPr>
            <w:r w:rsidRPr="00DA0233">
              <w:rPr>
                <w:rFonts w:asciiTheme="majorHAnsi" w:hAnsiTheme="majorHAnsi" w:cstheme="majorHAnsi"/>
              </w:rPr>
              <w:t>47947942</w:t>
            </w:r>
          </w:p>
        </w:tc>
      </w:tr>
      <w:tr w:rsidR="006D4A54" w:rsidRPr="00951CD7" w14:paraId="1D7DB34B" w14:textId="77777777" w:rsidTr="00632844">
        <w:tc>
          <w:tcPr>
            <w:tcW w:w="1510" w:type="dxa"/>
            <w:shd w:val="clear" w:color="auto" w:fill="auto"/>
          </w:tcPr>
          <w:p w14:paraId="1DF525FD" w14:textId="77777777" w:rsidR="006D4A54" w:rsidRPr="00951CD7" w:rsidRDefault="006D4A54" w:rsidP="006D4A54">
            <w:pPr>
              <w:pStyle w:val="text"/>
              <w:rPr>
                <w:rFonts w:asciiTheme="majorHAnsi" w:hAnsiTheme="majorHAnsi" w:cstheme="majorHAnsi"/>
              </w:rPr>
            </w:pPr>
            <w:r w:rsidRPr="00951CD7">
              <w:rPr>
                <w:rFonts w:asciiTheme="majorHAnsi" w:hAnsiTheme="majorHAnsi" w:cstheme="majorHAnsi"/>
              </w:rPr>
              <w:t>DIČ:</w:t>
            </w:r>
          </w:p>
        </w:tc>
        <w:tc>
          <w:tcPr>
            <w:tcW w:w="7028" w:type="dxa"/>
            <w:shd w:val="clear" w:color="auto" w:fill="auto"/>
          </w:tcPr>
          <w:p w14:paraId="60BF1461" w14:textId="62EB6862" w:rsidR="006D4A54" w:rsidRPr="00951CD7" w:rsidRDefault="006D4A54" w:rsidP="006D4A54">
            <w:pPr>
              <w:pStyle w:val="text"/>
              <w:rPr>
                <w:rFonts w:asciiTheme="majorHAnsi" w:hAnsiTheme="majorHAnsi" w:cstheme="majorHAnsi"/>
              </w:rPr>
            </w:pPr>
            <w:r w:rsidRPr="00DA0233">
              <w:rPr>
                <w:rFonts w:asciiTheme="majorHAnsi" w:hAnsiTheme="majorHAnsi" w:cstheme="majorHAnsi"/>
              </w:rPr>
              <w:t>CZ7947942</w:t>
            </w:r>
          </w:p>
        </w:tc>
      </w:tr>
    </w:tbl>
    <w:p w14:paraId="7A5406DB" w14:textId="541A95CF" w:rsidR="006D4A54" w:rsidRDefault="006D4A54" w:rsidP="006D4A54">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2127"/>
        <w:gridCol w:w="426"/>
        <w:gridCol w:w="1724"/>
        <w:gridCol w:w="538"/>
        <w:gridCol w:w="2143"/>
        <w:gridCol w:w="710"/>
        <w:gridCol w:w="1404"/>
      </w:tblGrid>
      <w:tr w:rsidR="00687FBF" w:rsidRPr="00951CD7" w14:paraId="08654025" w14:textId="77777777" w:rsidTr="00632844">
        <w:tc>
          <w:tcPr>
            <w:tcW w:w="2127" w:type="dxa"/>
          </w:tcPr>
          <w:p w14:paraId="5019833A" w14:textId="31BE5B14" w:rsidR="00687FBF" w:rsidRPr="00951CD7" w:rsidRDefault="00687FBF" w:rsidP="00632844">
            <w:pPr>
              <w:rPr>
                <w:rFonts w:asciiTheme="majorHAnsi" w:hAnsiTheme="majorHAnsi" w:cstheme="majorHAnsi"/>
              </w:rPr>
            </w:pPr>
          </w:p>
        </w:tc>
        <w:tc>
          <w:tcPr>
            <w:tcW w:w="426" w:type="dxa"/>
          </w:tcPr>
          <w:p w14:paraId="7DCC2248" w14:textId="77777777" w:rsidR="00687FBF" w:rsidRPr="00951CD7" w:rsidRDefault="00687FBF" w:rsidP="00632844">
            <w:pPr>
              <w:rPr>
                <w:rFonts w:asciiTheme="majorHAnsi" w:hAnsiTheme="majorHAnsi" w:cstheme="majorHAnsi"/>
              </w:rPr>
            </w:pPr>
          </w:p>
        </w:tc>
        <w:tc>
          <w:tcPr>
            <w:tcW w:w="1724" w:type="dxa"/>
          </w:tcPr>
          <w:p w14:paraId="1B4C18AC" w14:textId="77777777" w:rsidR="00687FBF" w:rsidRPr="00951CD7" w:rsidRDefault="00687FBF" w:rsidP="00632844">
            <w:pPr>
              <w:rPr>
                <w:rFonts w:asciiTheme="majorHAnsi" w:hAnsiTheme="majorHAnsi" w:cstheme="majorHAnsi"/>
              </w:rPr>
            </w:pPr>
          </w:p>
        </w:tc>
        <w:tc>
          <w:tcPr>
            <w:tcW w:w="538" w:type="dxa"/>
          </w:tcPr>
          <w:p w14:paraId="515B4358" w14:textId="77777777" w:rsidR="00687FBF" w:rsidRPr="00951CD7" w:rsidRDefault="00687FBF" w:rsidP="00632844">
            <w:pPr>
              <w:rPr>
                <w:rFonts w:asciiTheme="majorHAnsi" w:hAnsiTheme="majorHAnsi" w:cstheme="majorHAnsi"/>
              </w:rPr>
            </w:pPr>
          </w:p>
        </w:tc>
        <w:tc>
          <w:tcPr>
            <w:tcW w:w="2143" w:type="dxa"/>
          </w:tcPr>
          <w:p w14:paraId="35335E09" w14:textId="481D93DD" w:rsidR="00687FBF" w:rsidRPr="00951CD7" w:rsidRDefault="00687FBF" w:rsidP="00632844">
            <w:pPr>
              <w:rPr>
                <w:rFonts w:asciiTheme="majorHAnsi" w:hAnsiTheme="majorHAnsi" w:cstheme="majorHAnsi"/>
              </w:rPr>
            </w:pPr>
          </w:p>
        </w:tc>
        <w:tc>
          <w:tcPr>
            <w:tcW w:w="710" w:type="dxa"/>
          </w:tcPr>
          <w:p w14:paraId="0EAB5BA9" w14:textId="77777777" w:rsidR="00687FBF" w:rsidRPr="00951CD7" w:rsidRDefault="00687FBF" w:rsidP="00632844">
            <w:pPr>
              <w:rPr>
                <w:rFonts w:asciiTheme="majorHAnsi" w:hAnsiTheme="majorHAnsi" w:cstheme="majorHAnsi"/>
              </w:rPr>
            </w:pPr>
          </w:p>
        </w:tc>
        <w:tc>
          <w:tcPr>
            <w:tcW w:w="1404" w:type="dxa"/>
          </w:tcPr>
          <w:p w14:paraId="5EE81472" w14:textId="77777777" w:rsidR="00687FBF" w:rsidRPr="00951CD7" w:rsidRDefault="00687FBF" w:rsidP="00632844">
            <w:pPr>
              <w:rPr>
                <w:rFonts w:asciiTheme="majorHAnsi" w:hAnsiTheme="majorHAnsi" w:cstheme="majorHAnsi"/>
              </w:rPr>
            </w:pPr>
          </w:p>
        </w:tc>
      </w:tr>
      <w:tr w:rsidR="00687FBF" w:rsidRPr="00951CD7" w14:paraId="560FF429" w14:textId="77777777" w:rsidTr="00632844">
        <w:tc>
          <w:tcPr>
            <w:tcW w:w="4277" w:type="dxa"/>
            <w:gridSpan w:val="3"/>
          </w:tcPr>
          <w:p w14:paraId="3DEEED1A" w14:textId="468D86E7" w:rsidR="00687FBF" w:rsidRPr="00951CD7" w:rsidRDefault="00687FBF" w:rsidP="00632844">
            <w:pPr>
              <w:rPr>
                <w:rFonts w:asciiTheme="majorHAnsi" w:hAnsiTheme="majorHAnsi" w:cstheme="majorHAnsi"/>
              </w:rPr>
            </w:pPr>
          </w:p>
        </w:tc>
        <w:tc>
          <w:tcPr>
            <w:tcW w:w="538" w:type="dxa"/>
          </w:tcPr>
          <w:p w14:paraId="120AE6C0" w14:textId="77777777" w:rsidR="00687FBF" w:rsidRPr="00951CD7" w:rsidRDefault="00687FBF" w:rsidP="00632844">
            <w:pPr>
              <w:rPr>
                <w:rFonts w:asciiTheme="majorHAnsi" w:hAnsiTheme="majorHAnsi" w:cstheme="majorHAnsi"/>
              </w:rPr>
            </w:pPr>
          </w:p>
        </w:tc>
        <w:tc>
          <w:tcPr>
            <w:tcW w:w="4257" w:type="dxa"/>
            <w:gridSpan w:val="3"/>
          </w:tcPr>
          <w:p w14:paraId="70931816" w14:textId="6EB8E747" w:rsidR="00687FBF" w:rsidRPr="00951CD7" w:rsidRDefault="00687FBF" w:rsidP="00632844">
            <w:pPr>
              <w:rPr>
                <w:rFonts w:asciiTheme="majorHAnsi" w:hAnsiTheme="majorHAnsi" w:cstheme="majorHAnsi"/>
              </w:rPr>
            </w:pPr>
          </w:p>
        </w:tc>
      </w:tr>
    </w:tbl>
    <w:p w14:paraId="621EE612" w14:textId="3F84C322" w:rsidR="00B46A99" w:rsidRDefault="00D8726C" w:rsidP="00D8726C">
      <w:pPr>
        <w:pStyle w:val="text"/>
        <w:jc w:val="left"/>
        <w:rPr>
          <w:rFonts w:asciiTheme="majorHAnsi" w:hAnsiTheme="majorHAnsi" w:cstheme="majorHAnsi"/>
          <w:b/>
        </w:rPr>
      </w:pPr>
      <w:r>
        <w:rPr>
          <w:rFonts w:asciiTheme="majorHAnsi" w:hAnsiTheme="majorHAnsi" w:cstheme="majorHAnsi"/>
          <w:b/>
        </w:rPr>
        <w:t>XXX</w:t>
      </w:r>
    </w:p>
    <w:p w14:paraId="14CD7C11" w14:textId="44E0FFB1" w:rsidR="00687FBF" w:rsidRDefault="00687FBF" w:rsidP="00687FBF">
      <w:pPr>
        <w:rPr>
          <w:rFonts w:asciiTheme="majorHAnsi" w:hAnsiTheme="majorHAnsi" w:cstheme="majorHAnsi"/>
        </w:rPr>
      </w:pPr>
    </w:p>
    <w:p w14:paraId="06BE1188" w14:textId="04114DA3" w:rsidR="006C7178" w:rsidRDefault="006C7178" w:rsidP="00687FBF">
      <w:pPr>
        <w:rPr>
          <w:rFonts w:asciiTheme="majorHAnsi" w:hAnsiTheme="majorHAnsi" w:cstheme="majorHAnsi"/>
        </w:rPr>
      </w:pPr>
    </w:p>
    <w:p w14:paraId="01349100" w14:textId="5C229A60" w:rsidR="006C7178" w:rsidRDefault="006C7178" w:rsidP="00687FBF">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2127"/>
        <w:gridCol w:w="426"/>
        <w:gridCol w:w="1724"/>
        <w:gridCol w:w="538"/>
        <w:gridCol w:w="2143"/>
        <w:gridCol w:w="710"/>
        <w:gridCol w:w="1404"/>
      </w:tblGrid>
      <w:tr w:rsidR="00687FBF" w:rsidRPr="00951CD7" w14:paraId="64144978" w14:textId="77777777" w:rsidTr="00632844">
        <w:tc>
          <w:tcPr>
            <w:tcW w:w="2127" w:type="dxa"/>
          </w:tcPr>
          <w:p w14:paraId="2A1D5FF5" w14:textId="77777777" w:rsidR="00687FBF" w:rsidRPr="00951CD7" w:rsidRDefault="00687FBF" w:rsidP="00632844">
            <w:pPr>
              <w:rPr>
                <w:rFonts w:asciiTheme="majorHAnsi" w:hAnsiTheme="majorHAnsi" w:cstheme="majorHAnsi"/>
              </w:rPr>
            </w:pPr>
            <w:r w:rsidRPr="00951CD7">
              <w:rPr>
                <w:rFonts w:asciiTheme="majorHAnsi" w:hAnsiTheme="majorHAnsi" w:cstheme="majorHAnsi"/>
              </w:rPr>
              <w:t>V </w:t>
            </w:r>
            <w:r>
              <w:rPr>
                <w:rFonts w:asciiTheme="majorHAnsi" w:hAnsiTheme="majorHAnsi" w:cstheme="majorHAnsi"/>
              </w:rPr>
              <w:t>Brně</w:t>
            </w:r>
            <w:r w:rsidRPr="00951CD7">
              <w:rPr>
                <w:rFonts w:asciiTheme="majorHAnsi" w:hAnsiTheme="majorHAnsi" w:cstheme="majorHAnsi"/>
              </w:rPr>
              <w:t xml:space="preserve">   dne</w:t>
            </w:r>
          </w:p>
        </w:tc>
        <w:tc>
          <w:tcPr>
            <w:tcW w:w="426" w:type="dxa"/>
          </w:tcPr>
          <w:p w14:paraId="43F7144B" w14:textId="77777777" w:rsidR="00687FBF" w:rsidRPr="00951CD7" w:rsidRDefault="00687FBF" w:rsidP="00632844">
            <w:pPr>
              <w:rPr>
                <w:rFonts w:asciiTheme="majorHAnsi" w:hAnsiTheme="majorHAnsi" w:cstheme="majorHAnsi"/>
              </w:rPr>
            </w:pPr>
          </w:p>
        </w:tc>
        <w:tc>
          <w:tcPr>
            <w:tcW w:w="1724" w:type="dxa"/>
          </w:tcPr>
          <w:p w14:paraId="78D2565D" w14:textId="0EDA91C9" w:rsidR="00687FBF" w:rsidRPr="00951CD7" w:rsidRDefault="00F32538" w:rsidP="00632844">
            <w:pPr>
              <w:rPr>
                <w:rFonts w:asciiTheme="majorHAnsi" w:hAnsiTheme="majorHAnsi" w:cstheme="majorHAnsi"/>
              </w:rPr>
            </w:pPr>
            <w:r>
              <w:rPr>
                <w:rFonts w:asciiTheme="majorHAnsi" w:hAnsiTheme="majorHAnsi" w:cstheme="majorHAnsi"/>
              </w:rPr>
              <w:t>10. 2. 2025</w:t>
            </w:r>
          </w:p>
        </w:tc>
        <w:tc>
          <w:tcPr>
            <w:tcW w:w="538" w:type="dxa"/>
          </w:tcPr>
          <w:p w14:paraId="384814D0" w14:textId="77777777" w:rsidR="00687FBF" w:rsidRPr="00951CD7" w:rsidRDefault="00687FBF" w:rsidP="00632844">
            <w:pPr>
              <w:rPr>
                <w:rFonts w:asciiTheme="majorHAnsi" w:hAnsiTheme="majorHAnsi" w:cstheme="majorHAnsi"/>
              </w:rPr>
            </w:pPr>
          </w:p>
        </w:tc>
        <w:tc>
          <w:tcPr>
            <w:tcW w:w="2143" w:type="dxa"/>
          </w:tcPr>
          <w:p w14:paraId="4053401C" w14:textId="77777777" w:rsidR="00687FBF" w:rsidRPr="00951CD7" w:rsidRDefault="00687FBF" w:rsidP="00632844">
            <w:pPr>
              <w:rPr>
                <w:rFonts w:asciiTheme="majorHAnsi" w:hAnsiTheme="majorHAnsi" w:cstheme="majorHAnsi"/>
              </w:rPr>
            </w:pPr>
            <w:r w:rsidRPr="00951CD7">
              <w:rPr>
                <w:rFonts w:asciiTheme="majorHAnsi" w:hAnsiTheme="majorHAnsi" w:cstheme="majorHAnsi"/>
              </w:rPr>
              <w:t>V Brně    dne</w:t>
            </w:r>
          </w:p>
        </w:tc>
        <w:tc>
          <w:tcPr>
            <w:tcW w:w="710" w:type="dxa"/>
          </w:tcPr>
          <w:p w14:paraId="54CF5620" w14:textId="77777777" w:rsidR="00687FBF" w:rsidRPr="00951CD7" w:rsidRDefault="00687FBF" w:rsidP="00632844">
            <w:pPr>
              <w:rPr>
                <w:rFonts w:asciiTheme="majorHAnsi" w:hAnsiTheme="majorHAnsi" w:cstheme="majorHAnsi"/>
              </w:rPr>
            </w:pPr>
          </w:p>
        </w:tc>
        <w:tc>
          <w:tcPr>
            <w:tcW w:w="1404" w:type="dxa"/>
          </w:tcPr>
          <w:p w14:paraId="3127EF4E" w14:textId="66BC5C4F" w:rsidR="00687FBF" w:rsidRPr="00951CD7" w:rsidRDefault="00F32538" w:rsidP="00632844">
            <w:pPr>
              <w:rPr>
                <w:rFonts w:asciiTheme="majorHAnsi" w:hAnsiTheme="majorHAnsi" w:cstheme="majorHAnsi"/>
              </w:rPr>
            </w:pPr>
            <w:r>
              <w:rPr>
                <w:rFonts w:asciiTheme="majorHAnsi" w:hAnsiTheme="majorHAnsi" w:cstheme="majorHAnsi"/>
              </w:rPr>
              <w:t>6. 2. 2025</w:t>
            </w:r>
          </w:p>
        </w:tc>
      </w:tr>
      <w:tr w:rsidR="00687FBF" w:rsidRPr="00951CD7" w14:paraId="562CE96C" w14:textId="77777777" w:rsidTr="00632844">
        <w:tc>
          <w:tcPr>
            <w:tcW w:w="4277" w:type="dxa"/>
            <w:gridSpan w:val="3"/>
          </w:tcPr>
          <w:p w14:paraId="79535B07" w14:textId="77777777" w:rsidR="00687FBF" w:rsidRPr="00951CD7" w:rsidRDefault="00687FBF" w:rsidP="00632844">
            <w:pPr>
              <w:rPr>
                <w:rFonts w:asciiTheme="majorHAnsi" w:hAnsiTheme="majorHAnsi" w:cstheme="majorHAnsi"/>
              </w:rPr>
            </w:pPr>
          </w:p>
          <w:p w14:paraId="0DD824F7" w14:textId="77777777" w:rsidR="00687FBF" w:rsidRPr="00951CD7" w:rsidRDefault="00687FBF" w:rsidP="00632844">
            <w:pPr>
              <w:rPr>
                <w:rFonts w:asciiTheme="majorHAnsi" w:hAnsiTheme="majorHAnsi" w:cstheme="majorHAnsi"/>
              </w:rPr>
            </w:pPr>
            <w:r w:rsidRPr="00951CD7">
              <w:rPr>
                <w:rFonts w:asciiTheme="majorHAnsi" w:hAnsiTheme="majorHAnsi" w:cstheme="majorHAnsi"/>
              </w:rPr>
              <w:t>Za zhotovitele</w:t>
            </w:r>
          </w:p>
        </w:tc>
        <w:tc>
          <w:tcPr>
            <w:tcW w:w="538" w:type="dxa"/>
          </w:tcPr>
          <w:p w14:paraId="380ED04D" w14:textId="77777777" w:rsidR="00687FBF" w:rsidRPr="00951CD7" w:rsidRDefault="00687FBF" w:rsidP="00632844">
            <w:pPr>
              <w:rPr>
                <w:rFonts w:asciiTheme="majorHAnsi" w:hAnsiTheme="majorHAnsi" w:cstheme="majorHAnsi"/>
              </w:rPr>
            </w:pPr>
          </w:p>
        </w:tc>
        <w:tc>
          <w:tcPr>
            <w:tcW w:w="4257" w:type="dxa"/>
            <w:gridSpan w:val="3"/>
          </w:tcPr>
          <w:p w14:paraId="2B59F922" w14:textId="77777777" w:rsidR="00687FBF" w:rsidRPr="00951CD7" w:rsidRDefault="00687FBF" w:rsidP="00632844">
            <w:pPr>
              <w:rPr>
                <w:rFonts w:asciiTheme="majorHAnsi" w:hAnsiTheme="majorHAnsi" w:cstheme="majorHAnsi"/>
              </w:rPr>
            </w:pPr>
          </w:p>
          <w:p w14:paraId="35B75B0E" w14:textId="77777777" w:rsidR="00687FBF" w:rsidRPr="00951CD7" w:rsidRDefault="00687FBF" w:rsidP="00632844">
            <w:pPr>
              <w:rPr>
                <w:rFonts w:asciiTheme="majorHAnsi" w:hAnsiTheme="majorHAnsi" w:cstheme="majorHAnsi"/>
              </w:rPr>
            </w:pPr>
            <w:r w:rsidRPr="00951CD7">
              <w:rPr>
                <w:rFonts w:asciiTheme="majorHAnsi" w:hAnsiTheme="majorHAnsi" w:cstheme="majorHAnsi"/>
              </w:rPr>
              <w:t>Za objednatele</w:t>
            </w:r>
          </w:p>
        </w:tc>
      </w:tr>
      <w:tr w:rsidR="00687FBF" w:rsidRPr="00951CD7" w14:paraId="605541F4" w14:textId="77777777" w:rsidTr="00632844">
        <w:trPr>
          <w:trHeight w:val="1475"/>
        </w:trPr>
        <w:tc>
          <w:tcPr>
            <w:tcW w:w="4277" w:type="dxa"/>
            <w:gridSpan w:val="3"/>
            <w:tcBorders>
              <w:bottom w:val="dashed" w:sz="4" w:space="0" w:color="auto"/>
            </w:tcBorders>
          </w:tcPr>
          <w:p w14:paraId="6E78C6B5" w14:textId="77777777" w:rsidR="00687FBF" w:rsidRPr="00951CD7" w:rsidRDefault="00687FBF" w:rsidP="00632844">
            <w:pPr>
              <w:rPr>
                <w:rFonts w:asciiTheme="majorHAnsi" w:hAnsiTheme="majorHAnsi" w:cstheme="majorHAnsi"/>
              </w:rPr>
            </w:pPr>
          </w:p>
          <w:p w14:paraId="2A6BFAED" w14:textId="77777777" w:rsidR="00687FBF" w:rsidRPr="00951CD7" w:rsidRDefault="00687FBF" w:rsidP="00632844">
            <w:pPr>
              <w:rPr>
                <w:rFonts w:asciiTheme="majorHAnsi" w:hAnsiTheme="majorHAnsi" w:cstheme="majorHAnsi"/>
              </w:rPr>
            </w:pPr>
          </w:p>
          <w:p w14:paraId="0B86229A" w14:textId="77777777" w:rsidR="00687FBF" w:rsidRPr="00951CD7" w:rsidRDefault="00687FBF" w:rsidP="00632844">
            <w:pPr>
              <w:rPr>
                <w:rFonts w:asciiTheme="majorHAnsi" w:hAnsiTheme="majorHAnsi" w:cstheme="majorHAnsi"/>
              </w:rPr>
            </w:pPr>
          </w:p>
          <w:p w14:paraId="33EA32E1" w14:textId="77777777" w:rsidR="00687FBF" w:rsidRPr="00951CD7" w:rsidRDefault="00687FBF" w:rsidP="00632844">
            <w:pPr>
              <w:rPr>
                <w:rFonts w:asciiTheme="majorHAnsi" w:hAnsiTheme="majorHAnsi" w:cstheme="majorHAnsi"/>
              </w:rPr>
            </w:pPr>
          </w:p>
        </w:tc>
        <w:tc>
          <w:tcPr>
            <w:tcW w:w="538" w:type="dxa"/>
          </w:tcPr>
          <w:p w14:paraId="3AAEBFC6" w14:textId="77777777" w:rsidR="00687FBF" w:rsidRPr="00951CD7" w:rsidRDefault="00687FBF" w:rsidP="00632844">
            <w:pPr>
              <w:rPr>
                <w:rFonts w:asciiTheme="majorHAnsi" w:hAnsiTheme="majorHAnsi" w:cstheme="majorHAnsi"/>
              </w:rPr>
            </w:pPr>
          </w:p>
        </w:tc>
        <w:tc>
          <w:tcPr>
            <w:tcW w:w="4257" w:type="dxa"/>
            <w:gridSpan w:val="3"/>
            <w:tcBorders>
              <w:bottom w:val="dashed" w:sz="4" w:space="0" w:color="auto"/>
            </w:tcBorders>
          </w:tcPr>
          <w:p w14:paraId="5CFFE732" w14:textId="77777777" w:rsidR="00687FBF" w:rsidRPr="00951CD7" w:rsidRDefault="00687FBF" w:rsidP="00632844">
            <w:pPr>
              <w:rPr>
                <w:rFonts w:asciiTheme="majorHAnsi" w:hAnsiTheme="majorHAnsi" w:cstheme="majorHAnsi"/>
              </w:rPr>
            </w:pPr>
          </w:p>
        </w:tc>
      </w:tr>
      <w:tr w:rsidR="00687FBF" w:rsidRPr="00951CD7" w14:paraId="3AFCC10D" w14:textId="77777777" w:rsidTr="00632844">
        <w:tc>
          <w:tcPr>
            <w:tcW w:w="4277" w:type="dxa"/>
            <w:gridSpan w:val="3"/>
            <w:tcBorders>
              <w:top w:val="dashed" w:sz="4" w:space="0" w:color="auto"/>
            </w:tcBorders>
          </w:tcPr>
          <w:p w14:paraId="41D010D9" w14:textId="77777777" w:rsidR="00687FBF" w:rsidRPr="00951CD7" w:rsidRDefault="00687FBF" w:rsidP="00632844">
            <w:pPr>
              <w:pStyle w:val="zarovnannasted"/>
              <w:rPr>
                <w:rFonts w:asciiTheme="majorHAnsi" w:hAnsiTheme="majorHAnsi" w:cstheme="majorHAnsi"/>
                <w:sz w:val="20"/>
              </w:rPr>
            </w:pPr>
            <w:r>
              <w:rPr>
                <w:rFonts w:asciiTheme="majorHAnsi" w:hAnsiTheme="majorHAnsi" w:cstheme="majorHAnsi"/>
                <w:sz w:val="20"/>
              </w:rPr>
              <w:t>René Sojka</w:t>
            </w:r>
          </w:p>
        </w:tc>
        <w:tc>
          <w:tcPr>
            <w:tcW w:w="538" w:type="dxa"/>
          </w:tcPr>
          <w:p w14:paraId="66231B30" w14:textId="77777777" w:rsidR="00687FBF" w:rsidRPr="00951CD7" w:rsidRDefault="00687FBF" w:rsidP="00632844">
            <w:pPr>
              <w:rPr>
                <w:rFonts w:asciiTheme="majorHAnsi" w:hAnsiTheme="majorHAnsi" w:cstheme="majorHAnsi"/>
              </w:rPr>
            </w:pPr>
          </w:p>
        </w:tc>
        <w:tc>
          <w:tcPr>
            <w:tcW w:w="4257" w:type="dxa"/>
            <w:gridSpan w:val="3"/>
            <w:tcBorders>
              <w:top w:val="dashed" w:sz="4" w:space="0" w:color="auto"/>
            </w:tcBorders>
          </w:tcPr>
          <w:p w14:paraId="6BD6EFC7" w14:textId="77777777" w:rsidR="00687FBF" w:rsidRPr="002E5449" w:rsidRDefault="00687FBF" w:rsidP="00632844">
            <w:pPr>
              <w:pStyle w:val="zarovnannasted"/>
              <w:rPr>
                <w:rFonts w:asciiTheme="majorHAnsi" w:hAnsiTheme="majorHAnsi" w:cstheme="majorHAnsi"/>
                <w:sz w:val="20"/>
              </w:rPr>
            </w:pPr>
            <w:r w:rsidRPr="002E5449">
              <w:rPr>
                <w:rFonts w:asciiTheme="majorHAnsi" w:hAnsiTheme="majorHAnsi" w:cstheme="majorHAnsi"/>
                <w:sz w:val="20"/>
              </w:rPr>
              <w:t>Brněnské vodárny a kanalizace, a.s.</w:t>
            </w:r>
          </w:p>
          <w:p w14:paraId="7F961050" w14:textId="36E5B2E5" w:rsidR="00687FBF" w:rsidRPr="00951CD7" w:rsidRDefault="00EE3B0C" w:rsidP="00632844">
            <w:pPr>
              <w:pStyle w:val="zarovnannasted"/>
              <w:rPr>
                <w:rFonts w:asciiTheme="majorHAnsi" w:hAnsiTheme="majorHAnsi" w:cstheme="majorHAnsi"/>
                <w:sz w:val="20"/>
              </w:rPr>
            </w:pPr>
            <w:r>
              <w:rPr>
                <w:rFonts w:asciiTheme="majorHAnsi" w:hAnsiTheme="majorHAnsi" w:cstheme="majorHAnsi"/>
                <w:sz w:val="20"/>
              </w:rPr>
              <w:t>XXX</w:t>
            </w:r>
          </w:p>
        </w:tc>
      </w:tr>
    </w:tbl>
    <w:p w14:paraId="638E8CEE" w14:textId="77777777" w:rsidR="00687FBF" w:rsidRDefault="00687FBF" w:rsidP="00F54A43">
      <w:pPr>
        <w:rPr>
          <w:rFonts w:asciiTheme="majorHAnsi" w:hAnsiTheme="majorHAnsi" w:cstheme="majorHAnsi"/>
        </w:rPr>
      </w:pPr>
    </w:p>
    <w:sectPr w:rsidR="00687FBF" w:rsidSect="002D32FC">
      <w:headerReference w:type="even" r:id="rId15"/>
      <w:headerReference w:type="default" r:id="rId16"/>
      <w:footerReference w:type="default" r:id="rId17"/>
      <w:headerReference w:type="first" r:id="rId1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C3308" w14:textId="77777777" w:rsidR="00E77A5B" w:rsidRDefault="00E77A5B" w:rsidP="00C3612E">
      <w:r>
        <w:separator/>
      </w:r>
    </w:p>
  </w:endnote>
  <w:endnote w:type="continuationSeparator" w:id="0">
    <w:p w14:paraId="7A8040AA" w14:textId="77777777" w:rsidR="00E77A5B" w:rsidRDefault="00E77A5B"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ource Sans Pro Light">
    <w:altName w:val="Corbel"/>
    <w:charset w:val="EE"/>
    <w:family w:val="swiss"/>
    <w:pitch w:val="variable"/>
    <w:sig w:usb0="00000001" w:usb1="00000001" w:usb2="00000000" w:usb3="00000000" w:csb0="000001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A12CA" w14:textId="77777777" w:rsidR="0027716C" w:rsidRDefault="002771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4444"/>
      <w:docPartObj>
        <w:docPartGallery w:val="Page Numbers (Bottom of Page)"/>
        <w:docPartUnique/>
      </w:docPartObj>
    </w:sdtPr>
    <w:sdtEndPr/>
    <w:sdtContent>
      <w:p w14:paraId="3F179CC0" w14:textId="77777777" w:rsidR="0027716C" w:rsidRDefault="0027716C">
        <w:pPr>
          <w:pStyle w:val="Zpat"/>
          <w:jc w:val="center"/>
        </w:pPr>
        <w:r>
          <w:rPr>
            <w:noProof/>
          </w:rPr>
          <mc:AlternateContent>
            <mc:Choice Requires="wps">
              <w:drawing>
                <wp:inline distT="0" distB="0" distL="0" distR="0" wp14:anchorId="1D90FC67" wp14:editId="5E2FC53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3931E7"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7E54CF1" w14:textId="662C37EE" w:rsidR="0027716C" w:rsidRDefault="0027716C">
        <w:pPr>
          <w:pStyle w:val="Zpat"/>
          <w:jc w:val="center"/>
        </w:pPr>
        <w:r>
          <w:fldChar w:fldCharType="begin"/>
        </w:r>
        <w:r>
          <w:instrText>PAGE    \* MERGEFORMAT</w:instrText>
        </w:r>
        <w:r>
          <w:fldChar w:fldCharType="separate"/>
        </w:r>
        <w:r w:rsidR="00F1597C">
          <w:rPr>
            <w:noProof/>
          </w:rPr>
          <w:t>7</w:t>
        </w:r>
        <w:r>
          <w:fldChar w:fldCharType="end"/>
        </w:r>
      </w:p>
    </w:sdtContent>
  </w:sdt>
  <w:p w14:paraId="02C56F34" w14:textId="77777777" w:rsidR="0027716C" w:rsidRDefault="0027716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1425" w14:textId="77777777" w:rsidR="0027716C" w:rsidRDefault="0027716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3D885134" w14:textId="77777777" w:rsidR="0027716C" w:rsidRDefault="0027716C">
        <w:pPr>
          <w:pStyle w:val="Zpat"/>
          <w:jc w:val="center"/>
        </w:pPr>
        <w:r>
          <w:rPr>
            <w:noProof/>
          </w:rPr>
          <mc:AlternateContent>
            <mc:Choice Requires="wps">
              <w:drawing>
                <wp:inline distT="0" distB="0" distL="0" distR="0" wp14:anchorId="69ADF252" wp14:editId="51363317">
                  <wp:extent cx="5467350" cy="45085"/>
                  <wp:effectExtent l="0" t="0" r="0" b="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91B4FB3"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lkuQIAAG0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" fillcolor="black" stroked="f">
                  <v:fill r:id="rId1" o:title="" type="pattern"/>
                  <w10:anchorlock/>
                </v:shape>
              </w:pict>
            </mc:Fallback>
          </mc:AlternateContent>
        </w:r>
      </w:p>
      <w:p w14:paraId="31A001B2" w14:textId="1BE50DD9" w:rsidR="0027716C" w:rsidRDefault="0027716C">
        <w:pPr>
          <w:pStyle w:val="Zpat"/>
          <w:jc w:val="center"/>
        </w:pPr>
        <w:r>
          <w:fldChar w:fldCharType="begin"/>
        </w:r>
        <w:r>
          <w:instrText>PAGE    \* MERGEFORMAT</w:instrText>
        </w:r>
        <w:r>
          <w:fldChar w:fldCharType="separate"/>
        </w:r>
        <w:r w:rsidR="00F1597C">
          <w:rPr>
            <w:noProof/>
          </w:rPr>
          <w:t>8</w:t>
        </w:r>
        <w:r>
          <w:fldChar w:fldCharType="end"/>
        </w:r>
      </w:p>
    </w:sdtContent>
  </w:sdt>
  <w:p w14:paraId="626DE048" w14:textId="77777777" w:rsidR="0027716C" w:rsidRDefault="002771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F4350" w14:textId="77777777" w:rsidR="00E77A5B" w:rsidRDefault="00E77A5B" w:rsidP="00C3612E">
      <w:r>
        <w:separator/>
      </w:r>
    </w:p>
  </w:footnote>
  <w:footnote w:type="continuationSeparator" w:id="0">
    <w:p w14:paraId="58758C78" w14:textId="77777777" w:rsidR="00E77A5B" w:rsidRDefault="00E77A5B"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6D60D" w14:textId="6C634B19" w:rsidR="0027716C" w:rsidRDefault="00E77A5B">
    <w:pPr>
      <w:pStyle w:val="Zhlav"/>
    </w:pPr>
    <w:r>
      <w:rPr>
        <w:noProof/>
      </w:rPr>
      <w:pict w14:anchorId="38450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4" o:spid="_x0000_s2074"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90299" w14:textId="4D740624" w:rsidR="0027716C" w:rsidRDefault="00E77A5B">
    <w:pPr>
      <w:pStyle w:val="Zhlav"/>
    </w:pPr>
    <w:r>
      <w:rPr>
        <w:noProof/>
      </w:rPr>
      <w:pict w14:anchorId="771C7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5" o:spid="_x0000_s2075"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C8570" w14:textId="56379201" w:rsidR="0027716C" w:rsidRDefault="00E77A5B">
    <w:pPr>
      <w:pStyle w:val="Zhlav"/>
    </w:pPr>
    <w:r>
      <w:rPr>
        <w:noProof/>
      </w:rPr>
      <w:pict w14:anchorId="2CE90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3" o:spid="_x0000_s2073"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2663" w14:textId="1591D243" w:rsidR="0027716C" w:rsidRDefault="00E77A5B">
    <w:pPr>
      <w:pStyle w:val="Zhlav"/>
    </w:pPr>
    <w:r>
      <w:rPr>
        <w:noProof/>
      </w:rPr>
      <w:pict w14:anchorId="163C1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7" o:spid="_x0000_s2077"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73B28" w14:textId="45953E3B" w:rsidR="0027716C" w:rsidRDefault="00E77A5B">
    <w:pPr>
      <w:pStyle w:val="Zhlav"/>
    </w:pPr>
    <w:r>
      <w:rPr>
        <w:noProof/>
      </w:rPr>
      <w:pict w14:anchorId="09814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8" o:spid="_x0000_s2078"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8286" w14:textId="4027A62C" w:rsidR="0027716C" w:rsidRDefault="00E77A5B">
    <w:pPr>
      <w:pStyle w:val="Zhlav"/>
    </w:pPr>
    <w:r>
      <w:rPr>
        <w:noProof/>
      </w:rPr>
      <w:pict w14:anchorId="4C1EC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0689096" o:spid="_x0000_s2076"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446"/>
    <w:multiLevelType w:val="hybridMultilevel"/>
    <w:tmpl w:val="45903534"/>
    <w:lvl w:ilvl="0" w:tplc="6EB8EE50">
      <w:start w:val="1"/>
      <w:numFmt w:val="bullet"/>
      <w:lvlText w:val=""/>
      <w:lvlJc w:val="left"/>
      <w:pPr>
        <w:ind w:left="1322" w:hanging="360"/>
      </w:pPr>
      <w:rPr>
        <w:rFonts w:ascii="Symbol" w:hAnsi="Symbol" w:hint="default"/>
        <w:sz w:val="18"/>
        <w:szCs w:val="18"/>
      </w:rPr>
    </w:lvl>
    <w:lvl w:ilvl="1" w:tplc="04050003" w:tentative="1">
      <w:start w:val="1"/>
      <w:numFmt w:val="bullet"/>
      <w:lvlText w:val="o"/>
      <w:lvlJc w:val="left"/>
      <w:pPr>
        <w:ind w:left="2042" w:hanging="360"/>
      </w:pPr>
      <w:rPr>
        <w:rFonts w:ascii="Courier New" w:hAnsi="Courier New" w:cs="Courier New" w:hint="default"/>
      </w:rPr>
    </w:lvl>
    <w:lvl w:ilvl="2" w:tplc="04050005" w:tentative="1">
      <w:start w:val="1"/>
      <w:numFmt w:val="bullet"/>
      <w:lvlText w:val=""/>
      <w:lvlJc w:val="left"/>
      <w:pPr>
        <w:ind w:left="2762" w:hanging="360"/>
      </w:pPr>
      <w:rPr>
        <w:rFonts w:ascii="Wingdings" w:hAnsi="Wingdings" w:hint="default"/>
      </w:rPr>
    </w:lvl>
    <w:lvl w:ilvl="3" w:tplc="04050001" w:tentative="1">
      <w:start w:val="1"/>
      <w:numFmt w:val="bullet"/>
      <w:lvlText w:val=""/>
      <w:lvlJc w:val="left"/>
      <w:pPr>
        <w:ind w:left="3482" w:hanging="360"/>
      </w:pPr>
      <w:rPr>
        <w:rFonts w:ascii="Symbol" w:hAnsi="Symbol" w:hint="default"/>
      </w:rPr>
    </w:lvl>
    <w:lvl w:ilvl="4" w:tplc="04050003" w:tentative="1">
      <w:start w:val="1"/>
      <w:numFmt w:val="bullet"/>
      <w:lvlText w:val="o"/>
      <w:lvlJc w:val="left"/>
      <w:pPr>
        <w:ind w:left="4202" w:hanging="360"/>
      </w:pPr>
      <w:rPr>
        <w:rFonts w:ascii="Courier New" w:hAnsi="Courier New" w:cs="Courier New" w:hint="default"/>
      </w:rPr>
    </w:lvl>
    <w:lvl w:ilvl="5" w:tplc="04050005" w:tentative="1">
      <w:start w:val="1"/>
      <w:numFmt w:val="bullet"/>
      <w:lvlText w:val=""/>
      <w:lvlJc w:val="left"/>
      <w:pPr>
        <w:ind w:left="4922" w:hanging="360"/>
      </w:pPr>
      <w:rPr>
        <w:rFonts w:ascii="Wingdings" w:hAnsi="Wingdings" w:hint="default"/>
      </w:rPr>
    </w:lvl>
    <w:lvl w:ilvl="6" w:tplc="04050001" w:tentative="1">
      <w:start w:val="1"/>
      <w:numFmt w:val="bullet"/>
      <w:lvlText w:val=""/>
      <w:lvlJc w:val="left"/>
      <w:pPr>
        <w:ind w:left="5642" w:hanging="360"/>
      </w:pPr>
      <w:rPr>
        <w:rFonts w:ascii="Symbol" w:hAnsi="Symbol" w:hint="default"/>
      </w:rPr>
    </w:lvl>
    <w:lvl w:ilvl="7" w:tplc="04050003" w:tentative="1">
      <w:start w:val="1"/>
      <w:numFmt w:val="bullet"/>
      <w:lvlText w:val="o"/>
      <w:lvlJc w:val="left"/>
      <w:pPr>
        <w:ind w:left="6362" w:hanging="360"/>
      </w:pPr>
      <w:rPr>
        <w:rFonts w:ascii="Courier New" w:hAnsi="Courier New" w:cs="Courier New" w:hint="default"/>
      </w:rPr>
    </w:lvl>
    <w:lvl w:ilvl="8" w:tplc="04050005" w:tentative="1">
      <w:start w:val="1"/>
      <w:numFmt w:val="bullet"/>
      <w:lvlText w:val=""/>
      <w:lvlJc w:val="left"/>
      <w:pPr>
        <w:ind w:left="7082"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2F153A8"/>
    <w:multiLevelType w:val="hybridMultilevel"/>
    <w:tmpl w:val="219CC5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BE6689"/>
    <w:multiLevelType w:val="hybridMultilevel"/>
    <w:tmpl w:val="A4ACFDFC"/>
    <w:lvl w:ilvl="0" w:tplc="79947DB4">
      <w:start w:val="1"/>
      <w:numFmt w:val="bullet"/>
      <w:lvlText w:val=""/>
      <w:lvlJc w:val="left"/>
      <w:pPr>
        <w:ind w:left="720" w:hanging="360"/>
      </w:pPr>
      <w:rPr>
        <w:rFonts w:ascii="Symbol" w:hAnsi="Symbol" w:hint="default"/>
        <w:color w:val="auto"/>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7" w15:restartNumberingAfterBreak="0">
    <w:nsid w:val="168769FA"/>
    <w:multiLevelType w:val="hybridMultilevel"/>
    <w:tmpl w:val="946ECA10"/>
    <w:lvl w:ilvl="0" w:tplc="7952E2FA">
      <w:start w:val="1"/>
      <w:numFmt w:val="bullet"/>
      <w:lvlText w:val=""/>
      <w:lvlJc w:val="left"/>
      <w:pPr>
        <w:ind w:left="714" w:hanging="360"/>
      </w:pPr>
      <w:rPr>
        <w:rFonts w:ascii="Symbol" w:hAnsi="Symbol" w:hint="default"/>
        <w:color w:val="auto"/>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BB31BD"/>
    <w:multiLevelType w:val="hybridMultilevel"/>
    <w:tmpl w:val="25987D32"/>
    <w:lvl w:ilvl="0" w:tplc="7EAADF78">
      <w:start w:val="1"/>
      <w:numFmt w:val="bullet"/>
      <w:lvlText w:val=""/>
      <w:lvlJc w:val="left"/>
      <w:pPr>
        <w:ind w:left="501" w:hanging="360"/>
      </w:pPr>
      <w:rPr>
        <w:rFonts w:ascii="Symbol" w:hAnsi="Symbol" w:hint="default"/>
        <w:sz w:val="18"/>
        <w:szCs w:val="18"/>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9" w15:restartNumberingAfterBreak="1">
    <w:nsid w:val="19173E62"/>
    <w:multiLevelType w:val="multilevel"/>
    <w:tmpl w:val="F7E265B2"/>
    <w:lvl w:ilvl="0">
      <w:start w:val="1"/>
      <w:numFmt w:val="bullet"/>
      <w:lvlText w:val=""/>
      <w:lvlJc w:val="left"/>
      <w:pPr>
        <w:ind w:left="1065" w:hanging="360"/>
      </w:pPr>
      <w:rPr>
        <w:rFonts w:ascii="Symbol" w:hAnsi="Symbol" w:hint="default"/>
      </w:rPr>
    </w:lvl>
    <w:lvl w:ilvl="1">
      <w:start w:val="1"/>
      <w:numFmt w:val="bullet"/>
      <w:lvlText w:val=""/>
      <w:lvlJc w:val="left"/>
      <w:pPr>
        <w:ind w:left="1410" w:hanging="705"/>
      </w:pPr>
      <w:rPr>
        <w:rFonts w:ascii="Symbol" w:hAnsi="Symbol"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bullet"/>
      <w:lvlText w:val=""/>
      <w:lvlJc w:val="left"/>
      <w:pPr>
        <w:ind w:left="1785" w:hanging="1080"/>
      </w:pPr>
      <w:rPr>
        <w:rFonts w:ascii="Symbol" w:hAnsi="Symbol"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1785" w:hanging="108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145" w:hanging="1440"/>
      </w:pPr>
      <w:rPr>
        <w:rFonts w:hint="default"/>
      </w:rPr>
    </w:lvl>
  </w:abstractNum>
  <w:abstractNum w:abstractNumId="10" w15:restartNumberingAfterBreak="1">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1" w15:restartNumberingAfterBreak="0">
    <w:nsid w:val="21D22662"/>
    <w:multiLevelType w:val="hybridMultilevel"/>
    <w:tmpl w:val="5B868692"/>
    <w:lvl w:ilvl="0" w:tplc="1CE6E3D2">
      <w:start w:val="1"/>
      <w:numFmt w:val="bullet"/>
      <w:lvlText w:val=""/>
      <w:lvlJc w:val="left"/>
      <w:pPr>
        <w:ind w:left="720" w:hanging="360"/>
      </w:pPr>
      <w:rPr>
        <w:rFonts w:ascii="Symbol" w:hAnsi="Symbol" w:hint="default"/>
        <w:color w:val="auto"/>
        <w:sz w:val="18"/>
        <w:szCs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3E6897"/>
    <w:multiLevelType w:val="hybridMultilevel"/>
    <w:tmpl w:val="822684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3709C2"/>
    <w:multiLevelType w:val="hybridMultilevel"/>
    <w:tmpl w:val="C6D0BC04"/>
    <w:lvl w:ilvl="0" w:tplc="9A6A6EB8">
      <w:start w:val="1"/>
      <w:numFmt w:val="bullet"/>
      <w:lvlText w:val=""/>
      <w:lvlJc w:val="left"/>
      <w:pPr>
        <w:ind w:left="644" w:hanging="360"/>
      </w:pPr>
      <w:rPr>
        <w:rFonts w:ascii="Symbol" w:hAnsi="Symbol" w:hint="default"/>
        <w:color w:val="auto"/>
        <w:sz w:val="18"/>
        <w:szCs w:val="18"/>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4" w15:restartNumberingAfterBreak="0">
    <w:nsid w:val="2CCB2DF6"/>
    <w:multiLevelType w:val="hybridMultilevel"/>
    <w:tmpl w:val="2B9685AC"/>
    <w:lvl w:ilvl="0" w:tplc="924CF84A">
      <w:start w:val="1"/>
      <w:numFmt w:val="bullet"/>
      <w:lvlText w:val=""/>
      <w:lvlJc w:val="left"/>
      <w:pPr>
        <w:ind w:left="732" w:hanging="360"/>
      </w:pPr>
      <w:rPr>
        <w:rFonts w:ascii="Symbol" w:hAnsi="Symbol" w:hint="default"/>
        <w:sz w:val="18"/>
        <w:szCs w:val="18"/>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15" w15:restartNumberingAfterBreak="0">
    <w:nsid w:val="326B62A1"/>
    <w:multiLevelType w:val="hybridMultilevel"/>
    <w:tmpl w:val="BDE8E2C4"/>
    <w:lvl w:ilvl="0" w:tplc="CA80270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406C3B"/>
    <w:multiLevelType w:val="hybridMultilevel"/>
    <w:tmpl w:val="84563F68"/>
    <w:lvl w:ilvl="0" w:tplc="8C3A15B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055AB0"/>
    <w:multiLevelType w:val="hybridMultilevel"/>
    <w:tmpl w:val="BF56DF46"/>
    <w:lvl w:ilvl="0" w:tplc="2916BDF2">
      <w:start w:val="1"/>
      <w:numFmt w:val="bullet"/>
      <w:lvlText w:val=""/>
      <w:lvlJc w:val="left"/>
      <w:pPr>
        <w:ind w:left="1038" w:hanging="360"/>
      </w:pPr>
      <w:rPr>
        <w:rFonts w:ascii="Symbol" w:hAnsi="Symbol" w:hint="default"/>
        <w:sz w:val="18"/>
        <w:szCs w:val="18"/>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18" w15:restartNumberingAfterBreak="1">
    <w:nsid w:val="37630AC2"/>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1">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1">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1">
    <w:nsid w:val="47456AF4"/>
    <w:multiLevelType w:val="multilevel"/>
    <w:tmpl w:val="E6527B52"/>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C8A0619"/>
    <w:multiLevelType w:val="hybridMultilevel"/>
    <w:tmpl w:val="BF7C8580"/>
    <w:lvl w:ilvl="0" w:tplc="88D01B96">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4"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F3A2F36"/>
    <w:multiLevelType w:val="hybridMultilevel"/>
    <w:tmpl w:val="E662E3CE"/>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26" w15:restartNumberingAfterBreak="1">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550DB4"/>
    <w:multiLevelType w:val="hybridMultilevel"/>
    <w:tmpl w:val="03B482CC"/>
    <w:lvl w:ilvl="0" w:tplc="12B4CB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9AE2320"/>
    <w:multiLevelType w:val="hybridMultilevel"/>
    <w:tmpl w:val="2778849C"/>
    <w:lvl w:ilvl="0" w:tplc="D8F84132">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32"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3" w15:restartNumberingAfterBreak="0">
    <w:nsid w:val="60E46133"/>
    <w:multiLevelType w:val="hybridMultilevel"/>
    <w:tmpl w:val="9BDE2A4E"/>
    <w:lvl w:ilvl="0" w:tplc="43068B56">
      <w:start w:val="1"/>
      <w:numFmt w:val="bullet"/>
      <w:lvlText w:val=""/>
      <w:lvlJc w:val="left"/>
      <w:pPr>
        <w:ind w:left="1039" w:hanging="360"/>
      </w:pPr>
      <w:rPr>
        <w:rFonts w:ascii="Symbol" w:hAnsi="Symbol" w:hint="default"/>
        <w:color w:val="auto"/>
        <w:sz w:val="18"/>
        <w:szCs w:val="18"/>
      </w:rPr>
    </w:lvl>
    <w:lvl w:ilvl="1" w:tplc="04050003" w:tentative="1">
      <w:start w:val="1"/>
      <w:numFmt w:val="bullet"/>
      <w:lvlText w:val="o"/>
      <w:lvlJc w:val="left"/>
      <w:pPr>
        <w:ind w:left="1759" w:hanging="360"/>
      </w:pPr>
      <w:rPr>
        <w:rFonts w:ascii="Courier New" w:hAnsi="Courier New" w:cs="Courier New" w:hint="default"/>
      </w:rPr>
    </w:lvl>
    <w:lvl w:ilvl="2" w:tplc="04050005" w:tentative="1">
      <w:start w:val="1"/>
      <w:numFmt w:val="bullet"/>
      <w:lvlText w:val=""/>
      <w:lvlJc w:val="left"/>
      <w:pPr>
        <w:ind w:left="2479" w:hanging="360"/>
      </w:pPr>
      <w:rPr>
        <w:rFonts w:ascii="Wingdings" w:hAnsi="Wingdings" w:hint="default"/>
      </w:rPr>
    </w:lvl>
    <w:lvl w:ilvl="3" w:tplc="04050001" w:tentative="1">
      <w:start w:val="1"/>
      <w:numFmt w:val="bullet"/>
      <w:lvlText w:val=""/>
      <w:lvlJc w:val="left"/>
      <w:pPr>
        <w:ind w:left="3199" w:hanging="360"/>
      </w:pPr>
      <w:rPr>
        <w:rFonts w:ascii="Symbol" w:hAnsi="Symbol" w:hint="default"/>
      </w:rPr>
    </w:lvl>
    <w:lvl w:ilvl="4" w:tplc="04050003" w:tentative="1">
      <w:start w:val="1"/>
      <w:numFmt w:val="bullet"/>
      <w:lvlText w:val="o"/>
      <w:lvlJc w:val="left"/>
      <w:pPr>
        <w:ind w:left="3919" w:hanging="360"/>
      </w:pPr>
      <w:rPr>
        <w:rFonts w:ascii="Courier New" w:hAnsi="Courier New" w:cs="Courier New" w:hint="default"/>
      </w:rPr>
    </w:lvl>
    <w:lvl w:ilvl="5" w:tplc="04050005" w:tentative="1">
      <w:start w:val="1"/>
      <w:numFmt w:val="bullet"/>
      <w:lvlText w:val=""/>
      <w:lvlJc w:val="left"/>
      <w:pPr>
        <w:ind w:left="4639" w:hanging="360"/>
      </w:pPr>
      <w:rPr>
        <w:rFonts w:ascii="Wingdings" w:hAnsi="Wingdings" w:hint="default"/>
      </w:rPr>
    </w:lvl>
    <w:lvl w:ilvl="6" w:tplc="04050001" w:tentative="1">
      <w:start w:val="1"/>
      <w:numFmt w:val="bullet"/>
      <w:lvlText w:val=""/>
      <w:lvlJc w:val="left"/>
      <w:pPr>
        <w:ind w:left="5359" w:hanging="360"/>
      </w:pPr>
      <w:rPr>
        <w:rFonts w:ascii="Symbol" w:hAnsi="Symbol" w:hint="default"/>
      </w:rPr>
    </w:lvl>
    <w:lvl w:ilvl="7" w:tplc="04050003" w:tentative="1">
      <w:start w:val="1"/>
      <w:numFmt w:val="bullet"/>
      <w:lvlText w:val="o"/>
      <w:lvlJc w:val="left"/>
      <w:pPr>
        <w:ind w:left="6079" w:hanging="360"/>
      </w:pPr>
      <w:rPr>
        <w:rFonts w:ascii="Courier New" w:hAnsi="Courier New" w:cs="Courier New" w:hint="default"/>
      </w:rPr>
    </w:lvl>
    <w:lvl w:ilvl="8" w:tplc="04050005" w:tentative="1">
      <w:start w:val="1"/>
      <w:numFmt w:val="bullet"/>
      <w:lvlText w:val=""/>
      <w:lvlJc w:val="left"/>
      <w:pPr>
        <w:ind w:left="6799" w:hanging="360"/>
      </w:pPr>
      <w:rPr>
        <w:rFonts w:ascii="Wingdings" w:hAnsi="Wingdings" w:hint="default"/>
      </w:rPr>
    </w:lvl>
  </w:abstractNum>
  <w:abstractNum w:abstractNumId="34" w15:restartNumberingAfterBreak="0">
    <w:nsid w:val="61537AFA"/>
    <w:multiLevelType w:val="hybridMultilevel"/>
    <w:tmpl w:val="700E3980"/>
    <w:lvl w:ilvl="0" w:tplc="F9689736">
      <w:numFmt w:val="bullet"/>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5" w15:restartNumberingAfterBreak="1">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6" w15:restartNumberingAfterBreak="0">
    <w:nsid w:val="67C07936"/>
    <w:multiLevelType w:val="hybridMultilevel"/>
    <w:tmpl w:val="330E1202"/>
    <w:lvl w:ilvl="0" w:tplc="EFEE1C7C">
      <w:start w:val="1"/>
      <w:numFmt w:val="bullet"/>
      <w:lvlText w:val="•"/>
      <w:lvlJc w:val="left"/>
      <w:pPr>
        <w:ind w:left="402" w:hanging="284"/>
      </w:pPr>
      <w:rPr>
        <w:rFonts w:ascii="Source Sans Pro Light" w:eastAsia="Source Sans Pro Light" w:hAnsi="Source Sans Pro Light" w:hint="default"/>
        <w:color w:val="44C8F4"/>
        <w:position w:val="-1"/>
        <w:sz w:val="32"/>
        <w:szCs w:val="32"/>
      </w:rPr>
    </w:lvl>
    <w:lvl w:ilvl="1" w:tplc="30F20E3A">
      <w:start w:val="1"/>
      <w:numFmt w:val="bullet"/>
      <w:pStyle w:val="Abody"/>
      <w:lvlText w:val="•"/>
      <w:lvlJc w:val="left"/>
      <w:pPr>
        <w:ind w:left="602" w:hanging="284"/>
      </w:pPr>
      <w:rPr>
        <w:rFonts w:ascii="Source Sans Pro Light" w:eastAsia="Source Sans Pro Light" w:hAnsi="Source Sans Pro Light" w:hint="default"/>
        <w:color w:val="44C8F4"/>
        <w:position w:val="-1"/>
        <w:sz w:val="32"/>
        <w:szCs w:val="32"/>
      </w:rPr>
    </w:lvl>
    <w:lvl w:ilvl="2" w:tplc="84A4E828">
      <w:start w:val="1"/>
      <w:numFmt w:val="bullet"/>
      <w:lvlText w:val="•"/>
      <w:lvlJc w:val="left"/>
      <w:pPr>
        <w:ind w:left="755" w:hanging="284"/>
      </w:pPr>
    </w:lvl>
    <w:lvl w:ilvl="3" w:tplc="0D04C93C">
      <w:start w:val="1"/>
      <w:numFmt w:val="bullet"/>
      <w:lvlText w:val="•"/>
      <w:lvlJc w:val="left"/>
      <w:pPr>
        <w:ind w:left="657" w:hanging="284"/>
      </w:pPr>
    </w:lvl>
    <w:lvl w:ilvl="4" w:tplc="A552C9C4">
      <w:start w:val="1"/>
      <w:numFmt w:val="bullet"/>
      <w:lvlText w:val="•"/>
      <w:lvlJc w:val="left"/>
      <w:pPr>
        <w:ind w:left="558" w:hanging="284"/>
      </w:pPr>
    </w:lvl>
    <w:lvl w:ilvl="5" w:tplc="03D43D90">
      <w:start w:val="1"/>
      <w:numFmt w:val="bullet"/>
      <w:lvlText w:val="•"/>
      <w:lvlJc w:val="left"/>
      <w:pPr>
        <w:ind w:left="460" w:hanging="284"/>
      </w:pPr>
    </w:lvl>
    <w:lvl w:ilvl="6" w:tplc="1924D6DA">
      <w:start w:val="1"/>
      <w:numFmt w:val="bullet"/>
      <w:lvlText w:val="•"/>
      <w:lvlJc w:val="left"/>
      <w:pPr>
        <w:ind w:left="361" w:hanging="284"/>
      </w:pPr>
    </w:lvl>
    <w:lvl w:ilvl="7" w:tplc="1C10EE9A">
      <w:start w:val="1"/>
      <w:numFmt w:val="bullet"/>
      <w:lvlText w:val="•"/>
      <w:lvlJc w:val="left"/>
      <w:pPr>
        <w:ind w:left="263" w:hanging="284"/>
      </w:pPr>
    </w:lvl>
    <w:lvl w:ilvl="8" w:tplc="14403E9A">
      <w:start w:val="1"/>
      <w:numFmt w:val="bullet"/>
      <w:lvlText w:val="•"/>
      <w:lvlJc w:val="left"/>
      <w:pPr>
        <w:ind w:left="164" w:hanging="284"/>
      </w:pPr>
    </w:lvl>
  </w:abstractNum>
  <w:abstractNum w:abstractNumId="37" w15:restartNumberingAfterBreak="1">
    <w:nsid w:val="6C6C3B45"/>
    <w:multiLevelType w:val="hybridMultilevel"/>
    <w:tmpl w:val="0D060792"/>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8" w15:restartNumberingAfterBreak="0">
    <w:nsid w:val="6E75463C"/>
    <w:multiLevelType w:val="hybridMultilevel"/>
    <w:tmpl w:val="50843A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1">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40" w15:restartNumberingAfterBreak="0">
    <w:nsid w:val="711B79B6"/>
    <w:multiLevelType w:val="hybridMultilevel"/>
    <w:tmpl w:val="C906A636"/>
    <w:lvl w:ilvl="0" w:tplc="DD72FEE2">
      <w:start w:val="1"/>
      <w:numFmt w:val="bullet"/>
      <w:lvlText w:val=""/>
      <w:lvlJc w:val="left"/>
      <w:pPr>
        <w:ind w:left="502" w:hanging="360"/>
      </w:pPr>
      <w:rPr>
        <w:rFonts w:ascii="Symbol" w:hAnsi="Symbol" w:hint="default"/>
        <w:color w:val="auto"/>
        <w:sz w:val="18"/>
        <w:szCs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1">
    <w:nsid w:val="72A90226"/>
    <w:multiLevelType w:val="multilevel"/>
    <w:tmpl w:val="11C8726E"/>
    <w:lvl w:ilvl="0">
      <w:start w:val="1"/>
      <w:numFmt w:val="decimal"/>
      <w:lvlText w:val="%1."/>
      <w:lvlJc w:val="left"/>
      <w:pPr>
        <w:ind w:left="360" w:hanging="360"/>
      </w:p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4B62EAD"/>
    <w:multiLevelType w:val="multilevel"/>
    <w:tmpl w:val="E3F8649E"/>
    <w:lvl w:ilvl="0">
      <w:start w:val="1"/>
      <w:numFmt w:val="decimal"/>
      <w:lvlText w:val="%1."/>
      <w:lvlJc w:val="left"/>
      <w:pPr>
        <w:ind w:left="360" w:hanging="360"/>
      </w:pPr>
    </w:lvl>
    <w:lvl w:ilvl="1">
      <w:numFmt w:val="bullet"/>
      <w:lvlText w:val="-"/>
      <w:lvlJc w:val="left"/>
      <w:pPr>
        <w:ind w:left="705" w:hanging="705"/>
      </w:pPr>
      <w:rPr>
        <w:rFonts w:ascii="Arial" w:eastAsia="Times New Roman"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55F2204"/>
    <w:multiLevelType w:val="hybridMultilevel"/>
    <w:tmpl w:val="830028D6"/>
    <w:lvl w:ilvl="0" w:tplc="02FCCC9C">
      <w:start w:val="1"/>
      <w:numFmt w:val="bullet"/>
      <w:lvlText w:val=""/>
      <w:lvlJc w:val="left"/>
      <w:pPr>
        <w:ind w:left="720" w:hanging="360"/>
      </w:pPr>
      <w:rPr>
        <w:rFonts w:ascii="Symbol" w:hAnsi="Symbol"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A2B0AF2"/>
    <w:multiLevelType w:val="hybridMultilevel"/>
    <w:tmpl w:val="3B3E449E"/>
    <w:lvl w:ilvl="0" w:tplc="0A3CE2D2">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5" w15:restartNumberingAfterBreak="1">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6" w15:restartNumberingAfterBreak="0">
    <w:nsid w:val="7FC45B1F"/>
    <w:multiLevelType w:val="hybridMultilevel"/>
    <w:tmpl w:val="F0687426"/>
    <w:lvl w:ilvl="0" w:tplc="32AAEBD6">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num w:numId="1">
    <w:abstractNumId w:val="29"/>
  </w:num>
  <w:num w:numId="2">
    <w:abstractNumId w:val="20"/>
  </w:num>
  <w:num w:numId="3">
    <w:abstractNumId w:val="32"/>
  </w:num>
  <w:num w:numId="4">
    <w:abstractNumId w:val="24"/>
  </w:num>
  <w:num w:numId="5">
    <w:abstractNumId w:val="1"/>
  </w:num>
  <w:num w:numId="6">
    <w:abstractNumId w:val="2"/>
  </w:num>
  <w:num w:numId="7">
    <w:abstractNumId w:val="3"/>
  </w:num>
  <w:num w:numId="8">
    <w:abstractNumId w:val="19"/>
  </w:num>
  <w:num w:numId="9">
    <w:abstractNumId w:val="21"/>
  </w:num>
  <w:num w:numId="10">
    <w:abstractNumId w:val="26"/>
  </w:num>
  <w:num w:numId="11">
    <w:abstractNumId w:val="39"/>
  </w:num>
  <w:num w:numId="12">
    <w:abstractNumId w:val="10"/>
  </w:num>
  <w:num w:numId="13">
    <w:abstractNumId w:val="28"/>
  </w:num>
  <w:num w:numId="14">
    <w:abstractNumId w:val="29"/>
  </w:num>
  <w:num w:numId="15">
    <w:abstractNumId w:val="29"/>
  </w:num>
  <w:num w:numId="16">
    <w:abstractNumId w:val="6"/>
  </w:num>
  <w:num w:numId="17">
    <w:abstractNumId w:val="31"/>
  </w:num>
  <w:num w:numId="18">
    <w:abstractNumId w:val="6"/>
    <w:lvlOverride w:ilvl="0">
      <w:startOverride w:val="1"/>
    </w:lvlOverride>
  </w:num>
  <w:num w:numId="19">
    <w:abstractNumId w:val="45"/>
  </w:num>
  <w:num w:numId="20">
    <w:abstractNumId w:val="35"/>
  </w:num>
  <w:num w:numId="21">
    <w:abstractNumId w:val="37"/>
  </w:num>
  <w:num w:numId="22">
    <w:abstractNumId w:val="41"/>
  </w:num>
  <w:num w:numId="23">
    <w:abstractNumId w:val="18"/>
  </w:num>
  <w:num w:numId="24">
    <w:abstractNumId w:val="22"/>
  </w:num>
  <w:num w:numId="25">
    <w:abstractNumId w:val="9"/>
  </w:num>
  <w:num w:numId="26">
    <w:abstractNumId w:val="25"/>
  </w:num>
  <w:num w:numId="27">
    <w:abstractNumId w:val="23"/>
  </w:num>
  <w:num w:numId="28">
    <w:abstractNumId w:val="44"/>
  </w:num>
  <w:num w:numId="29">
    <w:abstractNumId w:val="27"/>
  </w:num>
  <w:num w:numId="30">
    <w:abstractNumId w:val="34"/>
  </w:num>
  <w:num w:numId="31">
    <w:abstractNumId w:val="16"/>
  </w:num>
  <w:num w:numId="32">
    <w:abstractNumId w:val="30"/>
  </w:num>
  <w:num w:numId="33">
    <w:abstractNumId w:val="36"/>
  </w:num>
  <w:num w:numId="34">
    <w:abstractNumId w:val="14"/>
  </w:num>
  <w:num w:numId="35">
    <w:abstractNumId w:val="0"/>
  </w:num>
  <w:num w:numId="36">
    <w:abstractNumId w:val="8"/>
  </w:num>
  <w:num w:numId="37">
    <w:abstractNumId w:val="46"/>
  </w:num>
  <w:num w:numId="38">
    <w:abstractNumId w:val="7"/>
  </w:num>
  <w:num w:numId="39">
    <w:abstractNumId w:val="5"/>
  </w:num>
  <w:num w:numId="40">
    <w:abstractNumId w:val="17"/>
  </w:num>
  <w:num w:numId="41">
    <w:abstractNumId w:val="11"/>
  </w:num>
  <w:num w:numId="42">
    <w:abstractNumId w:val="40"/>
  </w:num>
  <w:num w:numId="43">
    <w:abstractNumId w:val="33"/>
  </w:num>
  <w:num w:numId="44">
    <w:abstractNumId w:val="13"/>
  </w:num>
  <w:num w:numId="45">
    <w:abstractNumId w:val="43"/>
  </w:num>
  <w:num w:numId="46">
    <w:abstractNumId w:val="15"/>
  </w:num>
  <w:num w:numId="47">
    <w:abstractNumId w:val="12"/>
  </w:num>
  <w:num w:numId="48">
    <w:abstractNumId w:val="4"/>
  </w:num>
  <w:num w:numId="49">
    <w:abstractNumId w:val="38"/>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8C"/>
    <w:rsid w:val="00004C83"/>
    <w:rsid w:val="00020B7B"/>
    <w:rsid w:val="00022EF9"/>
    <w:rsid w:val="00031A96"/>
    <w:rsid w:val="00040AE0"/>
    <w:rsid w:val="00043B94"/>
    <w:rsid w:val="00046A2A"/>
    <w:rsid w:val="00050A2E"/>
    <w:rsid w:val="00057122"/>
    <w:rsid w:val="0006384B"/>
    <w:rsid w:val="00064381"/>
    <w:rsid w:val="00065AD3"/>
    <w:rsid w:val="00066EB5"/>
    <w:rsid w:val="00067AA4"/>
    <w:rsid w:val="00071541"/>
    <w:rsid w:val="00075582"/>
    <w:rsid w:val="00075E8E"/>
    <w:rsid w:val="00085A1C"/>
    <w:rsid w:val="00086D87"/>
    <w:rsid w:val="00091C70"/>
    <w:rsid w:val="00092C99"/>
    <w:rsid w:val="000A26B9"/>
    <w:rsid w:val="000A6158"/>
    <w:rsid w:val="000B0E91"/>
    <w:rsid w:val="000B520B"/>
    <w:rsid w:val="000B642A"/>
    <w:rsid w:val="000C1CBB"/>
    <w:rsid w:val="000C356F"/>
    <w:rsid w:val="000C4C27"/>
    <w:rsid w:val="000C7DD3"/>
    <w:rsid w:val="000D2A4B"/>
    <w:rsid w:val="000D3283"/>
    <w:rsid w:val="000D3993"/>
    <w:rsid w:val="000D5281"/>
    <w:rsid w:val="000D7F15"/>
    <w:rsid w:val="000E0913"/>
    <w:rsid w:val="000E266C"/>
    <w:rsid w:val="000E2F92"/>
    <w:rsid w:val="000E315F"/>
    <w:rsid w:val="000E375C"/>
    <w:rsid w:val="000F0C8E"/>
    <w:rsid w:val="000F1B6A"/>
    <w:rsid w:val="000F2404"/>
    <w:rsid w:val="000F2D51"/>
    <w:rsid w:val="001016C5"/>
    <w:rsid w:val="00112455"/>
    <w:rsid w:val="001130A4"/>
    <w:rsid w:val="0011384D"/>
    <w:rsid w:val="00114224"/>
    <w:rsid w:val="001150A7"/>
    <w:rsid w:val="001166E6"/>
    <w:rsid w:val="00116D8A"/>
    <w:rsid w:val="00126950"/>
    <w:rsid w:val="00131470"/>
    <w:rsid w:val="00131F22"/>
    <w:rsid w:val="00136D8A"/>
    <w:rsid w:val="001402DE"/>
    <w:rsid w:val="00142693"/>
    <w:rsid w:val="00145932"/>
    <w:rsid w:val="00145BC8"/>
    <w:rsid w:val="0014679C"/>
    <w:rsid w:val="0015411A"/>
    <w:rsid w:val="001564A5"/>
    <w:rsid w:val="00157B45"/>
    <w:rsid w:val="001639EA"/>
    <w:rsid w:val="00170823"/>
    <w:rsid w:val="00180E81"/>
    <w:rsid w:val="00180F87"/>
    <w:rsid w:val="0018142D"/>
    <w:rsid w:val="00181F6C"/>
    <w:rsid w:val="001843E3"/>
    <w:rsid w:val="00186326"/>
    <w:rsid w:val="00193283"/>
    <w:rsid w:val="001A3C7F"/>
    <w:rsid w:val="001A7B40"/>
    <w:rsid w:val="001B01DA"/>
    <w:rsid w:val="001B3C4B"/>
    <w:rsid w:val="001C284B"/>
    <w:rsid w:val="001C55D6"/>
    <w:rsid w:val="001C5EFC"/>
    <w:rsid w:val="001C7217"/>
    <w:rsid w:val="001D42AB"/>
    <w:rsid w:val="001D459C"/>
    <w:rsid w:val="001E110B"/>
    <w:rsid w:val="001E1F03"/>
    <w:rsid w:val="001E2979"/>
    <w:rsid w:val="001F0985"/>
    <w:rsid w:val="001F447F"/>
    <w:rsid w:val="001F5DA4"/>
    <w:rsid w:val="001F6051"/>
    <w:rsid w:val="00200047"/>
    <w:rsid w:val="0020709F"/>
    <w:rsid w:val="002101BA"/>
    <w:rsid w:val="00217454"/>
    <w:rsid w:val="0022731B"/>
    <w:rsid w:val="00230491"/>
    <w:rsid w:val="00230B84"/>
    <w:rsid w:val="0023364C"/>
    <w:rsid w:val="00235606"/>
    <w:rsid w:val="00235BE8"/>
    <w:rsid w:val="00236A30"/>
    <w:rsid w:val="00236C6F"/>
    <w:rsid w:val="00236CB6"/>
    <w:rsid w:val="00244193"/>
    <w:rsid w:val="00252177"/>
    <w:rsid w:val="002524F5"/>
    <w:rsid w:val="00255E4F"/>
    <w:rsid w:val="00257A5F"/>
    <w:rsid w:val="002603F4"/>
    <w:rsid w:val="002608BC"/>
    <w:rsid w:val="00260CB8"/>
    <w:rsid w:val="00263502"/>
    <w:rsid w:val="002669AC"/>
    <w:rsid w:val="002713A1"/>
    <w:rsid w:val="00271787"/>
    <w:rsid w:val="002737A6"/>
    <w:rsid w:val="00276C4D"/>
    <w:rsid w:val="0027716C"/>
    <w:rsid w:val="00283AF8"/>
    <w:rsid w:val="0028404C"/>
    <w:rsid w:val="002865B3"/>
    <w:rsid w:val="0029008A"/>
    <w:rsid w:val="00291759"/>
    <w:rsid w:val="0029484C"/>
    <w:rsid w:val="00294F48"/>
    <w:rsid w:val="00295AAC"/>
    <w:rsid w:val="002968F2"/>
    <w:rsid w:val="002A3D8B"/>
    <w:rsid w:val="002A54A8"/>
    <w:rsid w:val="002B17F3"/>
    <w:rsid w:val="002B2841"/>
    <w:rsid w:val="002B2B7C"/>
    <w:rsid w:val="002B41F9"/>
    <w:rsid w:val="002B708A"/>
    <w:rsid w:val="002C19B0"/>
    <w:rsid w:val="002C36A8"/>
    <w:rsid w:val="002C6F18"/>
    <w:rsid w:val="002C7F68"/>
    <w:rsid w:val="002D3270"/>
    <w:rsid w:val="002D32FC"/>
    <w:rsid w:val="002E15D6"/>
    <w:rsid w:val="002E3E4A"/>
    <w:rsid w:val="002E4C89"/>
    <w:rsid w:val="002E5449"/>
    <w:rsid w:val="002F1408"/>
    <w:rsid w:val="002F1DBC"/>
    <w:rsid w:val="00301B48"/>
    <w:rsid w:val="0030239D"/>
    <w:rsid w:val="003023B9"/>
    <w:rsid w:val="00304F6F"/>
    <w:rsid w:val="00305075"/>
    <w:rsid w:val="00313996"/>
    <w:rsid w:val="00313F76"/>
    <w:rsid w:val="00322053"/>
    <w:rsid w:val="00322264"/>
    <w:rsid w:val="00332F93"/>
    <w:rsid w:val="00335187"/>
    <w:rsid w:val="00336309"/>
    <w:rsid w:val="00344AB9"/>
    <w:rsid w:val="00351DCC"/>
    <w:rsid w:val="00354D9C"/>
    <w:rsid w:val="00355A63"/>
    <w:rsid w:val="00360191"/>
    <w:rsid w:val="00361FA8"/>
    <w:rsid w:val="00365A78"/>
    <w:rsid w:val="00366EDF"/>
    <w:rsid w:val="0037197C"/>
    <w:rsid w:val="003811A5"/>
    <w:rsid w:val="003829D4"/>
    <w:rsid w:val="00382F40"/>
    <w:rsid w:val="0039032E"/>
    <w:rsid w:val="00394435"/>
    <w:rsid w:val="00394E64"/>
    <w:rsid w:val="00395AEB"/>
    <w:rsid w:val="0039785C"/>
    <w:rsid w:val="003A0698"/>
    <w:rsid w:val="003A0A2A"/>
    <w:rsid w:val="003A315C"/>
    <w:rsid w:val="003A55AF"/>
    <w:rsid w:val="003B2233"/>
    <w:rsid w:val="003B4EEF"/>
    <w:rsid w:val="003B5325"/>
    <w:rsid w:val="003B5405"/>
    <w:rsid w:val="003B720A"/>
    <w:rsid w:val="003C3D11"/>
    <w:rsid w:val="003D0F95"/>
    <w:rsid w:val="003D13F4"/>
    <w:rsid w:val="003D1EFA"/>
    <w:rsid w:val="003E051B"/>
    <w:rsid w:val="003E70A1"/>
    <w:rsid w:val="003F0207"/>
    <w:rsid w:val="003F04ED"/>
    <w:rsid w:val="003F5FC5"/>
    <w:rsid w:val="00403C51"/>
    <w:rsid w:val="0040539A"/>
    <w:rsid w:val="0041037E"/>
    <w:rsid w:val="004123B0"/>
    <w:rsid w:val="00420F95"/>
    <w:rsid w:val="00422282"/>
    <w:rsid w:val="00422B92"/>
    <w:rsid w:val="00435462"/>
    <w:rsid w:val="004371C2"/>
    <w:rsid w:val="004468B2"/>
    <w:rsid w:val="004529D7"/>
    <w:rsid w:val="00453070"/>
    <w:rsid w:val="00455144"/>
    <w:rsid w:val="004646F2"/>
    <w:rsid w:val="00465A01"/>
    <w:rsid w:val="004707B3"/>
    <w:rsid w:val="00473804"/>
    <w:rsid w:val="00477A53"/>
    <w:rsid w:val="004842D9"/>
    <w:rsid w:val="00486623"/>
    <w:rsid w:val="00487DE9"/>
    <w:rsid w:val="00494259"/>
    <w:rsid w:val="00494690"/>
    <w:rsid w:val="004961F5"/>
    <w:rsid w:val="00496CB3"/>
    <w:rsid w:val="004979AA"/>
    <w:rsid w:val="004A56A3"/>
    <w:rsid w:val="004B0CD0"/>
    <w:rsid w:val="004B260C"/>
    <w:rsid w:val="004C1CAC"/>
    <w:rsid w:val="004C539E"/>
    <w:rsid w:val="004C7D31"/>
    <w:rsid w:val="004D11E8"/>
    <w:rsid w:val="004D43B9"/>
    <w:rsid w:val="004D4574"/>
    <w:rsid w:val="004D6DB4"/>
    <w:rsid w:val="004D79AD"/>
    <w:rsid w:val="004E1A77"/>
    <w:rsid w:val="004E25C7"/>
    <w:rsid w:val="004E2B9A"/>
    <w:rsid w:val="004E2BB1"/>
    <w:rsid w:val="004F6074"/>
    <w:rsid w:val="0050005F"/>
    <w:rsid w:val="00506B29"/>
    <w:rsid w:val="0051160F"/>
    <w:rsid w:val="00514144"/>
    <w:rsid w:val="0051548E"/>
    <w:rsid w:val="00517398"/>
    <w:rsid w:val="005229FA"/>
    <w:rsid w:val="00523479"/>
    <w:rsid w:val="00523942"/>
    <w:rsid w:val="00523A61"/>
    <w:rsid w:val="0052611D"/>
    <w:rsid w:val="0053047B"/>
    <w:rsid w:val="005333B8"/>
    <w:rsid w:val="00535691"/>
    <w:rsid w:val="00535CB7"/>
    <w:rsid w:val="00536994"/>
    <w:rsid w:val="00554CC6"/>
    <w:rsid w:val="00555180"/>
    <w:rsid w:val="00562F40"/>
    <w:rsid w:val="00572115"/>
    <w:rsid w:val="005750A3"/>
    <w:rsid w:val="0057609C"/>
    <w:rsid w:val="005760EF"/>
    <w:rsid w:val="00584C0A"/>
    <w:rsid w:val="00585CB9"/>
    <w:rsid w:val="00586402"/>
    <w:rsid w:val="00587785"/>
    <w:rsid w:val="00591DF5"/>
    <w:rsid w:val="005928E3"/>
    <w:rsid w:val="00594100"/>
    <w:rsid w:val="00594B3F"/>
    <w:rsid w:val="00597D2E"/>
    <w:rsid w:val="005A5A6B"/>
    <w:rsid w:val="005B1CF2"/>
    <w:rsid w:val="005B46F4"/>
    <w:rsid w:val="005B7D8F"/>
    <w:rsid w:val="005C1960"/>
    <w:rsid w:val="005C55D5"/>
    <w:rsid w:val="005D453C"/>
    <w:rsid w:val="005D602A"/>
    <w:rsid w:val="005D6B55"/>
    <w:rsid w:val="005D6DE0"/>
    <w:rsid w:val="005D7EF6"/>
    <w:rsid w:val="005E0A1E"/>
    <w:rsid w:val="005F29DE"/>
    <w:rsid w:val="005F4031"/>
    <w:rsid w:val="00604EFC"/>
    <w:rsid w:val="00606A30"/>
    <w:rsid w:val="00607F69"/>
    <w:rsid w:val="0061074F"/>
    <w:rsid w:val="00625000"/>
    <w:rsid w:val="006254B0"/>
    <w:rsid w:val="0062730F"/>
    <w:rsid w:val="006274E9"/>
    <w:rsid w:val="00633372"/>
    <w:rsid w:val="006334CD"/>
    <w:rsid w:val="00634F6E"/>
    <w:rsid w:val="00636ACC"/>
    <w:rsid w:val="0064250D"/>
    <w:rsid w:val="006435EE"/>
    <w:rsid w:val="006441A9"/>
    <w:rsid w:val="0065097C"/>
    <w:rsid w:val="006522B3"/>
    <w:rsid w:val="00653789"/>
    <w:rsid w:val="0065402D"/>
    <w:rsid w:val="00664C4C"/>
    <w:rsid w:val="00666D95"/>
    <w:rsid w:val="006719A2"/>
    <w:rsid w:val="0068079F"/>
    <w:rsid w:val="00684008"/>
    <w:rsid w:val="006847BB"/>
    <w:rsid w:val="00684CB7"/>
    <w:rsid w:val="00687A49"/>
    <w:rsid w:val="00687FBF"/>
    <w:rsid w:val="00691580"/>
    <w:rsid w:val="00691D0C"/>
    <w:rsid w:val="006A2CBE"/>
    <w:rsid w:val="006A7B06"/>
    <w:rsid w:val="006B70E1"/>
    <w:rsid w:val="006C5016"/>
    <w:rsid w:val="006C7178"/>
    <w:rsid w:val="006D0AB3"/>
    <w:rsid w:val="006D2874"/>
    <w:rsid w:val="006D4A54"/>
    <w:rsid w:val="006D4BA5"/>
    <w:rsid w:val="006D64AC"/>
    <w:rsid w:val="006D7D40"/>
    <w:rsid w:val="006E04EE"/>
    <w:rsid w:val="006E0B3B"/>
    <w:rsid w:val="006E142A"/>
    <w:rsid w:val="006E22E4"/>
    <w:rsid w:val="006E438F"/>
    <w:rsid w:val="006E578F"/>
    <w:rsid w:val="006E68E0"/>
    <w:rsid w:val="006E74F8"/>
    <w:rsid w:val="006F0C1C"/>
    <w:rsid w:val="006F4125"/>
    <w:rsid w:val="006F6491"/>
    <w:rsid w:val="006F6BCC"/>
    <w:rsid w:val="00700C9E"/>
    <w:rsid w:val="0070180A"/>
    <w:rsid w:val="0070235C"/>
    <w:rsid w:val="007046F0"/>
    <w:rsid w:val="00712844"/>
    <w:rsid w:val="00714426"/>
    <w:rsid w:val="007168ED"/>
    <w:rsid w:val="007200EC"/>
    <w:rsid w:val="0072488D"/>
    <w:rsid w:val="00725935"/>
    <w:rsid w:val="00734734"/>
    <w:rsid w:val="007532C6"/>
    <w:rsid w:val="00757906"/>
    <w:rsid w:val="00760590"/>
    <w:rsid w:val="00765772"/>
    <w:rsid w:val="00765DDC"/>
    <w:rsid w:val="00770FD0"/>
    <w:rsid w:val="00772962"/>
    <w:rsid w:val="00781A35"/>
    <w:rsid w:val="00781BFD"/>
    <w:rsid w:val="007824D5"/>
    <w:rsid w:val="00784306"/>
    <w:rsid w:val="00791058"/>
    <w:rsid w:val="00793366"/>
    <w:rsid w:val="0079478B"/>
    <w:rsid w:val="007971F0"/>
    <w:rsid w:val="007A2C62"/>
    <w:rsid w:val="007B72B9"/>
    <w:rsid w:val="007C15F3"/>
    <w:rsid w:val="007C5F91"/>
    <w:rsid w:val="007C614C"/>
    <w:rsid w:val="007D0199"/>
    <w:rsid w:val="007D033F"/>
    <w:rsid w:val="007D0B28"/>
    <w:rsid w:val="007D19E8"/>
    <w:rsid w:val="007D4D71"/>
    <w:rsid w:val="007D6682"/>
    <w:rsid w:val="007D6D3D"/>
    <w:rsid w:val="007E07E1"/>
    <w:rsid w:val="007E0871"/>
    <w:rsid w:val="007E73AF"/>
    <w:rsid w:val="007F0AED"/>
    <w:rsid w:val="008054C4"/>
    <w:rsid w:val="00805B7A"/>
    <w:rsid w:val="00811972"/>
    <w:rsid w:val="00814A73"/>
    <w:rsid w:val="008200F4"/>
    <w:rsid w:val="00822452"/>
    <w:rsid w:val="00823C2B"/>
    <w:rsid w:val="00830714"/>
    <w:rsid w:val="00832537"/>
    <w:rsid w:val="008368AD"/>
    <w:rsid w:val="00836F64"/>
    <w:rsid w:val="00837B58"/>
    <w:rsid w:val="00844CD6"/>
    <w:rsid w:val="008530AD"/>
    <w:rsid w:val="00854C9C"/>
    <w:rsid w:val="00855CA9"/>
    <w:rsid w:val="0085606C"/>
    <w:rsid w:val="00860400"/>
    <w:rsid w:val="00860CCC"/>
    <w:rsid w:val="0086314A"/>
    <w:rsid w:val="00863A54"/>
    <w:rsid w:val="008665A9"/>
    <w:rsid w:val="00871058"/>
    <w:rsid w:val="00873B4A"/>
    <w:rsid w:val="00874D73"/>
    <w:rsid w:val="00895992"/>
    <w:rsid w:val="008A2101"/>
    <w:rsid w:val="008A3EDE"/>
    <w:rsid w:val="008A62CD"/>
    <w:rsid w:val="008A7EBB"/>
    <w:rsid w:val="008B16AE"/>
    <w:rsid w:val="008B67E4"/>
    <w:rsid w:val="008B7CB9"/>
    <w:rsid w:val="008C3AF5"/>
    <w:rsid w:val="008C4EEF"/>
    <w:rsid w:val="008C5CD1"/>
    <w:rsid w:val="008C6E79"/>
    <w:rsid w:val="008D28B8"/>
    <w:rsid w:val="008D75AF"/>
    <w:rsid w:val="008E0B63"/>
    <w:rsid w:val="008E7FED"/>
    <w:rsid w:val="008F0025"/>
    <w:rsid w:val="008F5231"/>
    <w:rsid w:val="0091036D"/>
    <w:rsid w:val="00912D12"/>
    <w:rsid w:val="00914A31"/>
    <w:rsid w:val="00921725"/>
    <w:rsid w:val="00925250"/>
    <w:rsid w:val="00927B93"/>
    <w:rsid w:val="0093022D"/>
    <w:rsid w:val="00931D3B"/>
    <w:rsid w:val="00933464"/>
    <w:rsid w:val="009344D0"/>
    <w:rsid w:val="0093662C"/>
    <w:rsid w:val="0093741A"/>
    <w:rsid w:val="00941142"/>
    <w:rsid w:val="009429CD"/>
    <w:rsid w:val="00944F61"/>
    <w:rsid w:val="00951CD7"/>
    <w:rsid w:val="00952B23"/>
    <w:rsid w:val="00952B4C"/>
    <w:rsid w:val="00957F2A"/>
    <w:rsid w:val="00960CA4"/>
    <w:rsid w:val="00962FBD"/>
    <w:rsid w:val="00966E4A"/>
    <w:rsid w:val="009703E1"/>
    <w:rsid w:val="00970B7C"/>
    <w:rsid w:val="009714D5"/>
    <w:rsid w:val="009717F2"/>
    <w:rsid w:val="009722F3"/>
    <w:rsid w:val="00972D7B"/>
    <w:rsid w:val="00973514"/>
    <w:rsid w:val="00975E5F"/>
    <w:rsid w:val="009777E7"/>
    <w:rsid w:val="009818E4"/>
    <w:rsid w:val="0098535B"/>
    <w:rsid w:val="0098562F"/>
    <w:rsid w:val="00987CDE"/>
    <w:rsid w:val="0099751F"/>
    <w:rsid w:val="009A12EA"/>
    <w:rsid w:val="009A18AC"/>
    <w:rsid w:val="009A7181"/>
    <w:rsid w:val="009C1637"/>
    <w:rsid w:val="009C23B8"/>
    <w:rsid w:val="009C4649"/>
    <w:rsid w:val="009C49A6"/>
    <w:rsid w:val="009C4F1E"/>
    <w:rsid w:val="009C7BD2"/>
    <w:rsid w:val="009F6C08"/>
    <w:rsid w:val="009F743C"/>
    <w:rsid w:val="00A0052D"/>
    <w:rsid w:val="00A0171B"/>
    <w:rsid w:val="00A03E05"/>
    <w:rsid w:val="00A03F7D"/>
    <w:rsid w:val="00A04DF0"/>
    <w:rsid w:val="00A05C7A"/>
    <w:rsid w:val="00A05F51"/>
    <w:rsid w:val="00A07CA2"/>
    <w:rsid w:val="00A132B5"/>
    <w:rsid w:val="00A1378B"/>
    <w:rsid w:val="00A1658D"/>
    <w:rsid w:val="00A1716D"/>
    <w:rsid w:val="00A17546"/>
    <w:rsid w:val="00A176D6"/>
    <w:rsid w:val="00A20D61"/>
    <w:rsid w:val="00A30ACB"/>
    <w:rsid w:val="00A343F0"/>
    <w:rsid w:val="00A35D96"/>
    <w:rsid w:val="00A415DC"/>
    <w:rsid w:val="00A42964"/>
    <w:rsid w:val="00A44EBE"/>
    <w:rsid w:val="00A51C5B"/>
    <w:rsid w:val="00A60796"/>
    <w:rsid w:val="00A626C1"/>
    <w:rsid w:val="00A749B7"/>
    <w:rsid w:val="00A75D16"/>
    <w:rsid w:val="00A7740F"/>
    <w:rsid w:val="00A8070B"/>
    <w:rsid w:val="00A82565"/>
    <w:rsid w:val="00A82E6D"/>
    <w:rsid w:val="00A932DB"/>
    <w:rsid w:val="00A9791D"/>
    <w:rsid w:val="00A979D2"/>
    <w:rsid w:val="00AA1C09"/>
    <w:rsid w:val="00AA4371"/>
    <w:rsid w:val="00AB08C4"/>
    <w:rsid w:val="00AB09B1"/>
    <w:rsid w:val="00AB5411"/>
    <w:rsid w:val="00AB6B3C"/>
    <w:rsid w:val="00AB7937"/>
    <w:rsid w:val="00AC2339"/>
    <w:rsid w:val="00AC540F"/>
    <w:rsid w:val="00AD0542"/>
    <w:rsid w:val="00AD1644"/>
    <w:rsid w:val="00AE2026"/>
    <w:rsid w:val="00AE67F2"/>
    <w:rsid w:val="00AF18CB"/>
    <w:rsid w:val="00AF45EE"/>
    <w:rsid w:val="00AF4925"/>
    <w:rsid w:val="00AF6763"/>
    <w:rsid w:val="00B01CB9"/>
    <w:rsid w:val="00B028AC"/>
    <w:rsid w:val="00B046CA"/>
    <w:rsid w:val="00B04AC5"/>
    <w:rsid w:val="00B0513C"/>
    <w:rsid w:val="00B11BED"/>
    <w:rsid w:val="00B12771"/>
    <w:rsid w:val="00B142BD"/>
    <w:rsid w:val="00B15B4F"/>
    <w:rsid w:val="00B16F06"/>
    <w:rsid w:val="00B27414"/>
    <w:rsid w:val="00B42292"/>
    <w:rsid w:val="00B44D0F"/>
    <w:rsid w:val="00B46991"/>
    <w:rsid w:val="00B46A99"/>
    <w:rsid w:val="00B52A91"/>
    <w:rsid w:val="00B5578A"/>
    <w:rsid w:val="00B56578"/>
    <w:rsid w:val="00B5714B"/>
    <w:rsid w:val="00B6793A"/>
    <w:rsid w:val="00B74C7E"/>
    <w:rsid w:val="00B83930"/>
    <w:rsid w:val="00B845FA"/>
    <w:rsid w:val="00B85A10"/>
    <w:rsid w:val="00B9029D"/>
    <w:rsid w:val="00B90E06"/>
    <w:rsid w:val="00B91614"/>
    <w:rsid w:val="00B92DE0"/>
    <w:rsid w:val="00B9693E"/>
    <w:rsid w:val="00BA018A"/>
    <w:rsid w:val="00BA2506"/>
    <w:rsid w:val="00BA5E85"/>
    <w:rsid w:val="00BB084B"/>
    <w:rsid w:val="00BB11C8"/>
    <w:rsid w:val="00BB22FA"/>
    <w:rsid w:val="00BC4001"/>
    <w:rsid w:val="00BC467D"/>
    <w:rsid w:val="00BC7477"/>
    <w:rsid w:val="00BD2097"/>
    <w:rsid w:val="00BE0879"/>
    <w:rsid w:val="00BE371F"/>
    <w:rsid w:val="00BE72E6"/>
    <w:rsid w:val="00BE7CEA"/>
    <w:rsid w:val="00BF30F7"/>
    <w:rsid w:val="00BF6029"/>
    <w:rsid w:val="00C0151E"/>
    <w:rsid w:val="00C01749"/>
    <w:rsid w:val="00C02B91"/>
    <w:rsid w:val="00C0325B"/>
    <w:rsid w:val="00C04077"/>
    <w:rsid w:val="00C05C33"/>
    <w:rsid w:val="00C07445"/>
    <w:rsid w:val="00C15D8A"/>
    <w:rsid w:val="00C17F97"/>
    <w:rsid w:val="00C32723"/>
    <w:rsid w:val="00C32D8D"/>
    <w:rsid w:val="00C33AF8"/>
    <w:rsid w:val="00C341C8"/>
    <w:rsid w:val="00C34A3E"/>
    <w:rsid w:val="00C3540B"/>
    <w:rsid w:val="00C3612E"/>
    <w:rsid w:val="00C3757C"/>
    <w:rsid w:val="00C4410B"/>
    <w:rsid w:val="00C53FE2"/>
    <w:rsid w:val="00C553D4"/>
    <w:rsid w:val="00C6780B"/>
    <w:rsid w:val="00C71884"/>
    <w:rsid w:val="00C77462"/>
    <w:rsid w:val="00C80C25"/>
    <w:rsid w:val="00C841D6"/>
    <w:rsid w:val="00C95A35"/>
    <w:rsid w:val="00C96D6B"/>
    <w:rsid w:val="00CA07B9"/>
    <w:rsid w:val="00CA1031"/>
    <w:rsid w:val="00CB138E"/>
    <w:rsid w:val="00CB205E"/>
    <w:rsid w:val="00CB5AAC"/>
    <w:rsid w:val="00CC0494"/>
    <w:rsid w:val="00CC67FB"/>
    <w:rsid w:val="00CD2584"/>
    <w:rsid w:val="00CD3858"/>
    <w:rsid w:val="00CD5558"/>
    <w:rsid w:val="00CD6AD9"/>
    <w:rsid w:val="00CD748B"/>
    <w:rsid w:val="00CE4423"/>
    <w:rsid w:val="00CE73EB"/>
    <w:rsid w:val="00CF392F"/>
    <w:rsid w:val="00CF4065"/>
    <w:rsid w:val="00D038D5"/>
    <w:rsid w:val="00D06CB1"/>
    <w:rsid w:val="00D07731"/>
    <w:rsid w:val="00D10C8A"/>
    <w:rsid w:val="00D2088A"/>
    <w:rsid w:val="00D21322"/>
    <w:rsid w:val="00D247BC"/>
    <w:rsid w:val="00D26E19"/>
    <w:rsid w:val="00D315EB"/>
    <w:rsid w:val="00D324AE"/>
    <w:rsid w:val="00D338A3"/>
    <w:rsid w:val="00D36A91"/>
    <w:rsid w:val="00D400DC"/>
    <w:rsid w:val="00D415B3"/>
    <w:rsid w:val="00D4270C"/>
    <w:rsid w:val="00D505EC"/>
    <w:rsid w:val="00D56263"/>
    <w:rsid w:val="00D573D2"/>
    <w:rsid w:val="00D628F2"/>
    <w:rsid w:val="00D63212"/>
    <w:rsid w:val="00D66E99"/>
    <w:rsid w:val="00D6709A"/>
    <w:rsid w:val="00D76794"/>
    <w:rsid w:val="00D8135B"/>
    <w:rsid w:val="00D81BD0"/>
    <w:rsid w:val="00D84361"/>
    <w:rsid w:val="00D859F6"/>
    <w:rsid w:val="00D8726C"/>
    <w:rsid w:val="00D87E9D"/>
    <w:rsid w:val="00D9144F"/>
    <w:rsid w:val="00D94AF8"/>
    <w:rsid w:val="00D97D4D"/>
    <w:rsid w:val="00DA0233"/>
    <w:rsid w:val="00DA0583"/>
    <w:rsid w:val="00DA398C"/>
    <w:rsid w:val="00DA7766"/>
    <w:rsid w:val="00DB12D2"/>
    <w:rsid w:val="00DB213E"/>
    <w:rsid w:val="00DB3303"/>
    <w:rsid w:val="00DC01B2"/>
    <w:rsid w:val="00DD6775"/>
    <w:rsid w:val="00DE0A47"/>
    <w:rsid w:val="00DE2A58"/>
    <w:rsid w:val="00DE55A0"/>
    <w:rsid w:val="00DF3528"/>
    <w:rsid w:val="00DF412C"/>
    <w:rsid w:val="00E06723"/>
    <w:rsid w:val="00E136A2"/>
    <w:rsid w:val="00E17866"/>
    <w:rsid w:val="00E213D3"/>
    <w:rsid w:val="00E22DDD"/>
    <w:rsid w:val="00E25DC2"/>
    <w:rsid w:val="00E33562"/>
    <w:rsid w:val="00E3435C"/>
    <w:rsid w:val="00E373A0"/>
    <w:rsid w:val="00E37F3C"/>
    <w:rsid w:val="00E41986"/>
    <w:rsid w:val="00E42441"/>
    <w:rsid w:val="00E46252"/>
    <w:rsid w:val="00E477E7"/>
    <w:rsid w:val="00E54469"/>
    <w:rsid w:val="00E60970"/>
    <w:rsid w:val="00E6223D"/>
    <w:rsid w:val="00E64715"/>
    <w:rsid w:val="00E74D6A"/>
    <w:rsid w:val="00E77A5B"/>
    <w:rsid w:val="00E77BA3"/>
    <w:rsid w:val="00E77CDC"/>
    <w:rsid w:val="00E84E42"/>
    <w:rsid w:val="00E8634A"/>
    <w:rsid w:val="00E94F47"/>
    <w:rsid w:val="00EA0136"/>
    <w:rsid w:val="00EA3A27"/>
    <w:rsid w:val="00EA7B10"/>
    <w:rsid w:val="00EB47B3"/>
    <w:rsid w:val="00EB5216"/>
    <w:rsid w:val="00EB7650"/>
    <w:rsid w:val="00EC38CB"/>
    <w:rsid w:val="00ED11C0"/>
    <w:rsid w:val="00ED2CA0"/>
    <w:rsid w:val="00ED5700"/>
    <w:rsid w:val="00ED6389"/>
    <w:rsid w:val="00EE1751"/>
    <w:rsid w:val="00EE1B42"/>
    <w:rsid w:val="00EE3268"/>
    <w:rsid w:val="00EE3B0C"/>
    <w:rsid w:val="00EE448C"/>
    <w:rsid w:val="00EE6785"/>
    <w:rsid w:val="00EE7C36"/>
    <w:rsid w:val="00EF4BBE"/>
    <w:rsid w:val="00EF71BA"/>
    <w:rsid w:val="00F01A61"/>
    <w:rsid w:val="00F04030"/>
    <w:rsid w:val="00F0576F"/>
    <w:rsid w:val="00F0701A"/>
    <w:rsid w:val="00F1107F"/>
    <w:rsid w:val="00F1114C"/>
    <w:rsid w:val="00F1597C"/>
    <w:rsid w:val="00F169DD"/>
    <w:rsid w:val="00F20375"/>
    <w:rsid w:val="00F2092D"/>
    <w:rsid w:val="00F2379B"/>
    <w:rsid w:val="00F2626E"/>
    <w:rsid w:val="00F303C2"/>
    <w:rsid w:val="00F31580"/>
    <w:rsid w:val="00F32538"/>
    <w:rsid w:val="00F32552"/>
    <w:rsid w:val="00F35242"/>
    <w:rsid w:val="00F41AAB"/>
    <w:rsid w:val="00F434D3"/>
    <w:rsid w:val="00F54A43"/>
    <w:rsid w:val="00F54A82"/>
    <w:rsid w:val="00F556D5"/>
    <w:rsid w:val="00F605A5"/>
    <w:rsid w:val="00F615CA"/>
    <w:rsid w:val="00F62356"/>
    <w:rsid w:val="00F626C7"/>
    <w:rsid w:val="00F70172"/>
    <w:rsid w:val="00F74420"/>
    <w:rsid w:val="00F76C8B"/>
    <w:rsid w:val="00F77D28"/>
    <w:rsid w:val="00F77F30"/>
    <w:rsid w:val="00F77FD4"/>
    <w:rsid w:val="00F80AB6"/>
    <w:rsid w:val="00F90F2C"/>
    <w:rsid w:val="00FA29A3"/>
    <w:rsid w:val="00FA40CA"/>
    <w:rsid w:val="00FA42E0"/>
    <w:rsid w:val="00FA6341"/>
    <w:rsid w:val="00FB32DC"/>
    <w:rsid w:val="00FB62F8"/>
    <w:rsid w:val="00FB6886"/>
    <w:rsid w:val="00FB7FDA"/>
    <w:rsid w:val="00FC359B"/>
    <w:rsid w:val="00FC6D98"/>
    <w:rsid w:val="00FD04FC"/>
    <w:rsid w:val="00FD6017"/>
    <w:rsid w:val="00FD7120"/>
    <w:rsid w:val="00FD7619"/>
    <w:rsid w:val="00FD79E4"/>
    <w:rsid w:val="00FE203F"/>
    <w:rsid w:val="00FE7024"/>
    <w:rsid w:val="00FF0B7A"/>
    <w:rsid w:val="00FF31BE"/>
    <w:rsid w:val="00FF77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shapelayout v:ext="edit">
      <o:idmap v:ext="edit" data="1"/>
    </o:shapelayout>
  </w:shapeDefaults>
  <w:decimalSymbol w:val=","/>
  <w:listSeparator w:val=";"/>
  <w14:docId w14:val="32FAEE9E"/>
  <w15:docId w15:val="{39C65CE6-BEE6-4C5F-8AE7-2376870A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664C4C"/>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styleId="Seznam">
    <w:name w:val="List"/>
    <w:basedOn w:val="Normln"/>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951CD7"/>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locked/>
    <w:rsid w:val="00C3612E"/>
    <w:pPr>
      <w:tabs>
        <w:tab w:val="center" w:pos="4536"/>
        <w:tab w:val="right" w:pos="9072"/>
      </w:tabs>
    </w:pPr>
  </w:style>
  <w:style w:type="character" w:customStyle="1" w:styleId="ZhlavChar">
    <w:name w:val="Záhlaví Char"/>
    <w:basedOn w:val="Standardnpsmoodstavce"/>
    <w:link w:val="Zhlav"/>
    <w:uiPriority w:val="99"/>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51CD7"/>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customStyle="1" w:styleId="CtrlshiftF3">
    <w:name w:val="Ctrl_shift_F3"/>
    <w:rsid w:val="00B42292"/>
    <w:pPr>
      <w:tabs>
        <w:tab w:val="num" w:pos="360"/>
      </w:tabs>
      <w:ind w:left="360" w:hanging="360"/>
      <w:jc w:val="both"/>
    </w:pPr>
    <w:rPr>
      <w:rFonts w:ascii="Times New Roman" w:hAnsi="Times New Roman"/>
    </w:rPr>
  </w:style>
  <w:style w:type="paragraph" w:styleId="Zkladntext2">
    <w:name w:val="Body Text 2"/>
    <w:basedOn w:val="Normln"/>
    <w:link w:val="Zkladntext2Char"/>
    <w:uiPriority w:val="99"/>
    <w:semiHidden/>
    <w:unhideWhenUsed/>
    <w:locked/>
    <w:rsid w:val="007E0871"/>
    <w:pPr>
      <w:spacing w:after="120" w:line="480" w:lineRule="auto"/>
    </w:pPr>
  </w:style>
  <w:style w:type="character" w:customStyle="1" w:styleId="Zkladntext2Char">
    <w:name w:val="Základní text 2 Char"/>
    <w:basedOn w:val="Standardnpsmoodstavce"/>
    <w:link w:val="Zkladntext2"/>
    <w:uiPriority w:val="99"/>
    <w:semiHidden/>
    <w:rsid w:val="007E0871"/>
  </w:style>
  <w:style w:type="character" w:customStyle="1" w:styleId="AbodyChar">
    <w:name w:val="A body Char"/>
    <w:link w:val="Abody"/>
    <w:uiPriority w:val="1"/>
    <w:locked/>
    <w:rsid w:val="005C1960"/>
    <w:rPr>
      <w:rFonts w:ascii="Source Sans Pro Light" w:eastAsia="Source Sans Pro Light" w:hAnsi="Source Sans Pro Light"/>
      <w:color w:val="58595B"/>
      <w:lang w:val="en-US"/>
    </w:rPr>
  </w:style>
  <w:style w:type="paragraph" w:customStyle="1" w:styleId="Abody">
    <w:name w:val="A body"/>
    <w:basedOn w:val="Zkladntext"/>
    <w:link w:val="AbodyChar"/>
    <w:uiPriority w:val="1"/>
    <w:qFormat/>
    <w:rsid w:val="005C1960"/>
    <w:pPr>
      <w:numPr>
        <w:ilvl w:val="1"/>
        <w:numId w:val="33"/>
      </w:numPr>
      <w:tabs>
        <w:tab w:val="left" w:pos="603"/>
      </w:tabs>
      <w:spacing w:line="240" w:lineRule="exact"/>
    </w:pPr>
    <w:rPr>
      <w:rFonts w:ascii="Source Sans Pro Light" w:eastAsia="Source Sans Pro Light" w:hAnsi="Source Sans Pro Light"/>
      <w:color w:val="58595B"/>
      <w:sz w:val="20"/>
      <w:lang w:val="en-US"/>
    </w:rPr>
  </w:style>
  <w:style w:type="character" w:styleId="Sledovanodkaz">
    <w:name w:val="FollowedHyperlink"/>
    <w:basedOn w:val="Standardnpsmoodstavce"/>
    <w:uiPriority w:val="99"/>
    <w:semiHidden/>
    <w:unhideWhenUsed/>
    <w:locked/>
    <w:rsid w:val="00925250"/>
    <w:rPr>
      <w:color w:val="800080"/>
      <w:u w:val="single"/>
    </w:rPr>
  </w:style>
  <w:style w:type="paragraph" w:customStyle="1" w:styleId="msonormal0">
    <w:name w:val="msonormal"/>
    <w:basedOn w:val="Normln"/>
    <w:rsid w:val="00925250"/>
    <w:pPr>
      <w:widowControl/>
      <w:spacing w:before="100" w:beforeAutospacing="1" w:after="100" w:afterAutospacing="1"/>
      <w:jc w:val="left"/>
    </w:pPr>
    <w:rPr>
      <w:rFonts w:ascii="Times New Roman" w:hAnsi="Times New Roman"/>
      <w:sz w:val="24"/>
      <w:szCs w:val="24"/>
    </w:rPr>
  </w:style>
  <w:style w:type="paragraph" w:customStyle="1" w:styleId="font5">
    <w:name w:val="font5"/>
    <w:basedOn w:val="Normln"/>
    <w:rsid w:val="00925250"/>
    <w:pPr>
      <w:widowControl/>
      <w:spacing w:before="100" w:beforeAutospacing="1" w:after="100" w:afterAutospacing="1"/>
      <w:jc w:val="left"/>
    </w:pPr>
    <w:rPr>
      <w:rFonts w:ascii="Arial" w:hAnsi="Arial" w:cs="Arial"/>
      <w:color w:val="000000"/>
    </w:rPr>
  </w:style>
  <w:style w:type="paragraph" w:customStyle="1" w:styleId="font6">
    <w:name w:val="font6"/>
    <w:basedOn w:val="Normln"/>
    <w:rsid w:val="00925250"/>
    <w:pPr>
      <w:widowControl/>
      <w:spacing w:before="100" w:beforeAutospacing="1" w:after="100" w:afterAutospacing="1"/>
      <w:jc w:val="left"/>
    </w:pPr>
    <w:rPr>
      <w:rFonts w:ascii="Arial" w:hAnsi="Arial" w:cs="Arial"/>
      <w:b/>
      <w:bCs/>
      <w:color w:val="000000"/>
    </w:rPr>
  </w:style>
  <w:style w:type="paragraph" w:customStyle="1" w:styleId="font7">
    <w:name w:val="font7"/>
    <w:basedOn w:val="Normln"/>
    <w:rsid w:val="00925250"/>
    <w:pPr>
      <w:widowControl/>
      <w:spacing w:before="100" w:beforeAutospacing="1" w:after="100" w:afterAutospacing="1"/>
      <w:jc w:val="left"/>
    </w:pPr>
    <w:rPr>
      <w:rFonts w:ascii="Arial" w:hAnsi="Arial" w:cs="Arial"/>
      <w:b/>
      <w:bCs/>
      <w:color w:val="000000"/>
    </w:rPr>
  </w:style>
  <w:style w:type="paragraph" w:customStyle="1" w:styleId="font8">
    <w:name w:val="font8"/>
    <w:basedOn w:val="Normln"/>
    <w:rsid w:val="00925250"/>
    <w:pPr>
      <w:widowControl/>
      <w:spacing w:before="100" w:beforeAutospacing="1" w:after="100" w:afterAutospacing="1"/>
      <w:jc w:val="left"/>
    </w:pPr>
    <w:rPr>
      <w:rFonts w:ascii="Arial" w:hAnsi="Arial" w:cs="Arial"/>
      <w:i/>
      <w:iCs/>
      <w:color w:val="0000FF"/>
    </w:rPr>
  </w:style>
  <w:style w:type="paragraph" w:customStyle="1" w:styleId="xl66">
    <w:name w:val="xl66"/>
    <w:basedOn w:val="Normln"/>
    <w:rsid w:val="00925250"/>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67">
    <w:name w:val="xl67"/>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68">
    <w:name w:val="xl68"/>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69">
    <w:name w:val="xl69"/>
    <w:basedOn w:val="Normln"/>
    <w:rsid w:val="00925250"/>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rPr>
  </w:style>
  <w:style w:type="paragraph" w:customStyle="1" w:styleId="xl70">
    <w:name w:val="xl7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1">
    <w:name w:val="xl7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2">
    <w:name w:val="xl7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3">
    <w:name w:val="xl7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74">
    <w:name w:val="xl7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75">
    <w:name w:val="xl75"/>
    <w:basedOn w:val="Normln"/>
    <w:rsid w:val="00925250"/>
    <w:pPr>
      <w:widowControl/>
      <w:spacing w:before="100" w:beforeAutospacing="1" w:after="100" w:afterAutospacing="1"/>
      <w:jc w:val="left"/>
    </w:pPr>
    <w:rPr>
      <w:rFonts w:ascii="Arial" w:hAnsi="Arial" w:cs="Arial"/>
    </w:rPr>
  </w:style>
  <w:style w:type="paragraph" w:customStyle="1" w:styleId="xl76">
    <w:name w:val="xl76"/>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77">
    <w:name w:val="xl77"/>
    <w:basedOn w:val="Normln"/>
    <w:rsid w:val="00925250"/>
    <w:pPr>
      <w:widowControl/>
      <w:spacing w:before="100" w:beforeAutospacing="1" w:after="100" w:afterAutospacing="1"/>
      <w:jc w:val="left"/>
    </w:pPr>
    <w:rPr>
      <w:rFonts w:ascii="Arial" w:hAnsi="Arial" w:cs="Arial"/>
    </w:rPr>
  </w:style>
  <w:style w:type="paragraph" w:customStyle="1" w:styleId="xl79">
    <w:name w:val="xl7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0">
    <w:name w:val="xl8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1">
    <w:name w:val="xl8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2">
    <w:name w:val="xl8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3">
    <w:name w:val="xl83"/>
    <w:basedOn w:val="Normln"/>
    <w:rsid w:val="00925250"/>
    <w:pPr>
      <w:widowControl/>
      <w:spacing w:before="100" w:beforeAutospacing="1" w:after="100" w:afterAutospacing="1"/>
      <w:jc w:val="left"/>
    </w:pPr>
    <w:rPr>
      <w:rFonts w:ascii="Arial" w:hAnsi="Arial" w:cs="Arial"/>
    </w:rPr>
  </w:style>
  <w:style w:type="paragraph" w:customStyle="1" w:styleId="xl84">
    <w:name w:val="xl8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85">
    <w:name w:val="xl85"/>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6">
    <w:name w:val="xl8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8">
    <w:name w:val="xl8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9">
    <w:name w:val="xl8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0">
    <w:name w:val="xl9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91">
    <w:name w:val="xl9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2">
    <w:name w:val="xl92"/>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rPr>
  </w:style>
  <w:style w:type="paragraph" w:customStyle="1" w:styleId="xl93">
    <w:name w:val="xl93"/>
    <w:basedOn w:val="Normln"/>
    <w:rsid w:val="00925250"/>
    <w:pPr>
      <w:widowControl/>
      <w:spacing w:before="100" w:beforeAutospacing="1" w:after="100" w:afterAutospacing="1"/>
      <w:jc w:val="left"/>
    </w:pPr>
    <w:rPr>
      <w:rFonts w:ascii="Arial" w:hAnsi="Arial" w:cs="Arial"/>
      <w:color w:val="FF0000"/>
    </w:rPr>
  </w:style>
  <w:style w:type="paragraph" w:customStyle="1" w:styleId="xl94">
    <w:name w:val="xl9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5">
    <w:name w:val="xl95"/>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6">
    <w:name w:val="xl9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7">
    <w:name w:val="xl9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98">
    <w:name w:val="xl9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9">
    <w:name w:val="xl99"/>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rPr>
  </w:style>
  <w:style w:type="paragraph" w:customStyle="1" w:styleId="xl100">
    <w:name w:val="xl10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01">
    <w:name w:val="xl10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FF0000"/>
    </w:rPr>
  </w:style>
  <w:style w:type="paragraph" w:customStyle="1" w:styleId="xl102">
    <w:name w:val="xl10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03">
    <w:name w:val="xl10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04">
    <w:name w:val="xl104"/>
    <w:basedOn w:val="Normln"/>
    <w:rsid w:val="00925250"/>
    <w:pPr>
      <w:widowControl/>
      <w:spacing w:before="100" w:beforeAutospacing="1" w:after="100" w:afterAutospacing="1"/>
      <w:jc w:val="left"/>
    </w:pPr>
    <w:rPr>
      <w:rFonts w:ascii="Arial" w:hAnsi="Arial" w:cs="Arial"/>
      <w:i/>
      <w:iCs/>
      <w:color w:val="0000FF"/>
    </w:rPr>
  </w:style>
  <w:style w:type="paragraph" w:customStyle="1" w:styleId="xl105">
    <w:name w:val="xl105"/>
    <w:basedOn w:val="Normln"/>
    <w:rsid w:val="00925250"/>
    <w:pPr>
      <w:widowControl/>
      <w:spacing w:before="100" w:beforeAutospacing="1" w:after="100" w:afterAutospacing="1"/>
      <w:jc w:val="right"/>
    </w:pPr>
    <w:rPr>
      <w:rFonts w:ascii="Arial" w:hAnsi="Arial" w:cs="Arial"/>
    </w:rPr>
  </w:style>
  <w:style w:type="paragraph" w:customStyle="1" w:styleId="xl106">
    <w:name w:val="xl106"/>
    <w:basedOn w:val="Normln"/>
    <w:rsid w:val="00925250"/>
    <w:pPr>
      <w:widowControl/>
      <w:spacing w:before="100" w:beforeAutospacing="1" w:after="100" w:afterAutospacing="1"/>
      <w:jc w:val="right"/>
    </w:pPr>
    <w:rPr>
      <w:rFonts w:ascii="Arial" w:hAnsi="Arial" w:cs="Arial"/>
    </w:rPr>
  </w:style>
  <w:style w:type="paragraph" w:customStyle="1" w:styleId="xl107">
    <w:name w:val="xl10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8">
    <w:name w:val="xl108"/>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9">
    <w:name w:val="xl10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i/>
      <w:iCs/>
    </w:rPr>
  </w:style>
  <w:style w:type="paragraph" w:customStyle="1" w:styleId="xl110">
    <w:name w:val="xl11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111">
    <w:name w:val="xl11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rPr>
  </w:style>
  <w:style w:type="paragraph" w:customStyle="1" w:styleId="xl112">
    <w:name w:val="xl11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color w:val="FF0000"/>
    </w:rPr>
  </w:style>
  <w:style w:type="paragraph" w:customStyle="1" w:styleId="xl113">
    <w:name w:val="xl11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114">
    <w:name w:val="xl114"/>
    <w:basedOn w:val="Normln"/>
    <w:rsid w:val="00925250"/>
    <w:pPr>
      <w:widowControl/>
      <w:spacing w:before="100" w:beforeAutospacing="1" w:after="100" w:afterAutospacing="1"/>
      <w:jc w:val="right"/>
    </w:pPr>
    <w:rPr>
      <w:rFonts w:ascii="Arial" w:hAnsi="Arial" w:cs="Arial"/>
    </w:rPr>
  </w:style>
  <w:style w:type="paragraph" w:customStyle="1" w:styleId="xl115">
    <w:name w:val="xl11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rPr>
  </w:style>
  <w:style w:type="paragraph" w:customStyle="1" w:styleId="xl116">
    <w:name w:val="xl116"/>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17">
    <w:name w:val="xl117"/>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rPr>
  </w:style>
  <w:style w:type="paragraph" w:customStyle="1" w:styleId="xl118">
    <w:name w:val="xl118"/>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19">
    <w:name w:val="xl119"/>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120">
    <w:name w:val="xl120"/>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1">
    <w:name w:val="xl121"/>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2">
    <w:name w:val="xl122"/>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123">
    <w:name w:val="xl123"/>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b/>
      <w:bCs/>
    </w:rPr>
  </w:style>
  <w:style w:type="paragraph" w:customStyle="1" w:styleId="xl124">
    <w:name w:val="xl12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25">
    <w:name w:val="xl12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26">
    <w:name w:val="xl126"/>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color w:val="0000FF"/>
    </w:rPr>
  </w:style>
  <w:style w:type="paragraph" w:customStyle="1" w:styleId="xl127">
    <w:name w:val="xl127"/>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28">
    <w:name w:val="xl128"/>
    <w:basedOn w:val="Normln"/>
    <w:rsid w:val="00925250"/>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color w:val="0000FF"/>
    </w:rPr>
  </w:style>
  <w:style w:type="paragraph" w:customStyle="1" w:styleId="xl129">
    <w:name w:val="xl129"/>
    <w:basedOn w:val="Normln"/>
    <w:rsid w:val="00925250"/>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30">
    <w:name w:val="xl130"/>
    <w:basedOn w:val="Normln"/>
    <w:rsid w:val="00925250"/>
    <w:pPr>
      <w:widowControl/>
      <w:spacing w:before="100" w:beforeAutospacing="1" w:after="100" w:afterAutospacing="1"/>
      <w:jc w:val="left"/>
    </w:pPr>
    <w:rPr>
      <w:rFonts w:ascii="Arial" w:hAnsi="Arial" w:cs="Arial"/>
      <w:i/>
      <w:iCs/>
      <w:color w:val="0000FF"/>
    </w:rPr>
  </w:style>
  <w:style w:type="paragraph" w:customStyle="1" w:styleId="xl131">
    <w:name w:val="xl131"/>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rPr>
  </w:style>
  <w:style w:type="paragraph" w:customStyle="1" w:styleId="xl132">
    <w:name w:val="xl132"/>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rPr>
  </w:style>
  <w:style w:type="paragraph" w:customStyle="1" w:styleId="xl133">
    <w:name w:val="xl133"/>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i/>
      <w:iCs/>
      <w:color w:val="FF0000"/>
    </w:rPr>
  </w:style>
  <w:style w:type="paragraph" w:customStyle="1" w:styleId="xl134">
    <w:name w:val="xl134"/>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color w:val="FF0000"/>
    </w:rPr>
  </w:style>
  <w:style w:type="paragraph" w:customStyle="1" w:styleId="xl135">
    <w:name w:val="xl135"/>
    <w:basedOn w:val="Normln"/>
    <w:rsid w:val="0092525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Arial" w:hAnsi="Arial" w:cs="Arial"/>
    </w:rPr>
  </w:style>
  <w:style w:type="paragraph" w:customStyle="1" w:styleId="xl136">
    <w:name w:val="xl136"/>
    <w:basedOn w:val="Normln"/>
    <w:rsid w:val="00925250"/>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37">
    <w:name w:val="xl137"/>
    <w:basedOn w:val="Normln"/>
    <w:rsid w:val="00925250"/>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38">
    <w:name w:val="xl138"/>
    <w:basedOn w:val="Normln"/>
    <w:rsid w:val="00925250"/>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39">
    <w:name w:val="xl139"/>
    <w:basedOn w:val="Normln"/>
    <w:rsid w:val="00925250"/>
    <w:pPr>
      <w:widowControl/>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0">
    <w:name w:val="xl140"/>
    <w:basedOn w:val="Normln"/>
    <w:rsid w:val="0092525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1">
    <w:name w:val="xl141"/>
    <w:basedOn w:val="Normln"/>
    <w:rsid w:val="0092525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rPr>
  </w:style>
  <w:style w:type="paragraph" w:customStyle="1" w:styleId="xl142">
    <w:name w:val="xl142"/>
    <w:basedOn w:val="Normln"/>
    <w:rsid w:val="00925250"/>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Arial" w:hAnsi="Arial" w:cs="Arial"/>
      <w:b/>
      <w:bCs/>
    </w:rPr>
  </w:style>
  <w:style w:type="paragraph" w:customStyle="1" w:styleId="xl143">
    <w:name w:val="xl143"/>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color w:val="0000FF"/>
    </w:rPr>
  </w:style>
  <w:style w:type="paragraph" w:customStyle="1" w:styleId="xl144">
    <w:name w:val="xl144"/>
    <w:basedOn w:val="Normln"/>
    <w:rsid w:val="009252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rPr>
  </w:style>
  <w:style w:type="paragraph" w:customStyle="1" w:styleId="xl145">
    <w:name w:val="xl145"/>
    <w:basedOn w:val="Normln"/>
    <w:rsid w:val="00925250"/>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46">
    <w:name w:val="xl146"/>
    <w:basedOn w:val="Normln"/>
    <w:rsid w:val="00925250"/>
    <w:pPr>
      <w:widowControl/>
      <w:pBdr>
        <w:top w:val="single" w:sz="4" w:space="0" w:color="auto"/>
        <w:left w:val="single" w:sz="4" w:space="0" w:color="auto"/>
        <w:bottom w:val="single" w:sz="4" w:space="0" w:color="auto"/>
      </w:pBdr>
      <w:spacing w:before="100" w:beforeAutospacing="1" w:after="100" w:afterAutospacing="1"/>
      <w:jc w:val="left"/>
    </w:pPr>
    <w:rPr>
      <w:rFonts w:ascii="Arial" w:hAnsi="Arial" w:cs="Arial"/>
      <w:i/>
      <w:iCs/>
      <w:color w:val="FF0000"/>
    </w:rPr>
  </w:style>
  <w:style w:type="paragraph" w:customStyle="1" w:styleId="xl147">
    <w:name w:val="xl147"/>
    <w:basedOn w:val="Normln"/>
    <w:rsid w:val="00925250"/>
    <w:pPr>
      <w:widowControl/>
      <w:pBdr>
        <w:top w:val="single" w:sz="4" w:space="0" w:color="auto"/>
        <w:bottom w:val="single" w:sz="4" w:space="0" w:color="auto"/>
      </w:pBdr>
      <w:spacing w:before="100" w:beforeAutospacing="1" w:after="100" w:afterAutospacing="1"/>
      <w:jc w:val="left"/>
    </w:pPr>
    <w:rPr>
      <w:rFonts w:ascii="Arial" w:hAnsi="Arial" w:cs="Arial"/>
      <w:i/>
      <w:iCs/>
      <w:color w:val="FF0000"/>
    </w:rPr>
  </w:style>
  <w:style w:type="paragraph" w:customStyle="1" w:styleId="xl148">
    <w:name w:val="xl148"/>
    <w:basedOn w:val="Normln"/>
    <w:rsid w:val="00925250"/>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i/>
      <w:iCs/>
      <w:color w:val="FF0000"/>
    </w:rPr>
  </w:style>
  <w:style w:type="paragraph" w:customStyle="1" w:styleId="xl65">
    <w:name w:val="xl65"/>
    <w:basedOn w:val="Normln"/>
    <w:rsid w:val="0006384B"/>
    <w:pPr>
      <w:widowControl/>
      <w:pBdr>
        <w:left w:val="single" w:sz="4"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78">
    <w:name w:val="xl78"/>
    <w:basedOn w:val="Normln"/>
    <w:rsid w:val="0006384B"/>
    <w:pPr>
      <w:widowControl/>
      <w:pBdr>
        <w:left w:val="single" w:sz="4" w:space="0" w:color="auto"/>
      </w:pBdr>
      <w:spacing w:before="100" w:beforeAutospacing="1" w:after="100" w:afterAutospacing="1"/>
      <w:jc w:val="left"/>
    </w:pPr>
    <w:rPr>
      <w:rFonts w:ascii="Arial" w:hAnsi="Arial" w:cs="Arial"/>
    </w:rPr>
  </w:style>
  <w:style w:type="paragraph" w:customStyle="1" w:styleId="xl149">
    <w:name w:val="xl149"/>
    <w:basedOn w:val="Normln"/>
    <w:rsid w:val="0006384B"/>
    <w:pPr>
      <w:widowControl/>
      <w:pBdr>
        <w:top w:val="single" w:sz="8"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150">
    <w:name w:val="xl150"/>
    <w:basedOn w:val="Normln"/>
    <w:rsid w:val="0006384B"/>
    <w:pPr>
      <w:widowControl/>
      <w:pBdr>
        <w:top w:val="single" w:sz="8" w:space="0" w:color="auto"/>
        <w:bottom w:val="single" w:sz="8" w:space="0" w:color="auto"/>
        <w:right w:val="single" w:sz="4" w:space="0" w:color="auto"/>
      </w:pBdr>
      <w:spacing w:before="100" w:beforeAutospacing="1" w:after="100" w:afterAutospacing="1"/>
      <w:jc w:val="right"/>
    </w:pPr>
    <w:rPr>
      <w:rFonts w:ascii="Arial" w:hAnsi="Arial" w:cs="Arial"/>
    </w:rPr>
  </w:style>
  <w:style w:type="paragraph" w:customStyle="1" w:styleId="xl151">
    <w:name w:val="xl151"/>
    <w:basedOn w:val="Normln"/>
    <w:rsid w:val="0006384B"/>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52">
    <w:name w:val="xl152"/>
    <w:basedOn w:val="Normln"/>
    <w:rsid w:val="0006384B"/>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rPr>
  </w:style>
  <w:style w:type="paragraph" w:customStyle="1" w:styleId="xl153">
    <w:name w:val="xl153"/>
    <w:basedOn w:val="Normln"/>
    <w:rsid w:val="0006384B"/>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54">
    <w:name w:val="xl154"/>
    <w:basedOn w:val="Normln"/>
    <w:rsid w:val="0006384B"/>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rPr>
  </w:style>
  <w:style w:type="paragraph" w:customStyle="1" w:styleId="xl155">
    <w:name w:val="xl155"/>
    <w:basedOn w:val="Normln"/>
    <w:rsid w:val="0006384B"/>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56">
    <w:name w:val="xl156"/>
    <w:basedOn w:val="Normln"/>
    <w:rsid w:val="0006384B"/>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7586">
      <w:bodyDiv w:val="1"/>
      <w:marLeft w:val="0"/>
      <w:marRight w:val="0"/>
      <w:marTop w:val="0"/>
      <w:marBottom w:val="0"/>
      <w:divBdr>
        <w:top w:val="none" w:sz="0" w:space="0" w:color="auto"/>
        <w:left w:val="none" w:sz="0" w:space="0" w:color="auto"/>
        <w:bottom w:val="none" w:sz="0" w:space="0" w:color="auto"/>
        <w:right w:val="none" w:sz="0" w:space="0" w:color="auto"/>
      </w:divBdr>
    </w:div>
    <w:div w:id="355542275">
      <w:bodyDiv w:val="1"/>
      <w:marLeft w:val="0"/>
      <w:marRight w:val="0"/>
      <w:marTop w:val="0"/>
      <w:marBottom w:val="0"/>
      <w:divBdr>
        <w:top w:val="none" w:sz="0" w:space="0" w:color="auto"/>
        <w:left w:val="none" w:sz="0" w:space="0" w:color="auto"/>
        <w:bottom w:val="none" w:sz="0" w:space="0" w:color="auto"/>
        <w:right w:val="none" w:sz="0" w:space="0" w:color="auto"/>
      </w:divBdr>
    </w:div>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94629">
      <w:bodyDiv w:val="1"/>
      <w:marLeft w:val="0"/>
      <w:marRight w:val="0"/>
      <w:marTop w:val="0"/>
      <w:marBottom w:val="0"/>
      <w:divBdr>
        <w:top w:val="none" w:sz="0" w:space="0" w:color="auto"/>
        <w:left w:val="none" w:sz="0" w:space="0" w:color="auto"/>
        <w:bottom w:val="none" w:sz="0" w:space="0" w:color="auto"/>
        <w:right w:val="none" w:sz="0" w:space="0" w:color="auto"/>
      </w:divBdr>
    </w:div>
    <w:div w:id="800078945">
      <w:bodyDiv w:val="1"/>
      <w:marLeft w:val="0"/>
      <w:marRight w:val="0"/>
      <w:marTop w:val="0"/>
      <w:marBottom w:val="0"/>
      <w:divBdr>
        <w:top w:val="none" w:sz="0" w:space="0" w:color="auto"/>
        <w:left w:val="none" w:sz="0" w:space="0" w:color="auto"/>
        <w:bottom w:val="none" w:sz="0" w:space="0" w:color="auto"/>
        <w:right w:val="none" w:sz="0" w:space="0" w:color="auto"/>
      </w:divBdr>
    </w:div>
    <w:div w:id="823551325">
      <w:bodyDiv w:val="1"/>
      <w:marLeft w:val="0"/>
      <w:marRight w:val="0"/>
      <w:marTop w:val="0"/>
      <w:marBottom w:val="0"/>
      <w:divBdr>
        <w:top w:val="none" w:sz="0" w:space="0" w:color="auto"/>
        <w:left w:val="none" w:sz="0" w:space="0" w:color="auto"/>
        <w:bottom w:val="none" w:sz="0" w:space="0" w:color="auto"/>
        <w:right w:val="none" w:sz="0" w:space="0" w:color="auto"/>
      </w:divBdr>
    </w:div>
    <w:div w:id="1054548934">
      <w:bodyDiv w:val="1"/>
      <w:marLeft w:val="0"/>
      <w:marRight w:val="0"/>
      <w:marTop w:val="0"/>
      <w:marBottom w:val="0"/>
      <w:divBdr>
        <w:top w:val="none" w:sz="0" w:space="0" w:color="auto"/>
        <w:left w:val="none" w:sz="0" w:space="0" w:color="auto"/>
        <w:bottom w:val="none" w:sz="0" w:space="0" w:color="auto"/>
        <w:right w:val="none" w:sz="0" w:space="0" w:color="auto"/>
      </w:divBdr>
    </w:div>
    <w:div w:id="1107120159">
      <w:bodyDiv w:val="1"/>
      <w:marLeft w:val="0"/>
      <w:marRight w:val="0"/>
      <w:marTop w:val="0"/>
      <w:marBottom w:val="0"/>
      <w:divBdr>
        <w:top w:val="none" w:sz="0" w:space="0" w:color="auto"/>
        <w:left w:val="none" w:sz="0" w:space="0" w:color="auto"/>
        <w:bottom w:val="none" w:sz="0" w:space="0" w:color="auto"/>
        <w:right w:val="none" w:sz="0" w:space="0" w:color="auto"/>
      </w:divBdr>
    </w:div>
    <w:div w:id="1107699024">
      <w:bodyDiv w:val="1"/>
      <w:marLeft w:val="0"/>
      <w:marRight w:val="0"/>
      <w:marTop w:val="0"/>
      <w:marBottom w:val="0"/>
      <w:divBdr>
        <w:top w:val="none" w:sz="0" w:space="0" w:color="auto"/>
        <w:left w:val="none" w:sz="0" w:space="0" w:color="auto"/>
        <w:bottom w:val="none" w:sz="0" w:space="0" w:color="auto"/>
        <w:right w:val="none" w:sz="0" w:space="0" w:color="auto"/>
      </w:divBdr>
    </w:div>
    <w:div w:id="1139881821">
      <w:bodyDiv w:val="1"/>
      <w:marLeft w:val="0"/>
      <w:marRight w:val="0"/>
      <w:marTop w:val="0"/>
      <w:marBottom w:val="0"/>
      <w:divBdr>
        <w:top w:val="none" w:sz="0" w:space="0" w:color="auto"/>
        <w:left w:val="none" w:sz="0" w:space="0" w:color="auto"/>
        <w:bottom w:val="none" w:sz="0" w:space="0" w:color="auto"/>
        <w:right w:val="none" w:sz="0" w:space="0" w:color="auto"/>
      </w:divBdr>
    </w:div>
    <w:div w:id="1461609984">
      <w:bodyDiv w:val="1"/>
      <w:marLeft w:val="0"/>
      <w:marRight w:val="0"/>
      <w:marTop w:val="0"/>
      <w:marBottom w:val="0"/>
      <w:divBdr>
        <w:top w:val="none" w:sz="0" w:space="0" w:color="auto"/>
        <w:left w:val="none" w:sz="0" w:space="0" w:color="auto"/>
        <w:bottom w:val="none" w:sz="0" w:space="0" w:color="auto"/>
        <w:right w:val="none" w:sz="0" w:space="0" w:color="auto"/>
      </w:divBdr>
    </w:div>
    <w:div w:id="1495799380">
      <w:bodyDiv w:val="1"/>
      <w:marLeft w:val="0"/>
      <w:marRight w:val="0"/>
      <w:marTop w:val="0"/>
      <w:marBottom w:val="0"/>
      <w:divBdr>
        <w:top w:val="none" w:sz="0" w:space="0" w:color="auto"/>
        <w:left w:val="none" w:sz="0" w:space="0" w:color="auto"/>
        <w:bottom w:val="none" w:sz="0" w:space="0" w:color="auto"/>
        <w:right w:val="none" w:sz="0" w:space="0" w:color="auto"/>
      </w:divBdr>
    </w:div>
    <w:div w:id="1526752627">
      <w:bodyDiv w:val="1"/>
      <w:marLeft w:val="0"/>
      <w:marRight w:val="0"/>
      <w:marTop w:val="0"/>
      <w:marBottom w:val="0"/>
      <w:divBdr>
        <w:top w:val="none" w:sz="0" w:space="0" w:color="auto"/>
        <w:left w:val="none" w:sz="0" w:space="0" w:color="auto"/>
        <w:bottom w:val="none" w:sz="0" w:space="0" w:color="auto"/>
        <w:right w:val="none" w:sz="0" w:space="0" w:color="auto"/>
      </w:divBdr>
    </w:div>
    <w:div w:id="1527253902">
      <w:bodyDiv w:val="1"/>
      <w:marLeft w:val="0"/>
      <w:marRight w:val="0"/>
      <w:marTop w:val="0"/>
      <w:marBottom w:val="0"/>
      <w:divBdr>
        <w:top w:val="none" w:sz="0" w:space="0" w:color="auto"/>
        <w:left w:val="none" w:sz="0" w:space="0" w:color="auto"/>
        <w:bottom w:val="none" w:sz="0" w:space="0" w:color="auto"/>
        <w:right w:val="none" w:sz="0" w:space="0" w:color="auto"/>
      </w:divBdr>
    </w:div>
    <w:div w:id="1603030678">
      <w:bodyDiv w:val="1"/>
      <w:marLeft w:val="0"/>
      <w:marRight w:val="0"/>
      <w:marTop w:val="0"/>
      <w:marBottom w:val="0"/>
      <w:divBdr>
        <w:top w:val="none" w:sz="0" w:space="0" w:color="auto"/>
        <w:left w:val="none" w:sz="0" w:space="0" w:color="auto"/>
        <w:bottom w:val="none" w:sz="0" w:space="0" w:color="auto"/>
        <w:right w:val="none" w:sz="0" w:space="0" w:color="auto"/>
      </w:divBdr>
    </w:div>
    <w:div w:id="1805926266">
      <w:bodyDiv w:val="1"/>
      <w:marLeft w:val="0"/>
      <w:marRight w:val="0"/>
      <w:marTop w:val="0"/>
      <w:marBottom w:val="0"/>
      <w:divBdr>
        <w:top w:val="none" w:sz="0" w:space="0" w:color="auto"/>
        <w:left w:val="none" w:sz="0" w:space="0" w:color="auto"/>
        <w:bottom w:val="none" w:sz="0" w:space="0" w:color="auto"/>
        <w:right w:val="none" w:sz="0" w:space="0" w:color="auto"/>
      </w:divBdr>
    </w:div>
    <w:div w:id="1872721637">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 w:id="20706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8.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1E991-C132-4642-8A57-F416B42D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smlouvav28.dotx</Template>
  <TotalTime>5</TotalTime>
  <Pages>8</Pages>
  <Words>2201</Words>
  <Characters>12991</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Antonín Rája</dc:creator>
  <cp:lastModifiedBy>Petr Sedláček</cp:lastModifiedBy>
  <cp:revision>9</cp:revision>
  <cp:lastPrinted>2025-01-10T09:53:00Z</cp:lastPrinted>
  <dcterms:created xsi:type="dcterms:W3CDTF">2025-02-17T06:31:00Z</dcterms:created>
  <dcterms:modified xsi:type="dcterms:W3CDTF">2025-02-17T06:36:00Z</dcterms:modified>
</cp:coreProperties>
</file>