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751D" w14:textId="63A67B4C" w:rsidR="00A06C91" w:rsidRDefault="00BB3625" w:rsidP="00882F98">
      <w:pPr>
        <w:pStyle w:val="Nadpis1"/>
        <w:spacing w:after="120"/>
      </w:pPr>
      <w:r>
        <w:t xml:space="preserve">smlouva o </w:t>
      </w:r>
      <w:r w:rsidR="00882F98">
        <w:t>dílo</w:t>
      </w:r>
    </w:p>
    <w:p w14:paraId="5307B027" w14:textId="6879F717" w:rsidR="00A06C91" w:rsidRDefault="00882F98" w:rsidP="00A06C91">
      <w:r w:rsidRPr="00882F98">
        <w:rPr>
          <w:rFonts w:ascii="Atyp BL Display Semibold" w:hAnsi="Atyp BL Display Semibold"/>
          <w:sz w:val="26"/>
          <w:szCs w:val="26"/>
        </w:rPr>
        <w:t>uzavřená ve smyslu ustanovení § 2586 a násl. zákona č. 89/2012 Sb., občanský zákoník, ve znění pozdějších předpisů (dále jako „občanský zákoník“)</w:t>
      </w:r>
    </w:p>
    <w:p w14:paraId="1D4454E6" w14:textId="77777777" w:rsidR="003D1B95" w:rsidRDefault="003D1B95" w:rsidP="003D1B95"/>
    <w:p w14:paraId="07624A68" w14:textId="5A11CC59" w:rsidR="00D92583" w:rsidRPr="000A1F75" w:rsidRDefault="003D1B95" w:rsidP="00D92583">
      <w:pPr>
        <w:rPr>
          <w:rFonts w:ascii="Crabath Text Medium" w:hAnsi="Crabath Text Medium"/>
        </w:rPr>
      </w:pPr>
      <w:r>
        <w:rPr>
          <w:rFonts w:ascii="Crabath Text Medium" w:hAnsi="Crabath Text Medium"/>
        </w:rPr>
        <w:t>mezi</w:t>
      </w:r>
    </w:p>
    <w:p w14:paraId="60CD27F5" w14:textId="15EBB60B" w:rsidR="00D92583" w:rsidRPr="00367D17" w:rsidRDefault="00D92583" w:rsidP="00785C65">
      <w:pPr>
        <w:ind w:left="720" w:hanging="720"/>
        <w:rPr>
          <w:rFonts w:ascii="Crabath Text Medium" w:hAnsi="Crabath Text Medium"/>
        </w:rPr>
      </w:pPr>
      <w:r w:rsidRPr="00367D17">
        <w:rPr>
          <w:rFonts w:ascii="Crabath Text Medium" w:hAnsi="Crabath Text Medium"/>
        </w:rPr>
        <w:t>Prague City Tourism a.s.</w:t>
      </w:r>
    </w:p>
    <w:p w14:paraId="3982DA57" w14:textId="402A92A6" w:rsidR="00D92583" w:rsidRDefault="00D92583" w:rsidP="00882F98">
      <w:pPr>
        <w:spacing w:after="0"/>
        <w:ind w:left="2160" w:hanging="2160"/>
      </w:pPr>
      <w:r>
        <w:rPr>
          <w:rFonts w:ascii="Crabath Text Medium" w:hAnsi="Crabath Text Medium"/>
        </w:rPr>
        <w:t>se sídlem</w:t>
      </w:r>
      <w:r>
        <w:rPr>
          <w:rFonts w:ascii="Crabath Text Medium" w:hAnsi="Crabath Text Medium"/>
        </w:rPr>
        <w:tab/>
      </w:r>
      <w:r w:rsidRPr="000A1F75">
        <w:t xml:space="preserve">Žatecká 110/2, 110 00 Praha 1 </w:t>
      </w:r>
      <w:r w:rsidRPr="000A1F75">
        <w:rPr>
          <w:rFonts w:eastAsiaTheme="majorEastAsia"/>
        </w:rPr>
        <w:t>—</w:t>
      </w:r>
      <w:r w:rsidRPr="000A1F75">
        <w:t xml:space="preserve"> Staré Město</w:t>
      </w:r>
      <w:r w:rsidR="00882F98">
        <w:br/>
      </w:r>
      <w:r w:rsidR="00882F98" w:rsidRPr="00882F98">
        <w:t xml:space="preserve">zapsaná v obchodním rejstříku vedeném u Městského soudu v Praze </w:t>
      </w:r>
      <w:r w:rsidR="00882F98">
        <w:br/>
      </w:r>
      <w:r w:rsidR="00882F98" w:rsidRPr="00882F98">
        <w:t>pod sp. zn. B 23670</w:t>
      </w:r>
    </w:p>
    <w:p w14:paraId="4A95BFD0" w14:textId="6B6F0DD4" w:rsidR="00BB3625" w:rsidRPr="00BB3625" w:rsidRDefault="00BB3625" w:rsidP="00D92583">
      <w:pPr>
        <w:spacing w:after="0"/>
        <w:ind w:left="720" w:hanging="720"/>
        <w:rPr>
          <w:rFonts w:ascii="Crabath Text Medium" w:hAnsi="Crabath Text Medium"/>
        </w:rPr>
      </w:pPr>
      <w:r w:rsidRPr="00BB3625">
        <w:rPr>
          <w:rFonts w:ascii="Crabath Text Medium" w:hAnsi="Crabath Text Medium"/>
        </w:rPr>
        <w:t>ID datové schránky</w:t>
      </w:r>
      <w:r w:rsidRPr="00BB3625">
        <w:rPr>
          <w:rFonts w:ascii="Crabath Text Medium" w:hAnsi="Crabath Text Medium"/>
        </w:rPr>
        <w:tab/>
      </w:r>
      <w:r w:rsidRPr="00BB3625">
        <w:t>27xc56a</w:t>
      </w:r>
    </w:p>
    <w:p w14:paraId="3242DAF8" w14:textId="5A8DFEE6" w:rsidR="00D92583" w:rsidRDefault="00D92583" w:rsidP="00D92583">
      <w:pPr>
        <w:spacing w:after="0"/>
        <w:ind w:left="720" w:hanging="720"/>
      </w:pPr>
      <w:r w:rsidRPr="003A084E">
        <w:rPr>
          <w:rFonts w:ascii="Crabath Text Medium" w:hAnsi="Crabath Text Medium"/>
        </w:rPr>
        <w:t>IČO</w:t>
      </w:r>
      <w:r>
        <w:tab/>
      </w:r>
      <w:r>
        <w:tab/>
      </w:r>
      <w:r>
        <w:tab/>
      </w:r>
      <w:r w:rsidR="00882F98" w:rsidRPr="00882F98">
        <w:t>073 12 890</w:t>
      </w:r>
    </w:p>
    <w:p w14:paraId="3CBADAE5" w14:textId="77777777" w:rsidR="00D92583" w:rsidRDefault="00D92583" w:rsidP="00D92583">
      <w:pPr>
        <w:spacing w:after="0"/>
        <w:ind w:left="720" w:hanging="720"/>
      </w:pPr>
      <w:r>
        <w:rPr>
          <w:rFonts w:ascii="Crabath Text Medium" w:hAnsi="Crabath Text Medium"/>
        </w:rPr>
        <w:t>z</w:t>
      </w:r>
      <w:r w:rsidRPr="003A084E">
        <w:rPr>
          <w:rFonts w:ascii="Crabath Text Medium" w:hAnsi="Crabath Text Medium"/>
        </w:rPr>
        <w:t>astoupená</w:t>
      </w:r>
      <w:r>
        <w:tab/>
      </w:r>
      <w:r>
        <w:tab/>
      </w:r>
      <w:r w:rsidRPr="000A1F75">
        <w:t>Mgr. Františkem Ciprem, předsedou představenstva</w:t>
      </w:r>
    </w:p>
    <w:p w14:paraId="1EA225A7" w14:textId="4AC17FF3" w:rsidR="000408C6" w:rsidRDefault="00D92583" w:rsidP="00882F98">
      <w:pPr>
        <w:ind w:left="1440" w:firstLine="720"/>
      </w:pPr>
      <w:r w:rsidRPr="000A1F75">
        <w:t>Mgr. Janou Adamcovou, místopředsedkyní představenstva</w:t>
      </w:r>
    </w:p>
    <w:p w14:paraId="133F1D54" w14:textId="327E84C1" w:rsidR="00A06C91" w:rsidRDefault="00A06C91" w:rsidP="000408C6">
      <w:r>
        <w:t>(</w:t>
      </w:r>
      <w:r w:rsidR="00882F98" w:rsidRPr="00882F98">
        <w:t xml:space="preserve">dále také jako </w:t>
      </w:r>
      <w:r w:rsidR="00BB36D4" w:rsidRPr="00BB36D4">
        <w:rPr>
          <w:rFonts w:ascii="Crabath Text Medium" w:hAnsi="Crabath Text Medium"/>
        </w:rPr>
        <w:t>„</w:t>
      </w:r>
      <w:r w:rsidR="003D1B95">
        <w:rPr>
          <w:rFonts w:ascii="Crabath Text Medium" w:hAnsi="Crabath Text Medium"/>
        </w:rPr>
        <w:t>Objednatel</w:t>
      </w:r>
      <w:r w:rsidR="00BB36D4" w:rsidRPr="00BB36D4">
        <w:rPr>
          <w:rFonts w:ascii="Crabath Text Medium" w:hAnsi="Crabath Text Medium"/>
        </w:rPr>
        <w:t>“</w:t>
      </w:r>
      <w:r w:rsidR="00BB36D4">
        <w:t>)</w:t>
      </w:r>
    </w:p>
    <w:p w14:paraId="0FD561EB" w14:textId="0EF3C6FC" w:rsidR="00A06C91" w:rsidRDefault="00A06C91" w:rsidP="00A06C91">
      <w:r>
        <w:t xml:space="preserve">a </w:t>
      </w:r>
    </w:p>
    <w:p w14:paraId="19BAF323" w14:textId="115A2580" w:rsidR="00D92583" w:rsidRPr="004D74FA" w:rsidRDefault="00A170A4" w:rsidP="00785C65">
      <w:pPr>
        <w:tabs>
          <w:tab w:val="center" w:pos="4764"/>
        </w:tabs>
        <w:ind w:left="720" w:hanging="720"/>
        <w:rPr>
          <w:rFonts w:ascii="Crabath Text Medium" w:hAnsi="Crabath Text Medium"/>
        </w:rPr>
      </w:pPr>
      <w:sdt>
        <w:sdtPr>
          <w:rPr>
            <w:rFonts w:ascii="Crabath Text Medium" w:hAnsi="Crabath Text Medium"/>
          </w:rPr>
          <w:id w:val="741606811"/>
          <w:placeholder>
            <w:docPart w:val="9098A176300F42229E19707C63AB0C18"/>
          </w:placeholder>
        </w:sdtPr>
        <w:sdtEndPr/>
        <w:sdtContent>
          <w:r w:rsidR="00882F98" w:rsidRPr="00882F98">
            <w:rPr>
              <w:rFonts w:ascii="Crabath Text Medium" w:hAnsi="Crabath Text Medium"/>
            </w:rPr>
            <w:t>Ing.arch. Jiří Mašek</w:t>
          </w:r>
        </w:sdtContent>
      </w:sdt>
    </w:p>
    <w:p w14:paraId="340E4EFF" w14:textId="7D3BCE96" w:rsidR="00D92583" w:rsidRDefault="00D92583" w:rsidP="00D92583">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tab/>
      </w:r>
      <w:sdt>
        <w:sdtPr>
          <w:id w:val="-1801223086"/>
          <w:placeholder>
            <w:docPart w:val="9098A176300F42229E19707C63AB0C18"/>
          </w:placeholder>
        </w:sdtPr>
        <w:sdtEndPr/>
        <w:sdtContent>
          <w:r w:rsidR="00A170A4">
            <w:t>xxx</w:t>
          </w:r>
          <w:r w:rsidR="00882F98" w:rsidRPr="00882F98">
            <w:t xml:space="preserve"> 170 00 Praha 7</w:t>
          </w:r>
          <w:r w:rsidR="00882F98">
            <w:t xml:space="preserve"> </w:t>
          </w:r>
          <w:r w:rsidR="00882F98" w:rsidRPr="000A1F75">
            <w:rPr>
              <w:rFonts w:eastAsiaTheme="majorEastAsia"/>
            </w:rPr>
            <w:t>—</w:t>
          </w:r>
          <w:r w:rsidR="00882F98" w:rsidRPr="000A1F75">
            <w:t xml:space="preserve"> </w:t>
          </w:r>
          <w:r w:rsidR="00882F98">
            <w:t>Holešovice</w:t>
          </w:r>
        </w:sdtContent>
      </w:sdt>
    </w:p>
    <w:p w14:paraId="67FC943F" w14:textId="132B947D" w:rsidR="00BB3625" w:rsidRDefault="00BB3625" w:rsidP="00BB3625">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ID datové schránky</w:t>
      </w:r>
      <w:r>
        <w:tab/>
      </w:r>
      <w:sdt>
        <w:sdtPr>
          <w:id w:val="1359855127"/>
          <w:placeholder>
            <w:docPart w:val="B1414BE093CD4B83BC5A88B4D8B07992"/>
          </w:placeholder>
        </w:sdtPr>
        <w:sdtEndPr/>
        <w:sdtContent>
          <w:r w:rsidR="00882F98" w:rsidRPr="00882F98">
            <w:t>jarz8cz</w:t>
          </w:r>
        </w:sdtContent>
      </w:sdt>
    </w:p>
    <w:p w14:paraId="23F958D7" w14:textId="13380F00" w:rsidR="00D92583" w:rsidRDefault="00D92583" w:rsidP="00882F98">
      <w:pPr>
        <w:ind w:left="720" w:hanging="720"/>
      </w:pPr>
      <w:r w:rsidRPr="003A084E">
        <w:rPr>
          <w:rFonts w:ascii="Crabath Text Medium" w:hAnsi="Crabath Text Medium"/>
        </w:rPr>
        <w:t>IČO</w:t>
      </w:r>
      <w:r>
        <w:tab/>
      </w:r>
      <w:r>
        <w:tab/>
      </w:r>
      <w:r>
        <w:tab/>
      </w:r>
      <w:sdt>
        <w:sdtPr>
          <w:id w:val="-2008657365"/>
          <w:placeholder>
            <w:docPart w:val="9098A176300F42229E19707C63AB0C18"/>
          </w:placeholder>
        </w:sdtPr>
        <w:sdtEndPr/>
        <w:sdtContent>
          <w:r w:rsidR="00882F98" w:rsidRPr="00882F98">
            <w:t>07101449</w:t>
          </w:r>
        </w:sdtContent>
      </w:sdt>
    </w:p>
    <w:p w14:paraId="6E218B35" w14:textId="15B586C4" w:rsidR="000408C6" w:rsidRDefault="00D92583" w:rsidP="00882F98">
      <w:pPr>
        <w:spacing w:after="400"/>
      </w:pPr>
      <w:r>
        <w:t>(</w:t>
      </w:r>
      <w:r w:rsidR="00882F98" w:rsidRPr="00882F98">
        <w:t xml:space="preserve">dále také jako </w:t>
      </w:r>
      <w:r w:rsidR="00882F98" w:rsidRPr="00882F98">
        <w:rPr>
          <w:rFonts w:ascii="Crabath Text Medium" w:hAnsi="Crabath Text Medium"/>
        </w:rPr>
        <w:t>„Zhotovitel“</w:t>
      </w:r>
      <w:r w:rsidR="00BB36D4">
        <w:t>)</w:t>
      </w:r>
    </w:p>
    <w:p w14:paraId="520EAA4E" w14:textId="4F241C0D" w:rsidR="000137EB" w:rsidRDefault="00882F98" w:rsidP="00882F98">
      <w:r>
        <w:t xml:space="preserve">Objednatel a Zhotovitel </w:t>
      </w:r>
      <w:r w:rsidR="00B623F8">
        <w:t>(</w:t>
      </w:r>
      <w:r>
        <w:t xml:space="preserve">dále každý také jako </w:t>
      </w:r>
      <w:r w:rsidRPr="00882F98">
        <w:rPr>
          <w:rFonts w:ascii="Crabath Text Medium" w:hAnsi="Crabath Text Medium"/>
        </w:rPr>
        <w:t>„smluvní strana“</w:t>
      </w:r>
      <w:r>
        <w:t xml:space="preserve"> či společně jako </w:t>
      </w:r>
      <w:r w:rsidRPr="00882F98">
        <w:rPr>
          <w:rFonts w:ascii="Crabath Text Medium" w:hAnsi="Crabath Text Medium"/>
        </w:rPr>
        <w:t>„smluvní strany“</w:t>
      </w:r>
      <w:r>
        <w:t xml:space="preserve">) uzavírají níže uvedeného dne, měsíce a roku tuto smlouvu o dílo (dále jako </w:t>
      </w:r>
      <w:r w:rsidRPr="00882F98">
        <w:rPr>
          <w:rFonts w:ascii="Crabath Text Medium" w:hAnsi="Crabath Text Medium"/>
        </w:rPr>
        <w:t>„Smlouva“</w:t>
      </w:r>
      <w:r>
        <w:t xml:space="preserve">) </w:t>
      </w:r>
      <w:r w:rsidR="000137EB">
        <w:br w:type="page"/>
      </w:r>
    </w:p>
    <w:p w14:paraId="35434558" w14:textId="59AFC1E6" w:rsidR="00BB36D4" w:rsidRDefault="007C3DD2" w:rsidP="003D1B95">
      <w:pPr>
        <w:pStyle w:val="Nadpis2"/>
        <w:spacing w:after="80"/>
      </w:pPr>
      <w:r>
        <w:lastRenderedPageBreak/>
        <w:t>1</w:t>
      </w:r>
      <w:r w:rsidR="00BB36D4">
        <w:tab/>
      </w:r>
      <w:r w:rsidR="00882F98">
        <w:t>z</w:t>
      </w:r>
      <w:r w:rsidR="00882F98" w:rsidRPr="00882F98">
        <w:t>ákladní ustanovení</w:t>
      </w:r>
    </w:p>
    <w:p w14:paraId="05F9E967" w14:textId="5D4FAFE5" w:rsidR="009073FA" w:rsidRDefault="00882F98" w:rsidP="00882F98">
      <w:pPr>
        <w:pStyle w:val="predsazeni"/>
        <w:spacing w:after="360"/>
      </w:pPr>
      <w:r w:rsidRPr="00882F98">
        <w:t>1.</w:t>
      </w:r>
      <w:r w:rsidRPr="00882F98">
        <w:tab/>
        <w:t>Uzavřením této Smlouvy se Zhotovitel zavazuje k provedení díla v rozsahu vymezeném předmětem Smlouvy, obsaženém v</w:t>
      </w:r>
      <w:r w:rsidR="00092AA6">
        <w:t> </w:t>
      </w:r>
      <w:r w:rsidRPr="00882F98">
        <w:t>čl</w:t>
      </w:r>
      <w:r w:rsidR="00092AA6">
        <w:t>.</w:t>
      </w:r>
      <w:r w:rsidRPr="00882F98">
        <w:t xml:space="preserve"> </w:t>
      </w:r>
      <w:r>
        <w:t>2</w:t>
      </w:r>
      <w:r w:rsidRPr="00882F98">
        <w:t xml:space="preserve"> odst. 1 Smlouvy (dále jen </w:t>
      </w:r>
      <w:r w:rsidRPr="00882F98">
        <w:rPr>
          <w:rFonts w:ascii="Crabath Text Medium" w:hAnsi="Crabath Text Medium"/>
        </w:rPr>
        <w:t>„Dílo“</w:t>
      </w:r>
      <w:r w:rsidRPr="00882F98">
        <w:t xml:space="preserve">) a k poskytnutí licence k Dílu v rozsahu vymezeném v čl. </w:t>
      </w:r>
      <w:r>
        <w:t>7</w:t>
      </w:r>
      <w:r w:rsidRPr="00882F98">
        <w:t xml:space="preserve"> Smlouvy. Objednatel se zavazuje k převzetí Díla a k zaplacení sjednané ceny za</w:t>
      </w:r>
      <w:r>
        <w:t> </w:t>
      </w:r>
      <w:r w:rsidRPr="00882F98">
        <w:t>provedení Díla a za licenci k němu podle podmínek obsažených v následujících ustanoveních této Smlouvy. Tato Smlouva je uzavřena na základě výsledku zadávacího řízení na veřejnou zakázku s</w:t>
      </w:r>
      <w:r>
        <w:t> </w:t>
      </w:r>
      <w:r w:rsidRPr="00882F98">
        <w:t xml:space="preserve">názvem „Vypracování projektové dokumentace pro realizaci expozice interaktivní výstavy v podzemí Staroměstské radnice“ (dále je </w:t>
      </w:r>
      <w:r w:rsidRPr="00882F98">
        <w:rPr>
          <w:rFonts w:ascii="Crabath Text Medium" w:hAnsi="Crabath Text Medium"/>
        </w:rPr>
        <w:t>„Veřejná zakázka“</w:t>
      </w:r>
      <w:r w:rsidRPr="00882F98">
        <w:t xml:space="preserve">) zadávané v souladu s pravidly stanovenými zákonem č. 134/2016 Sb., o zadávání veřejných zakázek, ve znění pozdějších předpisů (dále jako </w:t>
      </w:r>
      <w:r w:rsidRPr="00882F98">
        <w:rPr>
          <w:rFonts w:ascii="Crabath Text Medium" w:hAnsi="Crabath Text Medium"/>
        </w:rPr>
        <w:t>„ZZVZ“</w:t>
      </w:r>
      <w:r w:rsidRPr="00882F98">
        <w:t>).</w:t>
      </w:r>
    </w:p>
    <w:p w14:paraId="175B40A7" w14:textId="46AE8459" w:rsidR="009073FA" w:rsidRDefault="0097492D" w:rsidP="009073FA">
      <w:pPr>
        <w:pStyle w:val="Nadpis2"/>
        <w:spacing w:after="80"/>
      </w:pPr>
      <w:r>
        <w:t>2</w:t>
      </w:r>
      <w:r w:rsidR="009073FA">
        <w:tab/>
      </w:r>
      <w:r w:rsidR="00882F98">
        <w:t>p</w:t>
      </w:r>
      <w:r w:rsidR="00882F98" w:rsidRPr="00882F98">
        <w:t>ředmět smlouvy</w:t>
      </w:r>
    </w:p>
    <w:p w14:paraId="107753FE" w14:textId="77777777" w:rsidR="00882F98" w:rsidRDefault="00882F98" w:rsidP="00317207">
      <w:pPr>
        <w:pStyle w:val="predsazeni"/>
        <w:spacing w:after="80"/>
      </w:pPr>
      <w:r>
        <w:t>1.</w:t>
      </w:r>
      <w:r>
        <w:tab/>
        <w:t>Předmětem této Smlouvy je provedení díla spočívajícího ve vypracování projektové dokumentace pro realizaci expozice interaktivní výstavy v podzemí Staroměstské radnice v souladu se studií unikátní expozice interaktivní výstavy v podzemí Staroměstské radnice, která tvoří přílohu č. 1 této Smlouvy. Projektová dokumentace bude obsahovat zejména:</w:t>
      </w:r>
    </w:p>
    <w:p w14:paraId="4CDDFDC8" w14:textId="68EEADDE" w:rsidR="00882F98" w:rsidRDefault="00882F98" w:rsidP="00317207">
      <w:pPr>
        <w:pStyle w:val="predsazeni"/>
        <w:numPr>
          <w:ilvl w:val="0"/>
          <w:numId w:val="12"/>
        </w:numPr>
        <w:spacing w:after="80"/>
        <w:ind w:left="811" w:hanging="357"/>
      </w:pPr>
      <w:r>
        <w:t>architektonický návrh expozice (rozmístění exponátů, vitrín, panelů, multimediálních prvků, pohyb návštěvníků) včetně výkresové dokumentace a 3D vizualizace,</w:t>
      </w:r>
    </w:p>
    <w:p w14:paraId="7B5DB892" w14:textId="1DA7C90B" w:rsidR="00882F98" w:rsidRDefault="00882F98" w:rsidP="00317207">
      <w:pPr>
        <w:pStyle w:val="predsazeni"/>
        <w:numPr>
          <w:ilvl w:val="0"/>
          <w:numId w:val="12"/>
        </w:numPr>
        <w:spacing w:after="80"/>
        <w:ind w:left="811" w:hanging="357"/>
      </w:pPr>
      <w:r>
        <w:t>návrh akustiky,</w:t>
      </w:r>
    </w:p>
    <w:p w14:paraId="557EADDA" w14:textId="48D87E77" w:rsidR="00882F98" w:rsidRDefault="00882F98" w:rsidP="00317207">
      <w:pPr>
        <w:pStyle w:val="predsazeni"/>
        <w:numPr>
          <w:ilvl w:val="0"/>
          <w:numId w:val="12"/>
        </w:numPr>
        <w:spacing w:after="80"/>
        <w:ind w:left="811" w:hanging="357"/>
      </w:pPr>
      <w:r>
        <w:t xml:space="preserve">grafický návrh, </w:t>
      </w:r>
    </w:p>
    <w:p w14:paraId="77E064ED" w14:textId="34788268" w:rsidR="00882F98" w:rsidRDefault="00882F98" w:rsidP="00317207">
      <w:pPr>
        <w:pStyle w:val="predsazeni"/>
        <w:numPr>
          <w:ilvl w:val="0"/>
          <w:numId w:val="12"/>
        </w:numPr>
        <w:spacing w:after="80"/>
        <w:ind w:left="811" w:hanging="357"/>
      </w:pPr>
      <w:r>
        <w:t>návrh technického řešení (hardware, AV prvky po jednotlivých místnostech),</w:t>
      </w:r>
    </w:p>
    <w:p w14:paraId="768CC50A" w14:textId="0E2FAE32" w:rsidR="00882F98" w:rsidRDefault="00882F98" w:rsidP="00317207">
      <w:pPr>
        <w:pStyle w:val="predsazeni"/>
        <w:numPr>
          <w:ilvl w:val="0"/>
          <w:numId w:val="12"/>
        </w:numPr>
        <w:ind w:left="811" w:hanging="357"/>
      </w:pPr>
      <w:r>
        <w:t>návrh obsahové náplně jednotlivých místností podzemí (ve spolupráci se zhotovitelem scénářů).</w:t>
      </w:r>
    </w:p>
    <w:p w14:paraId="11701509" w14:textId="77777777" w:rsidR="00882F98" w:rsidRDefault="00882F98" w:rsidP="00317207">
      <w:pPr>
        <w:pStyle w:val="predsazeni"/>
        <w:spacing w:after="80"/>
        <w:ind w:firstLine="0"/>
      </w:pPr>
      <w:r>
        <w:t>Rozsah projektové dokumentace by měl být v následující:</w:t>
      </w:r>
    </w:p>
    <w:p w14:paraId="13E3AC40" w14:textId="5031A63A" w:rsidR="00882F98" w:rsidRDefault="00882F98" w:rsidP="00317207">
      <w:pPr>
        <w:pStyle w:val="predsazeni"/>
        <w:numPr>
          <w:ilvl w:val="0"/>
          <w:numId w:val="13"/>
        </w:numPr>
        <w:spacing w:after="80"/>
        <w:ind w:left="811" w:hanging="357"/>
      </w:pPr>
      <w:r>
        <w:t>průvodní zpráva obsahující úvodní text a záměr</w:t>
      </w:r>
    </w:p>
    <w:p w14:paraId="2053CCA6" w14:textId="70D9B86D" w:rsidR="00882F98" w:rsidRDefault="00882F98" w:rsidP="00317207">
      <w:pPr>
        <w:pStyle w:val="predsazeni"/>
        <w:numPr>
          <w:ilvl w:val="0"/>
          <w:numId w:val="13"/>
        </w:numPr>
        <w:spacing w:after="80"/>
        <w:ind w:left="811" w:hanging="357"/>
      </w:pPr>
      <w:r>
        <w:t>řešení expozice obsahující hlavní výkres, popis návštěvnické trasy a detailního řešení jednotlivých místností (detailní koordinační výkres místností, foto pro potřeby vysvětlení obsahu a umístění prvků AV a mobiliáře, HW, AV media jednotlivých místností včetně specifikace silnoproudu a</w:t>
      </w:r>
      <w:r w:rsidR="00317207">
        <w:t> </w:t>
      </w:r>
      <w:r>
        <w:t xml:space="preserve">slaboproudu, témata jednotlivých místností, včetně příslušných podkladů, popis obsahu místností </w:t>
      </w:r>
      <w:r w:rsidR="00317207" w:rsidRPr="00317207">
        <w:t>—</w:t>
      </w:r>
      <w:r>
        <w:t xml:space="preserve"> video, audio, atmosféra místnosti, interakce; storyboard, reference, vizualizace v</w:t>
      </w:r>
      <w:r w:rsidR="00317207">
        <w:t> </w:t>
      </w:r>
      <w:r>
        <w:t>rozsahu minimálně jednoho obrázku na místnost celkem max 25 obrázků a zakreslení mobiliáře)</w:t>
      </w:r>
    </w:p>
    <w:p w14:paraId="49DEB506" w14:textId="50810032" w:rsidR="00882F98" w:rsidRDefault="00882F98" w:rsidP="00317207">
      <w:pPr>
        <w:pStyle w:val="predsazeni"/>
        <w:numPr>
          <w:ilvl w:val="0"/>
          <w:numId w:val="13"/>
        </w:numPr>
        <w:spacing w:after="80"/>
        <w:ind w:left="811" w:hanging="357"/>
      </w:pPr>
      <w:r>
        <w:t>specifikace AV médií (koordinační výkres, kniha AV prvků, popis centrálního řízení, výkres schématu zapojení a technická zpráva)</w:t>
      </w:r>
    </w:p>
    <w:p w14:paraId="7FD39446" w14:textId="7FF1682F" w:rsidR="00882F98" w:rsidRDefault="00882F98" w:rsidP="00317207">
      <w:pPr>
        <w:pStyle w:val="predsazeni"/>
        <w:numPr>
          <w:ilvl w:val="0"/>
          <w:numId w:val="13"/>
        </w:numPr>
        <w:spacing w:after="80"/>
        <w:ind w:left="811" w:hanging="357"/>
      </w:pPr>
      <w:r>
        <w:t>výkaz výměr</w:t>
      </w:r>
    </w:p>
    <w:p w14:paraId="72EC2D40" w14:textId="6B36D419" w:rsidR="00882F98" w:rsidRDefault="00882F98" w:rsidP="00317207">
      <w:pPr>
        <w:pStyle w:val="predsazeni"/>
        <w:numPr>
          <w:ilvl w:val="0"/>
          <w:numId w:val="13"/>
        </w:numPr>
        <w:ind w:left="811" w:hanging="357"/>
      </w:pPr>
      <w:r>
        <w:t>potřebné podklady pro zhotovitele</w:t>
      </w:r>
    </w:p>
    <w:p w14:paraId="5B29BC5C" w14:textId="01C6CD5E" w:rsidR="0097492D" w:rsidRDefault="00882F98" w:rsidP="00317207">
      <w:pPr>
        <w:pStyle w:val="predsazeni"/>
        <w:spacing w:after="360"/>
      </w:pPr>
      <w:r>
        <w:t>2.</w:t>
      </w:r>
      <w:r>
        <w:tab/>
        <w:t>Zhotovitel je povinen při provádění Díla spolupracovat s vybraným dodavatelem scénářů jednotlivých příběhů a realizaci Díla konzultovat s průvodci na Staroměstské radnici a dále s vybraným dodavatelem projektové dokumentace k rekonstrukci stavby konzultovat a koordinovat stavební prvky a osvětlení.</w:t>
      </w:r>
    </w:p>
    <w:p w14:paraId="13216580" w14:textId="30182479" w:rsidR="0097492D" w:rsidRDefault="0097492D" w:rsidP="0097492D">
      <w:pPr>
        <w:pStyle w:val="Nadpis2"/>
        <w:spacing w:after="80"/>
      </w:pPr>
      <w:r>
        <w:t>3</w:t>
      </w:r>
      <w:r>
        <w:tab/>
      </w:r>
      <w:r w:rsidR="00317207">
        <w:t>m</w:t>
      </w:r>
      <w:r w:rsidR="00317207" w:rsidRPr="00317207">
        <w:t>ísto a doba plnění</w:t>
      </w:r>
      <w:r>
        <w:t xml:space="preserve"> </w:t>
      </w:r>
    </w:p>
    <w:p w14:paraId="6663D632" w14:textId="538C5322" w:rsidR="00317207" w:rsidRDefault="00317207" w:rsidP="00317207">
      <w:pPr>
        <w:pStyle w:val="predsazeni"/>
      </w:pPr>
      <w:r>
        <w:t>1.</w:t>
      </w:r>
      <w:r>
        <w:tab/>
        <w:t xml:space="preserve">Zhotovitel se zavazuje zhotovit a předat Dílo Objednateli nejpozději do </w:t>
      </w:r>
      <w:r w:rsidRPr="00317207">
        <w:rPr>
          <w:rFonts w:ascii="Atyp BL Display Semibold" w:hAnsi="Atyp BL Display Semibold"/>
        </w:rPr>
        <w:t>30. 4. 2025</w:t>
      </w:r>
      <w:r>
        <w:t>.</w:t>
      </w:r>
    </w:p>
    <w:p w14:paraId="0A9827A7" w14:textId="1F1D2152" w:rsidR="0097492D" w:rsidRDefault="00317207" w:rsidP="00317207">
      <w:pPr>
        <w:pStyle w:val="predsazeni"/>
        <w:spacing w:after="400"/>
      </w:pPr>
      <w:r>
        <w:t>2.</w:t>
      </w:r>
      <w:r>
        <w:tab/>
        <w:t>Místem plnění je sídlo Zhotovitele.</w:t>
      </w:r>
    </w:p>
    <w:p w14:paraId="4E4EA903" w14:textId="0E229F94" w:rsidR="0097492D" w:rsidRDefault="0097492D" w:rsidP="0097492D">
      <w:pPr>
        <w:pStyle w:val="Nadpis2"/>
        <w:spacing w:after="80"/>
      </w:pPr>
      <w:r>
        <w:lastRenderedPageBreak/>
        <w:t>4</w:t>
      </w:r>
      <w:r>
        <w:tab/>
      </w:r>
      <w:r w:rsidR="00317207">
        <w:t>c</w:t>
      </w:r>
      <w:r w:rsidR="00317207" w:rsidRPr="00317207">
        <w:t>ena a platební podmínky</w:t>
      </w:r>
      <w:r>
        <w:t xml:space="preserve"> </w:t>
      </w:r>
    </w:p>
    <w:p w14:paraId="3F03470A" w14:textId="41155E9E" w:rsidR="00317207" w:rsidRDefault="00317207" w:rsidP="00317207">
      <w:pPr>
        <w:pStyle w:val="predsazeni"/>
      </w:pPr>
      <w:r>
        <w:t>1.</w:t>
      </w:r>
      <w:r>
        <w:tab/>
        <w:t xml:space="preserve">Za řádné provedení Díla dle této Smlouvy je mezi smluvními stranami ujednána cena ve výši </w:t>
      </w:r>
      <w:r w:rsidRPr="00317207">
        <w:rPr>
          <w:rFonts w:ascii="Atyp BL Display Semibold" w:hAnsi="Atyp BL Display Semibold"/>
        </w:rPr>
        <w:t>880.000</w:t>
      </w:r>
      <w:r>
        <w:rPr>
          <w:rFonts w:ascii="Atyp BL Display Semibold" w:hAnsi="Atyp BL Display Semibold"/>
        </w:rPr>
        <w:t> </w:t>
      </w:r>
      <w:r w:rsidRPr="00317207">
        <w:rPr>
          <w:rFonts w:ascii="Atyp BL Display Semibold" w:hAnsi="Atyp BL Display Semibold"/>
        </w:rPr>
        <w:t>Kč</w:t>
      </w:r>
      <w:r>
        <w:t xml:space="preserve"> (osm set osmdesát tisíc korun českých) bez DPH, která obsahuje také poskytnutí licence k Dílu Objednateli.</w:t>
      </w:r>
    </w:p>
    <w:p w14:paraId="7BC9218C" w14:textId="77777777" w:rsidR="00317207" w:rsidRDefault="00317207" w:rsidP="00317207">
      <w:pPr>
        <w:pStyle w:val="predsazeni"/>
      </w:pPr>
      <w:r>
        <w:t>2.</w:t>
      </w:r>
      <w:r>
        <w:tab/>
        <w:t>Cena je splatná v CZK s příslušnou sazbou DPH, platnou v den vystavení faktury, a to platebním převodem na bankovní účet Zhotovitele.</w:t>
      </w:r>
    </w:p>
    <w:p w14:paraId="6E18ECAC" w14:textId="42C1514F" w:rsidR="00317207" w:rsidRDefault="00317207" w:rsidP="00317207">
      <w:pPr>
        <w:pStyle w:val="predsazeni"/>
      </w:pPr>
      <w:r>
        <w:t>3.</w:t>
      </w:r>
      <w:r>
        <w:tab/>
        <w:t xml:space="preserve">Cena za provedení Díla bude uhrazena v návaznosti na akceptaci předání Díla dle čl. 5 odst. 6 a násl. této Smlouvy, tj. na základě daňového dokladu Dodavatele doručeného Objednateli (dále jen </w:t>
      </w:r>
      <w:r w:rsidRPr="00317207">
        <w:rPr>
          <w:rFonts w:ascii="Crabath Text Medium" w:hAnsi="Crabath Text Medium"/>
        </w:rPr>
        <w:t>„faktura“</w:t>
      </w:r>
      <w:r>
        <w:t>) po podpisu protokolu, řádně vystaveného Objednatelem, který bude tvořit přílohu faktury.</w:t>
      </w:r>
    </w:p>
    <w:p w14:paraId="4D3C6337" w14:textId="77777777" w:rsidR="00317207" w:rsidRDefault="00317207" w:rsidP="00317207">
      <w:pPr>
        <w:pStyle w:val="predsazeni"/>
      </w:pPr>
      <w:r>
        <w:t>4.</w:t>
      </w:r>
      <w:r>
        <w:tab/>
        <w:t>Cena za provedení Díla je pevná a neměnná po celou dobu trvání této Smlouvy a zahrnuje veškeré náklady Zhotovitele spojené s provedení Díla, včetně případných správních poplatků, fotodokumentace, reprografických prací, dokumentace předané v rozpracovanosti za účelem připomínkování Objednateli, dopravného, rizik, zisku a dalších finančních vlivů (např. inflace). Součástí ceny je také postoupení licence ke všem částem Díla.</w:t>
      </w:r>
    </w:p>
    <w:p w14:paraId="20B72201" w14:textId="77777777" w:rsidR="00317207" w:rsidRDefault="00317207" w:rsidP="00317207">
      <w:pPr>
        <w:pStyle w:val="predsazeni"/>
      </w:pPr>
      <w:r>
        <w:t>5.</w:t>
      </w:r>
      <w:r>
        <w:tab/>
        <w:t xml:space="preserve">Cena za provedení Díla dle odstavce 1 tohoto článku Smlouvy je cenou konečnou, nejvýše přípustnou a není možné ji překročit; cenu je možné měnit pouze v případě změny zákonných sazeb DPH. </w:t>
      </w:r>
    </w:p>
    <w:p w14:paraId="2CA03EDB" w14:textId="77777777" w:rsidR="00317207" w:rsidRDefault="00317207" w:rsidP="00317207">
      <w:pPr>
        <w:pStyle w:val="predsazeni"/>
      </w:pPr>
      <w:r>
        <w:t>6.</w:t>
      </w:r>
      <w:r>
        <w:tab/>
        <w:t xml:space="preserve">Zhotovitel vystaví fakturu do 10 pracovních dnů po podpisu protokolu v souladu se shora uvedenými podmínkami. </w:t>
      </w:r>
    </w:p>
    <w:p w14:paraId="1A981DC5" w14:textId="331A43E0" w:rsidR="00317207" w:rsidRDefault="00317207" w:rsidP="00317207">
      <w:pPr>
        <w:pStyle w:val="predsazeni"/>
      </w:pPr>
      <w:r>
        <w:t>7.</w:t>
      </w:r>
      <w:r>
        <w:tab/>
        <w:t>Faktura bude splňovat veškeré požadavky stanovené českými právními předpisy, zejména náležitosti daňového dokladu stanovené v ust. § 29 zákona č. 235/2004 Sb., o dani z přidané hodnoty, ve znění pozdějších předpisů a obchodní listiny stanovené v ust. § 435 Občanského zákoníku; kromě těchto náležitostí bude faktura obsahovat označení (faktura), číslo smlouvy, označení bankovního účtu Zhotovitele, předmět fakturace, cenu bez daně z přidané hodnoty, procentní sazbu a výši daně z přidané hodnoty a cenu včetně daně z přidané hodnoty; výše daně z přidané hodnoty bude zaokrouhlena na celé desetihaléře nahoru.</w:t>
      </w:r>
    </w:p>
    <w:p w14:paraId="58BAC99C" w14:textId="5C34C8D2" w:rsidR="00317207" w:rsidRDefault="00317207" w:rsidP="00317207">
      <w:pPr>
        <w:pStyle w:val="predsazeni"/>
      </w:pPr>
      <w:r>
        <w:t>8.</w:t>
      </w:r>
      <w:r>
        <w:tab/>
        <w:t>Faktura bude splatná do 30 kalendářních dnů ode dne jejího prokazatelného doručení Objednateli na adresu uvedenou ve Smlouvě; fakturovaná částka se bude považovat za uhrazenou okamžikem odepsání příslušné finanční částky z bankovního účtu Objednatele uvedeného ve Smlouvě ve prospěch Zhotovitelova bankovního účtu uvedeného ve Smlouvě.</w:t>
      </w:r>
    </w:p>
    <w:p w14:paraId="10D5449C" w14:textId="22BB7DCF" w:rsidR="00317207" w:rsidRDefault="00317207" w:rsidP="00317207">
      <w:pPr>
        <w:pStyle w:val="predsazeni"/>
      </w:pPr>
      <w:r>
        <w:t>9.</w:t>
      </w:r>
      <w:r>
        <w:tab/>
        <w:t>Objednatel je oprávněn vrátit do ukončení lhůty splatnosti bez zaplacení Zhotoviteli fakturu, pokud nebude obsahovat náležitosti stanovené smlouvou, nebo fakturu, která bude obsahovat nesprávné cenové údaje, nebo nebude doručena v požadovaném množství výtisků nebo příloh, a to s uvedením důvodu vrácení. Zhotovitel je v případě vrácení faktury povinen do 10 pracovních dnů ode dne doručení vrácené faktury fakturu opravit nebo vyhotovit fakturu novou. Oprávněným vrácením faktury přestává běžet lhůta splatnosti; nová lhůta v původní délce splatnosti běží znovu ode dne prokazatelného doručení opravené nebo nově vystavené faktury Objednateli. Faktura se považuje za vrácenou ve lhůtě splatnosti, je-li v této lhůtě odeslána; není nutné, aby byla v téže lhůtě doručena Zhotoviteli, který ji vystavil.</w:t>
      </w:r>
    </w:p>
    <w:p w14:paraId="2261E6A3" w14:textId="6D9D3448" w:rsidR="00317207" w:rsidRDefault="00317207" w:rsidP="00317207">
      <w:pPr>
        <w:pStyle w:val="predsazeni"/>
      </w:pPr>
      <w:r>
        <w:t>10.</w:t>
      </w:r>
      <w:r>
        <w:tab/>
        <w:t>Zálohové platby Objednatel neposkytuje.</w:t>
      </w:r>
    </w:p>
    <w:p w14:paraId="42EB9ABA" w14:textId="77777777" w:rsidR="00317207" w:rsidRDefault="00317207">
      <w:r>
        <w:br w:type="page"/>
      </w:r>
    </w:p>
    <w:p w14:paraId="5D6267B1" w14:textId="293BFD24" w:rsidR="0097492D" w:rsidRDefault="0097492D" w:rsidP="00D22449">
      <w:pPr>
        <w:pStyle w:val="Nadpis2"/>
        <w:spacing w:after="80"/>
      </w:pPr>
      <w:r>
        <w:lastRenderedPageBreak/>
        <w:t>5</w:t>
      </w:r>
      <w:r>
        <w:tab/>
      </w:r>
      <w:r w:rsidR="00317207">
        <w:t>p</w:t>
      </w:r>
      <w:r w:rsidR="00317207" w:rsidRPr="00317207">
        <w:t>ráva a povinnosti smluvních stran</w:t>
      </w:r>
    </w:p>
    <w:p w14:paraId="7DC355E0" w14:textId="79DBA434" w:rsidR="00317207" w:rsidRDefault="00317207" w:rsidP="00317207">
      <w:pPr>
        <w:pStyle w:val="predsazeni"/>
      </w:pPr>
      <w:r>
        <w:t>1.</w:t>
      </w:r>
      <w:r>
        <w:tab/>
        <w:t xml:space="preserve">Zhotovitel bude při provádění Díla postupovat s odbornou péčí, podle svých nejlepších znalostí a schopností, sledovat a chránit oprávněné zájmy Objednatele a postupovat v souladu s jeho pokyny nebo s pokyny jím pověřených osob. </w:t>
      </w:r>
    </w:p>
    <w:p w14:paraId="49C25AD3" w14:textId="77777777" w:rsidR="00317207" w:rsidRDefault="00317207" w:rsidP="00317207">
      <w:pPr>
        <w:pStyle w:val="predsazeni"/>
      </w:pPr>
      <w:r>
        <w:t>2.</w:t>
      </w:r>
      <w:r>
        <w:tab/>
        <w:t>Zhotovitel zodpovídá za řádné a včasné provedení Díla dle Smlouvy.</w:t>
      </w:r>
    </w:p>
    <w:p w14:paraId="40233295" w14:textId="77777777" w:rsidR="00317207" w:rsidRDefault="00317207" w:rsidP="00317207">
      <w:pPr>
        <w:pStyle w:val="predsazeni"/>
      </w:pPr>
      <w:r>
        <w:t>3.</w:t>
      </w:r>
      <w:r>
        <w:tab/>
        <w:t>Zhotovitel odpovídá za to, že Dílo bude provedeno v souladu s příslušnými ustanoveními právních předpisů, ať už obecných, nebo speciálních, které se k němu vztahují, včetně prováděcích vyhlášek, technických norem a podmínek stanovených touto smlouvou, ZZVZ.</w:t>
      </w:r>
    </w:p>
    <w:p w14:paraId="2158677B" w14:textId="373FA4F3" w:rsidR="00317207" w:rsidRDefault="00317207" w:rsidP="00317207">
      <w:pPr>
        <w:pStyle w:val="predsazeni"/>
      </w:pPr>
      <w:r>
        <w:t>4.</w:t>
      </w:r>
      <w:r>
        <w:tab/>
        <w:t>Zhotovitel se dále zavazuje oznámit Objednateli všechny okolnosti, které zjistil při provádění Díla, a jež mohou mít vliv na řádné plnění této Smlouvy, upozornit Objednatele na potenciální rizika vzniku škod a provést taková případná opatření či nutné úkony, která daná rizika sníží či vyloučí. Obdobně se Zhotovitel zavazuje informovat a poučit Objednatele včas o všech důležitých skutečnostech souvisejících s prováděním Díla.</w:t>
      </w:r>
    </w:p>
    <w:p w14:paraId="57869BFE" w14:textId="03EFD606" w:rsidR="00317207" w:rsidRDefault="00317207" w:rsidP="00317207">
      <w:pPr>
        <w:pStyle w:val="predsazeni"/>
      </w:pPr>
      <w:r>
        <w:t>5.</w:t>
      </w:r>
      <w:r>
        <w:tab/>
        <w:t>Zhotovitel odpovídá za to, že Dílo plně vyhoví podmínkám stanoveným platnými právními předpisy a podmínkám dohodnutým v této Smlouvě. Zhotovitel je povinen při provádění Díla dodržovat obecně závazné právní předpisy, platné české technické normy, obsah této Smlouvy a jejích příloh, stanoviska a rozhodnutí orgánů státní správy (veřejnoprávních orgánů) a vycházet z podkladů, které mu za účelem provedení Díla předal Objednatel.</w:t>
      </w:r>
    </w:p>
    <w:p w14:paraId="621B55F5" w14:textId="77777777" w:rsidR="00317207" w:rsidRDefault="00317207" w:rsidP="00317207">
      <w:pPr>
        <w:pStyle w:val="predsazeni"/>
      </w:pPr>
      <w:r>
        <w:t>6.</w:t>
      </w:r>
      <w:r>
        <w:tab/>
        <w:t>Zhotovitel se zavazuje odevzdat Dílo na multimediálním nosiči v sídle Objednatele a/nebo prostřednictvím odkazu zaslaného na Objednatelem sdělenou e-mailovou adresu, kdy z tohoto odkazu bude možné Dílo v plné kvalitě stáhnout, případně prostřednictvím cloudu, nebude-li dohodnuto jinak. Objednatel Zhotoviteli převzetí Díla potvrdí podpisem předávacího protokolu, který mu osobně předá či zašle do datové schránky Zhotovitele.</w:t>
      </w:r>
    </w:p>
    <w:p w14:paraId="4DBD8D6B" w14:textId="77777777" w:rsidR="00317207" w:rsidRDefault="00317207" w:rsidP="00317207">
      <w:pPr>
        <w:pStyle w:val="predsazeni"/>
      </w:pPr>
      <w:r>
        <w:t>7.</w:t>
      </w:r>
      <w:r>
        <w:tab/>
        <w:t>Objednatel je povinen převzít řádně provedené Dílo v termínu dle této Smlouvy. Objednatel je oprávněn odmítnout převzít Dílo, které má vady, jež brání jeho řádnému užívání dle Smlouvy, přičemž v takovém případě Objednatel důvody odmítnutí převzetí Díla písemně Zhotoviteli sdělí, a to nejpozději do 5 pracovních dnů od termínu předání Díla. Na následné předání Díla se použijí výše uvedená ustanovení tohoto článku.</w:t>
      </w:r>
    </w:p>
    <w:p w14:paraId="7BE70D8C" w14:textId="77777777" w:rsidR="00317207" w:rsidRDefault="00317207" w:rsidP="00317207">
      <w:pPr>
        <w:pStyle w:val="predsazeni"/>
      </w:pPr>
      <w:r>
        <w:t>8.</w:t>
      </w:r>
      <w:r>
        <w:tab/>
        <w:t>Pokud Objednatel uplatní písemný nárok na odstranění vad Díla, zavazuje se Zhotovitel tyto vady odstranit bez zbytečného odkladu, nejpozději však do 5 pracovních dnů, nestanoví-li Objednatel jinak.</w:t>
      </w:r>
    </w:p>
    <w:p w14:paraId="69FF9F3B" w14:textId="77777777" w:rsidR="00317207" w:rsidRDefault="00317207" w:rsidP="00317207">
      <w:pPr>
        <w:pStyle w:val="predsazeni"/>
      </w:pPr>
      <w:r>
        <w:t>9.</w:t>
      </w:r>
      <w:r>
        <w:tab/>
        <w:t>Zhotovitel se zavazuje, že při provádění Díla dle této Smlouvy bude on i jeho poddodavatelé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provádění Díla dle této Smlouvy podílejí.</w:t>
      </w:r>
    </w:p>
    <w:p w14:paraId="54193B0C" w14:textId="0D592C74" w:rsidR="0097492D" w:rsidRDefault="00317207" w:rsidP="00317207">
      <w:pPr>
        <w:pStyle w:val="predsazeni"/>
      </w:pPr>
      <w:r>
        <w:t>10.</w:t>
      </w:r>
      <w:r>
        <w:tab/>
        <w:t>Zhotovitel je povinen písemně informovat Objednatele o tom, že příslušný orgán veřejné moci (Státní úřad inspekce práce či oblastní inspektorát práce, Krajská hygienická stanice atd.) zjistí svým pravomocným rozhodnutím, v souvislosti s provádění Díla dle této Smlouvy, porušení předpisů uvedených v článku 5 odst. 9 této Smlouvy ze strany Zhotovitele nebo ze strany některého z poddodavatelů, a to nejpozději do 5 pracovních dnů od právní moci takového rozhodnutí.</w:t>
      </w:r>
    </w:p>
    <w:p w14:paraId="66FB290D" w14:textId="7D6B16FB" w:rsidR="0097492D" w:rsidRDefault="0097492D" w:rsidP="00D22449">
      <w:pPr>
        <w:pStyle w:val="Nadpis2"/>
        <w:spacing w:after="80"/>
      </w:pPr>
      <w:r>
        <w:t>6</w:t>
      </w:r>
      <w:r>
        <w:tab/>
      </w:r>
      <w:r w:rsidR="00317207">
        <w:t>p</w:t>
      </w:r>
      <w:r w:rsidR="00317207" w:rsidRPr="00317207">
        <w:t>rávo duševního vlastnictví a licence</w:t>
      </w:r>
    </w:p>
    <w:p w14:paraId="3947B555" w14:textId="77777777" w:rsidR="00317207" w:rsidRDefault="00317207" w:rsidP="00317207">
      <w:pPr>
        <w:pStyle w:val="predsazeni"/>
        <w:spacing w:after="80"/>
      </w:pPr>
      <w:r>
        <w:t>1.</w:t>
      </w:r>
      <w:r>
        <w:tab/>
        <w:t xml:space="preserve">Předáním Díla dojde k přechodu vlastnického práva k hmotnému nosiči Díla ze Zhotovitele na Objednatele. Současně Objednatel nabývá právo Dílo užít ve smyslu ust. § 12 zákona č. 121/2000 Sb., autorský zákon, ve znění pozdějších předpisů (dále jen </w:t>
      </w:r>
      <w:r w:rsidRPr="00317207">
        <w:rPr>
          <w:rFonts w:ascii="Crabath Text Medium" w:hAnsi="Crabath Text Medium"/>
        </w:rPr>
        <w:t>„Autorský zákon“</w:t>
      </w:r>
      <w:r>
        <w:t>). Za tímto účelem v souladu s ust. § 61 Autorského zákona poskytuje Zhotovitel Objednateli licenci za těchto podmínek:</w:t>
      </w:r>
    </w:p>
    <w:p w14:paraId="0F0450AE" w14:textId="77777777" w:rsidR="00317207" w:rsidRDefault="00317207" w:rsidP="00317207">
      <w:pPr>
        <w:pStyle w:val="predsazeni"/>
        <w:spacing w:after="80"/>
        <w:ind w:left="811" w:hanging="357"/>
      </w:pPr>
      <w:r>
        <w:t>a)</w:t>
      </w:r>
      <w:r>
        <w:tab/>
        <w:t>Objednatel je oprávněn Dílo užít zejména pro účely vyplývající z této Smlouvy, nebo pro takové, které s těmito účely souvisí; zejména je oprávněn Dílo užít pro účely vytvoření expozice Výstavy.</w:t>
      </w:r>
    </w:p>
    <w:p w14:paraId="3397CBAC" w14:textId="77777777" w:rsidR="00317207" w:rsidRDefault="00317207" w:rsidP="00317207">
      <w:pPr>
        <w:pStyle w:val="predsazeni"/>
        <w:spacing w:after="80"/>
        <w:ind w:left="811" w:hanging="357"/>
      </w:pPr>
      <w:r>
        <w:t>b)</w:t>
      </w:r>
      <w:r>
        <w:tab/>
        <w:t>Objednatel je oprávněn vykonávat veškerá práva vyplývající z práva Dílo užít podle ust. § 12 odst. 4 Autorského zákona; Objednatel však zároveň není povinen licenci využít.</w:t>
      </w:r>
    </w:p>
    <w:p w14:paraId="616D629E" w14:textId="77777777" w:rsidR="00317207" w:rsidRDefault="00317207" w:rsidP="00317207">
      <w:pPr>
        <w:pStyle w:val="predsazeni"/>
        <w:spacing w:after="80"/>
        <w:ind w:left="811" w:hanging="357"/>
      </w:pPr>
      <w:r>
        <w:t>c)</w:t>
      </w:r>
      <w:r>
        <w:tab/>
        <w:t xml:space="preserve">Zhotovitelem Objednateli poskytované právo je časově, teritoriálně, věcně množstevně i jinak omezené na rozsah nezbytný pro účely užití Díla, je však neodvolatelné a nevypověditelné, výhradní, a bude přecházet na právního nástupce Objednatele. </w:t>
      </w:r>
    </w:p>
    <w:p w14:paraId="3C6D3F22" w14:textId="77777777" w:rsidR="00317207" w:rsidRDefault="00317207" w:rsidP="00317207">
      <w:pPr>
        <w:pStyle w:val="predsazeni"/>
        <w:spacing w:after="80"/>
        <w:ind w:left="811" w:hanging="357"/>
      </w:pPr>
      <w:r>
        <w:t>d)</w:t>
      </w:r>
      <w:r>
        <w:tab/>
        <w:t>Objednatel je oprávněn udělit třetí osobě podlicenci či licenci postoupit.</w:t>
      </w:r>
    </w:p>
    <w:p w14:paraId="461BDF3B" w14:textId="77777777" w:rsidR="00317207" w:rsidRDefault="00317207" w:rsidP="00317207">
      <w:pPr>
        <w:pStyle w:val="predsazeni"/>
        <w:spacing w:after="80"/>
        <w:ind w:left="811" w:hanging="357"/>
      </w:pPr>
      <w:r>
        <w:t>e)</w:t>
      </w:r>
      <w:r>
        <w:tab/>
        <w:t>Objednatel je oprávněn v neomezeném rozsahu Dílo nebo jeho části zveřejnit.</w:t>
      </w:r>
    </w:p>
    <w:p w14:paraId="364FB925" w14:textId="77777777" w:rsidR="00317207" w:rsidRDefault="00317207" w:rsidP="00317207">
      <w:pPr>
        <w:pStyle w:val="predsazeni"/>
        <w:ind w:left="811" w:hanging="357"/>
      </w:pPr>
      <w:r>
        <w:t>f)</w:t>
      </w:r>
      <w:r>
        <w:tab/>
        <w:t>Licenci Zhotovitel poskytuje na dobu určitou, a to až do doby uplynutí majetkových autorských práv všech autorů zúčastněných na plnění Díla. Objednatel je oprávněn vykonávat práva vyplývající z licence nejen na území České republiky, ale i v zahraničí.</w:t>
      </w:r>
    </w:p>
    <w:p w14:paraId="2B7E8AB2" w14:textId="77777777" w:rsidR="00317207" w:rsidRDefault="00317207" w:rsidP="00317207">
      <w:pPr>
        <w:pStyle w:val="predsazeni"/>
      </w:pPr>
      <w:r>
        <w:t>2.</w:t>
      </w:r>
      <w:r>
        <w:tab/>
        <w:t>Zhotovitel rovněž uděluje Objednateli souhlas k tomu, aby byl Objednatel oprávněn Dílo (nebo jeho dílčí část) zveřejnit, upravovat, zpracovávat, překládat, či měnit jeho název, a že je též oprávněn Dílo spojit s dílem jiným a zařadit jej do díla souborného.</w:t>
      </w:r>
    </w:p>
    <w:p w14:paraId="309BA8BB" w14:textId="77777777" w:rsidR="00317207" w:rsidRDefault="00317207" w:rsidP="00317207">
      <w:pPr>
        <w:pStyle w:val="predsazeni"/>
      </w:pPr>
      <w:r>
        <w:t>3.</w:t>
      </w:r>
      <w:r>
        <w:tab/>
        <w:t xml:space="preserve">Objednatel je povinen při užívání Díla v případech, kdy je to obvyklé přiměřeným způsobem uvádět jména autorů, jejichž autorská díla jsou užita jako součást díla. </w:t>
      </w:r>
    </w:p>
    <w:p w14:paraId="5EA4CE25" w14:textId="77777777" w:rsidR="00317207" w:rsidRDefault="00317207" w:rsidP="00317207">
      <w:pPr>
        <w:pStyle w:val="predsazeni"/>
      </w:pPr>
      <w:r>
        <w:t>4.</w:t>
      </w:r>
      <w:r>
        <w:tab/>
        <w:t xml:space="preserve">Zhotovitel se zavazuje zdržet se užívání Díla jakýmkoli způsobem, s výjimkou užití Díla či jeho částí pro propagaci vlastní tvůrčí činnosti v přiměřeném rozsahu, a to po předchozím písemném souhlasu Objednatele. </w:t>
      </w:r>
    </w:p>
    <w:p w14:paraId="738554D4" w14:textId="24670EDC" w:rsidR="00317207" w:rsidRDefault="00317207" w:rsidP="00317207">
      <w:pPr>
        <w:pStyle w:val="predsazeni"/>
      </w:pPr>
      <w:r>
        <w:t>5.</w:t>
      </w:r>
      <w:r>
        <w:tab/>
        <w:t>Bude-li výsledkem nebo součástí Díla i zaměstnanecké či kolektivní dílo, které je předmětem autorských práv, postupuje Zhotovitel jako zaměstnavatel či osoba, z jejíhož podnětu a pod jejímž vedením je Dílo vytvářeno a pod jejímž jménem je Dílo uváděno na veřejnost, ke dni předání Díla či jeho části právo výkonu majetkových práv autora k Dílu či jeho části na Objednatele, přičemž výše odměny za postoupení je již zahrnuta v ceně Díla. Zhotovitel prohlašuje, že autor svolil i ke zveřejnění, úpravám, zpracování včetně překladu, spojení s jiným dílem, zařazení do díla souborného, k dokončení svého zaměstnaneckého díla, jakož i k tomu, aby Zhotovitel uváděl zaměstnanecké dílo na veřejnost pod svým jménem, že autor výslovně souhlasil s dalším postoupením výkonu těchto práv na Objednatele a z Objednatele na třetí osoby. Zhotovitel prohlašuje, že všem autorům poskytl dostatečnou přiměřenou odměnu a že všechny závazky Zhotovitele vůči autorovi jsou vypořádány.</w:t>
      </w:r>
    </w:p>
    <w:p w14:paraId="5D143EBA" w14:textId="55605651" w:rsidR="00317207" w:rsidRDefault="00317207" w:rsidP="00317207">
      <w:pPr>
        <w:pStyle w:val="predsazeni"/>
      </w:pPr>
      <w:r>
        <w:t>6.</w:t>
      </w:r>
      <w:r>
        <w:tab/>
        <w:t>Zhotovitel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3FCDA836" w14:textId="7AB2332F" w:rsidR="0097492D" w:rsidRDefault="00317207" w:rsidP="00317207">
      <w:pPr>
        <w:pStyle w:val="predsazeni"/>
      </w:pPr>
      <w:r>
        <w:t>7.</w:t>
      </w:r>
      <w:r>
        <w:tab/>
        <w:t>Zhotovitel a Objednatel prohlašují, že odměna za poskytnutí licence je v dostatečné výši obsažena v ceně za provedení Díla. Objednatel tímto licenci přijímá.</w:t>
      </w:r>
    </w:p>
    <w:p w14:paraId="5445A090" w14:textId="105D9146" w:rsidR="0097492D" w:rsidRDefault="0097492D" w:rsidP="00E1602D">
      <w:pPr>
        <w:pStyle w:val="Nadpis2"/>
        <w:spacing w:after="80"/>
      </w:pPr>
      <w:r>
        <w:t>7</w:t>
      </w:r>
      <w:r>
        <w:tab/>
      </w:r>
      <w:r w:rsidR="00317207">
        <w:t>o</w:t>
      </w:r>
      <w:r w:rsidR="00317207" w:rsidRPr="00317207">
        <w:t>dpovědnost za vady, sankce</w:t>
      </w:r>
    </w:p>
    <w:p w14:paraId="1A147E84" w14:textId="77777777" w:rsidR="00F07F62" w:rsidRDefault="00F07F62" w:rsidP="00F07F62">
      <w:pPr>
        <w:pStyle w:val="predsazeni"/>
      </w:pPr>
      <w:r>
        <w:t>1.</w:t>
      </w:r>
      <w:r>
        <w:tab/>
        <w:t>Zhotovitel odpovídá za vady Díla dle příslušného ustanovení občanského zákoníku a dalších právních předpisů po dobu záruční doby v délce 60 měsíců plynoucí od dne předání Díla Objednateli.</w:t>
      </w:r>
    </w:p>
    <w:p w14:paraId="1F466014" w14:textId="77777777" w:rsidR="00F07F62" w:rsidRDefault="00F07F62" w:rsidP="00F07F62">
      <w:pPr>
        <w:pStyle w:val="predsazeni"/>
      </w:pPr>
      <w:r>
        <w:t>2.</w:t>
      </w:r>
      <w:r>
        <w:tab/>
        <w:t>Zhotovitel neodpovídá za vady Díla, které jsou způsobeny plněním pokynů Objednatele, a to za předpokladu, že Objednatele na jejich nevhodnost písemně upozornil a Objednatel i přes toto upozornění na plnění takových pokynů písemně trval.</w:t>
      </w:r>
    </w:p>
    <w:p w14:paraId="69E095BC" w14:textId="77777777" w:rsidR="00F07F62" w:rsidRDefault="00F07F62" w:rsidP="00F07F62">
      <w:pPr>
        <w:pStyle w:val="predsazeni"/>
      </w:pPr>
      <w:r>
        <w:t>3.</w:t>
      </w:r>
      <w:r>
        <w:tab/>
        <w:t>Pokud má Dílo vady, má Objednatel právo požadovat a Zhotovitel povinnost poskytnout bezplatné odstranění vad Díla, a to nejpozději do 10 pracovních dnů po obdržení písemné reklamace doručené Objednatelem. Do tří pracovních dnů od obdržení písemné reklamace doručené Objednatelem mohou smluvní strany sjednat lhůtu pro odstranění vad delší, a to z důvodu faktické nemožnosti odstranění vady ve výše uvedené lhůtě.  Za účelem nápravy vady (vad) Díla poskytne Objednatel Zhotoviteli potřebnou součinnost v rozsahu svých možností.</w:t>
      </w:r>
    </w:p>
    <w:p w14:paraId="67DD4F85" w14:textId="310B2613" w:rsidR="00F07F62" w:rsidRDefault="00F07F62" w:rsidP="00F07F62">
      <w:pPr>
        <w:pStyle w:val="predsazeni"/>
      </w:pPr>
      <w:r>
        <w:t>4.</w:t>
      </w:r>
      <w:r>
        <w:tab/>
        <w:t xml:space="preserve">V případě nedodržení termínu předání Díla dle čl. 3 odst. 1 této Smlouvy je Objednatel oprávněn požadovat na Zhotoviteli smluvní pokutu ve výši 0,05 % z ceny Díla bez daně z přidané hodnoty, </w:t>
      </w:r>
      <w:r>
        <w:br/>
        <w:t>a to za každý i započatý den prodlení.</w:t>
      </w:r>
    </w:p>
    <w:p w14:paraId="304095AE" w14:textId="2190ED43" w:rsidR="00F07F62" w:rsidRDefault="00F07F62" w:rsidP="00F07F62">
      <w:pPr>
        <w:pStyle w:val="predsazeni"/>
      </w:pPr>
      <w:r>
        <w:t>5.</w:t>
      </w:r>
      <w:r>
        <w:tab/>
        <w:t>V případě, že Zhotovitel neodstraní vady Díla v termínech dle odstavce 3 tohoto článku Smlouvy, je Objednatel oprávněn požadovat na Zhotoviteli smluvní pokutu ve 0,05 % z ceny Díla za každý i započatý den prodlení a každou reklamovanou vadu.</w:t>
      </w:r>
    </w:p>
    <w:p w14:paraId="38BB116C" w14:textId="3F128E25" w:rsidR="00F07F62" w:rsidRDefault="00F07F62" w:rsidP="00F07F62">
      <w:pPr>
        <w:pStyle w:val="predsazeni"/>
      </w:pPr>
      <w:r>
        <w:t>6.</w:t>
      </w:r>
      <w:r>
        <w:tab/>
        <w:t>Objednatel je povinen zaplatit Zhotoviteli za prodlení s úhradou faktury po sjednané lhůtě splatnosti úrok z prodlení ve výši 0,05 % z dlužné částky včetně DPH dle příslušné faktury za každý byť i započatý den prodlení.</w:t>
      </w:r>
    </w:p>
    <w:p w14:paraId="7B983492" w14:textId="13C068C4" w:rsidR="00F07F62" w:rsidRDefault="00F07F62" w:rsidP="00F07F62">
      <w:pPr>
        <w:pStyle w:val="predsazeni"/>
      </w:pPr>
      <w:r>
        <w:t>7.</w:t>
      </w:r>
      <w:r>
        <w:tab/>
        <w:t>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5 odst. 9 této Smlouvy ze strany Zhotovitele nebo ze strany některého z poddodavatelů, je Zhotovitel povinen uhradit odběrateli smluvní pokutu ve výši 5.000,- Kč, a to za každé jednotlivé rozhodnutí, které bude vůči Zhotoviteli či vůči jeho poddodavateli vydáno.</w:t>
      </w:r>
    </w:p>
    <w:p w14:paraId="1925CB2A" w14:textId="577FF414" w:rsidR="00F07F62" w:rsidRDefault="00F07F62" w:rsidP="00F07F62">
      <w:pPr>
        <w:pStyle w:val="predsazeni"/>
      </w:pPr>
      <w:r>
        <w:t>8.</w:t>
      </w:r>
      <w:r>
        <w:tab/>
        <w:t>V případě prodlení Zhotovitele s plněním povinnosti dle článku 5 odst. 10 této Smlouvy, je Zhotovitel povinen uhradit odběrateli smluvní pokutu ve výši 500,- Kč za každý i jen započatý den prodlení.</w:t>
      </w:r>
    </w:p>
    <w:p w14:paraId="59EFC321" w14:textId="77777777" w:rsidR="00F07F62" w:rsidRDefault="00F07F62" w:rsidP="00F07F62">
      <w:pPr>
        <w:pStyle w:val="predsazeni"/>
      </w:pPr>
      <w:r>
        <w:t>9.</w:t>
      </w:r>
      <w:r>
        <w:tab/>
        <w:t>Smluvní pokuta a úrok z prodlení jsou splatné do 10 kalendářních dnů poté, co bude písemná výzva oprávněné smluvní strany doručena povinné smluvní straně.</w:t>
      </w:r>
    </w:p>
    <w:p w14:paraId="5E1D9DA8" w14:textId="77777777" w:rsidR="00F07F62" w:rsidRDefault="00F07F62" w:rsidP="00F07F62">
      <w:pPr>
        <w:pStyle w:val="predsazeni"/>
      </w:pPr>
      <w:r>
        <w:t>10.</w:t>
      </w:r>
      <w:r>
        <w:tab/>
        <w:t>Uplatněním nároku na zaplacení smluvní pokuty či úroku z prodlení, ani jejich skutečným uhrazením, není dotčeno právo oprávněné smluvní strany na náhradu škody způsobené porušením povinnosti druhou smluvní stranou, a to v plném rozsahu a do plné výše takto způsobené škody bez ohledu na již uhrazenou smluvní pokutu či úrok z prodlení. Smluvní strany se dohodly, že ustanovení § 2050 a § 1971 občanského zákoníku se na tuto Smlouvu nepoužijí.</w:t>
      </w:r>
    </w:p>
    <w:p w14:paraId="468E0ADE" w14:textId="3136199D" w:rsidR="0097492D" w:rsidRDefault="00F07F62" w:rsidP="00F07F62">
      <w:pPr>
        <w:pStyle w:val="predsazeni"/>
      </w:pPr>
      <w:r>
        <w:t>11.</w:t>
      </w:r>
      <w:r>
        <w:tab/>
        <w:t>Uplatněním nároku na zaplacení smluvní pokuty či úroku z prodlení, ani jejich skutečným uhrazením, nezaniká povinnost dané smluvní strany plnit nadále povinnosti plynoucí z této Smlouvy, resp. povinnost Zhotovitele provést Dílo dle této Smlouvy a povinnost Objednatele Dílo převzít a uhradit sjednanou cenu.</w:t>
      </w:r>
      <w:r w:rsidR="00E1602D">
        <w:br/>
      </w:r>
    </w:p>
    <w:p w14:paraId="5243BCBE" w14:textId="77777777" w:rsidR="0097492D" w:rsidRDefault="0097492D" w:rsidP="0097492D">
      <w:pPr>
        <w:pStyle w:val="predsazeni"/>
      </w:pPr>
    </w:p>
    <w:p w14:paraId="0BAC938D" w14:textId="39CED234" w:rsidR="0097492D" w:rsidRDefault="0097492D" w:rsidP="00E1602D">
      <w:pPr>
        <w:pStyle w:val="Nadpis2"/>
        <w:spacing w:after="80"/>
      </w:pPr>
      <w:r>
        <w:t>8</w:t>
      </w:r>
      <w:r>
        <w:tab/>
      </w:r>
      <w:r w:rsidR="00F07F62">
        <w:t>m</w:t>
      </w:r>
      <w:r w:rsidR="00F07F62" w:rsidRPr="00F07F62">
        <w:t>lčenlivost a ochrana důvěrných informací</w:t>
      </w:r>
    </w:p>
    <w:p w14:paraId="1031EE6D" w14:textId="18D3184D" w:rsidR="00F07F62" w:rsidRDefault="00F07F62" w:rsidP="00F07F62">
      <w:pPr>
        <w:pStyle w:val="predsazeni"/>
      </w:pPr>
      <w:r>
        <w:t>1.</w:t>
      </w:r>
      <w:r>
        <w:tab/>
        <w:t>Zhotovitel je povinen zachovávat mlčenlivost o všech skutečnostech, o nichž se dozví v souvislosti s plněním této Smlouvy, a to i po případném ukončení platnosti této Smlouvy nebo po zániku ostatních závazků z této Smlouvy vyplývajících. Zhotovitel se zavazuje použít důvěrné informace pouze za účelem plnění této Smlouvy. Zhotovitel není oprávněn zpřístupnit důvěrné informace třetí osobě bez předchozího písemného souhlasu Objednatele.</w:t>
      </w:r>
    </w:p>
    <w:p w14:paraId="66947ACD" w14:textId="4A928CE6" w:rsidR="00F07F62" w:rsidRDefault="00F07F62" w:rsidP="00F07F62">
      <w:pPr>
        <w:pStyle w:val="predsazeni"/>
        <w:spacing w:after="80"/>
      </w:pPr>
      <w:r>
        <w:t>2.</w:t>
      </w:r>
      <w:r>
        <w:tab/>
        <w:t>Za důvěrné ve smyslu této Smlouvy se považují veškeré informace, které jsou jako takové označeny Objednatelem anebo jsou takového charakteru, že jejich zveřejnění může přivodit Objednateli újmu, bez ohledu na to, zda mají povahu osobních, obchodních či jiných informacích, jako i údaje a dokumenty, které Objednatel Zhotoviteli poskytne v písemné, ústí, elektronické nebo jakékoliv jiné podobě v rámci plnění této Smlouvy (dále jen „důvěrné informace“). Za důvěrné se naopak nepovažují informace, které:</w:t>
      </w:r>
    </w:p>
    <w:p w14:paraId="6937F4F2" w14:textId="208FD169" w:rsidR="00F07F62" w:rsidRDefault="00F07F62" w:rsidP="00F07F62">
      <w:pPr>
        <w:pStyle w:val="predsazeni"/>
        <w:numPr>
          <w:ilvl w:val="0"/>
          <w:numId w:val="15"/>
        </w:numPr>
        <w:spacing w:after="80"/>
        <w:ind w:left="811" w:hanging="357"/>
      </w:pPr>
      <w:r>
        <w:t>se staly veřejně známými, aniž by jejich zveřejněním došlo k porušení závazků či právních předpisů,</w:t>
      </w:r>
    </w:p>
    <w:p w14:paraId="22BCC607" w14:textId="7651620C" w:rsidR="00F07F62" w:rsidRDefault="00F07F62" w:rsidP="00F07F62">
      <w:pPr>
        <w:pStyle w:val="predsazeni"/>
        <w:numPr>
          <w:ilvl w:val="0"/>
          <w:numId w:val="15"/>
        </w:numPr>
        <w:spacing w:after="80"/>
        <w:ind w:left="811" w:hanging="357"/>
      </w:pPr>
      <w:r>
        <w:t>již měla druhá strana legálně k dispozici ještě před uzavřením této Smlouvy,</w:t>
      </w:r>
    </w:p>
    <w:p w14:paraId="3F05B36A" w14:textId="2B2B5721" w:rsidR="00F07F62" w:rsidRDefault="00F07F62" w:rsidP="00F07F62">
      <w:pPr>
        <w:pStyle w:val="predsazeni"/>
        <w:numPr>
          <w:ilvl w:val="0"/>
          <w:numId w:val="15"/>
        </w:numPr>
        <w:spacing w:after="80"/>
        <w:ind w:left="811" w:hanging="357"/>
      </w:pPr>
      <w:r>
        <w:t>mají být zpřístupněny na základě zákona či jiného právního předpisu včetně práva EU nebo závazného rozhodnutí oprávněného orgánu veřejné moci,</w:t>
      </w:r>
    </w:p>
    <w:p w14:paraId="1EFAE7EB" w14:textId="38BA4EB3" w:rsidR="0097492D" w:rsidRDefault="00F07F62" w:rsidP="00F07F62">
      <w:pPr>
        <w:pStyle w:val="predsazeni"/>
        <w:numPr>
          <w:ilvl w:val="0"/>
          <w:numId w:val="15"/>
        </w:numPr>
        <w:spacing w:after="360"/>
        <w:ind w:left="811" w:hanging="357"/>
      </w:pPr>
      <w:r>
        <w:t xml:space="preserve">jsou obsažené ve Smlouvě a jsou zveřejněné na příslušných webových stránkách dle ust. § 219 ZZVZ nebo dle zákona č. 340/2015 Sb., o zvláštních podmínkách účinnosti některých smluv, uveřejňování těchto smluv a o registru smluv (zákon o registru smluv), ve znění pozdějších předpisů (dále jako </w:t>
      </w:r>
      <w:r w:rsidRPr="00F07F62">
        <w:rPr>
          <w:rFonts w:ascii="Crabath Text Medium" w:hAnsi="Crabath Text Medium"/>
        </w:rPr>
        <w:t>„ZoRS“</w:t>
      </w:r>
      <w:r>
        <w:t>).</w:t>
      </w:r>
    </w:p>
    <w:p w14:paraId="0231C81E" w14:textId="709AE818" w:rsidR="0097492D" w:rsidRDefault="0097492D" w:rsidP="009E4DC5">
      <w:pPr>
        <w:pStyle w:val="Nadpis2"/>
        <w:spacing w:after="80"/>
      </w:pPr>
      <w:r>
        <w:t>9</w:t>
      </w:r>
      <w:r>
        <w:tab/>
      </w:r>
      <w:r w:rsidR="00F07F62">
        <w:t>s</w:t>
      </w:r>
      <w:r w:rsidR="00F07F62" w:rsidRPr="00F07F62">
        <w:t>oučinnost a komunikace smluvních stran</w:t>
      </w:r>
    </w:p>
    <w:p w14:paraId="1388A872" w14:textId="77777777" w:rsidR="00F07F62" w:rsidRDefault="00F07F62" w:rsidP="00F07F62">
      <w:pPr>
        <w:pStyle w:val="predsazeni"/>
      </w:pPr>
      <w:r>
        <w:t>1.</w:t>
      </w:r>
      <w:r>
        <w:tab/>
        <w:t>Objednatel se zavazuje, že poskytne a bude průběžně doplňovat Zhotoviteli všechny relevantní podklady, informace, stanoviska a konzultace, které budou v rozsahu jeho možností a odborných kompetencí, v dohodnutých termínech a jinak bez zbytečného odkladu.</w:t>
      </w:r>
    </w:p>
    <w:p w14:paraId="7CB2EAA9" w14:textId="77777777" w:rsidR="00F07F62" w:rsidRDefault="00F07F62" w:rsidP="00F07F62">
      <w:pPr>
        <w:pStyle w:val="predsazeni"/>
      </w:pPr>
      <w:r>
        <w:t>2.</w:t>
      </w:r>
      <w:r>
        <w:tab/>
        <w:t>Veškerá komunikace mezi smluvními stranami bude probíhat prostřednictvím osob oprávněných jednat jménem smluvních stran, kontaktních osob, popř. jimi pověřených pracovníků. Oprávněné osoby smluvních stran uvedené v tomto článku jsou oprávněny k poskytování součinnosti dle této Smlouvy, nejsou však jakkoli oprávněny či zmocněny ke sjednávání změn nebo rozsahu této Smlouvy. Smluvní strany spolu budou komunikovat buď písemně na adresy uvedené v záhlaví této Smlouvy, nebo telefonem, přes datové schránky, elektronickou poštou, nebo prostřednictvím svých oprávněných osob. Smluvní strany jsou oprávněny jimi jmenované oprávněné osoby změnit, přičemž změna je účinná doručením písemného oznámení o takové změně druhé smluvní straně.</w:t>
      </w:r>
    </w:p>
    <w:p w14:paraId="4A475F6E" w14:textId="61817664" w:rsidR="0097492D" w:rsidRDefault="00F07F62" w:rsidP="00F07F62">
      <w:pPr>
        <w:pStyle w:val="predsazeni"/>
        <w:spacing w:after="360"/>
      </w:pPr>
      <w:r>
        <w:t>3.</w:t>
      </w:r>
      <w:r>
        <w:tab/>
        <w:t>Za Objednatele je oprávněn jednat:</w:t>
      </w:r>
      <w:r>
        <w:br/>
      </w:r>
      <w:r w:rsidR="00A170A4">
        <w:t>xxx</w:t>
      </w:r>
      <w:r>
        <w:t>, ředitel sekce Brand Management</w:t>
      </w:r>
      <w:r>
        <w:br/>
        <w:t xml:space="preserve">tel. +420 </w:t>
      </w:r>
      <w:r w:rsidR="00A170A4">
        <w:t>xxx</w:t>
      </w:r>
      <w:r>
        <w:t xml:space="preserve">, e-mail </w:t>
      </w:r>
      <w:r w:rsidR="00A170A4">
        <w:t>xxx</w:t>
      </w:r>
    </w:p>
    <w:p w14:paraId="3305A900" w14:textId="2E770D4B" w:rsidR="0097492D" w:rsidRDefault="0097492D" w:rsidP="009E4DC5">
      <w:pPr>
        <w:pStyle w:val="Nadpis2"/>
        <w:spacing w:after="80"/>
      </w:pPr>
      <w:r>
        <w:t>10</w:t>
      </w:r>
      <w:r>
        <w:tab/>
      </w:r>
      <w:r w:rsidR="00F07F62">
        <w:t>u</w:t>
      </w:r>
      <w:r w:rsidR="00F07F62" w:rsidRPr="00F07F62">
        <w:t>končení smlouvy</w:t>
      </w:r>
    </w:p>
    <w:p w14:paraId="77539143" w14:textId="4C06298E" w:rsidR="00F07F62" w:rsidRDefault="00F07F62" w:rsidP="00F07F62">
      <w:pPr>
        <w:pStyle w:val="predsazeni"/>
      </w:pPr>
      <w:r>
        <w:t>1.</w:t>
      </w:r>
      <w:r>
        <w:tab/>
        <w:t>Smlouvu je možné ukončit vzájemnou dohodou smluvních stran nebo odstoupením od Smlouvy. Bez ohledu na jiná ujednání této Smlouvy, každá ze stran je oprávněna od této Smlouvy odstoupit pouze v případě, že byla druhá smluvní strana na možnost odstoupení od Smlouvy písemně upozorněna a taková smluvní strana nezjednala nápravu ani do 14 dnů ode dne doručení výzvy ke</w:t>
      </w:r>
      <w:r w:rsidR="00B623F8">
        <w:t> </w:t>
      </w:r>
      <w:r>
        <w:t>sjednání nápravy.</w:t>
      </w:r>
    </w:p>
    <w:p w14:paraId="5BF8C1E2" w14:textId="77777777" w:rsidR="00F07F62" w:rsidRDefault="00F07F62" w:rsidP="00F07F62">
      <w:pPr>
        <w:pStyle w:val="predsazeni"/>
        <w:spacing w:after="80"/>
      </w:pPr>
      <w:r>
        <w:t>2.</w:t>
      </w:r>
      <w:r>
        <w:tab/>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w:t>
      </w:r>
    </w:p>
    <w:p w14:paraId="7132CF65" w14:textId="4FA63041" w:rsidR="00F07F62" w:rsidRDefault="00F07F62" w:rsidP="00F07F62">
      <w:pPr>
        <w:pStyle w:val="predsazeni"/>
        <w:numPr>
          <w:ilvl w:val="1"/>
          <w:numId w:val="18"/>
        </w:numPr>
        <w:spacing w:after="80"/>
        <w:ind w:left="811" w:hanging="357"/>
      </w:pPr>
      <w:r>
        <w:t>prodlení Zhotovitele s předáním Díla po dobu delší než třicet 30 kalendářních dnů;</w:t>
      </w:r>
    </w:p>
    <w:p w14:paraId="454B3CCB" w14:textId="0AC94679" w:rsidR="00F07F62" w:rsidRDefault="00F07F62" w:rsidP="00F07F62">
      <w:pPr>
        <w:pStyle w:val="predsazeni"/>
        <w:numPr>
          <w:ilvl w:val="1"/>
          <w:numId w:val="18"/>
        </w:numPr>
        <w:ind w:left="811" w:hanging="357"/>
      </w:pPr>
      <w:r>
        <w:t>prodlení Zhotovitele s odstraněním vad a nedodělků Díla o více než 14 kalendářních dnů po dohodnuté lhůtě.</w:t>
      </w:r>
    </w:p>
    <w:p w14:paraId="72680F2F" w14:textId="77777777" w:rsidR="00F07F62" w:rsidRDefault="00F07F62" w:rsidP="00F07F62">
      <w:pPr>
        <w:pStyle w:val="predsazeni"/>
      </w:pPr>
      <w:r>
        <w:t>3.</w:t>
      </w:r>
      <w:r>
        <w:tab/>
        <w:t xml:space="preserve">Objednatel je dále oprávněn od Smlouvy odstoupit v případě, že v jejím plnění nelze pokračovat, aniž by byla porušena pravidla uvedená v ust. § 222 ZZVZ, tj. aniž by Objednatel umožnil podstatnou změnu závazku z této Smlouvy. </w:t>
      </w:r>
    </w:p>
    <w:p w14:paraId="1D1B7D4E" w14:textId="77777777" w:rsidR="00F07F62" w:rsidRDefault="00F07F62" w:rsidP="00F07F62">
      <w:pPr>
        <w:pStyle w:val="predsazeni"/>
      </w:pPr>
      <w:r>
        <w:t>4.</w:t>
      </w:r>
      <w:r>
        <w:tab/>
        <w:t>Objednatel je dále oprávněn od Smlouvy odstoupit v případě, že v insolvenčním řízení týkajícím se Zhotovitele bude vydáno rozhodnutí o úpadku, anebo i v případě, že insolvenční návrh bude zamítnut proto, že majetek Zhotovitele nebude postačovat k úhradě nákladů insolvenčního řízení, a rovněž pak v případě, kdy Zhotovitel vstoupí do likvidace.</w:t>
      </w:r>
    </w:p>
    <w:p w14:paraId="42A2DD4C" w14:textId="77777777" w:rsidR="00F07F62" w:rsidRDefault="00F07F62" w:rsidP="00F07F62">
      <w:pPr>
        <w:pStyle w:val="predsazeni"/>
      </w:pPr>
      <w:r>
        <w:t>5.</w:t>
      </w:r>
      <w:r>
        <w:tab/>
        <w:t>Smluvní strany sjednávají, že v maximálním rozsahu povoleném dle právních předpisů není Zhotovitel oprávněn tuto Smlouvu vypovědět, odstoupit od ní nebo ji jinak jednostranně ukončit. Zhotovitel je oprávněn od této Smlouvy odstoupit v případě, že Objednatel bude v prodlení s úhradou peněžitých závazků vůči Zhotoviteli vyplývajících z této Smlouvy po dobu delší než 60 kalendářních dnů od uplynutí splatnosti příslušné faktury, a to po předchozím písemném upozornění na toto prodlení.</w:t>
      </w:r>
    </w:p>
    <w:p w14:paraId="4B6ABC93" w14:textId="7D107CC7" w:rsidR="0097492D" w:rsidRDefault="00F07F62" w:rsidP="00F07F62">
      <w:pPr>
        <w:pStyle w:val="predsazeni"/>
      </w:pPr>
      <w:r>
        <w:t>6.</w:t>
      </w:r>
      <w:r>
        <w:tab/>
        <w:t>Účinky odstoupení od této Smlouvy nastanou okamžikem doručení písemného projevu vůle obsahujícího odstoupení od této Smlouvy druhé smluvní straně.</w:t>
      </w:r>
    </w:p>
    <w:p w14:paraId="6D90405F" w14:textId="247A363D" w:rsidR="0097492D" w:rsidRDefault="0097492D" w:rsidP="009E4DC5">
      <w:pPr>
        <w:pStyle w:val="Nadpis2"/>
        <w:spacing w:after="80"/>
      </w:pPr>
      <w:r>
        <w:t>11</w:t>
      </w:r>
      <w:r>
        <w:tab/>
      </w:r>
      <w:r w:rsidR="00F07F62">
        <w:t>z</w:t>
      </w:r>
      <w:r w:rsidR="00F07F62" w:rsidRPr="00F07F62">
        <w:t>ávěrečná ustanovení</w:t>
      </w:r>
    </w:p>
    <w:p w14:paraId="71108333" w14:textId="77777777" w:rsidR="00F07F62" w:rsidRDefault="00F07F62" w:rsidP="00F07F62">
      <w:pPr>
        <w:pStyle w:val="predsazeni"/>
      </w:pPr>
      <w:r>
        <w:t>1.</w:t>
      </w:r>
      <w:r>
        <w:tab/>
        <w:t>Tato Smlouva se řídí právním řádem České republiky, zejména příslušnými ustanoveními občanského zákoníku a ZZVZ.</w:t>
      </w:r>
    </w:p>
    <w:p w14:paraId="21862CAC" w14:textId="0DAA1055" w:rsidR="00F07F62" w:rsidRDefault="00F07F62" w:rsidP="00F07F62">
      <w:pPr>
        <w:pStyle w:val="predsazeni"/>
      </w:pPr>
      <w:r>
        <w:t>2.</w:t>
      </w:r>
      <w:r>
        <w:tab/>
        <w:t>Tato Smlouva představuje úplnou dohodu smluvních stran o jejím předmětu. Veškeré změny či doplnění této Smlouvy lze provést jen formou písemných, řádně očíslovaných dodatků, podepsaných oběma smluvními stranami, které budou nedílnou součástí této Smlouvy.</w:t>
      </w:r>
    </w:p>
    <w:p w14:paraId="336C80C0" w14:textId="77777777" w:rsidR="00F07F62" w:rsidRDefault="00F07F62" w:rsidP="00F07F62">
      <w:pPr>
        <w:pStyle w:val="predsazeni"/>
      </w:pPr>
      <w:r>
        <w:t>3.</w:t>
      </w:r>
      <w:r>
        <w:tab/>
        <w:t>Zhotovitel bez předchozího výslovného písemného souhlasu Objednatele nesmí postoupit ani převést jakákoliv práva či povinnosti vyplývající z této Smlouvy na jakoukoliv třetí osobu.</w:t>
      </w:r>
    </w:p>
    <w:p w14:paraId="64941D6A" w14:textId="72DE6E43" w:rsidR="00F07F62" w:rsidRDefault="00F07F62" w:rsidP="00F07F62">
      <w:pPr>
        <w:pStyle w:val="predsazeni"/>
      </w:pPr>
      <w:r>
        <w:t>4.</w:t>
      </w:r>
      <w:r>
        <w:tab/>
        <w:t>Pokud jakýkoliv závazek dle této Smlouvy nebo kterékoliv ujednání této Smlouvy je nebo se stane neplatným či nevymahatelným, nebude to mít vliv na platnost a vymahatelnost ostatních závazků a ujednání této Smlouvy a smluvní strany se zavazují takovýto neplatný nebo nevymahatelný závazek či ujednání nahradit novým, platným a vymahatelným závazkem, nebo ujednáním, jehož předmět bude nejlépe odpovídat předmětu a ekonomickému účelu původního závazku či ujednání. Ukáže-li se některé z ustanovení této Smlouvy zdánlivým (nicotným), posoudí se vliv této vady na ostatní ustanovení této Smlouvy obdobně podle ustanovení § 576 občanského zákoníku.</w:t>
      </w:r>
    </w:p>
    <w:p w14:paraId="21395948" w14:textId="55A33F97" w:rsidR="00F07F62" w:rsidRDefault="00F07F62" w:rsidP="00F07F62">
      <w:pPr>
        <w:pStyle w:val="predsazeni"/>
      </w:pPr>
      <w:r>
        <w:t>5.</w:t>
      </w:r>
      <w:r>
        <w:tab/>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Tím není dotčeno právo Smluvních stran obrátit se ve věci na obecný soud České republiky, kdy pro tyto účely si smluvní strany pro veškeré spory plynoucí z této Smlouvy sjednávají příslušnost Obvodního soudu pro Prahu 1.</w:t>
      </w:r>
    </w:p>
    <w:p w14:paraId="3022D69B" w14:textId="77777777" w:rsidR="00F07F62" w:rsidRDefault="00F07F62" w:rsidP="00F07F62">
      <w:pPr>
        <w:pStyle w:val="predsazeni"/>
      </w:pPr>
      <w:r>
        <w:t>6.</w:t>
      </w:r>
      <w:r>
        <w:tab/>
        <w:t>Objednatel je právnickou osobou povinnou uveřejňovat stanovené smlouvy v registru smluv podle ZoRS. Žádné z ustanovení této Smlouvy tak nepodléhá obchodnímu tajemství. Objednatel je oprávněn znění Smlouvy v plném rozsahu zpřístupnit třetí osobě nebo na základě vlastního rozhodnutí nebo svých povinností zveřejnit.</w:t>
      </w:r>
    </w:p>
    <w:p w14:paraId="438FBBAB" w14:textId="77777777" w:rsidR="00F07F62" w:rsidRDefault="00F07F62" w:rsidP="00F07F62">
      <w:pPr>
        <w:pStyle w:val="predsazeni"/>
      </w:pPr>
      <w:r>
        <w:t>7.</w:t>
      </w:r>
      <w:r>
        <w:tab/>
        <w:t>Smluvní strany berou na vědomí, že obsah této Smlouvy včetně všech dodatků může být poskytnut žadateli v režimu zákona č. 106/1999 Sb., o svobodném přístupu k informacím, ve znění pozdějších předpisů.</w:t>
      </w:r>
    </w:p>
    <w:p w14:paraId="7C1F7445" w14:textId="77777777" w:rsidR="00F07F62" w:rsidRDefault="00F07F62" w:rsidP="00F07F62">
      <w:pPr>
        <w:pStyle w:val="predsazeni"/>
      </w:pPr>
      <w:r>
        <w:t>8.</w:t>
      </w:r>
      <w:r>
        <w:tab/>
        <w:t>Zhotovitel souhlasí s tím, aby subjekty oprávněné dle zákona č. 320/2001 Sb., o finanční kontrole ve veřejné správě a o změně některých zákonů, ve znění pozdějších předpisů (dále jen „Zákon o finanční kontrole“) provedly finanční kontrolu závazkového vztahu vyplývajícího z této Smlouvy.</w:t>
      </w:r>
    </w:p>
    <w:p w14:paraId="5DBC8382" w14:textId="0020D878" w:rsidR="00F07F62" w:rsidRDefault="00F07F62" w:rsidP="00F07F62">
      <w:pPr>
        <w:pStyle w:val="predsazeni"/>
      </w:pPr>
      <w:r>
        <w:t>9.</w:t>
      </w:r>
      <w:r>
        <w:tab/>
        <w:t>Zhotovitel je povinen dokumenty související s plněním této Smlouvy uchovávat nejméně po dobu 10 let od konce účetního období, ve kterém došlo k zaplacení ceny Díla, a to zejména pro účely kontroly oprávněnými kontrolními orgány. Zhotovitel je povinen umožnit kontrolu dokumentů souvisejících s plněním této Smlouvy ze strany Objednatele a orgánů oprávněných k provádění kontroly, a to zejména ze strany hlavního Města Prahy, územních finančních orgánů, Nejvyššího kontrolního úřadu, případně dalších orgánů oprávněných k výkonu kontroly a ze strany třetích osob, které tyto orgány ke kontrole pověří nebo zmocní. Zhotovitel je povinen ve smyslu ustanovení § 2 písm. e) Zákona o finanční kontrole spolupracovat při výkonu finanční kontroly.</w:t>
      </w:r>
    </w:p>
    <w:p w14:paraId="240E0997" w14:textId="77777777" w:rsidR="00F07F62" w:rsidRDefault="00F07F62" w:rsidP="00F07F62">
      <w:pPr>
        <w:pStyle w:val="predsazeni"/>
      </w:pPr>
      <w:r>
        <w:t>10.</w:t>
      </w:r>
      <w:r>
        <w:tab/>
        <w:t>Tato Smlouva nabývá platnosti dnem jejího podpisu smluvními stranami a účinnosti dnem jejího zveřejnění v registru smluv.</w:t>
      </w:r>
    </w:p>
    <w:p w14:paraId="4992A6E5" w14:textId="77777777" w:rsidR="00F07F62" w:rsidRDefault="00F07F62" w:rsidP="00F07F62">
      <w:pPr>
        <w:pStyle w:val="predsazeni"/>
      </w:pPr>
      <w:r>
        <w:t>11.</w:t>
      </w:r>
      <w:r>
        <w:tab/>
        <w:t>Tato smlouva je vyhotovena ve 2 stejnopisech, z nichž každá smluvní strana obdrží po jednom.</w:t>
      </w:r>
    </w:p>
    <w:p w14:paraId="1A196C25" w14:textId="77777777" w:rsidR="00F07F62" w:rsidRDefault="00F07F62" w:rsidP="00F07F62">
      <w:pPr>
        <w:pStyle w:val="predsazeni"/>
      </w:pPr>
      <w:r>
        <w:t>12.</w:t>
      </w:r>
      <w:r>
        <w:tab/>
        <w:t>Smluvní strany si smlouvu řádně přečetly a na důkaz toho, že porozuměly jejímu obsahu tuto svobodně, vážně a vlastnoručně, resp. prostřednictvím svých oprávněných zástupců, podepisují.</w:t>
      </w:r>
    </w:p>
    <w:p w14:paraId="4E24165E" w14:textId="77777777" w:rsidR="00092AA6" w:rsidRDefault="00F07F62" w:rsidP="00092AA6">
      <w:pPr>
        <w:pStyle w:val="predsazeni"/>
        <w:spacing w:after="80"/>
      </w:pPr>
      <w:r>
        <w:t>13.</w:t>
      </w:r>
      <w:r>
        <w:tab/>
        <w:t>Nedílnou součást Smlouvy tvoří tyto přílohy:</w:t>
      </w:r>
    </w:p>
    <w:p w14:paraId="4C7ACDCC" w14:textId="06E65A55" w:rsidR="0024237E" w:rsidRDefault="00F07F62" w:rsidP="00092AA6">
      <w:pPr>
        <w:pStyle w:val="predsazeni"/>
        <w:spacing w:after="400"/>
        <w:ind w:firstLine="0"/>
      </w:pPr>
      <w:r w:rsidRPr="00F07F62">
        <w:rPr>
          <w:rFonts w:ascii="Atyp BL Display Semibold" w:hAnsi="Atyp BL Display Semibold"/>
        </w:rPr>
        <w:t>příloha č. 1</w:t>
      </w:r>
      <w:r>
        <w:t xml:space="preserve"> </w:t>
      </w:r>
      <w:r w:rsidRPr="00F07F62">
        <w:t>—</w:t>
      </w:r>
      <w:r>
        <w:t xml:space="preserve"> Studie expozice</w:t>
      </w:r>
    </w:p>
    <w:p w14:paraId="0A27D1E3" w14:textId="3DF6B59D" w:rsidR="00F07F62" w:rsidRPr="00626B0A" w:rsidRDefault="00626B0A" w:rsidP="00F07F62">
      <w:pPr>
        <w:pStyle w:val="predsazeni"/>
        <w:rPr>
          <w:rFonts w:ascii="Atyp BL Display Semibold" w:hAnsi="Atyp BL Display Semibold"/>
        </w:rPr>
      </w:pPr>
      <w:r w:rsidRPr="00626B0A">
        <w:rPr>
          <w:rFonts w:ascii="Atyp BL Display Semibold" w:hAnsi="Atyp BL Display Semibold"/>
        </w:rPr>
        <w:t>podpisy smluvních stran na následující stránce</w:t>
      </w:r>
    </w:p>
    <w:p w14:paraId="3F93AE5C" w14:textId="77777777" w:rsidR="00F07F62" w:rsidRDefault="00F07F62">
      <w:pPr>
        <w:rPr>
          <w:i/>
          <w:iCs/>
        </w:rPr>
      </w:pPr>
      <w:r>
        <w:rPr>
          <w:i/>
          <w:iCs/>
        </w:rPr>
        <w:br w:type="page"/>
      </w:r>
    </w:p>
    <w:p w14:paraId="115C0991" w14:textId="261F4628" w:rsidR="005564F1" w:rsidRPr="0054058F" w:rsidRDefault="00626B0A" w:rsidP="005564F1">
      <w:pPr>
        <w:rPr>
          <w:rFonts w:ascii="Crabath Text Medium" w:hAnsi="Crabath Text Medium"/>
          <w:szCs w:val="20"/>
        </w:rPr>
      </w:pPr>
      <w:r>
        <w:rPr>
          <w:rFonts w:ascii="Crabath Text Medium" w:hAnsi="Crabath Text Medium"/>
          <w:szCs w:val="20"/>
        </w:rPr>
        <w:t>z</w:t>
      </w:r>
      <w:r w:rsidR="005564F1" w:rsidRPr="00891488">
        <w:rPr>
          <w:rFonts w:ascii="Crabath Text Medium" w:hAnsi="Crabath Text Medium"/>
          <w:szCs w:val="20"/>
        </w:rPr>
        <w:t xml:space="preserve">a </w:t>
      </w:r>
      <w:r w:rsidR="00CA593D">
        <w:rPr>
          <w:rFonts w:ascii="Crabath Text Medium" w:hAnsi="Crabath Text Medium"/>
          <w:szCs w:val="20"/>
        </w:rPr>
        <w:t>Objednatele</w:t>
      </w:r>
      <w:r w:rsidR="005564F1">
        <w:rPr>
          <w:rFonts w:ascii="Crabath Text Medium" w:hAnsi="Crabath Text Medium"/>
          <w:szCs w:val="20"/>
        </w:rPr>
        <w:tab/>
      </w:r>
      <w:r w:rsidR="005564F1">
        <w:rPr>
          <w:rFonts w:ascii="Crabath Text Medium" w:hAnsi="Crabath Text Medium"/>
          <w:szCs w:val="20"/>
        </w:rPr>
        <w:tab/>
      </w:r>
      <w:r w:rsidR="005564F1" w:rsidRPr="0054058F">
        <w:rPr>
          <w:rFonts w:ascii="Crabath Text Medium" w:hAnsi="Crabath Text Medium"/>
          <w:szCs w:val="20"/>
        </w:rPr>
        <w:tab/>
      </w:r>
      <w:r w:rsidR="005564F1" w:rsidRPr="0054058F">
        <w:rPr>
          <w:rFonts w:ascii="Crabath Text Medium" w:hAnsi="Crabath Text Medium"/>
          <w:szCs w:val="20"/>
        </w:rPr>
        <w:tab/>
      </w:r>
      <w:r w:rsidR="005564F1" w:rsidRPr="0054058F">
        <w:rPr>
          <w:rFonts w:ascii="Crabath Text Medium" w:hAnsi="Crabath Text Medium"/>
          <w:szCs w:val="20"/>
        </w:rPr>
        <w:tab/>
      </w:r>
      <w:r w:rsidR="00CA593D">
        <w:rPr>
          <w:rFonts w:ascii="Crabath Text Medium" w:hAnsi="Crabath Text Medium"/>
          <w:szCs w:val="20"/>
        </w:rPr>
        <w:tab/>
      </w:r>
    </w:p>
    <w:p w14:paraId="12E7C6F0" w14:textId="480FE9BC" w:rsidR="005564F1" w:rsidRDefault="005564F1" w:rsidP="005564F1">
      <w:r>
        <w:t xml:space="preserve">V Praze dne </w:t>
      </w:r>
      <w:sdt>
        <w:sdtPr>
          <w:id w:val="229509882"/>
          <w:placeholder>
            <w:docPart w:val="42F5D7521A204312B537EE4C94965244"/>
          </w:placeholder>
          <w:date w:fullDate="2025-02-10T00:00:00Z">
            <w:dateFormat w:val="dd.MM.yyyy"/>
            <w:lid w:val="cs-CZ"/>
            <w:storeMappedDataAs w:val="dateTime"/>
            <w:calendar w:val="gregorian"/>
          </w:date>
        </w:sdtPr>
        <w:sdtEndPr/>
        <w:sdtContent>
          <w:r w:rsidR="00A170A4">
            <w:t>10.02.2025</w:t>
          </w:r>
        </w:sdtContent>
      </w:sdt>
      <w:r>
        <w:tab/>
      </w:r>
      <w:r>
        <w:tab/>
      </w:r>
      <w:r>
        <w:tab/>
      </w:r>
      <w:r>
        <w:tab/>
      </w:r>
    </w:p>
    <w:p w14:paraId="60C78EB2" w14:textId="77777777" w:rsidR="005564F1" w:rsidRDefault="005564F1" w:rsidP="005564F1"/>
    <w:p w14:paraId="62BA34A1" w14:textId="77777777" w:rsidR="005564F1" w:rsidRDefault="005564F1" w:rsidP="005564F1"/>
    <w:p w14:paraId="1C81E8E5" w14:textId="77777777" w:rsidR="005564F1" w:rsidRDefault="005564F1" w:rsidP="005564F1">
      <w:r>
        <mc:AlternateContent>
          <mc:Choice Requires="wps">
            <w:drawing>
              <wp:anchor distT="0" distB="0" distL="114300" distR="114300" simplePos="0" relativeHeight="251680768" behindDoc="0" locked="0" layoutInCell="1" allowOverlap="1" wp14:anchorId="7FB1DD8F" wp14:editId="658DA9F6">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81AA9" id="Přímá spojnice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3ED05BF4" w14:textId="77777777" w:rsidR="005564F1" w:rsidRDefault="005564F1" w:rsidP="005564F1">
      <w:r w:rsidRPr="0054058F">
        <w:rPr>
          <w:rFonts w:ascii="Crabath Text Medium" w:hAnsi="Crabath Text Medium"/>
        </w:rPr>
        <mc:AlternateContent>
          <mc:Choice Requires="wps">
            <w:drawing>
              <wp:anchor distT="0" distB="0" distL="114300" distR="114300" simplePos="0" relativeHeight="251679744" behindDoc="0" locked="0" layoutInCell="1" allowOverlap="1" wp14:anchorId="06BE3BAE" wp14:editId="4B04389C">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C29CB" id="Přímá spojnice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5A647369" w14:textId="77777777" w:rsidR="005564F1" w:rsidRDefault="005564F1" w:rsidP="005564F1">
      <w:pPr>
        <w:rPr>
          <w:rFonts w:ascii="Crabath Text Medium" w:hAnsi="Crabath Text Medium"/>
          <w:szCs w:val="20"/>
        </w:rPr>
      </w:pPr>
    </w:p>
    <w:p w14:paraId="5AAC5FD4" w14:textId="77777777" w:rsidR="005564F1" w:rsidRDefault="005564F1" w:rsidP="005564F1">
      <w:pPr>
        <w:rPr>
          <w:rFonts w:ascii="Crabath Text Medium" w:hAnsi="Crabath Text Medium"/>
          <w:szCs w:val="20"/>
        </w:rPr>
      </w:pPr>
    </w:p>
    <w:p w14:paraId="21E53C4E" w14:textId="5CC0C2A0" w:rsidR="005564F1" w:rsidRPr="0054058F" w:rsidRDefault="00626B0A" w:rsidP="005564F1">
      <w:pPr>
        <w:rPr>
          <w:rFonts w:ascii="Crabath Text Medium" w:hAnsi="Crabath Text Medium"/>
          <w:szCs w:val="20"/>
        </w:rPr>
      </w:pPr>
      <w:r>
        <w:rPr>
          <w:rFonts w:ascii="Crabath Text Medium" w:hAnsi="Crabath Text Medium"/>
          <w:szCs w:val="20"/>
        </w:rPr>
        <w:t xml:space="preserve">za </w:t>
      </w:r>
      <w:r w:rsidR="00F07F62">
        <w:rPr>
          <w:rFonts w:ascii="Crabath Text Medium" w:hAnsi="Crabath Text Medium"/>
          <w:szCs w:val="20"/>
        </w:rPr>
        <w:t>Zhotovitel</w:t>
      </w:r>
      <w:r>
        <w:rPr>
          <w:rFonts w:ascii="Crabath Text Medium" w:hAnsi="Crabath Text Medium"/>
          <w:szCs w:val="20"/>
        </w:rPr>
        <w:t>e</w:t>
      </w:r>
      <w:r w:rsidR="005564F1" w:rsidRPr="0054058F">
        <w:rPr>
          <w:rFonts w:ascii="Crabath Text Medium" w:hAnsi="Crabath Text Medium"/>
          <w:szCs w:val="20"/>
        </w:rPr>
        <w:tab/>
      </w:r>
      <w:r w:rsidR="005564F1" w:rsidRPr="0054058F">
        <w:rPr>
          <w:rFonts w:ascii="Crabath Text Medium" w:hAnsi="Crabath Text Medium"/>
          <w:szCs w:val="20"/>
        </w:rPr>
        <w:tab/>
      </w:r>
      <w:r w:rsidR="005564F1" w:rsidRPr="0054058F">
        <w:rPr>
          <w:rFonts w:ascii="Crabath Text Medium" w:hAnsi="Crabath Text Medium"/>
          <w:szCs w:val="20"/>
        </w:rPr>
        <w:tab/>
      </w:r>
      <w:r w:rsidR="005564F1" w:rsidRPr="0054058F">
        <w:rPr>
          <w:rFonts w:ascii="Crabath Text Medium" w:hAnsi="Crabath Text Medium"/>
          <w:szCs w:val="20"/>
        </w:rPr>
        <w:tab/>
      </w:r>
      <w:r w:rsidR="005564F1">
        <w:rPr>
          <w:rFonts w:ascii="Crabath Text Medium" w:hAnsi="Crabath Text Medium"/>
          <w:szCs w:val="20"/>
        </w:rPr>
        <w:tab/>
      </w:r>
    </w:p>
    <w:p w14:paraId="72475293" w14:textId="18BA5167" w:rsidR="005564F1" w:rsidRDefault="005564F1" w:rsidP="005564F1">
      <w:r>
        <w:t>V Praze dne</w:t>
      </w:r>
      <w:r w:rsidR="00A170A4">
        <w:t xml:space="preserve"> 12.2.2025</w:t>
      </w:r>
      <w:r>
        <w:tab/>
      </w:r>
      <w:r>
        <w:tab/>
      </w:r>
      <w:r>
        <w:tab/>
      </w:r>
    </w:p>
    <w:p w14:paraId="3537D43A" w14:textId="77777777" w:rsidR="005564F1" w:rsidRDefault="005564F1" w:rsidP="005564F1"/>
    <w:p w14:paraId="39D5949B" w14:textId="77777777" w:rsidR="005564F1" w:rsidRDefault="005564F1" w:rsidP="005564F1"/>
    <w:p w14:paraId="51B2C87D" w14:textId="77777777" w:rsidR="005564F1" w:rsidRDefault="005564F1" w:rsidP="005564F1">
      <w:r>
        <w:tab/>
      </w:r>
      <w:r>
        <w:tab/>
      </w:r>
      <w:r>
        <w:tab/>
        <w:t xml:space="preserve">           </w:t>
      </w:r>
    </w:p>
    <w:p w14:paraId="61C16CFE" w14:textId="156BE4DA" w:rsidR="00E65114" w:rsidRDefault="005564F1" w:rsidP="00E65114">
      <w:r w:rsidRPr="00CA593D">
        <w:rPr>
          <w:rFonts w:ascii="Crabath Text Medium" w:hAnsi="Crabath Text Medium"/>
        </w:rPr>
        <mc:AlternateContent>
          <mc:Choice Requires="wps">
            <w:drawing>
              <wp:anchor distT="0" distB="0" distL="114300" distR="114300" simplePos="0" relativeHeight="251681792" behindDoc="0" locked="0" layoutInCell="1" allowOverlap="1" wp14:anchorId="7BFC8D90" wp14:editId="22CFC5CD">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5B256" id="Přímá spojnice 62311473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F07F62" w:rsidRPr="00F07F62">
        <w:rPr>
          <w:rFonts w:ascii="Crabath Text Medium" w:hAnsi="Crabath Text Medium"/>
        </w:rPr>
        <w:t>Ing.arch. Jiří Mašek</w:t>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br/>
      </w:r>
      <w:r w:rsidR="00F07F62">
        <w:t>zhotovitel</w:t>
      </w:r>
    </w:p>
    <w:sectPr w:rsidR="00E65114" w:rsidSect="00A0238F">
      <w:footerReference w:type="default" r:id="rId11"/>
      <w:footerReference w:type="first" r:id="rId12"/>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1C78E" w14:textId="77777777" w:rsidR="00996356" w:rsidRDefault="00996356" w:rsidP="009953D5">
      <w:r>
        <w:separator/>
      </w:r>
    </w:p>
    <w:p w14:paraId="1F31349B" w14:textId="77777777" w:rsidR="00996356" w:rsidRDefault="00996356" w:rsidP="009953D5"/>
  </w:endnote>
  <w:endnote w:type="continuationSeparator" w:id="0">
    <w:p w14:paraId="6C180A69" w14:textId="77777777" w:rsidR="00996356" w:rsidRDefault="00996356" w:rsidP="009953D5">
      <w:r>
        <w:continuationSeparator/>
      </w:r>
    </w:p>
    <w:p w14:paraId="715456C7" w14:textId="77777777" w:rsidR="00996356" w:rsidRDefault="00996356"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rabath Text Light">
    <w:panose1 w:val="00000000000000000000"/>
    <w:charset w:val="00"/>
    <w:family w:val="modern"/>
    <w:notTrueType/>
    <w:pitch w:val="variable"/>
    <w:sig w:usb0="A00000DF" w:usb1="4201E07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0B62" w14:textId="77777777" w:rsidR="00414B89" w:rsidRDefault="00414B89" w:rsidP="009073FA">
    <w:pPr>
      <w:pStyle w:val="Zpat"/>
      <w:spacing w:after="0" w:line="240" w:lineRule="auto"/>
      <w:rPr>
        <w:rFonts w:ascii="Atyp BL Display Semibold" w:hAnsi="Atyp BL Display Semibold"/>
      </w:rPr>
    </w:pPr>
  </w:p>
  <w:p w14:paraId="147C5BA9" w14:textId="57D87CB8" w:rsidR="0099185E" w:rsidRPr="00026C34" w:rsidRDefault="00C211A4" w:rsidP="0097492D">
    <w:pPr>
      <w:pStyle w:val="Zpat"/>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44662B"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97492D" w:rsidRPr="0097492D">
      <w:rPr>
        <w:rFonts w:ascii="Atyp BL Display Semibold" w:hAnsi="Atyp BL Display Semibold"/>
      </w:rPr>
      <w:t xml:space="preserve">smlouva o </w:t>
    </w:r>
    <w:r w:rsidR="00F07F62">
      <w:rPr>
        <w:rFonts w:ascii="Atyp BL Display Semibold" w:hAnsi="Atyp BL Display Semibold"/>
      </w:rPr>
      <w:t>dílo</w:t>
    </w:r>
    <w:r w:rsidR="0097492D">
      <w:rPr>
        <w:rFonts w:ascii="Atyp BL Display Semibold" w:hAnsi="Atyp BL Display Semibold"/>
      </w:rPr>
      <w:tab/>
    </w:r>
    <w:r w:rsidR="0097492D">
      <w:rPr>
        <w:rFonts w:ascii="Atyp BL Display Semibold" w:hAnsi="Atyp BL Display Semibold"/>
      </w:rPr>
      <w:tab/>
    </w:r>
    <w:r w:rsidR="00612C92">
      <w:rPr>
        <w:rFonts w:ascii="Atyp BL Display Semibold" w:hAnsi="Atyp BL Display Semibold"/>
      </w:rPr>
      <w:t xml:space="preserve">              </w:t>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4DB66A"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B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7B26" w14:textId="77777777" w:rsidR="00996356" w:rsidRDefault="00996356" w:rsidP="009953D5">
      <w:r>
        <w:separator/>
      </w:r>
    </w:p>
    <w:p w14:paraId="39350D2A" w14:textId="77777777" w:rsidR="00996356" w:rsidRDefault="00996356" w:rsidP="009953D5"/>
  </w:footnote>
  <w:footnote w:type="continuationSeparator" w:id="0">
    <w:p w14:paraId="0E1155CC" w14:textId="77777777" w:rsidR="00996356" w:rsidRDefault="00996356" w:rsidP="009953D5">
      <w:r>
        <w:continuationSeparator/>
      </w:r>
    </w:p>
    <w:p w14:paraId="4A151DBE" w14:textId="77777777" w:rsidR="00996356" w:rsidRDefault="00996356" w:rsidP="00995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865"/>
    <w:multiLevelType w:val="hybridMultilevel"/>
    <w:tmpl w:val="B2D40612"/>
    <w:lvl w:ilvl="0" w:tplc="9F1C8EC6">
      <w:numFmt w:val="bullet"/>
      <w:lvlText w:val="-"/>
      <w:lvlJc w:val="left"/>
      <w:pPr>
        <w:ind w:left="816" w:hanging="456"/>
      </w:pPr>
      <w:rPr>
        <w:rFonts w:ascii="Crabath Text Light" w:eastAsia="Times New Roman" w:hAnsi="Crabath Text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FBF338F"/>
    <w:multiLevelType w:val="hybridMultilevel"/>
    <w:tmpl w:val="588A126A"/>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B51402"/>
    <w:multiLevelType w:val="hybridMultilevel"/>
    <w:tmpl w:val="C5C846D2"/>
    <w:lvl w:ilvl="0" w:tplc="1FD483DA">
      <w:numFmt w:val="bullet"/>
      <w:lvlText w:val="-"/>
      <w:lvlJc w:val="left"/>
      <w:pPr>
        <w:ind w:left="816" w:hanging="456"/>
      </w:pPr>
      <w:rPr>
        <w:rFonts w:ascii="Crabath Text Light" w:eastAsia="Times New Roman" w:hAnsi="Crabath Text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C8667F"/>
    <w:multiLevelType w:val="hybridMultilevel"/>
    <w:tmpl w:val="B7641C0A"/>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E9209B"/>
    <w:multiLevelType w:val="hybridMultilevel"/>
    <w:tmpl w:val="26226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543555"/>
    <w:multiLevelType w:val="hybridMultilevel"/>
    <w:tmpl w:val="6A84D17A"/>
    <w:lvl w:ilvl="0" w:tplc="6C264DAE">
      <w:start w:val="1"/>
      <w:numFmt w:val="lowerLetter"/>
      <w:lvlText w:val="%1."/>
      <w:lvlJc w:val="left"/>
      <w:pPr>
        <w:ind w:left="816" w:hanging="45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42254F"/>
    <w:multiLevelType w:val="hybridMultilevel"/>
    <w:tmpl w:val="FF4A5C20"/>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605BC4"/>
    <w:multiLevelType w:val="hybridMultilevel"/>
    <w:tmpl w:val="853CF3AE"/>
    <w:lvl w:ilvl="0" w:tplc="0405000F">
      <w:start w:val="1"/>
      <w:numFmt w:val="decimal"/>
      <w:lvlText w:val="%1."/>
      <w:lvlJc w:val="left"/>
      <w:pPr>
        <w:ind w:left="1177" w:hanging="360"/>
      </w:pPr>
    </w:lvl>
    <w:lvl w:ilvl="1" w:tplc="04050019" w:tentative="1">
      <w:start w:val="1"/>
      <w:numFmt w:val="lowerLetter"/>
      <w:lvlText w:val="%2."/>
      <w:lvlJc w:val="left"/>
      <w:pPr>
        <w:ind w:left="1897" w:hanging="360"/>
      </w:pPr>
    </w:lvl>
    <w:lvl w:ilvl="2" w:tplc="0405001B" w:tentative="1">
      <w:start w:val="1"/>
      <w:numFmt w:val="lowerRoman"/>
      <w:lvlText w:val="%3."/>
      <w:lvlJc w:val="right"/>
      <w:pPr>
        <w:ind w:left="2617" w:hanging="180"/>
      </w:pPr>
    </w:lvl>
    <w:lvl w:ilvl="3" w:tplc="0405000F" w:tentative="1">
      <w:start w:val="1"/>
      <w:numFmt w:val="decimal"/>
      <w:lvlText w:val="%4."/>
      <w:lvlJc w:val="left"/>
      <w:pPr>
        <w:ind w:left="3337" w:hanging="360"/>
      </w:pPr>
    </w:lvl>
    <w:lvl w:ilvl="4" w:tplc="04050019" w:tentative="1">
      <w:start w:val="1"/>
      <w:numFmt w:val="lowerLetter"/>
      <w:lvlText w:val="%5."/>
      <w:lvlJc w:val="left"/>
      <w:pPr>
        <w:ind w:left="4057" w:hanging="360"/>
      </w:pPr>
    </w:lvl>
    <w:lvl w:ilvl="5" w:tplc="0405001B" w:tentative="1">
      <w:start w:val="1"/>
      <w:numFmt w:val="lowerRoman"/>
      <w:lvlText w:val="%6."/>
      <w:lvlJc w:val="right"/>
      <w:pPr>
        <w:ind w:left="4777" w:hanging="180"/>
      </w:pPr>
    </w:lvl>
    <w:lvl w:ilvl="6" w:tplc="0405000F" w:tentative="1">
      <w:start w:val="1"/>
      <w:numFmt w:val="decimal"/>
      <w:lvlText w:val="%7."/>
      <w:lvlJc w:val="left"/>
      <w:pPr>
        <w:ind w:left="5497" w:hanging="360"/>
      </w:pPr>
    </w:lvl>
    <w:lvl w:ilvl="7" w:tplc="04050019" w:tentative="1">
      <w:start w:val="1"/>
      <w:numFmt w:val="lowerLetter"/>
      <w:lvlText w:val="%8."/>
      <w:lvlJc w:val="left"/>
      <w:pPr>
        <w:ind w:left="6217" w:hanging="360"/>
      </w:pPr>
    </w:lvl>
    <w:lvl w:ilvl="8" w:tplc="0405001B" w:tentative="1">
      <w:start w:val="1"/>
      <w:numFmt w:val="lowerRoman"/>
      <w:lvlText w:val="%9."/>
      <w:lvlJc w:val="right"/>
      <w:pPr>
        <w:ind w:left="6937" w:hanging="180"/>
      </w:pPr>
    </w:lvl>
  </w:abstractNum>
  <w:abstractNum w:abstractNumId="10" w15:restartNumberingAfterBreak="0">
    <w:nsid w:val="5B947F91"/>
    <w:multiLevelType w:val="hybridMultilevel"/>
    <w:tmpl w:val="4D4A5E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7C5A0A"/>
    <w:multiLevelType w:val="hybridMultilevel"/>
    <w:tmpl w:val="DF542EA4"/>
    <w:lvl w:ilvl="0" w:tplc="04050001">
      <w:start w:val="1"/>
      <w:numFmt w:val="bullet"/>
      <w:lvlText w:val=""/>
      <w:lvlJc w:val="left"/>
      <w:pPr>
        <w:ind w:left="816" w:hanging="456"/>
      </w:pPr>
      <w:rPr>
        <w:rFonts w:ascii="Symbol" w:hAnsi="Symbol" w:hint="default"/>
      </w:rPr>
    </w:lvl>
    <w:lvl w:ilvl="1" w:tplc="D3F268DC">
      <w:start w:val="4"/>
      <w:numFmt w:val="bullet"/>
      <w:lvlText w:val="•"/>
      <w:lvlJc w:val="left"/>
      <w:pPr>
        <w:ind w:left="1536" w:hanging="456"/>
      </w:pPr>
      <w:rPr>
        <w:rFonts w:ascii="Crabath Text Light" w:eastAsia="Times New Roman" w:hAnsi="Crabath Text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FB3C78"/>
    <w:multiLevelType w:val="hybridMultilevel"/>
    <w:tmpl w:val="F544CD86"/>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D22F19"/>
    <w:multiLevelType w:val="hybridMultilevel"/>
    <w:tmpl w:val="2B32A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DE4555"/>
    <w:multiLevelType w:val="hybridMultilevel"/>
    <w:tmpl w:val="183C07D8"/>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1C1E70"/>
    <w:multiLevelType w:val="hybridMultilevel"/>
    <w:tmpl w:val="8B34F4DC"/>
    <w:lvl w:ilvl="0" w:tplc="FFFFFFFF">
      <w:start w:val="1"/>
      <w:numFmt w:val="bullet"/>
      <w:lvlText w:val=""/>
      <w:lvlJc w:val="left"/>
      <w:pPr>
        <w:ind w:left="720" w:hanging="360"/>
      </w:pPr>
      <w:rPr>
        <w:rFonts w:ascii="Symbol" w:hAnsi="Symbol" w:hint="default"/>
      </w:rPr>
    </w:lvl>
    <w:lvl w:ilvl="1" w:tplc="469EAB6C">
      <w:numFmt w:val="bullet"/>
      <w:lvlText w:val="•"/>
      <w:lvlJc w:val="left"/>
      <w:pPr>
        <w:ind w:left="1440" w:hanging="360"/>
      </w:pPr>
      <w:rPr>
        <w:rFonts w:ascii="Crabath Text Light" w:eastAsia="Times New Roman" w:hAnsi="Crabath Text Light"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FC6DEC"/>
    <w:multiLevelType w:val="hybridMultilevel"/>
    <w:tmpl w:val="756AE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33527019">
    <w:abstractNumId w:val="1"/>
  </w:num>
  <w:num w:numId="2" w16cid:durableId="1982537457">
    <w:abstractNumId w:val="6"/>
  </w:num>
  <w:num w:numId="3" w16cid:durableId="1497724790">
    <w:abstractNumId w:val="15"/>
  </w:num>
  <w:num w:numId="4" w16cid:durableId="286276476">
    <w:abstractNumId w:val="9"/>
  </w:num>
  <w:num w:numId="5" w16cid:durableId="2031489202">
    <w:abstractNumId w:val="8"/>
  </w:num>
  <w:num w:numId="6" w16cid:durableId="444350003">
    <w:abstractNumId w:val="12"/>
  </w:num>
  <w:num w:numId="7" w16cid:durableId="1759475806">
    <w:abstractNumId w:val="2"/>
  </w:num>
  <w:num w:numId="8" w16cid:durableId="1197501096">
    <w:abstractNumId w:val="14"/>
  </w:num>
  <w:num w:numId="9" w16cid:durableId="221715317">
    <w:abstractNumId w:val="4"/>
  </w:num>
  <w:num w:numId="10" w16cid:durableId="1184513540">
    <w:abstractNumId w:val="10"/>
  </w:num>
  <w:num w:numId="11" w16cid:durableId="487983754">
    <w:abstractNumId w:val="3"/>
  </w:num>
  <w:num w:numId="12" w16cid:durableId="1745179591">
    <w:abstractNumId w:val="11"/>
  </w:num>
  <w:num w:numId="13" w16cid:durableId="251664094">
    <w:abstractNumId w:val="17"/>
  </w:num>
  <w:num w:numId="14" w16cid:durableId="1707025575">
    <w:abstractNumId w:val="0"/>
  </w:num>
  <w:num w:numId="15" w16cid:durableId="1256085673">
    <w:abstractNumId w:val="5"/>
  </w:num>
  <w:num w:numId="16" w16cid:durableId="409548444">
    <w:abstractNumId w:val="7"/>
  </w:num>
  <w:num w:numId="17" w16cid:durableId="1660962189">
    <w:abstractNumId w:val="13"/>
  </w:num>
  <w:num w:numId="18" w16cid:durableId="143151313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01A40"/>
    <w:rsid w:val="000137EB"/>
    <w:rsid w:val="00026C34"/>
    <w:rsid w:val="00034DC2"/>
    <w:rsid w:val="00037568"/>
    <w:rsid w:val="000408C6"/>
    <w:rsid w:val="00074743"/>
    <w:rsid w:val="000747FC"/>
    <w:rsid w:val="000800BD"/>
    <w:rsid w:val="00082AD8"/>
    <w:rsid w:val="00092AA6"/>
    <w:rsid w:val="00094484"/>
    <w:rsid w:val="0009487D"/>
    <w:rsid w:val="000A1F75"/>
    <w:rsid w:val="000A3475"/>
    <w:rsid w:val="000A7469"/>
    <w:rsid w:val="000C2AEF"/>
    <w:rsid w:val="000C4677"/>
    <w:rsid w:val="000D3B65"/>
    <w:rsid w:val="000E7DC8"/>
    <w:rsid w:val="000F748B"/>
    <w:rsid w:val="001218C9"/>
    <w:rsid w:val="00143BB1"/>
    <w:rsid w:val="00152B1D"/>
    <w:rsid w:val="00153658"/>
    <w:rsid w:val="0015597E"/>
    <w:rsid w:val="001647EB"/>
    <w:rsid w:val="00170893"/>
    <w:rsid w:val="00173327"/>
    <w:rsid w:val="00181F6F"/>
    <w:rsid w:val="001908B2"/>
    <w:rsid w:val="00190F33"/>
    <w:rsid w:val="001D0F51"/>
    <w:rsid w:val="001D2DDD"/>
    <w:rsid w:val="001D3176"/>
    <w:rsid w:val="001D32A3"/>
    <w:rsid w:val="001E3FED"/>
    <w:rsid w:val="002148FA"/>
    <w:rsid w:val="00230DF8"/>
    <w:rsid w:val="00236F56"/>
    <w:rsid w:val="00242102"/>
    <w:rsid w:val="0024237E"/>
    <w:rsid w:val="00250CD8"/>
    <w:rsid w:val="002531B0"/>
    <w:rsid w:val="002721E1"/>
    <w:rsid w:val="0028293A"/>
    <w:rsid w:val="0028371E"/>
    <w:rsid w:val="0028441F"/>
    <w:rsid w:val="00287313"/>
    <w:rsid w:val="002A6EF9"/>
    <w:rsid w:val="002B66C8"/>
    <w:rsid w:val="002B77A7"/>
    <w:rsid w:val="002D0427"/>
    <w:rsid w:val="002E07B3"/>
    <w:rsid w:val="002F7FCF"/>
    <w:rsid w:val="003018FB"/>
    <w:rsid w:val="003134F9"/>
    <w:rsid w:val="00317207"/>
    <w:rsid w:val="00317869"/>
    <w:rsid w:val="00320C5E"/>
    <w:rsid w:val="0033080D"/>
    <w:rsid w:val="003517AF"/>
    <w:rsid w:val="003555D3"/>
    <w:rsid w:val="00367D17"/>
    <w:rsid w:val="00386E0F"/>
    <w:rsid w:val="00390EF0"/>
    <w:rsid w:val="003A084E"/>
    <w:rsid w:val="003C6E82"/>
    <w:rsid w:val="003C7FF2"/>
    <w:rsid w:val="003D10F3"/>
    <w:rsid w:val="003D1B95"/>
    <w:rsid w:val="003D5701"/>
    <w:rsid w:val="003D62D5"/>
    <w:rsid w:val="003E141C"/>
    <w:rsid w:val="003E2580"/>
    <w:rsid w:val="00414B89"/>
    <w:rsid w:val="00422A33"/>
    <w:rsid w:val="00467355"/>
    <w:rsid w:val="004822CC"/>
    <w:rsid w:val="0049418B"/>
    <w:rsid w:val="00494B62"/>
    <w:rsid w:val="00494CC8"/>
    <w:rsid w:val="00497E26"/>
    <w:rsid w:val="004A248B"/>
    <w:rsid w:val="004A3F71"/>
    <w:rsid w:val="004A72D1"/>
    <w:rsid w:val="004D54EE"/>
    <w:rsid w:val="004D74FA"/>
    <w:rsid w:val="004E4333"/>
    <w:rsid w:val="00524617"/>
    <w:rsid w:val="005265AC"/>
    <w:rsid w:val="00537383"/>
    <w:rsid w:val="0054058F"/>
    <w:rsid w:val="00541B40"/>
    <w:rsid w:val="00554030"/>
    <w:rsid w:val="00554311"/>
    <w:rsid w:val="005564F1"/>
    <w:rsid w:val="00574544"/>
    <w:rsid w:val="00583D2C"/>
    <w:rsid w:val="005B4E4E"/>
    <w:rsid w:val="005B582C"/>
    <w:rsid w:val="005C7BB1"/>
    <w:rsid w:val="005E3F27"/>
    <w:rsid w:val="00605121"/>
    <w:rsid w:val="00612C92"/>
    <w:rsid w:val="00626B0A"/>
    <w:rsid w:val="00627729"/>
    <w:rsid w:val="00633B7A"/>
    <w:rsid w:val="006520D5"/>
    <w:rsid w:val="006541AD"/>
    <w:rsid w:val="0066490E"/>
    <w:rsid w:val="006759C0"/>
    <w:rsid w:val="00693378"/>
    <w:rsid w:val="00697CCA"/>
    <w:rsid w:val="006A332A"/>
    <w:rsid w:val="006D7C1F"/>
    <w:rsid w:val="006E1289"/>
    <w:rsid w:val="006F21B0"/>
    <w:rsid w:val="006F5E19"/>
    <w:rsid w:val="00710033"/>
    <w:rsid w:val="00734398"/>
    <w:rsid w:val="00734453"/>
    <w:rsid w:val="00735008"/>
    <w:rsid w:val="00735463"/>
    <w:rsid w:val="00746967"/>
    <w:rsid w:val="0075139B"/>
    <w:rsid w:val="007645C4"/>
    <w:rsid w:val="007757D6"/>
    <w:rsid w:val="007800BE"/>
    <w:rsid w:val="00785C65"/>
    <w:rsid w:val="0079277C"/>
    <w:rsid w:val="007B293C"/>
    <w:rsid w:val="007C3DD2"/>
    <w:rsid w:val="007C7B21"/>
    <w:rsid w:val="007E1ECB"/>
    <w:rsid w:val="007F207E"/>
    <w:rsid w:val="008016E3"/>
    <w:rsid w:val="00806643"/>
    <w:rsid w:val="00810954"/>
    <w:rsid w:val="00812092"/>
    <w:rsid w:val="008640EF"/>
    <w:rsid w:val="0088065B"/>
    <w:rsid w:val="00882F98"/>
    <w:rsid w:val="008910E1"/>
    <w:rsid w:val="00891488"/>
    <w:rsid w:val="00894D34"/>
    <w:rsid w:val="008B0F14"/>
    <w:rsid w:val="008C55D9"/>
    <w:rsid w:val="008D0E15"/>
    <w:rsid w:val="008F6444"/>
    <w:rsid w:val="008F70F4"/>
    <w:rsid w:val="00903D9B"/>
    <w:rsid w:val="00905223"/>
    <w:rsid w:val="009073FA"/>
    <w:rsid w:val="00912182"/>
    <w:rsid w:val="009266C7"/>
    <w:rsid w:val="00933491"/>
    <w:rsid w:val="009345A5"/>
    <w:rsid w:val="00936C52"/>
    <w:rsid w:val="00937723"/>
    <w:rsid w:val="009462AD"/>
    <w:rsid w:val="0096683D"/>
    <w:rsid w:val="009702DD"/>
    <w:rsid w:val="0097492D"/>
    <w:rsid w:val="00980CF4"/>
    <w:rsid w:val="00982101"/>
    <w:rsid w:val="00986751"/>
    <w:rsid w:val="0099185E"/>
    <w:rsid w:val="009953D5"/>
    <w:rsid w:val="00996356"/>
    <w:rsid w:val="009A0116"/>
    <w:rsid w:val="009B212D"/>
    <w:rsid w:val="009B72E9"/>
    <w:rsid w:val="009C238F"/>
    <w:rsid w:val="009C6BC1"/>
    <w:rsid w:val="009D0390"/>
    <w:rsid w:val="009E4DC5"/>
    <w:rsid w:val="009F0DE3"/>
    <w:rsid w:val="009F35FA"/>
    <w:rsid w:val="00A0238F"/>
    <w:rsid w:val="00A06A0B"/>
    <w:rsid w:val="00A06C8C"/>
    <w:rsid w:val="00A06C91"/>
    <w:rsid w:val="00A170A4"/>
    <w:rsid w:val="00A25FB3"/>
    <w:rsid w:val="00A36EF4"/>
    <w:rsid w:val="00A40BF5"/>
    <w:rsid w:val="00A4287A"/>
    <w:rsid w:val="00A46425"/>
    <w:rsid w:val="00A914CF"/>
    <w:rsid w:val="00A9440C"/>
    <w:rsid w:val="00A96813"/>
    <w:rsid w:val="00AA6B69"/>
    <w:rsid w:val="00AA7C37"/>
    <w:rsid w:val="00AC04B3"/>
    <w:rsid w:val="00AC6ED4"/>
    <w:rsid w:val="00AE26DC"/>
    <w:rsid w:val="00AE5DB1"/>
    <w:rsid w:val="00AF1D7B"/>
    <w:rsid w:val="00B131A0"/>
    <w:rsid w:val="00B135B6"/>
    <w:rsid w:val="00B137AD"/>
    <w:rsid w:val="00B15724"/>
    <w:rsid w:val="00B21FEB"/>
    <w:rsid w:val="00B2243A"/>
    <w:rsid w:val="00B268F8"/>
    <w:rsid w:val="00B623F8"/>
    <w:rsid w:val="00B818E1"/>
    <w:rsid w:val="00B83A72"/>
    <w:rsid w:val="00B936D8"/>
    <w:rsid w:val="00B96D14"/>
    <w:rsid w:val="00BB3625"/>
    <w:rsid w:val="00BB36D4"/>
    <w:rsid w:val="00BC0EF0"/>
    <w:rsid w:val="00BD2CC9"/>
    <w:rsid w:val="00BE33AE"/>
    <w:rsid w:val="00BE50B4"/>
    <w:rsid w:val="00C1462C"/>
    <w:rsid w:val="00C200B0"/>
    <w:rsid w:val="00C211A4"/>
    <w:rsid w:val="00C302F7"/>
    <w:rsid w:val="00C32A59"/>
    <w:rsid w:val="00C5141B"/>
    <w:rsid w:val="00C52CD0"/>
    <w:rsid w:val="00C575BC"/>
    <w:rsid w:val="00C7475B"/>
    <w:rsid w:val="00C845D2"/>
    <w:rsid w:val="00C9447B"/>
    <w:rsid w:val="00CA25ED"/>
    <w:rsid w:val="00CA593D"/>
    <w:rsid w:val="00CA6B1E"/>
    <w:rsid w:val="00CA7AC6"/>
    <w:rsid w:val="00CB6089"/>
    <w:rsid w:val="00CB7EF1"/>
    <w:rsid w:val="00CC2BBA"/>
    <w:rsid w:val="00CD0ADA"/>
    <w:rsid w:val="00CD74F7"/>
    <w:rsid w:val="00CE14E4"/>
    <w:rsid w:val="00CE228D"/>
    <w:rsid w:val="00CE6464"/>
    <w:rsid w:val="00CF7E3B"/>
    <w:rsid w:val="00D001D5"/>
    <w:rsid w:val="00D040C2"/>
    <w:rsid w:val="00D22165"/>
    <w:rsid w:val="00D22449"/>
    <w:rsid w:val="00D22558"/>
    <w:rsid w:val="00D3261C"/>
    <w:rsid w:val="00D35240"/>
    <w:rsid w:val="00D47F27"/>
    <w:rsid w:val="00D503EF"/>
    <w:rsid w:val="00D507F4"/>
    <w:rsid w:val="00D67534"/>
    <w:rsid w:val="00D67E0B"/>
    <w:rsid w:val="00D773D0"/>
    <w:rsid w:val="00D7788F"/>
    <w:rsid w:val="00D822A3"/>
    <w:rsid w:val="00D92583"/>
    <w:rsid w:val="00D95099"/>
    <w:rsid w:val="00DA52D8"/>
    <w:rsid w:val="00DB08E6"/>
    <w:rsid w:val="00DB3FCB"/>
    <w:rsid w:val="00DC32C2"/>
    <w:rsid w:val="00DC4477"/>
    <w:rsid w:val="00DC58A6"/>
    <w:rsid w:val="00E01F28"/>
    <w:rsid w:val="00E10310"/>
    <w:rsid w:val="00E1602D"/>
    <w:rsid w:val="00E17299"/>
    <w:rsid w:val="00E42C64"/>
    <w:rsid w:val="00E47705"/>
    <w:rsid w:val="00E61316"/>
    <w:rsid w:val="00E61DE7"/>
    <w:rsid w:val="00E61E4C"/>
    <w:rsid w:val="00E63957"/>
    <w:rsid w:val="00E65114"/>
    <w:rsid w:val="00EA161A"/>
    <w:rsid w:val="00EB3B17"/>
    <w:rsid w:val="00EB448B"/>
    <w:rsid w:val="00EB4709"/>
    <w:rsid w:val="00EC2DAE"/>
    <w:rsid w:val="00EC42B4"/>
    <w:rsid w:val="00EE4F9A"/>
    <w:rsid w:val="00EF0088"/>
    <w:rsid w:val="00F02792"/>
    <w:rsid w:val="00F02D71"/>
    <w:rsid w:val="00F032C0"/>
    <w:rsid w:val="00F07223"/>
    <w:rsid w:val="00F07F62"/>
    <w:rsid w:val="00F17846"/>
    <w:rsid w:val="00F20513"/>
    <w:rsid w:val="00F224EB"/>
    <w:rsid w:val="00F30123"/>
    <w:rsid w:val="00F30B64"/>
    <w:rsid w:val="00F409DF"/>
    <w:rsid w:val="00F441C0"/>
    <w:rsid w:val="00F5253C"/>
    <w:rsid w:val="00F5733E"/>
    <w:rsid w:val="00F63EC6"/>
    <w:rsid w:val="00F702B7"/>
    <w:rsid w:val="00F7648F"/>
    <w:rsid w:val="00F9024E"/>
    <w:rsid w:val="00F925B1"/>
    <w:rsid w:val="00FA48B7"/>
    <w:rsid w:val="00FB5563"/>
    <w:rsid w:val="00FB6BFD"/>
    <w:rsid w:val="00FC132D"/>
    <w:rsid w:val="00FD35DA"/>
    <w:rsid w:val="00FE3C23"/>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noProof/>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noProof/>
      <w:color w:val="365F91" w:themeColor="accent1" w:themeShade="BF"/>
      <w:sz w:val="20"/>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noProof/>
      <w:color w:val="365F91" w:themeColor="accent1" w:themeShade="BF"/>
      <w:sz w:val="20"/>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noProof/>
      <w:color w:val="243F60" w:themeColor="accent1" w:themeShade="7F"/>
      <w:sz w:val="20"/>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noProof/>
      <w:color w:val="243F60" w:themeColor="accent1" w:themeShade="7F"/>
      <w:sz w:val="20"/>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noProof/>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noProof/>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2"/>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3"/>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604984">
      <w:bodyDiv w:val="1"/>
      <w:marLeft w:val="0"/>
      <w:marRight w:val="0"/>
      <w:marTop w:val="0"/>
      <w:marBottom w:val="0"/>
      <w:divBdr>
        <w:top w:val="none" w:sz="0" w:space="0" w:color="auto"/>
        <w:left w:val="none" w:sz="0" w:space="0" w:color="auto"/>
        <w:bottom w:val="none" w:sz="0" w:space="0" w:color="auto"/>
        <w:right w:val="none" w:sz="0" w:space="0" w:color="auto"/>
      </w:divBdr>
    </w:div>
    <w:div w:id="99965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8A176300F42229E19707C63AB0C18"/>
        <w:category>
          <w:name w:val="Obecné"/>
          <w:gallery w:val="placeholder"/>
        </w:category>
        <w:types>
          <w:type w:val="bbPlcHdr"/>
        </w:types>
        <w:behaviors>
          <w:behavior w:val="content"/>
        </w:behaviors>
        <w:guid w:val="{75A55C74-6D2F-4605-B6BB-D32BDDA07776}"/>
      </w:docPartPr>
      <w:docPartBody>
        <w:p w:rsidR="00A232D4" w:rsidRDefault="007E0D6F" w:rsidP="007E0D6F">
          <w:pPr>
            <w:pStyle w:val="9098A176300F42229E19707C63AB0C18"/>
          </w:pPr>
          <w:r w:rsidRPr="00B95CE8">
            <w:rPr>
              <w:rStyle w:val="Zstupntext"/>
            </w:rPr>
            <w:t>Klikněte nebo klepněte sem a zadejte text.</w:t>
          </w:r>
        </w:p>
      </w:docPartBody>
    </w:docPart>
    <w:docPart>
      <w:docPartPr>
        <w:name w:val="42F5D7521A204312B537EE4C94965244"/>
        <w:category>
          <w:name w:val="Obecné"/>
          <w:gallery w:val="placeholder"/>
        </w:category>
        <w:types>
          <w:type w:val="bbPlcHdr"/>
        </w:types>
        <w:behaviors>
          <w:behavior w:val="content"/>
        </w:behaviors>
        <w:guid w:val="{CAEFAA26-3874-479D-9640-CAC003FEFC79}"/>
      </w:docPartPr>
      <w:docPartBody>
        <w:p w:rsidR="00A232D4" w:rsidRDefault="007E0D6F" w:rsidP="007E0D6F">
          <w:pPr>
            <w:pStyle w:val="42F5D7521A204312B537EE4C94965244"/>
          </w:pPr>
          <w:r w:rsidRPr="007319C2">
            <w:rPr>
              <w:rStyle w:val="Zstupntext"/>
            </w:rPr>
            <w:t>Klikněte nebo klepněte sem a zadejte datum.</w:t>
          </w:r>
        </w:p>
      </w:docPartBody>
    </w:docPart>
    <w:docPart>
      <w:docPartPr>
        <w:name w:val="B1414BE093CD4B83BC5A88B4D8B07992"/>
        <w:category>
          <w:name w:val="Obecné"/>
          <w:gallery w:val="placeholder"/>
        </w:category>
        <w:types>
          <w:type w:val="bbPlcHdr"/>
        </w:types>
        <w:behaviors>
          <w:behavior w:val="content"/>
        </w:behaviors>
        <w:guid w:val="{B92A3858-265D-4F18-B49C-15CE3B561290}"/>
      </w:docPartPr>
      <w:docPartBody>
        <w:p w:rsidR="00D7102F" w:rsidRDefault="00621C91" w:rsidP="00621C91">
          <w:pPr>
            <w:pStyle w:val="B1414BE093CD4B83BC5A88B4D8B07992"/>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rabath Text Light">
    <w:panose1 w:val="00000000000000000000"/>
    <w:charset w:val="00"/>
    <w:family w:val="modern"/>
    <w:notTrueType/>
    <w:pitch w:val="variable"/>
    <w:sig w:usb0="A00000DF" w:usb1="4201E07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30A79"/>
    <w:rsid w:val="00052DE5"/>
    <w:rsid w:val="001104E2"/>
    <w:rsid w:val="001908B2"/>
    <w:rsid w:val="00251875"/>
    <w:rsid w:val="002D0427"/>
    <w:rsid w:val="00531A7E"/>
    <w:rsid w:val="0054472F"/>
    <w:rsid w:val="005568C7"/>
    <w:rsid w:val="00582CD9"/>
    <w:rsid w:val="00591BD4"/>
    <w:rsid w:val="005E7556"/>
    <w:rsid w:val="00621C91"/>
    <w:rsid w:val="0062713C"/>
    <w:rsid w:val="006B563E"/>
    <w:rsid w:val="00796CCD"/>
    <w:rsid w:val="007E0D6F"/>
    <w:rsid w:val="007F207E"/>
    <w:rsid w:val="00812092"/>
    <w:rsid w:val="00982101"/>
    <w:rsid w:val="00A066F8"/>
    <w:rsid w:val="00A232D4"/>
    <w:rsid w:val="00A40BF5"/>
    <w:rsid w:val="00AD0DFF"/>
    <w:rsid w:val="00AE4877"/>
    <w:rsid w:val="00B347BD"/>
    <w:rsid w:val="00C55C5F"/>
    <w:rsid w:val="00CE644E"/>
    <w:rsid w:val="00D457B7"/>
    <w:rsid w:val="00D7102F"/>
    <w:rsid w:val="00DD6F53"/>
    <w:rsid w:val="00DF740B"/>
    <w:rsid w:val="00E175F8"/>
    <w:rsid w:val="00E70706"/>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1C91"/>
    <w:rPr>
      <w:color w:val="808080"/>
    </w:rPr>
  </w:style>
  <w:style w:type="paragraph" w:customStyle="1" w:styleId="9098A176300F42229E19707C63AB0C18">
    <w:name w:val="9098A176300F42229E19707C63AB0C18"/>
    <w:rsid w:val="007E0D6F"/>
    <w:rPr>
      <w:kern w:val="2"/>
      <w14:ligatures w14:val="standardContextual"/>
    </w:rPr>
  </w:style>
  <w:style w:type="paragraph" w:customStyle="1" w:styleId="42F5D7521A204312B537EE4C94965244">
    <w:name w:val="42F5D7521A204312B537EE4C94965244"/>
    <w:rsid w:val="007E0D6F"/>
    <w:rPr>
      <w:kern w:val="2"/>
      <w14:ligatures w14:val="standardContextual"/>
    </w:rPr>
  </w:style>
  <w:style w:type="paragraph" w:customStyle="1" w:styleId="B1414BE093CD4B83BC5A88B4D8B07992">
    <w:name w:val="B1414BE093CD4B83BC5A88B4D8B07992"/>
    <w:rsid w:val="00621C9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v xmlns="e46e66bf-79bd-4ce3-b264-2b690e807c18" xsi:nil="true"/>
    <TaxCatchAll xmlns="32d1388b-e4f2-42d0-a7c6-5f8055afba63" xsi:nil="true"/>
    <lcf76f155ced4ddcb4097134ff3c332f xmlns="e46e66bf-79bd-4ce3-b264-2b690e807c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7EC3F5F9B7C94382944FAE9B462391" ma:contentTypeVersion="16" ma:contentTypeDescription="Vytvoří nový dokument" ma:contentTypeScope="" ma:versionID="a188403958b28a0bb9fff3bcc67960cc">
  <xsd:schema xmlns:xsd="http://www.w3.org/2001/XMLSchema" xmlns:xs="http://www.w3.org/2001/XMLSchema" xmlns:p="http://schemas.microsoft.com/office/2006/metadata/properties" xmlns:ns2="e46e66bf-79bd-4ce3-b264-2b690e807c18" xmlns:ns3="32d1388b-e4f2-42d0-a7c6-5f8055afba63" targetNamespace="http://schemas.microsoft.com/office/2006/metadata/properties" ma:root="true" ma:fieldsID="669460050fe37038087f1fff368662c6" ns2:_="" ns3:_="">
    <xsd:import namespace="e46e66bf-79bd-4ce3-b264-2b690e807c18"/>
    <xsd:import namespace="32d1388b-e4f2-42d0-a7c6-5f8055afba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S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e66bf-79bd-4ce3-b264-2b690e80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9048755-7d97-47b3-bf6f-5ef0f81d5f8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Stav" ma:index="23" nillable="true" ma:displayName="Stav" ma:format="Dropdown" ma:internalName="Stav">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1388b-e4f2-42d0-a7c6-5f8055afba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87a2fd-faac-4fef-bf67-cbaab26abd39}" ma:internalName="TaxCatchAll" ma:showField="CatchAllData" ma:web="32d1388b-e4f2-42d0-a7c6-5f8055afba6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4962-E470-4938-BC37-51FE793999B5}">
  <ds:schemaRefs>
    <ds:schemaRef ds:uri="http://schemas.microsoft.com/office/2006/metadata/properties"/>
    <ds:schemaRef ds:uri="http://schemas.microsoft.com/office/infopath/2007/PartnerControls"/>
    <ds:schemaRef ds:uri="e46e66bf-79bd-4ce3-b264-2b690e807c18"/>
    <ds:schemaRef ds:uri="32d1388b-e4f2-42d0-a7c6-5f8055afba63"/>
  </ds:schemaRefs>
</ds:datastoreItem>
</file>

<file path=customXml/itemProps2.xml><?xml version="1.0" encoding="utf-8"?>
<ds:datastoreItem xmlns:ds="http://schemas.openxmlformats.org/officeDocument/2006/customXml" ds:itemID="{84BECCCD-36EF-4280-BFBF-7D46A5F734A6}">
  <ds:schemaRefs>
    <ds:schemaRef ds:uri="http://schemas.microsoft.com/sharepoint/v3/contenttype/forms"/>
  </ds:schemaRefs>
</ds:datastoreItem>
</file>

<file path=customXml/itemProps3.xml><?xml version="1.0" encoding="utf-8"?>
<ds:datastoreItem xmlns:ds="http://schemas.openxmlformats.org/officeDocument/2006/customXml" ds:itemID="{A8D21E6C-D675-42F7-B38A-DA4C61AE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e66bf-79bd-4ce3-b264-2b690e807c18"/>
    <ds:schemaRef ds:uri="32d1388b-e4f2-42d0-a7c6-5f8055af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10</Pages>
  <Words>3863</Words>
  <Characters>22798</Characters>
  <Application>Microsoft Office Word</Application>
  <DocSecurity>4</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2025-02-14T13:15:00Z</dcterms:created>
  <dcterms:modified xsi:type="dcterms:W3CDTF">2025-02-14T13:15:00Z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0x0101002A7EC3F5F9B7C94382944FAE9B462391</vt:lpwstr>
  </property>
</Properties>
</file>