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5"/>
          <w:footerReference w:type="default" r:id="rId6"/>
          <w:headerReference w:type="first" r:id="rId7"/>
          <w:footerReference w:type="first" r:id="rId8"/>
          <w:footnotePr>
            <w:pos w:val="pageBottom"/>
            <w:numFmt w:val="decimal"/>
            <w:numRestart w:val="continuous"/>
          </w:footnotePr>
          <w:pgSz w:w="11900" w:h="16840"/>
          <w:pgMar w:top="1488" w:right="1459" w:bottom="1791" w:left="1383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pStyle w:val="Style5"/>
        <w:keepNext/>
        <w:keepLines/>
        <w:framePr w:w="3086" w:h="950" w:wrap="none" w:vAnchor="text" w:hAnchor="page" w:x="322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Spolufinancováno</w:t>
      </w:r>
      <w:bookmarkEnd w:id="0"/>
    </w:p>
    <w:p>
      <w:pPr>
        <w:pStyle w:val="Style5"/>
        <w:keepNext/>
        <w:keepLines/>
        <w:framePr w:w="3086" w:h="950" w:wrap="none" w:vAnchor="text" w:hAnchor="page" w:x="3222" w:y="21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Evropskou unií</w:t>
      </w:r>
    </w:p>
    <w:p>
      <w:pPr>
        <w:pStyle w:val="Style7"/>
        <w:keepNext w:val="0"/>
        <w:keepLines w:val="0"/>
        <w:framePr w:w="1968" w:h="907" w:wrap="none" w:vAnchor="text" w:hAnchor="page" w:x="8474" w:y="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MINISTERSTVO PRO MÍSTNÍ</w:t>
      </w:r>
    </w:p>
    <w:p>
      <w:pPr>
        <w:pStyle w:val="Style7"/>
        <w:keepNext w:val="0"/>
        <w:keepLines w:val="0"/>
        <w:framePr w:w="1968" w:h="907" w:wrap="none" w:vAnchor="text" w:hAnchor="page" w:x="8474" w:y="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ROZVOJ ČR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905510</wp:posOffset>
            </wp:positionH>
            <wp:positionV relativeFrom="paragraph">
              <wp:posOffset>15240</wp:posOffset>
            </wp:positionV>
            <wp:extent cx="1005840" cy="66421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005840" cy="664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4316095</wp:posOffset>
            </wp:positionH>
            <wp:positionV relativeFrom="paragraph">
              <wp:posOffset>125095</wp:posOffset>
            </wp:positionV>
            <wp:extent cx="810895" cy="45720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810895" cy="4572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70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88" w:right="1459" w:bottom="1791" w:left="138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05" w:right="0" w:bottom="172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  <w:rPr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DODATEK č.1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ke SMLOUVĚ O DÍLO č. OVZ/VZZR/2024/009-1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60" w:line="40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podle ust. § 2586 a následujících ustanovení zák. č. 89/2012 Sb., Občanský zákoník</w:t>
        <w:br/>
        <w:t>(dále jen občanský zákoník)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  <w:rPr>
          <w:sz w:val="30"/>
          <w:szCs w:val="30"/>
        </w:rPr>
      </w:pPr>
      <w:bookmarkStart w:id="3" w:name="bookmark3"/>
      <w:r>
        <w:rPr>
          <w:rFonts w:ascii="Arial" w:eastAsia="Arial" w:hAnsi="Arial" w:cs="Arial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Smluvní strany</w:t>
      </w:r>
      <w:bookmarkEnd w:id="3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Objednatel: Statutární město Pardubice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Pernštýnské náměstí 1 530 21 Pardubice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514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 ve věcech smluvních:</w:t>
        <w:tab/>
        <w:t>Bc. Janem Nadrchalem, primátorem města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2101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Zastoupený ve věcech technických: Ing. Kateřinou Skladanovou - vedoucí Odboru majetku a investic -technikem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odd.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investic a technické správy Odboru majetku a investic MmP Tel: 466 859 194, 739 505 860, e-mail: IČO:00274046</w:t>
        <w:tab/>
        <w:t>DIČ: CZ00274046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2101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  <w:tab/>
        <w:t>KB, a.s., Pardubice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40" w:line="42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číslo účtu: 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„objednatel“) a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20"/>
          <w:szCs w:val="20"/>
        </w:rPr>
      </w:pPr>
      <w:bookmarkStart w:id="5" w:name="bookmark5"/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Zhotovitel: MARHOLD a.s.</w:t>
      </w:r>
      <w:bookmarkEnd w:id="5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Motoristů 24, 530 06 Pardubice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5779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 ve věcech smluvních:</w:t>
        <w:tab/>
        <w:t>, předsedou představenstva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4940" w:right="78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členem představenstva , členem představenstva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5779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 ve věcech smluvních:</w:t>
        <w:tab/>
        <w:t>, členem představenstva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891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 ve věcech technických:</w:t>
        <w:tab/>
        <w:t>, členem představenstva Odpovědný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514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stavbyvedoucí:</w:t>
        <w:tab/>
        <w:t>, č. autorizace: 20572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284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Tel: IČO: 150 50 050</w:t>
        <w:tab/>
        <w:t>DIČ : CZ15050050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2101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je zapsána v obchodním rejstříku vedeném Krajského soudu v Hradci Králové oddíl B,vl. 2583 bankovní spojení:</w:t>
        <w:tab/>
        <w:t>Komerční banka a.s., č. účtu: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2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UniCredit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banka, č. účtu: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(dále jen zhotovitel)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4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(„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“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„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“ dále společně též jako „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strany“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pStyle w:val="Style2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40" w:line="276" w:lineRule="auto"/>
        <w:ind w:left="0" w:right="0" w:firstLine="0"/>
        <w:jc w:val="center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mezi sebou uzavřely dne 5.9.2024 smlouvu o dílo č. OVZ/VZZR/2024/009-1 (dále jen jako „SOD“ nebo „Smlouva“), jejímž předmětem veřejné zakázky je realizace přístavby dvoupodlažního objektu ke stávající budově mateřské školy v ulici Teplého č.p. 2100 v Pardubicích z důvodu navýšení kapacity školky o 100 dětí. Jedná se o rozšíření mateřské školy o 4 třídy po 25 dětech ve věku 2-6 let, a to včetně vybudování přilehlých sociálních zařízení a odpovídajícího počtu šaten. Součástí je rozšíření prostor a zvýšení kapacity stravovacího provozu, zajištění kapacity šatny, přípravných kuchyněk a řešení dostatečného zázemí pro další pedagogy včetně sociálních zařízení (dále jen „DÍLO“).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vlastní realizaci DÍLA bylo nutné řešit úpravu některých stavebních konstrukcí, prací a technologických postupů. Na základě skutečností, které nebylo možné před zadáním veřejné zakázky přes veškerou náležitou péči objednatele zjistit, došlo ke změnám v průběhu plnění této veřejné zakázky. V jednotlivých fázích stavebních prací při realizaci uvedeného DÍLA došlo rovněž ke zpřesnění či doplnění navrženého řešení, tak aby byla zaručena kvalita stavebně upravovaného prostoru a zároveň došlo k optimalizaci nově vzniklých nákladů stavby.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tedy o vícepráce, které ve svém důsledku nemají vliv na stavební povolení ani na hodnoty projektu, a jejichž bližší specifikace je uvedena ve změnových listech č. 1a č. 2, které jsou nedílnou součástí a přílohou tohoto dodatku č. 1.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důvodu nutnosti výše uvedených úprav a změn během realizace stavby se tak smluvní strany dohodly na úpravě rozsahu předmětu smlouvy, a to na rozšíření díla o vícepráce, jejichž bližší specifikace je uvedena v příloze č. 1, a v důsledku toho se upravuje i cena díla o cenu těchto dodatečných prací ve výši 566.062,51,- Kč bez DPH.</w:t>
      </w:r>
    </w:p>
    <w:p>
      <w:pPr>
        <w:pStyle w:val="Style2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76" w:lineRule="auto"/>
        <w:ind w:left="0" w:right="0" w:firstLine="0"/>
        <w:jc w:val="center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Smluvní strany se tak dohodly na uzavření tohoto dodatku č. 1 ke Smlouvě a s ohledem na shora uvedené se tak rozsah předmětu plnění předmětné smlouvy o dílo upravuje na základě níže uvedených změnových listů č. 1a č. 2, které jsou přílohou tohoto dodatku č. 1, a v důsledku toho se mění cena za dílo, a to </w:t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takto: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Změnový list č. 1: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provádění hrubých terénních úprav a bouracích prací bylo zjištěno, že živičná plocha, sloužící jako příjezdová komunikace, musí být odstraněna ve větším rozsahu, než předpokládala projektová dokumentace. Při provádění hrubých terénních úprav a bouracích prací bylo nutné odstranit i základy původního plotu, jejich ponecháním by bylo ztíženo založení přístavby.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rámci přeložky horkovodu bylo nutné provést odstranění dna stávajícího energokanálu z důvodu nutné úpravy výškového uložení nové části horkovodního potrubí ve vazbě na skutečnou polohu stávající části horkovodu.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změna vznikla v důsledku okolností, které objednatel jednající s náležitou péčí před zadáním veřejné zakázky nemohl předvídat.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Změnový list č. 2: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odkrytí stropních konstrukcí byla zjištěna odhalená železobetonová výztuž. Bude třeba nechat vyhotovit statickou zkoušku a následně stropy opravit.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4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snazší úklid v kuchyni je třeba dodat systémový sokl, který vyplývá z požadavku Krajské hygienické stanice.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cs-CZ" w:eastAsia="cs-CZ" w:bidi="cs-CZ"/>
        </w:rPr>
        <w:t>Podrobnější rekapitulace dodatku č. 1</w:t>
      </w:r>
    </w:p>
    <w:tbl>
      <w:tblPr>
        <w:tblOverlap w:val="never"/>
        <w:jc w:val="center"/>
        <w:tblLayout w:type="fixed"/>
      </w:tblPr>
      <w:tblGrid>
        <w:gridCol w:w="3341"/>
        <w:gridCol w:w="1718"/>
        <w:gridCol w:w="1882"/>
        <w:gridCol w:w="2141"/>
      </w:tblGrid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MÉNĚPRÁCE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VÍCEPRÁCE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ZMĚNOVÝ LIST Č.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379 435,54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379 435,54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ZMĚNOVÝ LIST Č.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186 626,97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186 626,97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Celková cena změn bez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566 062,51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  <w:rPr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vertAlign w:val="superscript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566 062,51</w:t>
            </w:r>
          </w:p>
        </w:tc>
      </w:tr>
    </w:tbl>
    <w:p>
      <w:pPr>
        <w:widowControl w:val="0"/>
        <w:spacing w:after="57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Rekapitulace celkové ceny: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Na základě dohodnutých víceprací a dle tohoto dodatku č. 1 zní cena za předmět plnění díla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takto: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704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cena za DÍLO dle SoD bez DPH</w:t>
        <w:tab/>
        <w:t>64 491 927,45 Kč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733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(vícepráce) bez DPH</w:t>
        <w:tab/>
        <w:t>566 062,51 Kč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Celková cena za DÍLO vč. Dodatku č. 1 bez DPH 65 057 989,96 Kč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7044" w:val="left"/>
        </w:tabs>
        <w:bidi w:val="0"/>
        <w:spacing w:before="0" w:after="26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cena za DÍLO vč. Dodatku č.1 včetně DPH</w:t>
        <w:tab/>
        <w:t>78 720 167,85 Kč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354" w:val="left"/>
        </w:tabs>
        <w:bidi w:val="0"/>
        <w:spacing w:before="0" w:after="0" w:line="254" w:lineRule="auto"/>
        <w:ind w:left="0" w:right="0" w:firstLine="0"/>
        <w:jc w:val="both"/>
        <w:rPr>
          <w:sz w:val="22"/>
          <w:szCs w:val="22"/>
        </w:rPr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(Slovy:</w:t>
        <w:tab/>
        <w:t>sedmdesátosmmilionůsedmsetdvacettisícstošedesátsedm korun českých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40" w:line="254" w:lineRule="auto"/>
        <w:ind w:left="0" w:right="0" w:firstLine="0"/>
        <w:jc w:val="both"/>
        <w:rPr>
          <w:sz w:val="22"/>
          <w:szCs w:val="22"/>
        </w:rPr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osmdesátpět haléřů včetně DPH)</w:t>
      </w:r>
    </w:p>
    <w:p>
      <w:pPr>
        <w:pStyle w:val="Style2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76" w:lineRule="auto"/>
        <w:ind w:left="0" w:right="0" w:firstLine="0"/>
        <w:jc w:val="center"/>
      </w:pP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0" w:val="left"/>
        </w:tabs>
        <w:bidi w:val="0"/>
        <w:spacing w:before="0" w:after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SOD č. OVZ/VZZR/2024/009-1 ze dne 5.9.2024 nedotčená výše uvedenou změnou zůstávají v platnosti v původním znění.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4" w:val="left"/>
        </w:tabs>
        <w:bidi w:val="0"/>
        <w:spacing w:before="0" w:after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ohledem na povinnost vést písemnou komunikaci elektronicky dle § 211 zákona č. 134/2016 Sb., o zadávání veřejných zakázek, ve znění pozdějších předpisů, je tento dodatek č. 1 vyhotoven pouze v jednom elektronickém vyhotovení s platností originálu.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4" w:val="left"/>
        </w:tabs>
        <w:bidi w:val="0"/>
        <w:spacing w:before="0" w:after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č. 1 smlouvy o dílo nabývá platnosti dnem jeho podpisu oprávněnými osobami obou smluvních stran a účinnosti dnem jeho uveřejněním v registru smluv spravovaném Digitální a informační agenturou v souladu se zákonem č. 340/2015 Sb., o zvláštních podmínkách účinnosti některých smluv, uveřejňování těchto smluv a o registru smluv (zákon o registru smluv), v platném znění.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objednatel bezodkladně po uzavření tohoto dodatku č. 1 odešle dodatek k řádnému uveřejnění do registru smluv spravovaného Digitální a informační agenturou. O uveřejnění dodatku č. 1 objednatel bezodkladně informuje druhou smluvní stranu, nebyl-li kontaktní údaj této smluvní strany uveden přímo do registru smluv jako kontakt pro notifikaci o uveřejnění.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4" w:val="left"/>
        </w:tabs>
        <w:bidi w:val="0"/>
        <w:spacing w:before="0" w:after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nebude-li dodatek č. 1 zveřejněn ani do tří měsíců od jeho uzavření, je následujícím dnem zrušen od počátku s účinky případného bezdůvodného obohacení.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4" w:val="left"/>
        </w:tabs>
        <w:bidi w:val="0"/>
        <w:spacing w:before="0" w:after="40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si tento dodatek č. 1 řádně přečetly, prohlašují, že je projevem jejich svobodné a vážné vůle, že nebyl sjednán v tísni za nápadně nevýhodných podmínek, a že s jeho obsahem souhlasí, což potvrzují zástupci smluvních stran svými elektronickými podpisy.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Změnový list č. 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Změnový list č. 2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  <w:rPr>
          <w:sz w:val="20"/>
          <w:szCs w:val="20"/>
        </w:rPr>
      </w:pPr>
      <w:bookmarkStart w:id="13" w:name="bookmark13"/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cs-CZ" w:eastAsia="cs-CZ" w:bidi="cs-CZ"/>
        </w:rPr>
        <w:t>Doložka dle § 41 zákona č. 128/2000 Sb.. o obcích, ve znění pozdějších předpisů</w:t>
      </w:r>
      <w:bookmarkEnd w:id="13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840" w:line="240" w:lineRule="auto"/>
        <w:ind w:left="0" w:right="0" w:firstLine="140"/>
        <w:jc w:val="left"/>
        <w:rPr>
          <w:sz w:val="20"/>
          <w:szCs w:val="2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cs-CZ" w:eastAsia="cs-CZ" w:bidi="cs-CZ"/>
        </w:rPr>
        <w:t>Schváleno usnesením Rady města Pardubice ze dne 15.1.2025 č. usnesení R/4901/2025.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Pardubicích dne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640" w:line="240" w:lineRule="auto"/>
        <w:ind w:left="0" w:right="0" w:firstLine="40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za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objednatele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05" w:right="948" w:bottom="1721" w:left="103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1362710" distL="114300" distR="678180" simplePos="0" relativeHeight="125829378" behindDoc="0" locked="0" layoutInCell="1" allowOverlap="1">
                <wp:simplePos x="0" y="0"/>
                <wp:positionH relativeFrom="page">
                  <wp:posOffset>3811905</wp:posOffset>
                </wp:positionH>
                <wp:positionV relativeFrom="margin">
                  <wp:posOffset>1386840</wp:posOffset>
                </wp:positionV>
                <wp:extent cx="1127760" cy="50292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7760" cy="502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Pardubicích dne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za zhotovitele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00.15000000000003pt;margin-top:109.2pt;width:88.799999999999997pt;height:39.600000000000001pt;z-index:-125829375;mso-wrap-distance-left:9.pt;mso-wrap-distance-right:53.399999999999999pt;mso-wrap-distance-bottom:107.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Pardubicích dne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za zhotovitele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703705" distB="635" distL="565150" distR="114300" simplePos="0" relativeHeight="125829380" behindDoc="0" locked="0" layoutInCell="1" allowOverlap="1">
                <wp:simplePos x="0" y="0"/>
                <wp:positionH relativeFrom="page">
                  <wp:posOffset>4262755</wp:posOffset>
                </wp:positionH>
                <wp:positionV relativeFrom="margin">
                  <wp:posOffset>3090545</wp:posOffset>
                </wp:positionV>
                <wp:extent cx="1240790" cy="161290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079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člen představenstva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35.65000000000003pt;margin-top:243.34999999999999pt;width:97.700000000000003pt;height:12.700000000000001pt;z-index:-125829373;mso-wrap-distance-left:44.5pt;mso-wrap-distance-top:134.15000000000001pt;mso-wrap-distance-right:9.pt;mso-wrap-distance-bottom:5.0000000000000003e-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člen představenstva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Bc. Jan Nadrchal</w:t>
        <w:br/>
        <w:t>primátor města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1901825</wp:posOffset>
                </wp:positionV>
                <wp:extent cx="957580" cy="219710"/>
                <wp:wrapSquare wrapText="righ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7580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cs-CZ" w:eastAsia="cs-CZ" w:bidi="cs-CZ"/>
                              </w:rPr>
                              <w:t>Název akce: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3.100000000000009pt;margin-top:149.75pt;width:75.400000000000006pt;height:17.30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Název akce: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2128520</wp:posOffset>
                </wp:positionH>
                <wp:positionV relativeFrom="paragraph">
                  <wp:posOffset>2288540</wp:posOffset>
                </wp:positionV>
                <wp:extent cx="1481455" cy="255905"/>
                <wp:wrapSquare wrapText="righ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1455" cy="255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cs-CZ" w:eastAsia="cs-CZ" w:bidi="cs-CZ"/>
                              </w:rPr>
                              <w:t>Změnový list č. 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67.59999999999999pt;margin-top:180.20000000000002pt;width:116.65000000000001pt;height:20.150000000000002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cs-CZ" w:eastAsia="cs-CZ" w:bidi="cs-CZ"/>
                        </w:rPr>
                        <w:t>Změnový list č. 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60" w:line="209" w:lineRule="auto"/>
        <w:ind w:left="1880" w:right="0" w:firstLine="0"/>
        <w:jc w:val="left"/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margin">
              <wp:posOffset>3527425</wp:posOffset>
            </wp:positionH>
            <wp:positionV relativeFrom="margin">
              <wp:posOffset>-132715</wp:posOffset>
            </wp:positionV>
            <wp:extent cx="1188720" cy="71310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188720" cy="71310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6" w:name="bookmark16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Spolufinancováno Evropskou unií</w:t>
      </w:r>
      <w:bookmarkEnd w:id="16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36"/>
          <w:szCs w:val="36"/>
        </w:rPr>
      </w:pPr>
      <w:r>
        <w:rPr>
          <w:rFonts w:ascii="Garamond" w:eastAsia="Garamond" w:hAnsi="Garamond" w:cs="Garamond"/>
          <w:b/>
          <w:bCs/>
          <w:color w:val="B23F4C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STATUTÁRNÍ MĚSTO PARDUBICE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bookmarkStart w:id="18" w:name="bookmark18"/>
      <w:r>
        <w:rPr>
          <w:color w:val="B23F4C"/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MAGISTRÁT MĚSTA</w:t>
      </w:r>
      <w:bookmarkEnd w:id="18"/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left"/>
        <w:rPr>
          <w:sz w:val="30"/>
          <w:szCs w:val="30"/>
        </w:rPr>
      </w:pPr>
      <w:r>
        <w:rPr>
          <w:color w:val="B23F4C"/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ODBOR MAJETKU A INVESTIC</w:t>
      </w:r>
    </w:p>
    <w:p>
      <w:pPr>
        <w:pStyle w:val="Style4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  <w:rPr>
          <w:sz w:val="28"/>
          <w:szCs w:val="28"/>
        </w:rPr>
      </w:pPr>
      <w:bookmarkStart w:id="21" w:name="bookmark21"/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Mateřská škola Teplého, Pardubice - rozšíření kapacit</w:t>
      </w:r>
      <w:bookmarkEnd w:id="21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 1: Realizace přístavby a rozšíření kapacity stravovacího provozu</w:t>
      </w:r>
    </w:p>
    <w:p>
      <w:pPr>
        <w:pStyle w:val="Style4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320" w:firstLine="0"/>
        <w:jc w:val="right"/>
        <w:rPr>
          <w:sz w:val="28"/>
          <w:szCs w:val="28"/>
        </w:rPr>
      </w:pPr>
      <w:bookmarkStart w:id="23" w:name="bookmark23"/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SOD č.</w:t>
      </w:r>
      <w:bookmarkEnd w:id="23"/>
    </w:p>
    <w:p>
      <w:pPr>
        <w:pStyle w:val="Style42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320" w:firstLine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OVZ/VZZR/2024/009-1</w:t>
      </w:r>
    </w:p>
    <w:p>
      <w:pPr>
        <w:pStyle w:val="Style42"/>
        <w:keepNext/>
        <w:keepLines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lef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cs-CZ" w:eastAsia="cs-CZ" w:bidi="cs-CZ"/>
        </w:rPr>
        <w:t>Popis Změny: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provádění hrubých terénních úprav a bouracích prací bylo zjištěno, že živičná plocha, sloužící jako příjezdová komunikace, musí být odstraněna ve větším rozsahu, než předpokládala projektová dokumentace. Při provádění hrubých terénních úprav a bouracích prací bylo nutné odstranit i základy původního plotu, jejich ponecháním by bylo ztíženo založení přístavby.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rámci přeložky horkovodu bylo nutné provést odstranění dna stávajícího energokanálu z důvodu nutné úpravy výškového uložení nové části horkovodního potrubí ve vazbě na skutečnou polohu stávající části horkovodu.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Uvedená změna rozsahu plnění vznikla v důsledku okolností, které objednatel jednající s náležitou péčí nemohl předvídat, přičemž upravený rozsah plnění nemění celkovou povahu této veřejné zakázky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Vícepráce: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Horkovod: 124 729,34 Kč bez DPH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Plot — bourání základů stávajícího plotu 182 906,10 Kč bez DPH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Základové pasy 71 800,10 Kč bez DPH</w:t>
      </w:r>
    </w:p>
    <w:p>
      <w:pPr>
        <w:pStyle w:val="Style42"/>
        <w:keepNext/>
        <w:keepLines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bookmarkStart w:id="27" w:name="bookmark27"/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Po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cs-CZ" w:eastAsia="cs-CZ" w:bidi="cs-CZ"/>
        </w:rPr>
        <w:t>pis způsobu ocenění Změny:</w:t>
      </w:r>
      <w:bookmarkEnd w:id="27"/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27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Ocenění změn bylo provedeno podle jednotkových cen nabídkového rozpočtu dle oddílu L, čl. III. Cena za dílo, odstavec 4 níže uvedené SoD. Položkové ocenění změn je přílohou tohoto Změnového listu č. 1. Na základě změny dle ZL č. 1 bude uzavřen dodatek č. 1 k SoD č. OVZ/VZZR/2024/009-1.</w:t>
      </w:r>
    </w:p>
    <w:p>
      <w:pPr>
        <w:pStyle w:val="Style4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Technik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PITS OMI MtnP: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~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28" w:lineRule="auto"/>
        <w:ind w:left="0" w:right="0" w:firstLine="0"/>
        <w:jc w:val="left"/>
        <w:rPr>
          <w:sz w:val="24"/>
          <w:szCs w:val="24"/>
        </w:rPr>
      </w:pPr>
      <w:r>
        <w:rPr>
          <w:rFonts w:ascii="Garamond" w:eastAsia="Garamond" w:hAnsi="Garamond" w:cs="Garamond"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TDS:</w:t>
      </w:r>
      <w:r>
        <w:rPr>
          <w:rFonts w:ascii="Garamond" w:eastAsia="Garamond" w:hAnsi="Garamond" w:cs="Garamond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INGENIRING KRKONOŠE a.s.,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takto navrženou změnou souhlasíme.</w:t>
      </w:r>
    </w:p>
    <w:p>
      <w:pPr>
        <w:pStyle w:val="Style46"/>
        <w:keepNext w:val="0"/>
        <w:keepLines w:val="0"/>
        <w:widowControl w:val="0"/>
        <w:shd w:val="clear" w:color="auto" w:fill="auto"/>
        <w:tabs>
          <w:tab w:pos="5044" w:val="left"/>
        </w:tabs>
        <w:bidi w:val="0"/>
        <w:spacing w:before="0" w:after="120" w:line="240" w:lineRule="auto"/>
        <w:ind w:left="0" w:right="0" w:firstLine="0"/>
        <w:jc w:val="left"/>
        <w:sectPr>
          <w:headerReference w:type="default" r:id="rId15"/>
          <w:footerReference w:type="default" r:id="rId16"/>
          <w:footnotePr>
            <w:pos w:val="pageBottom"/>
            <w:numFmt w:val="decimal"/>
            <w:numRestart w:val="continuous"/>
          </w:footnotePr>
          <w:pgSz w:w="11900" w:h="16840"/>
          <w:pgMar w:top="785" w:right="611" w:bottom="913" w:left="1379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Dne: 26.11.2024</w:t>
        <w:tab/>
        <w:t>Podpis: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2160" w:right="0" w:firstLine="0"/>
        <w:jc w:val="left"/>
      </w:pPr>
      <w:r>
        <w:drawing>
          <wp:anchor distT="0" distB="0" distL="114300" distR="114300" simplePos="0" relativeHeight="125829386" behindDoc="0" locked="0" layoutInCell="1" allowOverlap="1">
            <wp:simplePos x="0" y="0"/>
            <wp:positionH relativeFrom="page">
              <wp:posOffset>4355465</wp:posOffset>
            </wp:positionH>
            <wp:positionV relativeFrom="paragraph">
              <wp:posOffset>139700</wp:posOffset>
            </wp:positionV>
            <wp:extent cx="780415" cy="450850"/>
            <wp:wrapSquare wrapText="left"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780415" cy="45085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9" w:name="bookmark29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Spolufinancováno</w:t>
      </w:r>
      <w:bookmarkEnd w:id="29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340" w:line="204" w:lineRule="auto"/>
        <w:ind w:left="216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Evropskou unií</w:t>
      </w:r>
    </w:p>
    <w:tbl>
      <w:tblPr>
        <w:tblOverlap w:val="never"/>
        <w:jc w:val="center"/>
        <w:tblLayout w:type="fixed"/>
      </w:tblPr>
      <w:tblGrid>
        <w:gridCol w:w="4788"/>
        <w:gridCol w:w="5116"/>
      </w:tblGrid>
      <w:tr>
        <w:trPr>
          <w:trHeight w:val="1433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cs-CZ" w:eastAsia="cs-CZ" w:bidi="cs-CZ"/>
              </w:rPr>
              <w:t>Stanovisko projektanta:</w:t>
            </w: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IRBOS s.r.o., ICO: 25933094, se sídlem č.p. 115, 517 41 Češtíce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 takto navrženou změnou souhlasíme.</w:t>
            </w:r>
          </w:p>
        </w:tc>
      </w:tr>
      <w:tr>
        <w:trPr>
          <w:trHeight w:val="149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cs-CZ" w:eastAsia="cs-CZ" w:bidi="cs-CZ"/>
              </w:rPr>
              <w:t>Stanovisko dodavatele</w:t>
            </w: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MARHOLD a.s., Motoristů 24, 530 06 Pardubice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 takto navrženou změnou souhlasíme.</w:t>
            </w:r>
          </w:p>
        </w:tc>
      </w:tr>
      <w:tr>
        <w:trPr>
          <w:trHeight w:val="1109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cs-CZ" w:eastAsia="cs-CZ" w:bidi="cs-CZ"/>
              </w:rPr>
              <w:t>Výsledně ocenění dohodnuté Změny: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480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bez DPH: 379 435,54 Kč</w:t>
              <w:tab/>
              <w:t>včetně DPH: 459 117,00 Kč</w:t>
            </w:r>
          </w:p>
        </w:tc>
      </w:tr>
      <w:tr>
        <w:trPr>
          <w:trHeight w:val="1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cs-CZ" w:eastAsia="cs-CZ" w:bidi="cs-CZ"/>
              </w:rPr>
              <w:t>Cena méněprací: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bez DPH: 0,00 Kč včetně DPH: 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cs-CZ" w:eastAsia="cs-CZ" w:bidi="cs-CZ"/>
              </w:rPr>
              <w:t>Cena víceprací: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bez DPH: 379 435,54 Kč včetně DPH: 459 117,00 Kč</w:t>
            </w:r>
          </w:p>
        </w:tc>
      </w:tr>
      <w:tr>
        <w:trPr>
          <w:trHeight w:val="2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Původní celková cena díla dle SoD: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Navrhovaná změna celkové cena díla dle ZL 1:</w:t>
            </w:r>
          </w:p>
        </w:tc>
      </w:tr>
      <w:tr>
        <w:trPr>
          <w:trHeight w:val="13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73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bez DPH:</w:t>
              <w:tab/>
              <w:t>64 491 927,45 Kč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včetně DPH: 78 035 232,21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73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bez DPH:</w:t>
              <w:tab/>
              <w:t>64 871362,99 Kč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včetně DPH: 78 494 349,21 Kč</w:t>
            </w:r>
          </w:p>
        </w:tc>
      </w:tr>
      <w:tr>
        <w:trPr>
          <w:trHeight w:val="1663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Způsob finančního krytí změny: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Financování z kapitoly 711/OMI - MS Teplého rozšíření kapacit — vlastní zdroje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leader="underscore" w:pos="4871" w:val="left"/>
                <w:tab w:leader="underscore" w:pos="6638" w:val="left"/>
              </w:tabs>
              <w:bidi w:val="0"/>
              <w:spacing w:before="0" w:after="2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Podpis ekonoma OE OMI MmP:</w:t>
              <w:tab/>
              <w:t>.</w:t>
              <w:tab/>
              <w:t xml:space="preserve"> Datum:</w:t>
            </w:r>
          </w:p>
        </w:tc>
      </w:tr>
      <w:tr>
        <w:trPr>
          <w:trHeight w:val="137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Vyjádření vedoucího OITS OMI MmP: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 takto navrženou změnou souhlasím.</w:t>
            </w:r>
          </w:p>
        </w:tc>
      </w:tr>
      <w:tr>
        <w:trPr>
          <w:trHeight w:val="247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Souhlas vedoucího OMI MmP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Souhlasím s provedením navržených víceprací dle tohoto ZL a dodatku č.l SoD.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leader="underscore" w:pos="2246" w:val="left"/>
                <w:tab w:leader="underscore" w:pos="4212" w:val="left"/>
              </w:tabs>
              <w:bidi w:val="0"/>
              <w:spacing w:before="0" w:after="2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Podpis: 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cs-CZ" w:eastAsia="cs-CZ" w:bidi="cs-CZ"/>
              </w:rPr>
              <w:t>. . ,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ab/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20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Podpis zmocněnce dodavatele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leader="underscore" w:pos="4277" w:val="left"/>
              </w:tabs>
              <w:bidi w:val="0"/>
              <w:spacing w:before="0" w:after="20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Podpis:</w:t>
              <w:tab/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Datum:</w:t>
            </w:r>
          </w:p>
        </w:tc>
      </w:tr>
    </w:tbl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" w:right="0" w:firstLine="0"/>
        <w:jc w:val="left"/>
        <w:rPr>
          <w:sz w:val="24"/>
          <w:szCs w:val="24"/>
        </w:rPr>
        <w:sectPr>
          <w:headerReference w:type="default" r:id="rId19"/>
          <w:footerReference w:type="default" r:id="rId20"/>
          <w:footnotePr>
            <w:pos w:val="pageBottom"/>
            <w:numFmt w:val="decimal"/>
            <w:numRestart w:val="continuous"/>
          </w:footnotePr>
          <w:pgSz w:w="11900" w:h="16840"/>
          <w:pgMar w:top="1058" w:right="937" w:bottom="884" w:left="1060" w:header="0" w:footer="3" w:gutter="0"/>
          <w:cols w:space="720"/>
          <w:noEndnote/>
          <w:rtlGutter w:val="0"/>
          <w:docGrid w:linePitch="360"/>
        </w:sectPr>
      </w:pPr>
      <w:r>
        <w:rPr>
          <w:rFonts w:ascii="Garamond" w:eastAsia="Garamond" w:hAnsi="Garamond" w:cs="Garamond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Příloha: rozpočet změn — vícepráce změnového listu č. 1</w:t>
      </w:r>
    </w:p>
    <w:tbl>
      <w:tblPr>
        <w:tblOverlap w:val="never"/>
        <w:jc w:val="center"/>
        <w:tblLayout w:type="fixed"/>
      </w:tblPr>
      <w:tblGrid>
        <w:gridCol w:w="1055"/>
        <w:gridCol w:w="7531"/>
        <w:gridCol w:w="1008"/>
      </w:tblGrid>
      <w:tr>
        <w:trPr>
          <w:trHeight w:val="238" w:hRule="exact"/>
        </w:trPr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REKAPITULACE STAVBY</w:t>
            </w:r>
          </w:p>
        </w:tc>
      </w:tr>
      <w:tr>
        <w:trPr>
          <w:trHeight w:val="5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ZL1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MŠ Teplého - rozšíření kapacit</w:t>
            </w:r>
          </w:p>
        </w:tc>
      </w:tr>
      <w:tr>
        <w:trPr>
          <w:trHeight w:val="56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8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68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2. 10. 2024</w:t>
            </w:r>
          </w:p>
        </w:tc>
      </w:tr>
      <w:tr>
        <w:trPr>
          <w:trHeight w:val="53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8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8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8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68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8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8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8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8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79" w:line="1" w:lineRule="exact"/>
      </w:pPr>
    </w:p>
    <w:p>
      <w:pPr>
        <w:widowControl w:val="0"/>
        <w:spacing w:line="1" w:lineRule="exact"/>
      </w:pPr>
    </w:p>
    <w:p>
      <w:pPr>
        <w:pStyle w:val="Style28"/>
        <w:keepNext w:val="0"/>
        <w:keepLines w:val="0"/>
        <w:widowControl w:val="0"/>
        <w:shd w:val="clear" w:color="auto" w:fill="auto"/>
        <w:tabs>
          <w:tab w:pos="9364" w:val="left"/>
        </w:tabs>
        <w:bidi w:val="0"/>
        <w:spacing w:before="0" w:after="0" w:line="240" w:lineRule="auto"/>
        <w:ind w:left="29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Cena bez DPH</w:t>
        <w:tab/>
        <w:t>379 435,54</w:t>
      </w:r>
    </w:p>
    <w:tbl>
      <w:tblPr>
        <w:tblOverlap w:val="never"/>
        <w:jc w:val="center"/>
        <w:tblLayout w:type="fixed"/>
      </w:tblPr>
      <w:tblGrid>
        <w:gridCol w:w="1206"/>
        <w:gridCol w:w="8971"/>
      </w:tblGrid>
      <w:tr>
        <w:trPr>
          <w:trHeight w:val="65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380" w:right="0" w:hanging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DPH základní snížená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2834" w:val="left"/>
                <w:tab w:pos="8144" w:val="left"/>
              </w:tabs>
              <w:bidi w:val="0"/>
              <w:spacing w:before="0" w:after="0" w:line="240" w:lineRule="auto"/>
              <w:ind w:left="0" w:right="0" w:firstLine="2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Sazba daně</w:t>
              <w:tab/>
              <w:t>Základ daně</w:t>
              <w:tab/>
              <w:t>Výše daně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2856" w:val="left"/>
                <w:tab w:pos="8166" w:val="left"/>
              </w:tabs>
              <w:bidi w:val="0"/>
              <w:spacing w:before="0" w:after="0" w:line="240" w:lineRule="auto"/>
              <w:ind w:left="0" w:right="0" w:firstLine="2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21,00%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379 435,54</w:t>
              <w:tab/>
              <w:t>79 681,46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3439" w:val="left"/>
                <w:tab w:pos="8623" w:val="left"/>
              </w:tabs>
              <w:bidi w:val="0"/>
              <w:spacing w:before="0" w:after="0" w:line="240" w:lineRule="auto"/>
              <w:ind w:left="0" w:right="0" w:firstLine="2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12,00%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</w:t>
              <w:tab/>
              <w:t>0,00</w:t>
            </w:r>
          </w:p>
        </w:tc>
      </w:tr>
      <w:tr>
        <w:trPr>
          <w:trHeight w:val="31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695" w:val="left"/>
                <w:tab w:pos="6318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</w:t>
              <w:tab/>
              <w:t>CZK</w:t>
              <w:tab/>
              <w:t>459 117,00</w:t>
            </w:r>
          </w:p>
        </w:tc>
      </w:tr>
    </w:tbl>
    <w:p>
      <w:pPr>
        <w:widowControl w:val="0"/>
        <w:spacing w:after="2519" w:line="1" w:lineRule="exact"/>
      </w:pPr>
    </w:p>
    <w:p>
      <w:pPr>
        <w:pStyle w:val="Style57"/>
        <w:keepNext/>
        <w:keepLines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4360" w:right="0" w:firstLine="0"/>
        <w:jc w:val="left"/>
        <w:rPr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377190</wp:posOffset>
                </wp:positionH>
                <wp:positionV relativeFrom="paragraph">
                  <wp:posOffset>12700</wp:posOffset>
                </wp:positionV>
                <wp:extent cx="502920" cy="128270"/>
                <wp:wrapSquare wrapText="right"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292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29.699999999999999pt;margin-top:1.pt;width:39.600000000000001pt;height:10.1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34" w:name="bookmark34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5"/>
          <w:szCs w:val="15"/>
          <w:u w:val="none"/>
          <w:shd w:val="clear" w:color="auto" w:fill="auto"/>
          <w:lang w:val="cs-CZ" w:eastAsia="cs-CZ" w:bidi="cs-CZ"/>
        </w:rPr>
        <w:t>Zpracovatel</w:t>
      </w:r>
      <w:bookmarkEnd w:id="34"/>
    </w:p>
    <w:p>
      <w:pPr>
        <w:widowControl w:val="0"/>
        <w:spacing w:line="1" w:lineRule="exact"/>
      </w:pPr>
      <w:r>
        <mc:AlternateContent>
          <mc:Choice Requires="wps">
            <w:drawing>
              <wp:anchor distT="889000" distB="0" distL="0" distR="0" simplePos="0" relativeHeight="125829389" behindDoc="0" locked="0" layoutInCell="1" allowOverlap="1">
                <wp:simplePos x="0" y="0"/>
                <wp:positionH relativeFrom="page">
                  <wp:posOffset>377190</wp:posOffset>
                </wp:positionH>
                <wp:positionV relativeFrom="paragraph">
                  <wp:posOffset>889000</wp:posOffset>
                </wp:positionV>
                <wp:extent cx="727075" cy="128270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707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29.699999999999999pt;margin-top:70.pt;width:57.25pt;height:10.1pt;z-index:-125829364;mso-wrap-distance-left:0;mso-wrap-distance-top:70.pt;mso-wrap-distance-right:0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89000" distB="2540" distL="0" distR="0" simplePos="0" relativeHeight="125829391" behindDoc="0" locked="0" layoutInCell="1" allowOverlap="1">
                <wp:simplePos x="0" y="0"/>
                <wp:positionH relativeFrom="page">
                  <wp:posOffset>2411730</wp:posOffset>
                </wp:positionH>
                <wp:positionV relativeFrom="paragraph">
                  <wp:posOffset>889000</wp:posOffset>
                </wp:positionV>
                <wp:extent cx="349885" cy="125730"/>
                <wp:wrapTopAndBottom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9885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189.90000000000001pt;margin-top:70.pt;width:27.550000000000001pt;height:9.9000000000000004pt;z-index:-125829362;mso-wrap-distance-left:0;mso-wrap-distance-top:70.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91540" distB="0" distL="0" distR="0" simplePos="0" relativeHeight="125829393" behindDoc="0" locked="0" layoutInCell="1" allowOverlap="1">
                <wp:simplePos x="0" y="0"/>
                <wp:positionH relativeFrom="page">
                  <wp:posOffset>3764915</wp:posOffset>
                </wp:positionH>
                <wp:positionV relativeFrom="paragraph">
                  <wp:posOffset>891540</wp:posOffset>
                </wp:positionV>
                <wp:extent cx="724535" cy="125730"/>
                <wp:wrapTopAndBottom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4535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296.44999999999999pt;margin-top:70.200000000000003pt;width:57.050000000000004pt;height:9.9000000000000004pt;z-index:-125829360;mso-wrap-distance-left:0;mso-wrap-distance-top:70.2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91540" distB="2540" distL="0" distR="0" simplePos="0" relativeHeight="125829395" behindDoc="0" locked="0" layoutInCell="1" allowOverlap="1">
                <wp:simplePos x="0" y="0"/>
                <wp:positionH relativeFrom="page">
                  <wp:posOffset>5808980</wp:posOffset>
                </wp:positionH>
                <wp:positionV relativeFrom="paragraph">
                  <wp:posOffset>891540</wp:posOffset>
                </wp:positionV>
                <wp:extent cx="354330" cy="123190"/>
                <wp:wrapTopAndBottom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4330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457.40000000000003pt;margin-top:70.200000000000003pt;width:27.900000000000002pt;height:9.7000000000000011pt;z-index:-125829358;mso-wrap-distance-left:0;mso-wrap-distance-top:70.200000000000003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66700" distB="0" distL="0" distR="0" simplePos="0" relativeHeight="125829397" behindDoc="0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266700</wp:posOffset>
                </wp:positionV>
                <wp:extent cx="628650" cy="125730"/>
                <wp:wrapTopAndBottom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8650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bookmarkStart w:id="32" w:name="bookmark32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u w:val="none"/>
                                <w:shd w:val="clear" w:color="auto" w:fill="auto"/>
                                <w:lang w:val="cs-CZ" w:eastAsia="cs-CZ" w:bidi="cs-CZ"/>
                              </w:rPr>
                              <w:t>Objednavatel</w:t>
                            </w:r>
                            <w:bookmarkEnd w:id="32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29.300000000000001pt;margin-top:21.pt;width:49.5pt;height:9.9000000000000004pt;z-index:-125829356;mso-wrap-distance-left:0;mso-wrap-distance-top:21.pt;mso-wrap-distance-right:0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bookmarkStart w:id="32" w:name="bookmark32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u w:val="none"/>
                          <w:shd w:val="clear" w:color="auto" w:fill="auto"/>
                          <w:lang w:val="cs-CZ" w:eastAsia="cs-CZ" w:bidi="cs-CZ"/>
                        </w:rPr>
                        <w:t>Objednavatel</w:t>
                      </w:r>
                      <w:bookmarkEnd w:id="3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69240" distB="0" distL="0" distR="0" simplePos="0" relativeHeight="125829399" behindDoc="0" locked="0" layoutInCell="1" allowOverlap="1">
                <wp:simplePos x="0" y="0"/>
                <wp:positionH relativeFrom="page">
                  <wp:posOffset>3757930</wp:posOffset>
                </wp:positionH>
                <wp:positionV relativeFrom="paragraph">
                  <wp:posOffset>269240</wp:posOffset>
                </wp:positionV>
                <wp:extent cx="488950" cy="123190"/>
                <wp:wrapTopAndBottom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8950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295.90000000000003pt;margin-top:21.199999999999999pt;width:38.5pt;height:9.7000000000000011pt;z-index:-125829354;mso-wrap-distance-left:0;mso-wrap-distance-top:21.1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headerReference w:type="default" r:id="rId21"/>
          <w:footerReference w:type="default" r:id="rId22"/>
          <w:footnotePr>
            <w:pos w:val="pageBottom"/>
            <w:numFmt w:val="decimal"/>
            <w:numRestart w:val="continuous"/>
          </w:footnotePr>
          <w:pgSz w:w="11900" w:h="16840"/>
          <w:pgMar w:top="543" w:right="1151" w:bottom="543" w:left="572" w:header="115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952500" distB="0" distL="0" distR="0" simplePos="0" relativeHeight="125829401" behindDoc="0" locked="0" layoutInCell="1" allowOverlap="1">
                <wp:simplePos x="0" y="0"/>
                <wp:positionH relativeFrom="page">
                  <wp:posOffset>374650</wp:posOffset>
                </wp:positionH>
                <wp:positionV relativeFrom="paragraph">
                  <wp:posOffset>952500</wp:posOffset>
                </wp:positionV>
                <wp:extent cx="727075" cy="125730"/>
                <wp:wrapTopAndBottom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7075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29.5pt;margin-top:75.pt;width:57.25pt;height:9.9000000000000004pt;z-index:-125829352;mso-wrap-distance-left:0;mso-wrap-distance-top:75.pt;mso-wrap-distance-right:0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52500" distB="2540" distL="0" distR="0" simplePos="0" relativeHeight="125829403" behindDoc="0" locked="0" layoutInCell="1" allowOverlap="1">
                <wp:simplePos x="0" y="0"/>
                <wp:positionH relativeFrom="page">
                  <wp:posOffset>2409190</wp:posOffset>
                </wp:positionH>
                <wp:positionV relativeFrom="paragraph">
                  <wp:posOffset>952500</wp:posOffset>
                </wp:positionV>
                <wp:extent cx="351790" cy="123190"/>
                <wp:wrapTopAndBottom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1790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189.70000000000002pt;margin-top:75.pt;width:27.699999999999999pt;height:9.7000000000000011pt;z-index:-125829350;mso-wrap-distance-left:0;mso-wrap-distance-top:75.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52500" distB="0" distL="0" distR="0" simplePos="0" relativeHeight="125829405" behindDoc="0" locked="0" layoutInCell="1" allowOverlap="1">
                <wp:simplePos x="0" y="0"/>
                <wp:positionH relativeFrom="page">
                  <wp:posOffset>3762375</wp:posOffset>
                </wp:positionH>
                <wp:positionV relativeFrom="paragraph">
                  <wp:posOffset>952500</wp:posOffset>
                </wp:positionV>
                <wp:extent cx="727075" cy="125730"/>
                <wp:wrapTopAndBottom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7075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296.25pt;margin-top:75.pt;width:57.25pt;height:9.9000000000000004pt;z-index:-125829348;mso-wrap-distance-left:0;mso-wrap-distance-top:75.pt;mso-wrap-distance-right:0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52500" distB="2540" distL="0" distR="0" simplePos="0" relativeHeight="125829407" behindDoc="0" locked="0" layoutInCell="1" allowOverlap="1">
                <wp:simplePos x="0" y="0"/>
                <wp:positionH relativeFrom="page">
                  <wp:posOffset>5808345</wp:posOffset>
                </wp:positionH>
                <wp:positionV relativeFrom="paragraph">
                  <wp:posOffset>952500</wp:posOffset>
                </wp:positionV>
                <wp:extent cx="354330" cy="123190"/>
                <wp:wrapTopAndBottom/>
                <wp:docPr id="57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4330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457.35000000000002pt;margin-top:75.pt;width:27.900000000000002pt;height:9.7000000000000011pt;z-index:-125829346;mso-wrap-distance-left:0;mso-wrap-distance-top:75.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1058"/>
        <w:gridCol w:w="4313"/>
        <w:gridCol w:w="1836"/>
        <w:gridCol w:w="1973"/>
        <w:gridCol w:w="1555"/>
      </w:tblGrid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ZL1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! /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MŠ Teplého - rozšíření kapacit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9"/>
                <w:szCs w:val="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!. ■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gridSpan w:val="2"/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2. 10. 2024</w:t>
            </w:r>
          </w:p>
        </w:tc>
      </w:tr>
      <w:tr>
        <w:trPr>
          <w:trHeight w:val="5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 [CZK]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 [CZK]</w:t>
            </w:r>
          </w:p>
        </w:tc>
      </w:tr>
      <w:tr>
        <w:trPr>
          <w:trHeight w:val="1591" w:hRule="exact"/>
        </w:trPr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z rozpočtů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373" w:val="left"/>
              </w:tabs>
              <w:bidi w:val="0"/>
              <w:spacing w:before="0" w:after="40" w:line="240" w:lineRule="auto"/>
              <w:ind w:left="0" w:right="0" w:firstLine="3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ZL 01</w:t>
              <w:tab/>
              <w:t>Horkovod, bourání základů stávajícího plotu,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základové pasv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488" w:val="left"/>
              </w:tabs>
              <w:bidi w:val="0"/>
              <w:spacing w:before="0" w:after="40" w:line="226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01</w:t>
              <w:tab/>
              <w:t>Horkovod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488" w:val="left"/>
                <w:tab w:pos="4055" w:val="center"/>
              </w:tabs>
              <w:bidi w:val="0"/>
              <w:spacing w:before="0" w:after="4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02</w:t>
              <w:tab/>
              <w:t>Plot - bourání základů stavajího</w:t>
              <w:tab/>
              <w:t>plotu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488" w:val="left"/>
              </w:tabs>
              <w:bidi w:val="0"/>
              <w:spacing w:before="0" w:after="4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03</w:t>
              <w:tab/>
              <w:t>Základové pasy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14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379 435,54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1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379 435,54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1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124 729,34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1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182 906,10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1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71 800,10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459 117,00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459 117,00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150 922,50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221 316,38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86 878,12</w:t>
            </w:r>
          </w:p>
        </w:tc>
      </w:tr>
    </w:tbl>
    <w:p>
      <w:pPr>
        <w:sectPr>
          <w:headerReference w:type="default" r:id="rId23"/>
          <w:footerReference w:type="default" r:id="rId24"/>
          <w:footnotePr>
            <w:pos w:val="pageBottom"/>
            <w:numFmt w:val="decimal"/>
            <w:numRestart w:val="continuous"/>
          </w:footnotePr>
          <w:pgSz w:w="11900" w:h="16840"/>
          <w:pgMar w:top="1014" w:right="595" w:bottom="1014" w:left="571" w:header="0" w:footer="3" w:gutter="0"/>
          <w:cols w:space="720"/>
          <w:noEndnote/>
          <w:rtlGutter w:val="0"/>
          <w:docGrid w:linePitch="360"/>
        </w:sectPr>
      </w:pPr>
    </w:p>
    <w:p>
      <w:pPr>
        <w:pStyle w:val="Style19"/>
        <w:keepNext/>
        <w:keepLines/>
        <w:framePr w:w="2970" w:h="288" w:wrap="none" w:hAnchor="page" w:x="92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36" w:name="bookmark36"/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KRYCÍ LIST SOUPISU PRACÍ</w:t>
      </w:r>
      <w:bookmarkEnd w:id="36"/>
    </w:p>
    <w:p>
      <w:pPr>
        <w:pStyle w:val="Style54"/>
        <w:keepNext w:val="0"/>
        <w:keepLines w:val="0"/>
        <w:framePr w:w="4986" w:h="4039" w:wrap="none" w:hAnchor="page" w:x="877" w:y="404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4"/>
        <w:keepNext w:val="0"/>
        <w:keepLines w:val="0"/>
        <w:framePr w:w="4986" w:h="4039" w:wrap="none" w:hAnchor="page" w:x="877" w:y="404"/>
        <w:widowControl w:val="0"/>
        <w:shd w:val="clear" w:color="auto" w:fill="auto"/>
        <w:bidi w:val="0"/>
        <w:spacing w:before="0" w:after="0" w:line="276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MŠ Teplého - rozšíření kapacit</w:t>
      </w:r>
    </w:p>
    <w:p>
      <w:pPr>
        <w:pStyle w:val="Style54"/>
        <w:keepNext w:val="0"/>
        <w:keepLines w:val="0"/>
        <w:framePr w:w="4986" w:h="4039" w:wrap="none" w:hAnchor="page" w:x="877" w:y="404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4"/>
        <w:keepNext w:val="0"/>
        <w:keepLines w:val="0"/>
        <w:framePr w:w="4986" w:h="4039" w:wrap="none" w:hAnchor="page" w:x="877" w:y="404"/>
        <w:widowControl w:val="0"/>
        <w:shd w:val="clear" w:color="auto" w:fill="auto"/>
        <w:bidi w:val="0"/>
        <w:spacing w:before="0" w:after="0" w:line="276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ZL 01 - Horkovod, bourání základů stávajícího plotu, základové pasy Soupis:</w:t>
      </w:r>
    </w:p>
    <w:p>
      <w:pPr>
        <w:pStyle w:val="Style54"/>
        <w:keepNext w:val="0"/>
        <w:keepLines w:val="0"/>
        <w:framePr w:w="4986" w:h="4039" w:wrap="none" w:hAnchor="page" w:x="877" w:y="404"/>
        <w:widowControl w:val="0"/>
        <w:shd w:val="clear" w:color="auto" w:fill="auto"/>
        <w:bidi w:val="0"/>
        <w:spacing w:before="0" w:after="140" w:line="259" w:lineRule="auto"/>
        <w:ind w:left="0" w:right="0" w:firstLine="32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01 - Horkovod</w:t>
      </w:r>
    </w:p>
    <w:p>
      <w:pPr>
        <w:pStyle w:val="Style54"/>
        <w:keepNext w:val="0"/>
        <w:keepLines w:val="0"/>
        <w:framePr w:w="4986" w:h="4039" w:wrap="none" w:hAnchor="page" w:x="877" w:y="4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54"/>
        <w:keepNext w:val="0"/>
        <w:keepLines w:val="0"/>
        <w:framePr w:w="4986" w:h="4039" w:wrap="none" w:hAnchor="page" w:x="877" w:y="404"/>
        <w:widowControl w:val="0"/>
        <w:shd w:val="clear" w:color="auto" w:fill="auto"/>
        <w:bidi w:val="0"/>
        <w:spacing w:before="0" w:after="14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54"/>
        <w:keepNext w:val="0"/>
        <w:keepLines w:val="0"/>
        <w:framePr w:w="4986" w:h="4039" w:wrap="none" w:hAnchor="page" w:x="877" w:y="404"/>
        <w:widowControl w:val="0"/>
        <w:shd w:val="clear" w:color="auto" w:fill="auto"/>
        <w:bidi w:val="0"/>
        <w:spacing w:before="0" w:after="30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54"/>
        <w:keepNext w:val="0"/>
        <w:keepLines w:val="0"/>
        <w:framePr w:w="4986" w:h="4039" w:wrap="none" w:hAnchor="page" w:x="877" w:y="404"/>
        <w:widowControl w:val="0"/>
        <w:shd w:val="clear" w:color="auto" w:fill="auto"/>
        <w:bidi w:val="0"/>
        <w:spacing w:before="0" w:after="30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54"/>
        <w:keepNext w:val="0"/>
        <w:keepLines w:val="0"/>
        <w:framePr w:w="4986" w:h="4039" w:wrap="none" w:hAnchor="page" w:x="877" w:y="404"/>
        <w:widowControl w:val="0"/>
        <w:shd w:val="clear" w:color="auto" w:fill="auto"/>
        <w:bidi w:val="0"/>
        <w:spacing w:before="0" w:after="30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54"/>
        <w:keepNext w:val="0"/>
        <w:keepLines w:val="0"/>
        <w:framePr w:w="4986" w:h="4039" w:wrap="none" w:hAnchor="page" w:x="877" w:y="404"/>
        <w:widowControl w:val="0"/>
        <w:shd w:val="clear" w:color="auto" w:fill="auto"/>
        <w:bidi w:val="0"/>
        <w:spacing w:before="0" w:after="30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54"/>
        <w:keepNext w:val="0"/>
        <w:keepLines w:val="0"/>
        <w:framePr w:w="4986" w:h="4039" w:wrap="none" w:hAnchor="page" w:x="877" w:y="404"/>
        <w:widowControl w:val="0"/>
        <w:shd w:val="clear" w:color="auto" w:fill="auto"/>
        <w:bidi w:val="0"/>
        <w:spacing w:before="0" w:after="30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54"/>
        <w:keepNext w:val="0"/>
        <w:keepLines w:val="0"/>
        <w:framePr w:w="558" w:h="2394" w:wrap="none" w:hAnchor="page" w:x="7224" w:y="1736"/>
        <w:widowControl w:val="0"/>
        <w:shd w:val="clear" w:color="auto" w:fill="auto"/>
        <w:bidi w:val="0"/>
        <w:spacing w:before="0" w:after="14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CC-CZ: Datum:</w:t>
      </w:r>
    </w:p>
    <w:p>
      <w:pPr>
        <w:pStyle w:val="Style54"/>
        <w:keepNext w:val="0"/>
        <w:keepLines w:val="0"/>
        <w:framePr w:w="558" w:h="2394" w:wrap="none" w:hAnchor="page" w:x="7224" w:y="1736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54"/>
        <w:keepNext w:val="0"/>
        <w:keepLines w:val="0"/>
        <w:framePr w:w="558" w:h="2394" w:wrap="none" w:hAnchor="page" w:x="7224" w:y="1736"/>
        <w:widowControl w:val="0"/>
        <w:shd w:val="clear" w:color="auto" w:fill="auto"/>
        <w:bidi w:val="0"/>
        <w:spacing w:before="0" w:after="14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54"/>
        <w:keepNext w:val="0"/>
        <w:keepLines w:val="0"/>
        <w:framePr w:w="558" w:h="2394" w:wrap="none" w:hAnchor="page" w:x="7224" w:y="1736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54"/>
        <w:keepNext w:val="0"/>
        <w:keepLines w:val="0"/>
        <w:framePr w:w="558" w:h="2394" w:wrap="none" w:hAnchor="page" w:x="7224" w:y="1736"/>
        <w:widowControl w:val="0"/>
        <w:shd w:val="clear" w:color="auto" w:fill="auto"/>
        <w:bidi w:val="0"/>
        <w:spacing w:before="0" w:after="14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54"/>
        <w:keepNext w:val="0"/>
        <w:keepLines w:val="0"/>
        <w:framePr w:w="558" w:h="2394" w:wrap="none" w:hAnchor="page" w:x="7224" w:y="1736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54"/>
        <w:keepNext w:val="0"/>
        <w:keepLines w:val="0"/>
        <w:framePr w:w="558" w:h="2394" w:wrap="none" w:hAnchor="page" w:x="7224" w:y="1736"/>
        <w:widowControl w:val="0"/>
        <w:shd w:val="clear" w:color="auto" w:fill="auto"/>
        <w:bidi w:val="0"/>
        <w:spacing w:before="0" w:after="14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54"/>
        <w:keepNext w:val="0"/>
        <w:keepLines w:val="0"/>
        <w:framePr w:w="558" w:h="2394" w:wrap="none" w:hAnchor="page" w:x="7224" w:y="1736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54"/>
        <w:keepNext w:val="0"/>
        <w:keepLines w:val="0"/>
        <w:framePr w:w="558" w:h="2394" w:wrap="none" w:hAnchor="page" w:x="7224" w:y="1736"/>
        <w:widowControl w:val="0"/>
        <w:shd w:val="clear" w:color="auto" w:fill="auto"/>
        <w:bidi w:val="0"/>
        <w:spacing w:before="0" w:after="8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54"/>
        <w:keepNext w:val="0"/>
        <w:keepLines w:val="0"/>
        <w:framePr w:w="814" w:h="194" w:wrap="none" w:hAnchor="page" w:x="8297" w:y="19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2. 10. 2024</w:t>
      </w:r>
    </w:p>
    <w:tbl>
      <w:tblPr>
        <w:tblOverlap w:val="never"/>
        <w:jc w:val="left"/>
        <w:tblLayout w:type="fixed"/>
      </w:tblPr>
      <w:tblGrid>
        <w:gridCol w:w="2581"/>
        <w:gridCol w:w="2977"/>
        <w:gridCol w:w="796"/>
        <w:gridCol w:w="1357"/>
        <w:gridCol w:w="1264"/>
      </w:tblGrid>
      <w:tr>
        <w:trPr>
          <w:trHeight w:val="461" w:hRule="exact"/>
        </w:trPr>
        <w:tc>
          <w:tcPr>
            <w:gridSpan w:val="4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975" w:h="1624" w:wrap="none" w:hAnchor="page" w:x="827" w:y="47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975" w:h="1624" w:wrap="none" w:hAnchor="page" w:x="827" w:y="47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124 729,34</w:t>
            </w:r>
          </w:p>
        </w:tc>
      </w:tr>
      <w:tr>
        <w:trPr>
          <w:trHeight w:val="788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975" w:h="1624" w:wrap="none" w:hAnchor="page" w:x="827" w:y="4703"/>
              <w:widowControl w:val="0"/>
              <w:shd w:val="clear" w:color="auto" w:fill="auto"/>
              <w:bidi w:val="0"/>
              <w:spacing w:before="0" w:after="0" w:line="286" w:lineRule="auto"/>
              <w:ind w:left="340" w:right="0" w:hanging="340"/>
              <w:jc w:val="left"/>
              <w:rPr>
                <w:sz w:val="15"/>
                <w:szCs w:val="15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dph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základní snížená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975" w:h="1624" w:wrap="none" w:hAnchor="page" w:x="827" w:y="470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Základ daně 124 729,34 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975" w:h="1624" w:wrap="none" w:hAnchor="page" w:x="827" w:y="4703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Sazba daně</w:t>
            </w:r>
          </w:p>
          <w:p>
            <w:pPr>
              <w:pStyle w:val="Style7"/>
              <w:keepNext w:val="0"/>
              <w:keepLines w:val="0"/>
              <w:framePr w:w="8975" w:h="1624" w:wrap="none" w:hAnchor="page" w:x="827" w:y="47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21,00%</w:t>
            </w:r>
          </w:p>
          <w:p>
            <w:pPr>
              <w:pStyle w:val="Style7"/>
              <w:keepNext w:val="0"/>
              <w:keepLines w:val="0"/>
              <w:framePr w:w="8975" w:h="1624" w:wrap="none" w:hAnchor="page" w:x="827" w:y="47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975" w:h="1624" w:wrap="none" w:hAnchor="page" w:x="827" w:y="470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Výše daně 26 193,16 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975" w:h="1624" w:wrap="none" w:hAnchor="page" w:x="827" w:y="47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975" w:h="1624" w:wrap="none" w:hAnchor="page" w:x="827" w:y="4703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975" w:h="1624" w:wrap="none" w:hAnchor="page" w:x="827" w:y="47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8975" w:h="1624" w:wrap="none" w:hAnchor="page" w:x="827" w:y="47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975" w:h="1624" w:wrap="none" w:hAnchor="page" w:x="827" w:y="47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150 922,50</w:t>
            </w:r>
          </w:p>
        </w:tc>
      </w:tr>
    </w:tbl>
    <w:p>
      <w:pPr>
        <w:framePr w:w="8975" w:h="1624" w:wrap="none" w:hAnchor="page" w:x="827" w:y="4703"/>
        <w:widowControl w:val="0"/>
        <w:spacing w:line="1" w:lineRule="exact"/>
      </w:pPr>
    </w:p>
    <w:p>
      <w:pPr>
        <w:pStyle w:val="Style57"/>
        <w:keepNext/>
        <w:keepLines/>
        <w:framePr w:w="785" w:h="202" w:wrap="none" w:hAnchor="page" w:x="873" w:y="78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bookmarkStart w:id="38" w:name="bookmark38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5"/>
          <w:szCs w:val="15"/>
          <w:u w:val="none"/>
          <w:shd w:val="clear" w:color="auto" w:fill="auto"/>
          <w:lang w:val="cs-CZ" w:eastAsia="cs-CZ" w:bidi="cs-CZ"/>
        </w:rPr>
        <w:t>Projektant</w:t>
      </w:r>
      <w:bookmarkEnd w:id="38"/>
    </w:p>
    <w:p>
      <w:pPr>
        <w:pStyle w:val="Style57"/>
        <w:keepNext/>
        <w:keepLines/>
        <w:framePr w:w="896" w:h="198" w:wrap="none" w:hAnchor="page" w:x="5751" w:y="79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bookmarkStart w:id="40" w:name="bookmark40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5"/>
          <w:szCs w:val="15"/>
          <w:u w:val="none"/>
          <w:shd w:val="clear" w:color="auto" w:fill="auto"/>
          <w:lang w:val="cs-CZ" w:eastAsia="cs-CZ" w:bidi="cs-CZ"/>
        </w:rPr>
        <w:t>Zpracovatel</w:t>
      </w:r>
      <w:bookmarkEnd w:id="40"/>
    </w:p>
    <w:p>
      <w:pPr>
        <w:pStyle w:val="Style54"/>
        <w:keepNext w:val="0"/>
        <w:keepLines w:val="0"/>
        <w:framePr w:w="1141" w:h="198" w:wrap="none" w:hAnchor="page" w:x="870" w:y="9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</w:t>
      </w:r>
    </w:p>
    <w:p>
      <w:pPr>
        <w:pStyle w:val="Style54"/>
        <w:keepNext w:val="0"/>
        <w:keepLines w:val="0"/>
        <w:framePr w:w="554" w:h="198" w:wrap="none" w:hAnchor="page" w:x="3764" w:y="96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</w:p>
    <w:p>
      <w:pPr>
        <w:pStyle w:val="Style54"/>
        <w:keepNext w:val="0"/>
        <w:keepLines w:val="0"/>
        <w:framePr w:w="1138" w:h="202" w:wrap="none" w:hAnchor="page" w:x="5759" w:y="96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</w:t>
      </w:r>
    </w:p>
    <w:p>
      <w:pPr>
        <w:pStyle w:val="Style54"/>
        <w:keepNext w:val="0"/>
        <w:keepLines w:val="0"/>
        <w:framePr w:w="554" w:h="198" w:wrap="none" w:hAnchor="page" w:x="9211" w:y="96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6" w:line="1" w:lineRule="exact"/>
      </w:pPr>
    </w:p>
    <w:p>
      <w:pPr>
        <w:widowControl w:val="0"/>
        <w:spacing w:line="1" w:lineRule="exact"/>
        <w:sectPr>
          <w:headerReference w:type="default" r:id="rId25"/>
          <w:footerReference w:type="default" r:id="rId26"/>
          <w:footnotePr>
            <w:pos w:val="pageBottom"/>
            <w:numFmt w:val="decimal"/>
            <w:numRestart w:val="continuous"/>
          </w:footnotePr>
          <w:pgSz w:w="11900" w:h="16840"/>
          <w:pgMar w:top="503" w:right="2100" w:bottom="404" w:left="826" w:header="75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56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03" w:right="0" w:bottom="3900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409" behindDoc="0" locked="0" layoutInCell="1" allowOverlap="1">
                <wp:simplePos x="0" y="0"/>
                <wp:positionH relativeFrom="page">
                  <wp:posOffset>3649345</wp:posOffset>
                </wp:positionH>
                <wp:positionV relativeFrom="paragraph">
                  <wp:posOffset>12700</wp:posOffset>
                </wp:positionV>
                <wp:extent cx="487045" cy="123190"/>
                <wp:wrapSquare wrapText="bothSides"/>
                <wp:docPr id="65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045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287.35000000000002pt;margin-top:1.pt;width:38.350000000000001pt;height:9.7000000000000011pt;z-index:-12582934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03" w:right="6154" w:bottom="3900" w:left="826" w:header="0" w:footer="3" w:gutter="0"/>
          <w:cols w:space="720"/>
          <w:noEndnote/>
          <w:rtlGutter w:val="0"/>
          <w:docGrid w:linePitch="360"/>
        </w:sectPr>
      </w:pPr>
      <w:bookmarkStart w:id="42" w:name="bookmark42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5"/>
          <w:szCs w:val="15"/>
          <w:u w:val="none"/>
          <w:shd w:val="clear" w:color="auto" w:fill="auto"/>
          <w:lang w:val="cs-CZ" w:eastAsia="cs-CZ" w:bidi="cs-CZ"/>
        </w:rPr>
        <w:t>Objednavatel</w:t>
      </w:r>
      <w:bookmarkEnd w:id="42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03" w:right="0" w:bottom="40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4"/>
        <w:keepNext w:val="0"/>
        <w:keepLines w:val="0"/>
        <w:framePr w:w="1141" w:h="198" w:wrap="none" w:vAnchor="text" w:hAnchor="page" w:x="86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</w:t>
      </w:r>
    </w:p>
    <w:p>
      <w:pPr>
        <w:pStyle w:val="Style54"/>
        <w:keepNext w:val="0"/>
        <w:keepLines w:val="0"/>
        <w:framePr w:w="554" w:h="198" w:wrap="none" w:vAnchor="text" w:hAnchor="page" w:x="376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</w:p>
    <w:p>
      <w:pPr>
        <w:pStyle w:val="Style54"/>
        <w:keepNext w:val="0"/>
        <w:keepLines w:val="0"/>
        <w:framePr w:w="1138" w:h="198" w:wrap="none" w:vAnchor="text" w:hAnchor="page" w:x="575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</w:t>
      </w:r>
    </w:p>
    <w:p>
      <w:pPr>
        <w:pStyle w:val="Style54"/>
        <w:keepNext w:val="0"/>
        <w:keepLines w:val="0"/>
        <w:framePr w:w="554" w:h="198" w:wrap="none" w:vAnchor="text" w:hAnchor="page" w:x="920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</w:p>
    <w:p>
      <w:pPr>
        <w:widowControl w:val="0"/>
        <w:spacing w:after="21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03" w:right="2100" w:bottom="404" w:left="826" w:header="0" w:footer="3" w:gutter="0"/>
          <w:cols w:space="720"/>
          <w:noEndnote/>
          <w:rtlGutter w:val="0"/>
          <w:docGrid w:linePitch="360"/>
        </w:sectPr>
      </w:pP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MŠ Teplého - rozšířeni kapacit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ZL 01 - Horkovod, bourání základů stávajícího plotu, základové pasy Soupis:</w:t>
      </w:r>
    </w:p>
    <w:tbl>
      <w:tblPr>
        <w:tblOverlap w:val="never"/>
        <w:jc w:val="center"/>
        <w:tblLayout w:type="fixed"/>
      </w:tblPr>
      <w:tblGrid>
        <w:gridCol w:w="5940"/>
        <w:gridCol w:w="1613"/>
        <w:gridCol w:w="1598"/>
      </w:tblGrid>
      <w:tr>
        <w:trPr>
          <w:trHeight w:val="2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01 - Horkovod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2. 10. 2024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7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2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ze soupisu prací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124 729,34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124 729,34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1 - Zemní práce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77 247,83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997 - Přesun suté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38 077,92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9 403,59</w:t>
            </w:r>
          </w:p>
        </w:tc>
      </w:tr>
    </w:tbl>
    <w:p>
      <w:pPr>
        <w:sectPr>
          <w:headerReference w:type="default" r:id="rId27"/>
          <w:footerReference w:type="default" r:id="rId28"/>
          <w:footnotePr>
            <w:pos w:val="pageBottom"/>
            <w:numFmt w:val="decimal"/>
            <w:numRestart w:val="continuous"/>
          </w:footnotePr>
          <w:pgSz w:w="11900" w:h="16840"/>
          <w:pgMar w:top="1022" w:right="2146" w:bottom="1022" w:left="602" w:header="0" w:footer="3" w:gutter="0"/>
          <w:cols w:space="720"/>
          <w:noEndnote/>
          <w:rtlGutter w:val="0"/>
          <w:docGrid w:linePitch="360"/>
        </w:sectPr>
      </w:pP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MŠ Teplého - rozšíření kapacit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ZL 01 - Horkovod, bourání základů stávajícího plotu, základové pasy Soupis: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00" w:line="264" w:lineRule="auto"/>
        <w:ind w:left="0" w:right="0" w:firstLine="64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01 - Horkovod</w:t>
      </w:r>
    </w:p>
    <w:p>
      <w:pPr>
        <w:pStyle w:val="Style54"/>
        <w:keepNext w:val="0"/>
        <w:keepLines w:val="0"/>
        <w:widowControl w:val="0"/>
        <w:shd w:val="clear" w:color="auto" w:fill="auto"/>
        <w:tabs>
          <w:tab w:pos="6735" w:val="left"/>
        </w:tabs>
        <w:bidi w:val="0"/>
        <w:spacing w:before="0" w:after="100" w:line="240" w:lineRule="auto"/>
        <w:ind w:left="5680" w:right="0" w:firstLine="0"/>
        <w:jc w:val="left"/>
      </w:pPr>
      <w:r>
        <mc:AlternateContent>
          <mc:Choice Requires="wps">
            <w:drawing>
              <wp:anchor distT="0" distB="311150" distL="121285" distR="299085" simplePos="0" relativeHeight="125829411" behindDoc="0" locked="0" layoutInCell="1" allowOverlap="1">
                <wp:simplePos x="0" y="0"/>
                <wp:positionH relativeFrom="page">
                  <wp:posOffset>391795</wp:posOffset>
                </wp:positionH>
                <wp:positionV relativeFrom="paragraph">
                  <wp:posOffset>12700</wp:posOffset>
                </wp:positionV>
                <wp:extent cx="292735" cy="125730"/>
                <wp:wrapSquare wrapText="right"/>
                <wp:docPr id="71" name="Shape 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2735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margin-left:30.850000000000001pt;margin-top:1.pt;width:23.050000000000001pt;height:9.9000000000000004pt;z-index:-125829342;mso-wrap-distance-left:9.5500000000000007pt;mso-wrap-distance-right:23.550000000000001pt;mso-wrap-distance-bottom:24.5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180340" distB="635" distL="114300" distR="114300" simplePos="0" relativeHeight="125829413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ragraph">
                  <wp:posOffset>193040</wp:posOffset>
                </wp:positionV>
                <wp:extent cx="484505" cy="255905"/>
                <wp:wrapSquare wrapText="right"/>
                <wp:docPr id="73" name="Shape 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4505" cy="255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Zadavatel:</w:t>
                            </w:r>
                          </w:p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margin-left:30.300000000000001pt;margin-top:15.200000000000001pt;width:38.149999999999999pt;height:20.150000000000002pt;z-index:-125829340;mso-wrap-distance-left:9.pt;mso-wrap-distance-top:14.200000000000001pt;mso-wrap-distance-right:9.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2. 10. 2024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5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236" w:val="left"/>
          <w:tab w:pos="5281" w:val="left"/>
        </w:tabs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</w:t>
        <w:tab/>
        <w:t>Popis</w:t>
        <w:tab/>
        <w:t>MJ Množství J.cena [CZK] Cena celkem [CZK] Cenová soustava</w:t>
      </w:r>
    </w:p>
    <w:tbl>
      <w:tblPr>
        <w:tblOverlap w:val="never"/>
        <w:jc w:val="center"/>
        <w:tblLayout w:type="fixed"/>
      </w:tblPr>
      <w:tblGrid>
        <w:gridCol w:w="7268"/>
        <w:gridCol w:w="3280"/>
      </w:tblGrid>
      <w:tr>
        <w:trPr>
          <w:trHeight w:val="27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124 729,34</w:t>
            </w:r>
          </w:p>
        </w:tc>
      </w:tr>
    </w:tbl>
    <w:p>
      <w:pPr>
        <w:widowControl w:val="0"/>
        <w:spacing w:after="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548"/>
        <w:gridCol w:w="3697"/>
        <w:gridCol w:w="576"/>
        <w:gridCol w:w="1109"/>
        <w:gridCol w:w="1044"/>
        <w:gridCol w:w="2761"/>
      </w:tblGrid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 HSV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124 729,34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 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77 247,83</w:t>
            </w:r>
          </w:p>
        </w:tc>
      </w:tr>
      <w:tr>
        <w:trPr>
          <w:trHeight w:val="457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K 113154124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Frézování živičného krytu tl 100 mm pruh š přes 0,5 do 1 m pl do 500 m2 bez překážek v trase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360,000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126,17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leader="underscore" w:pos="1228" w:val="left"/>
                <w:tab w:leader="underscore" w:pos="2740" w:val="left"/>
              </w:tabs>
              <w:bidi w:val="0"/>
              <w:spacing w:before="0" w:after="0" w:line="29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45 421,20 SoD -živice </w:t>
              <w:tab/>
              <w:t>L</w:t>
              <w:tab/>
            </w:r>
          </w:p>
        </w:tc>
      </w:tr>
    </w:tbl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175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Frézováni živičného podkladu nebo krytu s naložením na dopravní prostředek plochy do 500 m2 bez překážek v trase pruhu šířky přes 0,5</w:t>
      </w:r>
    </w:p>
    <w:p>
      <w:pPr>
        <w:widowControl w:val="0"/>
        <w:spacing w:line="1" w:lineRule="exact"/>
      </w:pPr>
    </w:p>
    <w:p>
      <w:pPr>
        <w:pStyle w:val="Style28"/>
        <w:keepNext w:val="0"/>
        <w:keepLines w:val="0"/>
        <w:widowControl w:val="0"/>
        <w:shd w:val="clear" w:color="auto" w:fill="auto"/>
        <w:tabs>
          <w:tab w:pos="1768" w:val="left"/>
        </w:tabs>
        <w:bidi w:val="0"/>
        <w:spacing w:before="0" w:after="0" w:line="240" w:lineRule="auto"/>
        <w:ind w:left="3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m do 1 m, tloušťky vrstvy 100 mm</w:t>
      </w:r>
    </w:p>
    <w:tbl>
      <w:tblPr>
        <w:tblOverlap w:val="never"/>
        <w:jc w:val="center"/>
        <w:tblLayout w:type="fixed"/>
      </w:tblPr>
      <w:tblGrid>
        <w:gridCol w:w="292"/>
        <w:gridCol w:w="288"/>
        <w:gridCol w:w="972"/>
        <w:gridCol w:w="4288"/>
        <w:gridCol w:w="896"/>
        <w:gridCol w:w="1487"/>
        <w:gridCol w:w="2545"/>
      </w:tblGrid>
      <w:tr>
        <w:trPr>
          <w:trHeight w:val="23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962052211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3773" w:val="left"/>
              </w:tabs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zdivá nadzákladového ze ŽB přes 1 m3</w:t>
              <w:tab/>
              <w:t>m3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6,890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4 619,25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31 826,63 SoD - energokál</w:t>
            </w:r>
          </w:p>
        </w:tc>
      </w:tr>
      <w:tr>
        <w:trPr>
          <w:trHeight w:val="53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 w w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Bourání zdivá nadzákladového ze ŽB přes 1 m3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"dno energokanálu"(45,93*1,5*0,1) Součet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6,890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6,890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Přesun sutě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38 077,92</w:t>
            </w:r>
          </w:p>
        </w:tc>
      </w:tr>
      <w:tr>
        <w:trPr>
          <w:trHeight w:val="22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997221571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3856" w:val="left"/>
              </w:tabs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Vodorovná doprava vybouraných hmot do 1 km</w:t>
              <w:tab/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13,779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3 031,38 SoD - energokál</w:t>
            </w:r>
          </w:p>
        </w:tc>
      </w:tr>
      <w:tr>
        <w:trPr>
          <w:trHeight w:val="39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220" w:right="0" w:firstLine="0"/>
              <w:jc w:val="left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Vodorovná doprava vybouraných hmot bez naloženi, ale se složením a s hrubým urovnáním na vzdálenost do 1 km </w:t>
            </w:r>
            <w:r>
              <w:fldChar w:fldCharType="begin"/>
            </w:r>
            <w:r>
              <w:rPr/>
              <w:instrText> HYPERLINK "https://podminkv.urs.cz/item/CS"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n-US" w:eastAsia="en-US" w:bidi="en-US"/>
              </w:rPr>
              <w:t>https://podminkv.urs.cz/item/CS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URS 2024 02/997221571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W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W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"dno energokanálu"(45,93*1,5*0,1 )*2"přepočet koeficientem Součet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13,779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13,779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99/2215/9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7KD 1 km u vodorovné dopravy vybouraných hmot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137,790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1 929,06 SoD - energokál</w:t>
            </w:r>
          </w:p>
        </w:tc>
      </w:tr>
      <w:tr>
        <w:trPr>
          <w:trHeight w:val="52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22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Vodorovná doprava vybouraných hmot bez naložení, ale se složením a s hrubým urovnáním na vzdálenost Příplatek k ceně za každý další započatý 1 km pres 1 km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220"/>
              <w:jc w:val="left"/>
              <w:rPr>
                <w:sz w:val="9"/>
                <w:szCs w:val="9"/>
              </w:rPr>
            </w:pPr>
            <w:r>
              <w:fldChar w:fldCharType="begin"/>
            </w:r>
            <w:r>
              <w:rPr/>
              <w:instrText> HYPERLINK "https://podminkv.urs.cz/ttem/CS_URS_2024_02/997221579"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en-US" w:eastAsia="en-US" w:bidi="en-US"/>
              </w:rPr>
              <w:t xml:space="preserve">https://podminkv.urs.cz/ttem/CS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cs-CZ" w:eastAsia="cs-CZ" w:bidi="cs-CZ"/>
              </w:rPr>
              <w:t>URS 2024 02/997221579</w:t>
            </w:r>
            <w:r>
              <w:fldChar w:fldCharType="end"/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W W W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"dno energokanálu"(45,93*1,5*0,1 )*2"přepočet koeficientem Součet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13,779*10 'Přepočtené koeficientem množství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13,779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13,779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137,790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997221612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Nakládáni vybouraných hmot na dopravní prostředky pro vodorovnou dopravu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13,779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1 653,48 SoD - energokál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22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Nakládáni na dopravní prostředky pro vodorovnou dopravu vybouraných hmot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220" w:right="0" w:firstLine="0"/>
              <w:jc w:val="left"/>
              <w:rPr>
                <w:sz w:val="9"/>
                <w:szCs w:val="9"/>
              </w:rPr>
            </w:pPr>
            <w:r>
              <w:fldChar w:fldCharType="begin"/>
            </w:r>
            <w:r>
              <w:rPr/>
              <w:instrText> HYPERLINK "https://podminkv.urs.cz/item/CS"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n-US" w:eastAsia="en-US" w:bidi="en-US"/>
              </w:rPr>
              <w:t>https://podminkv.urs.cz/item/CS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URS 2024 02/997221612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W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W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"dno energokanálu"(45,93*1,5*0,1 )*2"přepočet koeficientem Součet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13,779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13,779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997221875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uloženi na recyklační skládce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3845" w:val="left"/>
              </w:tabs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(skládkovné) stavebního odpadu asfaltového bez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t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obsahu dehtu zatříděného do Katalogu odpadů pod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kódem 17 03 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82,800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31 464,00 SoD - energokál</w:t>
            </w:r>
          </w:p>
        </w:tc>
      </w:tr>
      <w:tr>
        <w:trPr>
          <w:trHeight w:val="63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22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Poplatek za uloženi stavebního odpadu na recyklační skládce (skládkovné) asfaltového bez obsahu dehtu zatříděného do Katalogu odpadů pod kódem 17 03 02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220"/>
              <w:jc w:val="left"/>
              <w:rPr>
                <w:sz w:val="9"/>
                <w:szCs w:val="9"/>
              </w:rPr>
            </w:pPr>
            <w:r>
              <w:fldChar w:fldCharType="begin"/>
            </w:r>
            <w:r>
              <w:rPr/>
              <w:instrText> HYPERLINK "https://podminky.urs.cz/item/CS_URS_2024_02/997221875"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en-US" w:eastAsia="en-US" w:bidi="en-US"/>
              </w:rPr>
              <w:t xml:space="preserve">https://podminky.urs.cz/item/CS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cs-CZ" w:eastAsia="cs-CZ" w:bidi="cs-CZ"/>
              </w:rPr>
              <w:t>URS 2024 02/997221875</w:t>
            </w:r>
            <w:r>
              <w:fldChar w:fldCharType="end"/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9 403,59</w:t>
            </w:r>
          </w:p>
        </w:tc>
      </w:tr>
      <w:tr>
        <w:trPr>
          <w:trHeight w:val="45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998225111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pozemní komunikace s krytem z kamene, monolitickým betonovým nebo živičným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82,800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43,68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3 616,70 SoD -živice</w:t>
            </w:r>
          </w:p>
        </w:tc>
      </w:tr>
      <w:tr>
        <w:trPr>
          <w:trHeight w:val="55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22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Přesun hmot pro komunikace s krytem z kameniva, monolitickým betonovým nebo živičným dopravní vzdálenost do 200 m jakékoliv délky objektu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220"/>
              <w:jc w:val="left"/>
              <w:rPr>
                <w:sz w:val="9"/>
                <w:szCs w:val="9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n-US" w:eastAsia="en-US" w:bidi="en-US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URS 2024 02/998225111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998225194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3849" w:val="left"/>
              </w:tabs>
              <w:bidi w:val="0"/>
              <w:spacing w:before="0" w:after="4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k přesunu hmot pro pozemní komunikace s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{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krytem z kamene, živičným, betonovým do 5000 m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82,800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26,21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2 170,19 SoD -živice</w:t>
            </w:r>
          </w:p>
        </w:tc>
      </w:tr>
      <w:tr>
        <w:trPr>
          <w:trHeight w:val="48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22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Přesun hmot pro komunikace s krytem z kameniva, monolitickým betonovým nebo živičným Příplatek k ceně za zvětšený přesun přes vymezenou největší dopravní vzdálenost do 5000 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9"/>
                <w:szCs w:val="9"/>
              </w:rPr>
            </w:pPr>
            <w:r>
              <w:fldChar w:fldCharType="begin"/>
            </w:r>
            <w:r>
              <w:rPr/>
              <w:instrText> HYPERLINK "https://podminkv.urs.cz/item/CS_URS_2024_02/998225194"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en-US" w:eastAsia="en-US" w:bidi="en-US"/>
              </w:rPr>
              <w:t xml:space="preserve">https://podminkv.urs.cz/item/CS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cs-CZ" w:eastAsia="cs-CZ" w:bidi="cs-CZ"/>
              </w:rPr>
              <w:t>URS 2024 02/998225194</w:t>
            </w:r>
            <w:r>
              <w:fldChar w:fldCharType="end"/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998225195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3849" w:val="left"/>
              </w:tabs>
              <w:bidi w:val="0"/>
              <w:spacing w:before="0" w:after="4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k přesunu hmot pro pozemní komunikace s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{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krytem z kamene, živičným, betonovým ZKD 5000 m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165,600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21,84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3 616,70 SoD -živice</w:t>
            </w:r>
          </w:p>
        </w:tc>
      </w:tr>
      <w:tr>
        <w:trPr>
          <w:trHeight w:val="68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22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Přesun hmot pro komunikace s krytem z kameniva, monolitickým betonovým nebo živičným Příplatek k ceně za zvětšený přesun přes vymezenou vodorovnou dopravní vzdálenost za každých dalších 5000 m přes 5000 m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220"/>
              <w:jc w:val="left"/>
              <w:rPr>
                <w:sz w:val="9"/>
                <w:szCs w:val="9"/>
              </w:rPr>
            </w:pPr>
            <w:r>
              <w:fldChar w:fldCharType="begin"/>
            </w:r>
            <w:r>
              <w:rPr/>
              <w:instrText> HYPERLINK "https://podmmkv.urs.cz/item/CS"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n-US" w:eastAsia="en-US" w:bidi="en-US"/>
              </w:rPr>
              <w:t>https://podmmkv.urs.cz/item/CS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URS 2024 02/998225195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W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W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82,8*2"Přepočet koeficientem množství Součet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165.600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165 600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29"/>
          <w:footerReference w:type="default" r:id="rId30"/>
          <w:footnotePr>
            <w:pos w:val="pageBottom"/>
            <w:numFmt w:val="decimal"/>
            <w:numRestart w:val="continuous"/>
          </w:footnotePr>
          <w:pgSz w:w="11900" w:h="16840"/>
          <w:pgMar w:top="916" w:right="571" w:bottom="916" w:left="561" w:header="0" w:footer="3" w:gutter="0"/>
          <w:cols w:space="720"/>
          <w:noEndnote/>
          <w:rtlGutter w:val="0"/>
          <w:docGrid w:linePitch="360"/>
        </w:sectPr>
      </w:pP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300"/>
        <w:jc w:val="left"/>
        <w:rPr>
          <w:sz w:val="20"/>
          <w:szCs w:val="20"/>
        </w:rPr>
      </w:pPr>
      <w:bookmarkStart w:id="46" w:name="bookmark46"/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KRYCÍ LIST SOUPISU PRACÍ</w:t>
      </w:r>
      <w:bookmarkEnd w:id="46"/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MŠ Teplého - rozšíření kapacit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30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ZL 01 - Horkovod, bourání základů stávajícího plotu, základové pasy Soupis: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40" w:line="259" w:lineRule="auto"/>
        <w:ind w:left="0" w:right="0" w:firstLine="64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02 - Plot - bourání základů stavajího plotu</w:t>
      </w:r>
    </w:p>
    <w:tbl>
      <w:tblPr>
        <w:tblOverlap w:val="never"/>
        <w:jc w:val="left"/>
        <w:tblLayout w:type="fixed"/>
      </w:tblPr>
      <w:tblGrid>
        <w:gridCol w:w="5659"/>
        <w:gridCol w:w="2563"/>
      </w:tblGrid>
      <w:tr>
        <w:trPr>
          <w:trHeight w:val="17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KSO: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CC-CZ:</w:t>
            </w:r>
          </w:p>
        </w:tc>
      </w:tr>
      <w:tr>
        <w:trPr>
          <w:trHeight w:val="2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735" w:val="left"/>
              </w:tabs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  <w:tab/>
              <w:t>2. 10. 2024</w:t>
            </w:r>
          </w:p>
        </w:tc>
      </w:tr>
      <w:tr>
        <w:trPr>
          <w:trHeight w:val="51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3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after="4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7542"/>
        <w:gridCol w:w="1379"/>
      </w:tblGrid>
      <w:tr>
        <w:trPr>
          <w:trHeight w:val="2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182 906,10</w:t>
            </w:r>
          </w:p>
        </w:tc>
      </w:tr>
      <w:tr>
        <w:trPr>
          <w:trHeight w:val="756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2545" w:val="left"/>
              </w:tabs>
              <w:bidi w:val="0"/>
              <w:spacing w:before="0" w:after="0" w:line="240" w:lineRule="auto"/>
              <w:ind w:left="0" w:right="16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Základ daně</w:t>
              <w:tab/>
              <w:t>Sazba daně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4075" w:val="left"/>
                <w:tab w:pos="682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DPH základní</w:t>
              <w:tab/>
              <w:t>182 906,10</w:t>
              <w:tab/>
              <w:t>21,00%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4537" w:val="left"/>
                <w:tab w:pos="6841" w:val="left"/>
              </w:tabs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snížená</w:t>
              <w:tab/>
              <w:t>0,00</w:t>
              <w:tab/>
              <w:t>12,00%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Výše daně 38 410,28 0,00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521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</w:t>
              <w:tab/>
              <w:t>v 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221 316,38</w:t>
            </w:r>
          </w:p>
        </w:tc>
      </w:tr>
    </w:tbl>
    <w:p>
      <w:pPr>
        <w:widowControl w:val="0"/>
        <w:spacing w:after="1639" w:line="1" w:lineRule="exact"/>
      </w:pPr>
    </w:p>
    <w:p>
      <w:pPr>
        <w:pStyle w:val="Style57"/>
        <w:keepNext/>
        <w:keepLines/>
        <w:widowControl w:val="0"/>
        <w:pBdr>
          <w:top w:val="single" w:sz="4" w:space="0" w:color="auto"/>
        </w:pBdr>
        <w:shd w:val="clear" w:color="auto" w:fill="auto"/>
        <w:bidi w:val="0"/>
        <w:spacing w:before="0" w:after="300" w:line="240" w:lineRule="auto"/>
        <w:ind w:left="0" w:right="0" w:firstLine="0"/>
        <w:jc w:val="center"/>
        <w:rPr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125829415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12700</wp:posOffset>
                </wp:positionV>
                <wp:extent cx="498475" cy="128270"/>
                <wp:wrapSquare wrapText="right"/>
                <wp:docPr id="79" name="Shape 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847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43.700000000000003pt;margin-top:1.pt;width:39.25pt;height:10.1pt;z-index:-12582933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48" w:name="bookmark48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5"/>
          <w:szCs w:val="15"/>
          <w:u w:val="none"/>
          <w:shd w:val="clear" w:color="auto" w:fill="auto"/>
          <w:lang w:val="cs-CZ" w:eastAsia="cs-CZ" w:bidi="cs-CZ"/>
        </w:rPr>
        <w:t>Zpracovatel</w:t>
      </w:r>
      <w:bookmarkEnd w:id="48"/>
    </w:p>
    <w:p>
      <w:pPr>
        <w:widowControl w:val="0"/>
        <w:spacing w:line="1" w:lineRule="exact"/>
      </w:pPr>
      <w:r>
        <mc:AlternateContent>
          <mc:Choice Requires="wps">
            <w:drawing>
              <wp:anchor distT="914400" distB="4445" distL="0" distR="0" simplePos="0" relativeHeight="125829417" behindDoc="0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914400</wp:posOffset>
                </wp:positionV>
                <wp:extent cx="724535" cy="125730"/>
                <wp:wrapTopAndBottom/>
                <wp:docPr id="81" name="Shape 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4535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43.550000000000004pt;margin-top:72.pt;width:57.050000000000004pt;height:9.9000000000000004pt;z-index:-125829336;mso-wrap-distance-left:0;mso-wrap-distance-top:72.pt;mso-wrap-distance-right:0;mso-wrap-distance-bottom:0.35000000000000003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16940" distB="1905" distL="0" distR="0" simplePos="0" relativeHeight="125829419" behindDoc="0" locked="0" layoutInCell="1" allowOverlap="1">
                <wp:simplePos x="0" y="0"/>
                <wp:positionH relativeFrom="page">
                  <wp:posOffset>2388870</wp:posOffset>
                </wp:positionH>
                <wp:positionV relativeFrom="paragraph">
                  <wp:posOffset>916940</wp:posOffset>
                </wp:positionV>
                <wp:extent cx="351790" cy="125730"/>
                <wp:wrapTopAndBottom/>
                <wp:docPr id="83" name="Shape 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1790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188.09999999999999pt;margin-top:72.200000000000003pt;width:27.699999999999999pt;height:9.9000000000000004pt;z-index:-125829334;mso-wrap-distance-left:0;mso-wrap-distance-top:72.200000000000003pt;mso-wrap-distance-right:0;mso-wrap-distance-bottom:0.14999999999999999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18845" distB="0" distL="0" distR="0" simplePos="0" relativeHeight="125829421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918845</wp:posOffset>
                </wp:positionV>
                <wp:extent cx="722630" cy="125730"/>
                <wp:wrapTopAndBottom/>
                <wp:docPr id="85" name="Shape 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margin-left:288.pt;margin-top:72.350000000000009pt;width:56.899999999999999pt;height:9.9000000000000004pt;z-index:-125829332;mso-wrap-distance-left:0;mso-wrap-distance-top:72.350000000000009pt;mso-wrap-distance-right:0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21385" distB="0" distL="0" distR="0" simplePos="0" relativeHeight="125829423" behindDoc="0" locked="0" layoutInCell="1" allowOverlap="1">
                <wp:simplePos x="0" y="0"/>
                <wp:positionH relativeFrom="page">
                  <wp:posOffset>5849620</wp:posOffset>
                </wp:positionH>
                <wp:positionV relativeFrom="paragraph">
                  <wp:posOffset>921385</wp:posOffset>
                </wp:positionV>
                <wp:extent cx="351790" cy="123190"/>
                <wp:wrapTopAndBottom/>
                <wp:docPr id="87" name="Shape 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1790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margin-left:460.60000000000002pt;margin-top:72.549999999999997pt;width:27.699999999999999pt;height:9.7000000000000011pt;z-index:-125829330;mso-wrap-distance-left:0;mso-wrap-distance-top:72.549999999999997pt;mso-wrap-distance-right:0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66700" distB="2540" distL="0" distR="0" simplePos="0" relativeHeight="125829425" behindDoc="0" locked="0" layoutInCell="1" allowOverlap="1">
                <wp:simplePos x="0" y="0"/>
                <wp:positionH relativeFrom="page">
                  <wp:posOffset>548005</wp:posOffset>
                </wp:positionH>
                <wp:positionV relativeFrom="paragraph">
                  <wp:posOffset>266700</wp:posOffset>
                </wp:positionV>
                <wp:extent cx="628650" cy="125730"/>
                <wp:wrapTopAndBottom/>
                <wp:docPr id="89" name="Shape 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8650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bookmarkStart w:id="44" w:name="bookmark44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u w:val="none"/>
                                <w:shd w:val="clear" w:color="auto" w:fill="auto"/>
                                <w:lang w:val="cs-CZ" w:eastAsia="cs-CZ" w:bidi="cs-CZ"/>
                              </w:rPr>
                              <w:t>Objednavatel</w:t>
                            </w:r>
                            <w:bookmarkEnd w:id="44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43.149999999999999pt;margin-top:21.pt;width:49.5pt;height:9.9000000000000004pt;z-index:-125829328;mso-wrap-distance-left:0;mso-wrap-distance-top:21.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bookmarkStart w:id="44" w:name="bookmark44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u w:val="none"/>
                          <w:shd w:val="clear" w:color="auto" w:fill="auto"/>
                          <w:lang w:val="cs-CZ" w:eastAsia="cs-CZ" w:bidi="cs-CZ"/>
                        </w:rPr>
                        <w:t>Objednavatel</w:t>
                      </w:r>
                      <w:bookmarkEnd w:id="4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1145" distB="635" distL="0" distR="0" simplePos="0" relativeHeight="125829427" behindDoc="0" locked="0" layoutInCell="1" allowOverlap="1">
                <wp:simplePos x="0" y="0"/>
                <wp:positionH relativeFrom="page">
                  <wp:posOffset>3649980</wp:posOffset>
                </wp:positionH>
                <wp:positionV relativeFrom="paragraph">
                  <wp:posOffset>271145</wp:posOffset>
                </wp:positionV>
                <wp:extent cx="487045" cy="123190"/>
                <wp:wrapTopAndBottom/>
                <wp:docPr id="91" name="Shape 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045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margin-left:287.40000000000003pt;margin-top:21.350000000000001pt;width:38.350000000000001pt;height:9.7000000000000011pt;z-index:-125829326;mso-wrap-distance-left:0;mso-wrap-distance-top:21.350000000000001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headerReference w:type="default" r:id="rId31"/>
          <w:footerReference w:type="default" r:id="rId32"/>
          <w:footnotePr>
            <w:pos w:val="pageBottom"/>
            <w:numFmt w:val="decimal"/>
            <w:numRestart w:val="continuous"/>
          </w:footnotePr>
          <w:pgSz w:w="11900" w:h="16840"/>
          <w:pgMar w:top="481" w:right="575" w:bottom="526" w:left="557" w:header="53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965200" distB="1905" distL="0" distR="0" simplePos="0" relativeHeight="125829429" behindDoc="0" locked="0" layoutInCell="1" allowOverlap="1">
                <wp:simplePos x="0" y="0"/>
                <wp:positionH relativeFrom="page">
                  <wp:posOffset>550545</wp:posOffset>
                </wp:positionH>
                <wp:positionV relativeFrom="paragraph">
                  <wp:posOffset>965200</wp:posOffset>
                </wp:positionV>
                <wp:extent cx="724535" cy="128270"/>
                <wp:wrapTopAndBottom/>
                <wp:docPr id="95" name="Shape 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453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margin-left:43.350000000000001pt;margin-top:76.pt;width:57.050000000000004pt;height:10.1pt;z-index:-125829324;mso-wrap-distance-left:0;mso-wrap-distance-top:76.pt;mso-wrap-distance-right:0;mso-wrap-distance-bottom:0.14999999999999999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67740" distB="4445" distL="0" distR="0" simplePos="0" relativeHeight="125829431" behindDoc="0" locked="0" layoutInCell="1" allowOverlap="1">
                <wp:simplePos x="0" y="0"/>
                <wp:positionH relativeFrom="page">
                  <wp:posOffset>2388235</wp:posOffset>
                </wp:positionH>
                <wp:positionV relativeFrom="paragraph">
                  <wp:posOffset>967740</wp:posOffset>
                </wp:positionV>
                <wp:extent cx="351790" cy="123190"/>
                <wp:wrapTopAndBottom/>
                <wp:docPr id="97" name="Shape 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1790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margin-left:188.05000000000001pt;margin-top:76.200000000000003pt;width:27.699999999999999pt;height:9.7000000000000011pt;z-index:-125829322;mso-wrap-distance-left:0;mso-wrap-distance-top:76.200000000000003pt;mso-wrap-distance-right:0;mso-wrap-distance-bottom:0.35000000000000003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69645" distB="0" distL="0" distR="0" simplePos="0" relativeHeight="125829433" behindDoc="0" locked="0" layoutInCell="1" allowOverlap="1">
                <wp:simplePos x="0" y="0"/>
                <wp:positionH relativeFrom="page">
                  <wp:posOffset>3655060</wp:posOffset>
                </wp:positionH>
                <wp:positionV relativeFrom="paragraph">
                  <wp:posOffset>969645</wp:posOffset>
                </wp:positionV>
                <wp:extent cx="724535" cy="125730"/>
                <wp:wrapTopAndBottom/>
                <wp:docPr id="99" name="Shape 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4535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5" type="#_x0000_t202" style="position:absolute;margin-left:287.80000000000001pt;margin-top:76.350000000000009pt;width:57.050000000000004pt;height:9.9000000000000004pt;z-index:-125829320;mso-wrap-distance-left:0;mso-wrap-distance-top:76.350000000000009pt;mso-wrap-distance-right:0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69645" distB="0" distL="0" distR="0" simplePos="0" relativeHeight="125829435" behindDoc="0" locked="0" layoutInCell="1" allowOverlap="1">
                <wp:simplePos x="0" y="0"/>
                <wp:positionH relativeFrom="page">
                  <wp:posOffset>5847080</wp:posOffset>
                </wp:positionH>
                <wp:positionV relativeFrom="paragraph">
                  <wp:posOffset>969645</wp:posOffset>
                </wp:positionV>
                <wp:extent cx="354330" cy="125730"/>
                <wp:wrapTopAndBottom/>
                <wp:docPr id="101" name="Shape 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4330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7" type="#_x0000_t202" style="position:absolute;margin-left:460.40000000000003pt;margin-top:76.350000000000009pt;width:27.900000000000002pt;height:9.9000000000000004pt;z-index:-125829318;mso-wrap-distance-left:0;mso-wrap-distance-top:76.350000000000009pt;mso-wrap-distance-right:0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MŠ Teplého - rozšíření kapacit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ZL 01 - Horkovod, bourání základů stávajícího plotu, základové pasy Soupis: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00" w:line="264" w:lineRule="auto"/>
        <w:ind w:left="0" w:right="0" w:firstLine="66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02 - Plot - bourání základů stavajího plotu</w:t>
      </w:r>
    </w:p>
    <w:tbl>
      <w:tblPr>
        <w:tblOverlap w:val="never"/>
        <w:jc w:val="left"/>
        <w:tblLayout w:type="fixed"/>
      </w:tblPr>
      <w:tblGrid>
        <w:gridCol w:w="6379"/>
        <w:gridCol w:w="2790"/>
      </w:tblGrid>
      <w:tr>
        <w:trPr>
          <w:trHeight w:val="2520" w:hRule="exact"/>
        </w:trPr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ze soupisu prací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HSV - Práce a dodávky HSV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9 - Ostatní konstrukce a práce, bourání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997 - Přesun sutě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291" w:val="left"/>
              </w:tabs>
              <w:bidi w:val="0"/>
              <w:spacing w:before="0" w:after="10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  <w:tab/>
              <w:t>2.10.2024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182 906,10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182 906,10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135 083,70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47 822,40</w:t>
            </w:r>
          </w:p>
        </w:tc>
      </w:tr>
    </w:tbl>
    <w:p>
      <w:pPr>
        <w:sectPr>
          <w:headerReference w:type="default" r:id="rId33"/>
          <w:footerReference w:type="default" r:id="rId34"/>
          <w:footnotePr>
            <w:pos w:val="pageBottom"/>
            <w:numFmt w:val="decimal"/>
            <w:numRestart w:val="continuous"/>
          </w:footnotePr>
          <w:pgSz w:w="11900" w:h="16840"/>
          <w:pgMar w:top="1027" w:right="739" w:bottom="1027" w:left="531" w:header="0" w:footer="3" w:gutter="0"/>
          <w:cols w:space="720"/>
          <w:noEndnote/>
          <w:rtlGutter w:val="0"/>
          <w:docGrid w:linePitch="360"/>
        </w:sectPr>
      </w:pP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MŠ Teplého - rozšíření kapacit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ZL 01 - Horkovod, bourání základů stávajícího plotu, základové pasy Soupis: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00" w:line="259" w:lineRule="auto"/>
        <w:ind w:left="0" w:right="0" w:firstLine="64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02 - Plot - bourání základů stavajího plotu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751840" simplePos="0" relativeHeight="125829437" behindDoc="0" locked="0" layoutInCell="1" allowOverlap="1">
                <wp:simplePos x="0" y="0"/>
                <wp:positionH relativeFrom="page">
                  <wp:posOffset>4587875</wp:posOffset>
                </wp:positionH>
                <wp:positionV relativeFrom="paragraph">
                  <wp:posOffset>12700</wp:posOffset>
                </wp:positionV>
                <wp:extent cx="560070" cy="459740"/>
                <wp:wrapSquare wrapText="left"/>
                <wp:docPr id="107" name="Shape 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0070" cy="4597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9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 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3" type="#_x0000_t202" style="position:absolute;margin-left:361.25pt;margin-top:1.pt;width:44.100000000000001pt;height:36.200000000000003pt;z-index:-125829316;mso-wrap-distance-left:9.pt;mso-wrap-distance-right:59.200000000000003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9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 Zpracovatel: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336550" distL="795655" distR="113665" simplePos="0" relativeHeight="125829439" behindDoc="0" locked="0" layoutInCell="1" allowOverlap="1">
                <wp:simplePos x="0" y="0"/>
                <wp:positionH relativeFrom="page">
                  <wp:posOffset>5269230</wp:posOffset>
                </wp:positionH>
                <wp:positionV relativeFrom="paragraph">
                  <wp:posOffset>12700</wp:posOffset>
                </wp:positionV>
                <wp:extent cx="516890" cy="123190"/>
                <wp:wrapSquare wrapText="left"/>
                <wp:docPr id="109" name="Shape 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6890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2. 10. 2024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position:absolute;margin-left:414.90000000000003pt;margin-top:1.pt;width:40.700000000000003pt;height:9.7000000000000011pt;z-index:-125829314;mso-wrap-distance-left:62.649999999999999pt;mso-wrap-distance-right:8.9500000000000011pt;mso-wrap-distance-bottom:26.5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2. 10. 2024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tbl>
      <w:tblPr>
        <w:tblOverlap w:val="never"/>
        <w:jc w:val="center"/>
        <w:tblLayout w:type="fixed"/>
      </w:tblPr>
      <w:tblGrid>
        <w:gridCol w:w="295"/>
        <w:gridCol w:w="1260"/>
        <w:gridCol w:w="3762"/>
        <w:gridCol w:w="428"/>
        <w:gridCol w:w="979"/>
        <w:gridCol w:w="1069"/>
        <w:gridCol w:w="2837"/>
      </w:tblGrid>
      <w:tr>
        <w:trPr>
          <w:trHeight w:val="428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71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56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378" w:hRule="exact"/>
        </w:trPr>
        <w:tc>
          <w:tcPr>
            <w:gridSpan w:val="3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182 906,10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 HSV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182 906,10</w:t>
            </w:r>
          </w:p>
        </w:tc>
      </w:tr>
      <w:tr>
        <w:trPr>
          <w:trHeight w:val="24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 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135 083,70</w:t>
            </w:r>
          </w:p>
        </w:tc>
      </w:tr>
      <w:tr>
        <w:trPr>
          <w:trHeight w:val="22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962052211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zdivá nadzákladového ze ŽB přes 1 m3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32,400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4 169,25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135 083,70 SOD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Bouráni zdivá železobetonového nadzákladového, objemu přes 1 m3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PSČ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9"/>
                <w:szCs w:val="9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n-US" w:eastAsia="en-US" w:bidi="en-US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URS 2024 02/962052211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W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W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W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"skutečné rozměry podezdívky plotu"65*O,6*1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"odpočet položky 63"-6,6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39,000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-6,600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32,400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Přesun sutě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47 822,40</w:t>
            </w:r>
          </w:p>
        </w:tc>
      </w:tr>
      <w:tr>
        <w:trPr>
          <w:trHeight w:val="22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997221571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Vodorovná doprava vybouraných hmot do 1 km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77,760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17 107,20 SOD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PSČ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220" w:right="0" w:firstLine="0"/>
              <w:jc w:val="left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Vodorovná doprava vybouraných hmot bez naloženi, ale se složením a s hrubým urovnáním na vzdálenost do 1 km </w:t>
            </w:r>
            <w:r>
              <w:fldChar w:fldCharType="begin"/>
            </w:r>
            <w:r>
              <w:rPr/>
              <w:instrText> HYPERLINK "https://podminkv.urs.cz/ite"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en-US" w:eastAsia="en-US" w:bidi="en-US"/>
              </w:rPr>
              <w:t>https://podminkv.urs.cz/ite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n-US" w:eastAsia="en-US" w:bidi="en-US"/>
              </w:rPr>
              <w:t xml:space="preserve">m/CS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URS 2024 02/997221571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8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997221579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ZKD 1 km u vodorovné dopravy vybouraných hmot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777,600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10 886,40 SOD</w:t>
            </w:r>
          </w:p>
        </w:tc>
      </w:tr>
      <w:tr>
        <w:trPr>
          <w:trHeight w:val="52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PSČ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22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Vodorovná doprava vybouraných hmot bez naloženi, ale se složením a s hrubým urovnáním na vzdálenost Příplatek k ceně za každý další započatý 1 km přes 1 km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220"/>
              <w:jc w:val="left"/>
              <w:rPr>
                <w:sz w:val="9"/>
                <w:szCs w:val="9"/>
              </w:rPr>
            </w:pPr>
            <w:r>
              <w:fldChar w:fldCharType="begin"/>
            </w:r>
            <w:r>
              <w:rPr/>
              <w:instrText> HYPERLINK "https://podminkv.urs.cz/item/CS"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n-US" w:eastAsia="en-US" w:bidi="en-US"/>
              </w:rPr>
              <w:t>https://podminkv.urs.cz/item/CS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URS 2024 02/997221579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W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77,76*10 'Přepočtené koeficientem množství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777,600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8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997221612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Nakládání vybouraných hmot na dopravní proetřodky pro vodorovnou dopravu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77,760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9 331,20 SOD</w:t>
            </w:r>
          </w:p>
        </w:tc>
      </w:tr>
      <w:tr>
        <w:trPr>
          <w:trHeight w:val="421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22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Nakládáni na dopravní prostředky pro vodorovnou dopravu vybouraných hmot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auto"/>
              <w:ind w:left="220" w:right="0" w:firstLine="0"/>
              <w:jc w:val="left"/>
              <w:rPr>
                <w:sz w:val="9"/>
                <w:szCs w:val="9"/>
              </w:rPr>
            </w:pPr>
            <w:r>
              <w:fldChar w:fldCharType="begin"/>
            </w:r>
            <w:r>
              <w:rPr/>
              <w:instrText> HYPERLINK "https://podminkv.urs.cz/item/CS_URS_2024_02/997221612"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en-US" w:eastAsia="en-US" w:bidi="en-US"/>
              </w:rPr>
              <w:t xml:space="preserve">https://podminkv.urs.cz/item/CS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cs-CZ" w:eastAsia="cs-CZ" w:bidi="cs-CZ"/>
              </w:rPr>
              <w:t>URS 2024 02/997221612</w:t>
            </w:r>
            <w:r>
              <w:fldChar w:fldCharType="end"/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997221861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uložení na recyklační skládce (skládkovné) stavebního odpadu z prostého betonu pod kódem 17 01 01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77,760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10 497,60 SOD</w:t>
            </w:r>
          </w:p>
        </w:tc>
      </w:tr>
      <w:tr>
        <w:trPr>
          <w:trHeight w:val="53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22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Poplatek za uloženi stavebního odpadu na recyklační skládce (skládkovné) z prostého betonu zatříděného do Katalogu odpadu pod kódem 17 01 01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220"/>
              <w:jc w:val="left"/>
              <w:rPr>
                <w:sz w:val="9"/>
                <w:szCs w:val="9"/>
              </w:rPr>
            </w:pPr>
            <w:r>
              <w:fldChar w:fldCharType="begin"/>
            </w:r>
            <w:r>
              <w:rPr/>
              <w:instrText> HYPERLINK "https://podminkv.urs.cz/item/CS_URS_2024_02/997221861"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en-US" w:eastAsia="en-US" w:bidi="en-US"/>
              </w:rPr>
              <w:t xml:space="preserve">https://podminkv.urs.cz/item/CS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cs-CZ" w:eastAsia="cs-CZ" w:bidi="cs-CZ"/>
              </w:rPr>
              <w:t>URS 2024 02/997221861</w:t>
            </w:r>
            <w:r>
              <w:fldChar w:fldCharType="end"/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35"/>
          <w:footerReference w:type="default" r:id="rId36"/>
          <w:footnotePr>
            <w:pos w:val="pageBottom"/>
            <w:numFmt w:val="decimal"/>
            <w:numRestart w:val="continuous"/>
          </w:footnotePr>
          <w:pgSz w:w="11900" w:h="16840"/>
          <w:pgMar w:top="885" w:right="722" w:bottom="885" w:left="547" w:header="0" w:footer="3" w:gutter="0"/>
          <w:cols w:space="720"/>
          <w:noEndnote/>
          <w:rtlGutter w:val="0"/>
          <w:docGrid w:linePitch="360"/>
        </w:sectPr>
      </w:pPr>
    </w:p>
    <w:p>
      <w:pPr>
        <w:pStyle w:val="Style19"/>
        <w:keepNext/>
        <w:keepLines/>
        <w:framePr w:w="2970" w:h="292" w:wrap="none" w:hAnchor="page" w:x="92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50" w:name="bookmark50"/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KRYCÍ LIST SOUPISU PRACÍ</w:t>
      </w:r>
      <w:bookmarkEnd w:id="50"/>
    </w:p>
    <w:p>
      <w:pPr>
        <w:pStyle w:val="Style54"/>
        <w:keepNext w:val="0"/>
        <w:keepLines w:val="0"/>
        <w:framePr w:w="4986" w:h="4039" w:wrap="none" w:hAnchor="page" w:x="882" w:y="41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4"/>
        <w:keepNext w:val="0"/>
        <w:keepLines w:val="0"/>
        <w:framePr w:w="4986" w:h="4039" w:wrap="none" w:hAnchor="page" w:x="882" w:y="411"/>
        <w:widowControl w:val="0"/>
        <w:shd w:val="clear" w:color="auto" w:fill="auto"/>
        <w:bidi w:val="0"/>
        <w:spacing w:before="0" w:after="0" w:line="276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MŠ Teplého - rozšíření kapacit</w:t>
      </w:r>
    </w:p>
    <w:p>
      <w:pPr>
        <w:pStyle w:val="Style54"/>
        <w:keepNext w:val="0"/>
        <w:keepLines w:val="0"/>
        <w:framePr w:w="4986" w:h="4039" w:wrap="none" w:hAnchor="page" w:x="882" w:y="41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4"/>
        <w:keepNext w:val="0"/>
        <w:keepLines w:val="0"/>
        <w:framePr w:w="4986" w:h="4039" w:wrap="none" w:hAnchor="page" w:x="882" w:y="411"/>
        <w:widowControl w:val="0"/>
        <w:shd w:val="clear" w:color="auto" w:fill="auto"/>
        <w:bidi w:val="0"/>
        <w:spacing w:before="0" w:after="0" w:line="276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ZL 01 - Horkovod, bourání základů stávajícího plotu, základové pasy Soupis:</w:t>
      </w:r>
    </w:p>
    <w:p>
      <w:pPr>
        <w:pStyle w:val="Style54"/>
        <w:keepNext w:val="0"/>
        <w:keepLines w:val="0"/>
        <w:framePr w:w="4986" w:h="4039" w:wrap="none" w:hAnchor="page" w:x="882" w:y="411"/>
        <w:widowControl w:val="0"/>
        <w:shd w:val="clear" w:color="auto" w:fill="auto"/>
        <w:bidi w:val="0"/>
        <w:spacing w:before="0" w:after="140" w:line="264" w:lineRule="auto"/>
        <w:ind w:left="0" w:right="0" w:firstLine="32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03 - Základové pasy</w:t>
      </w:r>
    </w:p>
    <w:p>
      <w:pPr>
        <w:pStyle w:val="Style54"/>
        <w:keepNext w:val="0"/>
        <w:keepLines w:val="0"/>
        <w:framePr w:w="4986" w:h="4039" w:wrap="none" w:hAnchor="page" w:x="882" w:y="4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54"/>
        <w:keepNext w:val="0"/>
        <w:keepLines w:val="0"/>
        <w:framePr w:w="4986" w:h="4039" w:wrap="none" w:hAnchor="page" w:x="882" w:y="411"/>
        <w:widowControl w:val="0"/>
        <w:shd w:val="clear" w:color="auto" w:fill="auto"/>
        <w:bidi w:val="0"/>
        <w:spacing w:before="0" w:after="14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54"/>
        <w:keepNext w:val="0"/>
        <w:keepLines w:val="0"/>
        <w:framePr w:w="4986" w:h="4039" w:wrap="none" w:hAnchor="page" w:x="882" w:y="411"/>
        <w:widowControl w:val="0"/>
        <w:shd w:val="clear" w:color="auto" w:fill="auto"/>
        <w:bidi w:val="0"/>
        <w:spacing w:before="0" w:after="30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54"/>
        <w:keepNext w:val="0"/>
        <w:keepLines w:val="0"/>
        <w:framePr w:w="4986" w:h="4039" w:wrap="none" w:hAnchor="page" w:x="882" w:y="411"/>
        <w:widowControl w:val="0"/>
        <w:shd w:val="clear" w:color="auto" w:fill="auto"/>
        <w:bidi w:val="0"/>
        <w:spacing w:before="0" w:after="30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54"/>
        <w:keepNext w:val="0"/>
        <w:keepLines w:val="0"/>
        <w:framePr w:w="4986" w:h="4039" w:wrap="none" w:hAnchor="page" w:x="882" w:y="411"/>
        <w:widowControl w:val="0"/>
        <w:shd w:val="clear" w:color="auto" w:fill="auto"/>
        <w:bidi w:val="0"/>
        <w:spacing w:before="0" w:after="30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54"/>
        <w:keepNext w:val="0"/>
        <w:keepLines w:val="0"/>
        <w:framePr w:w="4986" w:h="4039" w:wrap="none" w:hAnchor="page" w:x="882" w:y="411"/>
        <w:widowControl w:val="0"/>
        <w:shd w:val="clear" w:color="auto" w:fill="auto"/>
        <w:bidi w:val="0"/>
        <w:spacing w:before="0" w:after="30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54"/>
        <w:keepNext w:val="0"/>
        <w:keepLines w:val="0"/>
        <w:framePr w:w="4986" w:h="4039" w:wrap="none" w:hAnchor="page" w:x="882" w:y="411"/>
        <w:widowControl w:val="0"/>
        <w:shd w:val="clear" w:color="auto" w:fill="auto"/>
        <w:bidi w:val="0"/>
        <w:spacing w:before="0" w:after="30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54"/>
        <w:keepNext w:val="0"/>
        <w:keepLines w:val="0"/>
        <w:framePr w:w="551" w:h="2394" w:wrap="none" w:hAnchor="page" w:x="7232" w:y="1733"/>
        <w:widowControl w:val="0"/>
        <w:shd w:val="clear" w:color="auto" w:fill="auto"/>
        <w:bidi w:val="0"/>
        <w:spacing w:before="0" w:after="14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CC-CZ: Datum:</w:t>
      </w:r>
    </w:p>
    <w:p>
      <w:pPr>
        <w:pStyle w:val="Style54"/>
        <w:keepNext w:val="0"/>
        <w:keepLines w:val="0"/>
        <w:framePr w:w="551" w:h="2394" w:wrap="none" w:hAnchor="page" w:x="7232" w:y="1733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IC:</w:t>
      </w:r>
    </w:p>
    <w:p>
      <w:pPr>
        <w:pStyle w:val="Style54"/>
        <w:keepNext w:val="0"/>
        <w:keepLines w:val="0"/>
        <w:framePr w:w="551" w:h="2394" w:wrap="none" w:hAnchor="page" w:x="7232" w:y="1733"/>
        <w:widowControl w:val="0"/>
        <w:shd w:val="clear" w:color="auto" w:fill="auto"/>
        <w:bidi w:val="0"/>
        <w:spacing w:before="0" w:after="14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54"/>
        <w:keepNext w:val="0"/>
        <w:keepLines w:val="0"/>
        <w:framePr w:w="551" w:h="2394" w:wrap="none" w:hAnchor="page" w:x="7232" w:y="1733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54"/>
        <w:keepNext w:val="0"/>
        <w:keepLines w:val="0"/>
        <w:framePr w:w="551" w:h="2394" w:wrap="none" w:hAnchor="page" w:x="7232" w:y="1733"/>
        <w:widowControl w:val="0"/>
        <w:shd w:val="clear" w:color="auto" w:fill="auto"/>
        <w:bidi w:val="0"/>
        <w:spacing w:before="0" w:after="14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54"/>
        <w:keepNext w:val="0"/>
        <w:keepLines w:val="0"/>
        <w:framePr w:w="551" w:h="2394" w:wrap="none" w:hAnchor="page" w:x="7232" w:y="1733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54"/>
        <w:keepNext w:val="0"/>
        <w:keepLines w:val="0"/>
        <w:framePr w:w="551" w:h="2394" w:wrap="none" w:hAnchor="page" w:x="7232" w:y="1733"/>
        <w:widowControl w:val="0"/>
        <w:shd w:val="clear" w:color="auto" w:fill="auto"/>
        <w:bidi w:val="0"/>
        <w:spacing w:before="0" w:after="14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54"/>
        <w:keepNext w:val="0"/>
        <w:keepLines w:val="0"/>
        <w:framePr w:w="551" w:h="2394" w:wrap="none" w:hAnchor="page" w:x="7232" w:y="1733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54"/>
        <w:keepNext w:val="0"/>
        <w:keepLines w:val="0"/>
        <w:framePr w:w="551" w:h="2394" w:wrap="none" w:hAnchor="page" w:x="7232" w:y="1733"/>
        <w:widowControl w:val="0"/>
        <w:shd w:val="clear" w:color="auto" w:fill="auto"/>
        <w:bidi w:val="0"/>
        <w:spacing w:before="0" w:after="8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54"/>
        <w:keepNext w:val="0"/>
        <w:keepLines w:val="0"/>
        <w:framePr w:w="814" w:h="194" w:wrap="none" w:hAnchor="page" w:x="8301" w:y="18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2. 10. 2024</w:t>
      </w:r>
    </w:p>
    <w:tbl>
      <w:tblPr>
        <w:tblOverlap w:val="never"/>
        <w:jc w:val="left"/>
        <w:tblLayout w:type="fixed"/>
      </w:tblPr>
      <w:tblGrid>
        <w:gridCol w:w="2567"/>
        <w:gridCol w:w="2981"/>
        <w:gridCol w:w="788"/>
        <w:gridCol w:w="1411"/>
        <w:gridCol w:w="1220"/>
      </w:tblGrid>
      <w:tr>
        <w:trPr>
          <w:trHeight w:val="461" w:hRule="exact"/>
        </w:trPr>
        <w:tc>
          <w:tcPr>
            <w:gridSpan w:val="4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968" w:h="1616" w:wrap="none" w:hAnchor="page" w:x="849" w:y="47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968" w:h="1616" w:wrap="none" w:hAnchor="page" w:x="849" w:y="47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71 800,10</w:t>
            </w:r>
          </w:p>
        </w:tc>
      </w:tr>
      <w:tr>
        <w:trPr>
          <w:trHeight w:val="78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8968" w:h="1616" w:wrap="none" w:hAnchor="page" w:x="849" w:y="4706"/>
              <w:widowControl w:val="0"/>
              <w:shd w:val="clear" w:color="auto" w:fill="auto"/>
              <w:bidi w:val="0"/>
              <w:spacing w:before="0" w:after="0" w:line="286" w:lineRule="auto"/>
              <w:ind w:left="340" w:right="0" w:hanging="340"/>
              <w:jc w:val="left"/>
              <w:rPr>
                <w:sz w:val="15"/>
                <w:szCs w:val="15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dph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základní snížená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968" w:h="1616" w:wrap="none" w:hAnchor="page" w:x="849" w:y="470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Základ daně 71 800,10 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968" w:h="1616" w:wrap="none" w:hAnchor="page" w:x="849" w:y="4706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Sazba daně</w:t>
            </w:r>
          </w:p>
          <w:p>
            <w:pPr>
              <w:pStyle w:val="Style7"/>
              <w:keepNext w:val="0"/>
              <w:keepLines w:val="0"/>
              <w:framePr w:w="8968" w:h="1616" w:wrap="none" w:hAnchor="page" w:x="849" w:y="47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21,00%</w:t>
            </w:r>
          </w:p>
          <w:p>
            <w:pPr>
              <w:pStyle w:val="Style7"/>
              <w:keepNext w:val="0"/>
              <w:keepLines w:val="0"/>
              <w:framePr w:w="8968" w:h="1616" w:wrap="none" w:hAnchor="page" w:x="849" w:y="47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968" w:h="1616" w:wrap="none" w:hAnchor="page" w:x="849" w:y="470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Výše daně 15 078,02 0,00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968" w:h="1616" w:wrap="none" w:hAnchor="page" w:x="849" w:y="47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968" w:h="1616" w:wrap="none" w:hAnchor="page" w:x="849" w:y="4706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968" w:h="1616" w:wrap="none" w:hAnchor="page" w:x="849" w:y="47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8968" w:h="1616" w:wrap="none" w:hAnchor="page" w:x="849" w:y="47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968" w:h="1616" w:wrap="none" w:hAnchor="page" w:x="849" w:y="47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86 878,12</w:t>
            </w:r>
          </w:p>
        </w:tc>
      </w:tr>
    </w:tbl>
    <w:p>
      <w:pPr>
        <w:framePr w:w="8968" w:h="1616" w:wrap="none" w:hAnchor="page" w:x="849" w:y="4706"/>
        <w:widowControl w:val="0"/>
        <w:spacing w:line="1" w:lineRule="exact"/>
      </w:pPr>
    </w:p>
    <w:p>
      <w:pPr>
        <w:pStyle w:val="Style57"/>
        <w:keepNext/>
        <w:keepLines/>
        <w:framePr w:w="788" w:h="202" w:wrap="none" w:hAnchor="page" w:x="882" w:y="7903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bookmarkStart w:id="52" w:name="bookmark52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5"/>
          <w:szCs w:val="15"/>
          <w:u w:val="none"/>
          <w:shd w:val="clear" w:color="auto" w:fill="auto"/>
          <w:lang w:val="cs-CZ" w:eastAsia="cs-CZ" w:bidi="cs-CZ"/>
        </w:rPr>
        <w:t>Projektant</w:t>
      </w:r>
      <w:bookmarkEnd w:id="52"/>
    </w:p>
    <w:p>
      <w:pPr>
        <w:pStyle w:val="Style57"/>
        <w:keepNext/>
        <w:keepLines/>
        <w:framePr w:w="896" w:h="198" w:wrap="none" w:hAnchor="page" w:x="5760" w:y="791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bookmarkStart w:id="54" w:name="bookmark54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5"/>
          <w:szCs w:val="15"/>
          <w:u w:val="none"/>
          <w:shd w:val="clear" w:color="auto" w:fill="auto"/>
          <w:lang w:val="cs-CZ" w:eastAsia="cs-CZ" w:bidi="cs-CZ"/>
        </w:rPr>
        <w:t>Zpracovatel</w:t>
      </w:r>
      <w:bookmarkEnd w:id="54"/>
    </w:p>
    <w:p>
      <w:pPr>
        <w:pStyle w:val="Style54"/>
        <w:keepNext w:val="0"/>
        <w:keepLines w:val="0"/>
        <w:framePr w:w="1145" w:h="198" w:wrap="none" w:hAnchor="page" w:x="878" w:y="96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</w:t>
      </w:r>
    </w:p>
    <w:p>
      <w:pPr>
        <w:pStyle w:val="Style54"/>
        <w:keepNext w:val="0"/>
        <w:keepLines w:val="0"/>
        <w:framePr w:w="558" w:h="194" w:wrap="none" w:hAnchor="page" w:x="3773" w:y="96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</w:p>
    <w:p>
      <w:pPr>
        <w:pStyle w:val="Style54"/>
        <w:keepNext w:val="0"/>
        <w:keepLines w:val="0"/>
        <w:framePr w:w="1141" w:h="198" w:wrap="none" w:hAnchor="page" w:x="5767" w:y="96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</w:t>
      </w:r>
    </w:p>
    <w:p>
      <w:pPr>
        <w:pStyle w:val="Style54"/>
        <w:keepNext w:val="0"/>
        <w:keepLines w:val="0"/>
        <w:framePr w:w="554" w:h="194" w:wrap="none" w:hAnchor="page" w:x="9223" w:y="96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  <w:sectPr>
          <w:headerReference w:type="default" r:id="rId37"/>
          <w:footerReference w:type="default" r:id="rId38"/>
          <w:footnotePr>
            <w:pos w:val="pageBottom"/>
            <w:numFmt w:val="decimal"/>
            <w:numRestart w:val="continuous"/>
          </w:footnotePr>
          <w:pgSz w:w="11900" w:h="16840"/>
          <w:pgMar w:top="441" w:right="2084" w:bottom="466" w:left="848" w:header="13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73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41" w:right="0" w:bottom="3966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441" behindDoc="0" locked="0" layoutInCell="1" allowOverlap="1">
                <wp:simplePos x="0" y="0"/>
                <wp:positionH relativeFrom="page">
                  <wp:posOffset>3656965</wp:posOffset>
                </wp:positionH>
                <wp:positionV relativeFrom="paragraph">
                  <wp:posOffset>12700</wp:posOffset>
                </wp:positionV>
                <wp:extent cx="487045" cy="125730"/>
                <wp:wrapSquare wrapText="bothSides"/>
                <wp:docPr id="117" name="Shape 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045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3" type="#_x0000_t202" style="position:absolute;margin-left:287.94999999999999pt;margin-top:1.pt;width:38.350000000000001pt;height:9.9000000000000004pt;z-index:-12582931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41" w:right="6141" w:bottom="3966" w:left="848" w:header="0" w:footer="3" w:gutter="0"/>
          <w:cols w:space="720"/>
          <w:noEndnote/>
          <w:rtlGutter w:val="0"/>
          <w:docGrid w:linePitch="360"/>
        </w:sectPr>
      </w:pPr>
      <w:bookmarkStart w:id="56" w:name="bookmark56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5"/>
          <w:szCs w:val="15"/>
          <w:u w:val="none"/>
          <w:shd w:val="clear" w:color="auto" w:fill="auto"/>
          <w:lang w:val="cs-CZ" w:eastAsia="cs-CZ" w:bidi="cs-CZ"/>
        </w:rPr>
        <w:t>Objednavatel</w:t>
      </w:r>
      <w:bookmarkEnd w:id="56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41" w:right="0" w:bottom="46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4"/>
        <w:keepNext w:val="0"/>
        <w:keepLines w:val="0"/>
        <w:framePr w:w="1145" w:h="198" w:wrap="none" w:vAnchor="text" w:hAnchor="page" w:x="87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</w:t>
      </w:r>
    </w:p>
    <w:p>
      <w:pPr>
        <w:pStyle w:val="Style54"/>
        <w:keepNext w:val="0"/>
        <w:keepLines w:val="0"/>
        <w:framePr w:w="554" w:h="194" w:wrap="none" w:vAnchor="text" w:hAnchor="page" w:x="377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</w:p>
    <w:p>
      <w:pPr>
        <w:pStyle w:val="Style54"/>
        <w:keepNext w:val="0"/>
        <w:keepLines w:val="0"/>
        <w:framePr w:w="1138" w:h="198" w:wrap="none" w:vAnchor="text" w:hAnchor="page" w:x="576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</w:t>
      </w:r>
    </w:p>
    <w:p>
      <w:pPr>
        <w:pStyle w:val="Style54"/>
        <w:keepNext w:val="0"/>
        <w:keepLines w:val="0"/>
        <w:framePr w:w="554" w:h="194" w:wrap="none" w:vAnchor="text" w:hAnchor="page" w:x="922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</w:p>
    <w:p>
      <w:pPr>
        <w:widowControl w:val="0"/>
        <w:spacing w:after="20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41" w:right="2084" w:bottom="466" w:left="848" w:header="0" w:footer="3" w:gutter="0"/>
          <w:cols w:space="720"/>
          <w:noEndnote/>
          <w:rtlGutter w:val="0"/>
          <w:docGrid w:linePitch="360"/>
        </w:sectPr>
      </w:pP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MŠ Teplého - rozšíření kapacit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ZL 01 - Horkovod, bourání základů stávajícího plotu, základové pasy Soupis: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80" w:line="264" w:lineRule="auto"/>
        <w:ind w:left="0" w:right="0" w:firstLine="58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03 - Základové pasy</w:t>
      </w:r>
    </w:p>
    <w:tbl>
      <w:tblPr>
        <w:tblOverlap w:val="never"/>
        <w:jc w:val="center"/>
        <w:tblLayout w:type="fixed"/>
      </w:tblPr>
      <w:tblGrid>
        <w:gridCol w:w="5443"/>
        <w:gridCol w:w="3730"/>
      </w:tblGrid>
      <w:tr>
        <w:trPr>
          <w:trHeight w:val="2250" w:hRule="exact"/>
        </w:trPr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ze soupisu prací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HSV - Práce a dodávky HSV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2 - Zakládání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2231" w:val="left"/>
              </w:tabs>
              <w:bidi w:val="0"/>
              <w:spacing w:before="0" w:after="100" w:line="240" w:lineRule="auto"/>
              <w:ind w:left="11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  <w:tab/>
              <w:t>2. 10. 2024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11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71 800,10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71 800,10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71 800,10</w:t>
            </w:r>
          </w:p>
        </w:tc>
      </w:tr>
    </w:tbl>
    <w:p>
      <w:pPr>
        <w:sectPr>
          <w:headerReference w:type="default" r:id="rId39"/>
          <w:footerReference w:type="default" r:id="rId40"/>
          <w:footnotePr>
            <w:pos w:val="pageBottom"/>
            <w:numFmt w:val="decimal"/>
            <w:numRestart w:val="continuous"/>
          </w:footnotePr>
          <w:pgSz w:w="11900" w:h="16840"/>
          <w:pgMar w:top="998" w:right="2147" w:bottom="998" w:left="58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MŠ Teplého - rozšíření kapacit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ZL 01 - Horkovod, bourání základů stávajícího plotu, základové pasy Soupis: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20" w:line="264" w:lineRule="auto"/>
        <w:ind w:left="0" w:right="0" w:firstLine="62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03 - Základové pasy</w:t>
      </w:r>
    </w:p>
    <w:p>
      <w:pPr>
        <w:pStyle w:val="Style54"/>
        <w:keepNext w:val="0"/>
        <w:keepLines w:val="0"/>
        <w:widowControl w:val="0"/>
        <w:shd w:val="clear" w:color="auto" w:fill="auto"/>
        <w:tabs>
          <w:tab w:pos="6742" w:val="left"/>
        </w:tabs>
        <w:bidi w:val="0"/>
        <w:spacing w:before="0" w:after="120" w:line="240" w:lineRule="auto"/>
        <w:ind w:left="5680" w:right="0" w:firstLine="0"/>
        <w:jc w:val="left"/>
      </w:pPr>
      <w:r>
        <mc:AlternateContent>
          <mc:Choice Requires="wps">
            <w:drawing>
              <wp:anchor distT="0" distB="313690" distL="121285" distR="301625" simplePos="0" relativeHeight="125829443" behindDoc="0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12700</wp:posOffset>
                </wp:positionV>
                <wp:extent cx="290195" cy="123190"/>
                <wp:wrapSquare wrapText="right"/>
                <wp:docPr id="123" name="Shape 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0195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9" type="#_x0000_t202" style="position:absolute;margin-left:29.449999999999999pt;margin-top:1.pt;width:22.850000000000001pt;height:9.7000000000000011pt;z-index:-125829310;mso-wrap-distance-left:9.5500000000000007pt;mso-wrap-distance-right:23.75pt;mso-wrap-distance-bottom:24.699999999999999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180340" distB="635" distL="114300" distR="114300" simplePos="0" relativeHeight="125829445" behindDoc="0" locked="0" layoutInCell="1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193040</wp:posOffset>
                </wp:positionV>
                <wp:extent cx="484505" cy="255905"/>
                <wp:wrapSquare wrapText="right"/>
                <wp:docPr id="125" name="Shape 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4505" cy="255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Zadavatel:</w:t>
                            </w:r>
                          </w:p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1" type="#_x0000_t202" style="position:absolute;margin-left:28.900000000000002pt;margin-top:15.200000000000001pt;width:38.149999999999999pt;height:20.150000000000002pt;z-index:-125829308;mso-wrap-distance-left:9.pt;mso-wrap-distance-top:14.200000000000001pt;mso-wrap-distance-right:9.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2.10.2024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5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center"/>
        <w:tblLayout w:type="fixed"/>
      </w:tblPr>
      <w:tblGrid>
        <w:gridCol w:w="1750"/>
        <w:gridCol w:w="3442"/>
        <w:gridCol w:w="2509"/>
        <w:gridCol w:w="1508"/>
        <w:gridCol w:w="1541"/>
      </w:tblGrid>
      <w:tr>
        <w:trPr>
          <w:trHeight w:val="414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98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680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  <w:tab/>
              <w:t>Množství J.cena [CZK]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986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742" w:val="left"/>
              </w:tabs>
              <w:bidi w:val="0"/>
              <w:spacing w:before="0" w:after="12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 HSV</w:t>
              <w:tab/>
              <w:t>Práce a dodávky HSV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742" w:val="left"/>
              </w:tabs>
              <w:bidi w:val="0"/>
              <w:spacing w:before="0" w:after="160" w:line="240" w:lineRule="auto"/>
              <w:ind w:left="0" w:right="0" w:firstLine="3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 2</w:t>
              <w:tab/>
              <w:t>Zakládání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66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71 800,10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66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71 800,10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71 800,10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K 274321411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Základové pasy ze ŽB bez zvýšených nároků na prostředí tř. C 20/25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986" w:val="left"/>
                <w:tab w:pos="1929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  <w:tab/>
              <w:t>12,504</w:t>
              <w:tab/>
              <w:t>3 650,00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45 639,60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73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W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W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Základy z betonu železového (bez výztuže) pasy z betonu bez zvláštních nároků na prostředí tř. C 20/25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fldChar w:fldCharType="begin"/>
            </w:r>
            <w:r>
              <w:rPr/>
              <w:instrText> HYPERLINK "https://podminkv.urs.cz/item/CS_URS_2024_02/274321411"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en-US" w:eastAsia="en-US" w:bidi="en-US"/>
              </w:rPr>
              <w:t xml:space="preserve">https://podminkv.urs.cz/item/CS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cs-CZ" w:eastAsia="cs-CZ" w:bidi="cs-CZ"/>
              </w:rPr>
              <w:t>URS 2024 02/274321411</w:t>
            </w:r>
            <w:r>
              <w:fldChar w:fldCharType="end"/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"nová budova"58,5-45,996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12,504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12,504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K 274321411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Základové pasy ze ŽB bez zvýšených nároků na prostředí tř. C 20/25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054" w:val="left"/>
                <w:tab w:pos="1929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  <w:tab/>
              <w:t>6,500</w:t>
              <w:tab/>
              <w:t>3 650,00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23 725,00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73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W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W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Základy z betonu železového (bez výztuže) pasy z betonu bez zvláštních nároků na prostředí tř. C 20/25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fldChar w:fldCharType="begin"/>
            </w:r>
            <w:r>
              <w:rPr/>
              <w:instrText> HYPERLINK "https://podminky.urs.cz/item/CS_URS_2024_02/274321411"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en-US" w:eastAsia="en-US" w:bidi="en-US"/>
              </w:rPr>
              <w:t xml:space="preserve">https://podminky.urs.cz/item/CS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cs-CZ" w:eastAsia="cs-CZ" w:bidi="cs-CZ"/>
              </w:rPr>
              <w:t>URS 2024 02/274321411</w:t>
            </w:r>
            <w:r>
              <w:fldChar w:fldCharType="end"/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"přístavba" 6,5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6,500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6,500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7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K 274351121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3560" w:val="left"/>
                <w:tab w:pos="4482" w:val="left"/>
                <w:tab w:pos="547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bednění základových pasů rovného</w:t>
              <w:tab/>
              <w:t>m2</w:t>
              <w:tab/>
              <w:t>5,000</w:t>
              <w:tab/>
              <w:t>408,00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2 040,00 CS ÚRS 2024 02</w:t>
            </w:r>
          </w:p>
        </w:tc>
      </w:tr>
      <w:tr>
        <w:trPr>
          <w:trHeight w:val="178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30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 W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30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W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K 274351122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30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 W W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30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W W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8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Bedněni základů pasů rovné zřízení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"https://oodminky.urs.cz/item/CS_URS_2024_02/274351121"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en-US" w:eastAsia="en-US" w:bidi="en-US"/>
              </w:rPr>
              <w:t xml:space="preserve">https://oodminky.urs.cz/item/CS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cs-CZ" w:eastAsia="cs-CZ" w:bidi="cs-CZ"/>
              </w:rPr>
              <w:t>URS 2024 02/274351121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"přístavba"5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357" w:val="left"/>
                <w:tab w:leader="underscore" w:pos="192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  <w:tab/>
              <w:tab/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bednění základových pasů rovného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Bedněni základů pasů rovné odstraněni </w:t>
            </w:r>
            <w:r>
              <w:fldChar w:fldCharType="begin"/>
            </w:r>
            <w:r>
              <w:rPr/>
              <w:instrText> HYPERLINK "https://oodminkv.urs.cz/item/CS_URS_2024_02/274351122"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en-US" w:eastAsia="en-US" w:bidi="en-US"/>
              </w:rPr>
              <w:t xml:space="preserve">https://oodminkv.urs.cz/item/CS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cs-CZ" w:eastAsia="cs-CZ" w:bidi="cs-CZ"/>
              </w:rPr>
              <w:t>URS 2024 02/274351122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"energokanálu"(45,93*0,3)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"phstavba"5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054" w:val="left"/>
                <w:tab w:pos="2127" w:val="left"/>
              </w:tabs>
              <w:bidi w:val="0"/>
              <w:spacing w:before="0" w:after="34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  <w:tab/>
              <w:t>5,000</w:t>
              <w:tab/>
              <w:t>79,10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13,779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13,779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cs-CZ" w:eastAsia="cs-CZ" w:bidi="cs-CZ"/>
              </w:rPr>
              <w:t>395,50 C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 ÚRS 2024 02</w:t>
            </w:r>
          </w:p>
        </w:tc>
      </w:tr>
    </w:tbl>
    <w:p>
      <w:pPr>
        <w:sectPr>
          <w:headerReference w:type="default" r:id="rId41"/>
          <w:footerReference w:type="default" r:id="rId42"/>
          <w:footnotePr>
            <w:pos w:val="pageBottom"/>
            <w:numFmt w:val="decimal"/>
            <w:numRestart w:val="continuous"/>
          </w:footnotePr>
          <w:pgSz w:w="11900" w:h="16840"/>
          <w:pgMar w:top="864" w:right="605" w:bottom="864" w:left="546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drawing>
          <wp:anchor distT="0" distB="0" distL="114300" distR="114300" simplePos="0" relativeHeight="125829447" behindDoc="0" locked="0" layoutInCell="1" allowOverlap="1">
            <wp:simplePos x="0" y="0"/>
            <wp:positionH relativeFrom="page">
              <wp:posOffset>796290</wp:posOffset>
            </wp:positionH>
            <wp:positionV relativeFrom="paragraph">
              <wp:posOffset>25400</wp:posOffset>
            </wp:positionV>
            <wp:extent cx="1024255" cy="670560"/>
            <wp:wrapSquare wrapText="right"/>
            <wp:docPr id="131" name="Shape 1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box 132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1024255" cy="6705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68580" distB="52705" distL="114300" distR="1696085" simplePos="0" relativeHeight="125829448" behindDoc="0" locked="0" layoutInCell="1" allowOverlap="1">
            <wp:simplePos x="0" y="0"/>
            <wp:positionH relativeFrom="page">
              <wp:posOffset>4284345</wp:posOffset>
            </wp:positionH>
            <wp:positionV relativeFrom="paragraph">
              <wp:posOffset>132080</wp:posOffset>
            </wp:positionV>
            <wp:extent cx="780415" cy="463550"/>
            <wp:wrapSquare wrapText="left"/>
            <wp:docPr id="133" name="Shape 1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box 134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780415" cy="4635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5363210</wp:posOffset>
                </wp:positionH>
                <wp:positionV relativeFrom="paragraph">
                  <wp:posOffset>63500</wp:posOffset>
                </wp:positionV>
                <wp:extent cx="1282700" cy="582930"/>
                <wp:wrapNone/>
                <wp:docPr id="135" name="Shape 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2700" cy="582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MINISTERSTVO</w:t>
                            </w:r>
                          </w:p>
                          <w:p>
                            <w:pPr>
                              <w:pStyle w:val="Style8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 MÍSTNÍ</w:t>
                            </w:r>
                          </w:p>
                          <w:p>
                            <w:pPr>
                              <w:pStyle w:val="Style8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ROZVOJ ČR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1" type="#_x0000_t202" style="position:absolute;margin-left:422.30000000000001pt;margin-top:5.pt;width:101.pt;height:45.8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MINISTERSTVO</w:t>
                      </w:r>
                    </w:p>
                    <w:p>
                      <w:pPr>
                        <w:pStyle w:val="Style8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 MÍSTNÍ</w:t>
                      </w:r>
                    </w:p>
                    <w:p>
                      <w:pPr>
                        <w:pStyle w:val="Style8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ROZVOJ ČR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58" w:name="bookmark58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Spolufinancováno</w:t>
      </w:r>
      <w:bookmarkEnd w:id="58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60" w:line="202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Evropskou unií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820"/>
        <w:jc w:val="left"/>
        <w:rPr>
          <w:sz w:val="36"/>
          <w:szCs w:val="36"/>
        </w:rPr>
      </w:pPr>
      <w:r>
        <w:drawing>
          <wp:anchor distT="0" distB="0" distL="114300" distR="114300" simplePos="0" relativeHeight="125829449" behindDoc="0" locked="0" layoutInCell="1" allowOverlap="1">
            <wp:simplePos x="0" y="0"/>
            <wp:positionH relativeFrom="page">
              <wp:posOffset>6307455</wp:posOffset>
            </wp:positionH>
            <wp:positionV relativeFrom="paragraph">
              <wp:posOffset>12700</wp:posOffset>
            </wp:positionV>
            <wp:extent cx="499745" cy="511810"/>
            <wp:wrapSquare wrapText="left"/>
            <wp:docPr id="137" name="Shape 1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box 138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499745" cy="5118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Garamond" w:eastAsia="Garamond" w:hAnsi="Garamond" w:cs="Garamond"/>
          <w:b/>
          <w:bCs/>
          <w:color w:val="B23F4C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STATUTÁRNÍ MĚSTO PARDUBICE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820"/>
        <w:jc w:val="left"/>
        <w:rPr>
          <w:sz w:val="30"/>
          <w:szCs w:val="30"/>
        </w:rPr>
      </w:pPr>
      <w:bookmarkStart w:id="61" w:name="bookmark61"/>
      <w:r>
        <w:rPr>
          <w:color w:val="B23F4C"/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MAGISTRÁT MĚSTA ODBOR MAJETKU A INVESTIC</w:t>
      </w:r>
      <w:bookmarkEnd w:id="61"/>
    </w:p>
    <w:tbl>
      <w:tblPr>
        <w:tblOverlap w:val="never"/>
        <w:jc w:val="center"/>
        <w:tblLayout w:type="fixed"/>
      </w:tblPr>
      <w:tblGrid>
        <w:gridCol w:w="2149"/>
        <w:gridCol w:w="3985"/>
        <w:gridCol w:w="3859"/>
      </w:tblGrid>
      <w:tr>
        <w:trPr>
          <w:trHeight w:val="10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Název akce: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Mateřská škola Teplého, Pardubice - rozšíření kapacit ČÁST 1: Realizace přístavby a rozšíření kapacity stravovacího provozu</w:t>
            </w:r>
          </w:p>
        </w:tc>
      </w:tr>
      <w:tr>
        <w:trPr>
          <w:trHeight w:val="68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cs-CZ" w:eastAsia="cs-CZ" w:bidi="cs-CZ"/>
              </w:rPr>
              <w:t>Změnový list č. 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SOD č.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OVZ/VZZR/2024/009-1</w:t>
            </w:r>
          </w:p>
        </w:tc>
      </w:tr>
    </w:tbl>
    <w:p>
      <w:pPr>
        <w:pStyle w:val="Style42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540"/>
        <w:jc w:val="left"/>
        <w:rPr>
          <w:sz w:val="28"/>
          <w:szCs w:val="28"/>
        </w:rPr>
      </w:pPr>
      <w:bookmarkStart w:id="63" w:name="bookmark63"/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cs-CZ" w:eastAsia="cs-CZ" w:bidi="cs-CZ"/>
        </w:rPr>
        <w:t>Popis Změny:</w:t>
      </w:r>
      <w:bookmarkEnd w:id="63"/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5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odkrytí stropních konstrukcí byla zjištěna odhalená železobetonová výztuž. Bude třeba nechat vyhotovit statickou zkoušku a následně stropy opravit.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5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snazší úklid v kuchyni je třeba dodat systémový sokl, který vyplývá z požadavku Krajské hygienické stanice.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320" w:line="233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Tyto změny nemají vliv na stavební povolení a ani na hodnoty projektu.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Vícepráce: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Sanace stropu 94 231,60 Kč bez DPH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Oprava stropu 42 861,40 Kč bez DPH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560" w:line="233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Gastro sokl 49 533,97 Kč bez DPH</w:t>
      </w:r>
    </w:p>
    <w:p>
      <w:pPr>
        <w:pStyle w:val="Style42"/>
        <w:keepNext/>
        <w:keepLines/>
        <w:widowControl w:val="0"/>
        <w:shd w:val="clear" w:color="auto" w:fill="auto"/>
        <w:bidi w:val="0"/>
        <w:spacing w:before="0" w:after="0" w:line="202" w:lineRule="auto"/>
        <w:ind w:left="0" w:right="0" w:firstLine="540"/>
        <w:jc w:val="both"/>
        <w:rPr>
          <w:sz w:val="28"/>
          <w:szCs w:val="28"/>
        </w:rPr>
      </w:pPr>
      <w:bookmarkStart w:id="65" w:name="bookmark65"/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cs-CZ" w:eastAsia="cs-CZ" w:bidi="cs-CZ"/>
        </w:rPr>
        <w:t>Popis způsobu ocenění Změny:</w:t>
      </w:r>
      <w:bookmarkEnd w:id="65"/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2160" w:line="240" w:lineRule="auto"/>
        <w:ind w:left="5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Ocenění změn bylo provedeno podle jednotkových cen nabídkového rozpočtu dle oddílu L, čl. III. Cena za dílo, odstavec 4 níže uvedené SoD. Položkové ocenění změn je přílohou tohoto Změnového listu č. 2. Na základě změny dle ZL č. 2 bude uzavřen dodatek č. 1 k SoD č. OVZ/VZZR/2024/009-1.</w:t>
      </w:r>
    </w:p>
    <w:p>
      <w:pPr>
        <w:pStyle w:val="Style4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Technik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PITS OMI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MmP: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28" w:lineRule="auto"/>
        <w:ind w:left="0" w:right="0" w:firstLine="540"/>
        <w:jc w:val="left"/>
        <w:rPr>
          <w:sz w:val="24"/>
          <w:szCs w:val="24"/>
        </w:rPr>
      </w:pPr>
      <w:r>
        <w:rPr>
          <w:rFonts w:ascii="Garamond" w:eastAsia="Garamond" w:hAnsi="Garamond" w:cs="Garamond"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en-US" w:eastAsia="en-US" w:bidi="en-US"/>
        </w:rPr>
        <w:t>TPS:</w:t>
      </w:r>
      <w:r>
        <w:rPr>
          <w:rFonts w:ascii="Garamond" w:eastAsia="Garamond" w:hAnsi="Garamond" w:cs="Garamond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INGENIRING KRKONOŠE a.s.,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takto navrženou změnou souhlasíme.</w:t>
      </w:r>
    </w:p>
    <w:p>
      <w:pPr>
        <w:pStyle w:val="Style46"/>
        <w:keepNext w:val="0"/>
        <w:keepLines w:val="0"/>
        <w:widowControl w:val="0"/>
        <w:shd w:val="clear" w:color="auto" w:fill="auto"/>
        <w:tabs>
          <w:tab w:leader="underscore" w:pos="4442" w:val="left"/>
        </w:tabs>
        <w:bidi w:val="0"/>
        <w:spacing w:before="0" w:after="18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Dne: Podpis:</w:t>
        <w:tab/>
      </w:r>
      <w:r>
        <w:br w:type="page"/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drawing>
          <wp:anchor distT="0" distB="0" distL="114300" distR="114300" simplePos="0" relativeHeight="125829450" behindDoc="0" locked="0" layoutInCell="1" allowOverlap="1">
            <wp:simplePos x="0" y="0"/>
            <wp:positionH relativeFrom="page">
              <wp:posOffset>773430</wp:posOffset>
            </wp:positionH>
            <wp:positionV relativeFrom="paragraph">
              <wp:posOffset>25400</wp:posOffset>
            </wp:positionV>
            <wp:extent cx="1024255" cy="670560"/>
            <wp:wrapSquare wrapText="right"/>
            <wp:docPr id="139" name="Shape 1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box 140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1024255" cy="6705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68580" distB="61595" distL="114300" distR="1691640" simplePos="0" relativeHeight="125829451" behindDoc="0" locked="0" layoutInCell="1" allowOverlap="1">
            <wp:simplePos x="0" y="0"/>
            <wp:positionH relativeFrom="page">
              <wp:posOffset>4261485</wp:posOffset>
            </wp:positionH>
            <wp:positionV relativeFrom="paragraph">
              <wp:posOffset>144780</wp:posOffset>
            </wp:positionV>
            <wp:extent cx="780415" cy="450850"/>
            <wp:wrapSquare wrapText="left"/>
            <wp:docPr id="141" name="Shape 1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box 142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780415" cy="4508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76200</wp:posOffset>
                </wp:positionV>
                <wp:extent cx="1277620" cy="582930"/>
                <wp:wrapNone/>
                <wp:docPr id="143" name="Shape 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7620" cy="582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MINISTERSTVO</w:t>
                            </w:r>
                          </w:p>
                          <w:p>
                            <w:pPr>
                              <w:pStyle w:val="Style8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 MÍSTNÍ ROZVOJ ČR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9" type="#_x0000_t202" style="position:absolute;margin-left:420.5pt;margin-top:6.pt;width:100.60000000000001pt;height:45.89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MINISTERSTVO</w:t>
                      </w:r>
                    </w:p>
                    <w:p>
                      <w:pPr>
                        <w:pStyle w:val="Style8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 MÍSTNÍ ROZVOJ ČR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67" w:name="bookmark67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Spolufinancováno</w:t>
      </w:r>
      <w:bookmarkEnd w:id="67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340" w:line="199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Evropskou unií</w:t>
      </w:r>
    </w:p>
    <w:tbl>
      <w:tblPr>
        <w:tblOverlap w:val="never"/>
        <w:jc w:val="center"/>
        <w:tblLayout w:type="fixed"/>
      </w:tblPr>
      <w:tblGrid>
        <w:gridCol w:w="4817"/>
        <w:gridCol w:w="5152"/>
      </w:tblGrid>
      <w:tr>
        <w:trPr>
          <w:trHeight w:val="1436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cs-CZ" w:eastAsia="cs-CZ" w:bidi="cs-CZ"/>
              </w:rPr>
              <w:t>Stanovisko projektanta:</w:t>
            </w: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IRBOS s.r.o., IČO: 25933094, se sídlem č.p. 115, 517 41 Češtíce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 takto navrženou změnou souhlasím.</w:t>
            </w:r>
          </w:p>
        </w:tc>
      </w:tr>
      <w:tr>
        <w:trPr>
          <w:trHeight w:val="149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cs-CZ" w:eastAsia="cs-CZ" w:bidi="cs-CZ"/>
              </w:rPr>
              <w:t>Stanovisko dodavatele:</w:t>
            </w: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MARHOLD a.s., Motoristů 24, 530 06 Pardubice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 takto navrženou změnou souhlasíme.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cs-CZ" w:eastAsia="cs-CZ" w:bidi="cs-CZ"/>
              </w:rPr>
              <w:t>Výsledné ocenění dohodnuté Změny: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včetně DPH: 225 818,63 Kč</w:t>
            </w:r>
          </w:p>
        </w:tc>
      </w:tr>
      <w:tr>
        <w:trPr>
          <w:trHeight w:val="8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bez DPH: 186 626,97 Kč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13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cs-CZ" w:eastAsia="cs-CZ" w:bidi="cs-CZ"/>
              </w:rPr>
              <w:t>Cena méněprací: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bez DPH: 0,00 Kč včetně DPH: 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cs-CZ" w:eastAsia="cs-CZ" w:bidi="cs-CZ"/>
              </w:rPr>
              <w:t>Cena víceprací: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bez DPH: 186 626,97 Kč včetně DPH: 225 818,63 Kč</w:t>
            </w:r>
          </w:p>
        </w:tc>
      </w:tr>
      <w:tr>
        <w:trPr>
          <w:trHeight w:val="2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cs-CZ" w:eastAsia="cs-CZ" w:bidi="cs-CZ"/>
              </w:rPr>
              <w:t>ůvodní celková cena díla dle SoD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Původní celková cena díla dle SoD včetně ZI &lt; 1 a</w:t>
            </w:r>
          </w:p>
        </w:tc>
      </w:tr>
      <w:tr>
        <w:trPr>
          <w:trHeight w:val="1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69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bez DPH:</w:t>
              <w:tab/>
              <w:t>64 491927,45 Kč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včetně DPH: 78 035 232,21Kč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cs-CZ" w:eastAsia="cs-CZ" w:bidi="cs-CZ"/>
              </w:rPr>
              <w:t>ZL2: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73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bez DPH:</w:t>
              <w:tab/>
              <w:t>65 057 989,96 Kč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3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včetně DPH: 78 720 167,85 Kč</w:t>
            </w:r>
          </w:p>
        </w:tc>
      </w:tr>
      <w:tr>
        <w:trPr>
          <w:trHeight w:val="1660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Způsob finančního krytí změny: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Financování z kapitoly 711/OMI — MS Teplého rozšíření kapacit — vlastní zdroje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leader="underscore" w:pos="6664" w:val="left"/>
              </w:tabs>
              <w:bidi w:val="0"/>
              <w:spacing w:before="0" w:after="2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Podpis ekonoma OE OMI MmP:</w:t>
              <w:tab/>
              <w:t xml:space="preserve"> Datum:</w:t>
            </w:r>
          </w:p>
        </w:tc>
      </w:tr>
      <w:tr>
        <w:trPr>
          <w:trHeight w:val="137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Vyjádření vedoucího OITS OMI MmP: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 takto navrženou změnou souhlasím.</w:t>
            </w:r>
          </w:p>
        </w:tc>
      </w:tr>
      <w:tr>
        <w:trPr>
          <w:trHeight w:val="24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Souhlas vedoucího OMI MmP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Souhlasím s provedením navržených víceprací dle tohoto ZL a dodatku č.l SoD.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418" w:val="left"/>
                <w:tab w:leader="underscore" w:pos="4230" w:val="left"/>
              </w:tabs>
              <w:bidi w:val="0"/>
              <w:spacing w:before="0" w:after="2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Podpis:</w:t>
              <w:tab/>
              <w:tab/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20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Podpis zmocněnce dodavatele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leader="underscore" w:pos="2236" w:val="left"/>
              </w:tabs>
              <w:bidi w:val="0"/>
              <w:spacing w:before="0" w:after="20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Podpis:</w:t>
              <w:tab/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Datum:</w:t>
            </w:r>
          </w:p>
        </w:tc>
      </w:tr>
    </w:tbl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" w:right="0" w:firstLine="0"/>
        <w:jc w:val="left"/>
        <w:rPr>
          <w:sz w:val="24"/>
          <w:szCs w:val="24"/>
        </w:rPr>
        <w:sectPr>
          <w:headerReference w:type="default" r:id="rId53"/>
          <w:footerReference w:type="default" r:id="rId54"/>
          <w:footnotePr>
            <w:pos w:val="pageBottom"/>
            <w:numFmt w:val="decimal"/>
            <w:numRestart w:val="continuous"/>
          </w:footnotePr>
          <w:pgSz w:w="11900" w:h="16840"/>
          <w:pgMar w:top="597" w:right="764" w:bottom="1607" w:left="386" w:header="169" w:footer="3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Garamond" w:eastAsia="Garamond" w:hAnsi="Garamond" w:cs="Garamond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Příloha: rozpočet zrněn — vícepráce změnového listu č. 2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left"/>
        <w:rPr>
          <w:sz w:val="20"/>
          <w:szCs w:val="20"/>
        </w:rPr>
      </w:pPr>
      <w:bookmarkStart w:id="70" w:name="bookmark70"/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REKAPITULACE STAVBY</w:t>
      </w:r>
      <w:bookmarkEnd w:id="70"/>
    </w:p>
    <w:p>
      <w:pPr>
        <w:pStyle w:val="Style54"/>
        <w:keepNext w:val="0"/>
        <w:keepLines w:val="0"/>
        <w:widowControl w:val="0"/>
        <w:shd w:val="clear" w:color="auto" w:fill="auto"/>
        <w:tabs>
          <w:tab w:pos="1731" w:val="left"/>
        </w:tabs>
        <w:bidi w:val="0"/>
        <w:spacing w:before="0" w:after="0" w:line="240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</w:t>
        <w:tab/>
        <w:t>ZL2</w:t>
      </w:r>
    </w:p>
    <w:p>
      <w:pPr>
        <w:pStyle w:val="Style54"/>
        <w:keepNext w:val="0"/>
        <w:keepLines w:val="0"/>
        <w:widowControl w:val="0"/>
        <w:shd w:val="clear" w:color="auto" w:fill="auto"/>
        <w:tabs>
          <w:tab w:pos="1731" w:val="left"/>
        </w:tabs>
        <w:bidi w:val="0"/>
        <w:spacing w:before="0" w:after="280" w:line="240" w:lineRule="auto"/>
        <w:ind w:left="0" w:right="0" w:firstLine="52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Stavba:</w:t>
        <w:tab/>
        <w:t>MŠ Teplého - rozšíření kapacit</w:t>
      </w:r>
    </w:p>
    <w:tbl>
      <w:tblPr>
        <w:tblOverlap w:val="never"/>
        <w:jc w:val="left"/>
        <w:tblLayout w:type="fixed"/>
      </w:tblPr>
      <w:tblGrid>
        <w:gridCol w:w="4338"/>
        <w:gridCol w:w="4021"/>
      </w:tblGrid>
      <w:tr>
        <w:trPr>
          <w:trHeight w:val="17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KSO: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CC-CZ:</w:t>
            </w:r>
          </w:p>
        </w:tc>
      </w:tr>
      <w:tr>
        <w:trPr>
          <w:trHeight w:val="25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</w:tc>
      </w:tr>
      <w:tr>
        <w:trPr>
          <w:trHeight w:val="26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22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</w:tc>
      </w:tr>
      <w:tr>
        <w:trPr>
          <w:trHeight w:val="22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</w:tc>
      </w:tr>
      <w:tr>
        <w:trPr>
          <w:trHeight w:val="25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24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after="4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307"/>
        <w:gridCol w:w="2038"/>
        <w:gridCol w:w="3791"/>
        <w:gridCol w:w="3121"/>
      </w:tblGrid>
      <w:tr>
        <w:trPr>
          <w:trHeight w:val="270" w:hRule="exact"/>
        </w:trPr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186 626,97</w:t>
            </w:r>
          </w:p>
        </w:tc>
      </w:tr>
      <w:tr>
        <w:trPr>
          <w:trHeight w:val="75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420" w:right="0" w:hanging="4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DPH základní snížená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Sazba daně 21,00% 12,00%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Základ daně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186 626,97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Výše daně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39 191,66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35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225 818,63</w:t>
            </w:r>
          </w:p>
        </w:tc>
      </w:tr>
    </w:tbl>
    <w:p>
      <w:pPr>
        <w:widowControl w:val="0"/>
        <w:spacing w:after="2479" w:line="1" w:lineRule="exact"/>
      </w:pPr>
    </w:p>
    <w:p>
      <w:pPr>
        <w:pStyle w:val="Style57"/>
        <w:keepNext/>
        <w:keepLines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5"/>
          <w:szCs w:val="15"/>
        </w:rPr>
        <w:sectPr>
          <w:headerReference w:type="default" r:id="rId55"/>
          <w:footerReference w:type="default" r:id="rId56"/>
          <w:footnotePr>
            <w:pos w:val="pageBottom"/>
            <w:numFmt w:val="decimal"/>
            <w:numRestart w:val="continuous"/>
          </w:footnotePr>
          <w:pgSz w:w="11900" w:h="16840"/>
          <w:pgMar w:top="597" w:right="764" w:bottom="1607" w:left="386" w:header="169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452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12700</wp:posOffset>
                </wp:positionV>
                <wp:extent cx="505460" cy="125730"/>
                <wp:wrapSquare wrapText="right"/>
                <wp:docPr id="149" name="Shape 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5460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5" type="#_x0000_t202" style="position:absolute;margin-left:45.600000000000001pt;margin-top:1.pt;width:39.800000000000004pt;height:9.9000000000000004pt;z-index:-12582930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72" w:name="bookmark72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5"/>
          <w:szCs w:val="15"/>
          <w:u w:val="none"/>
          <w:shd w:val="clear" w:color="auto" w:fill="auto"/>
          <w:lang w:val="cs-CZ" w:eastAsia="cs-CZ" w:bidi="cs-CZ"/>
        </w:rPr>
        <w:t>Zpracovatel</w:t>
      </w:r>
      <w:bookmarkEnd w:id="72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10" w:right="0" w:bottom="42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4"/>
        <w:keepNext w:val="0"/>
        <w:keepLines w:val="0"/>
        <w:framePr w:w="1152" w:h="202" w:wrap="none" w:vAnchor="text" w:hAnchor="page" w:x="90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</w:t>
      </w:r>
    </w:p>
    <w:p>
      <w:pPr>
        <w:pStyle w:val="Style54"/>
        <w:keepNext w:val="0"/>
        <w:keepLines w:val="0"/>
        <w:framePr w:w="554" w:h="198" w:wrap="none" w:vAnchor="text" w:hAnchor="page" w:x="412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</w:p>
    <w:p>
      <w:pPr>
        <w:pStyle w:val="Style54"/>
        <w:keepNext w:val="0"/>
        <w:keepLines w:val="0"/>
        <w:framePr w:w="1141" w:h="202" w:wrap="none" w:vAnchor="text" w:hAnchor="page" w:x="625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</w:t>
      </w:r>
    </w:p>
    <w:p>
      <w:pPr>
        <w:pStyle w:val="Style54"/>
        <w:keepNext w:val="0"/>
        <w:keepLines w:val="0"/>
        <w:framePr w:w="554" w:h="194" w:wrap="none" w:vAnchor="text" w:hAnchor="page" w:x="947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</w:p>
    <w:p>
      <w:pPr>
        <w:widowControl w:val="0"/>
        <w:spacing w:after="21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10" w:right="1122" w:bottom="425" w:left="5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56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10" w:right="0" w:bottom="3958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454" behindDoc="0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12700</wp:posOffset>
                </wp:positionV>
                <wp:extent cx="487045" cy="123190"/>
                <wp:wrapSquare wrapText="bothSides"/>
                <wp:docPr id="151" name="Shape 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045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7" type="#_x0000_t202" style="position:absolute;margin-left:312.pt;margin-top:1.pt;width:38.350000000000001pt;height:9.7000000000000011pt;z-index:-12582929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10" w:right="6004" w:bottom="3958" w:left="522" w:header="0" w:footer="3" w:gutter="0"/>
          <w:cols w:space="720"/>
          <w:noEndnote/>
          <w:rtlGutter w:val="0"/>
          <w:docGrid w:linePitch="360"/>
        </w:sectPr>
      </w:pPr>
      <w:bookmarkStart w:id="74" w:name="bookmark74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5"/>
          <w:szCs w:val="15"/>
          <w:u w:val="none"/>
          <w:shd w:val="clear" w:color="auto" w:fill="auto"/>
          <w:lang w:val="cs-CZ" w:eastAsia="cs-CZ" w:bidi="cs-CZ"/>
        </w:rPr>
        <w:t>Objednavatel</w:t>
      </w:r>
      <w:bookmarkEnd w:id="74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10" w:right="0" w:bottom="42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4"/>
        <w:keepNext w:val="0"/>
        <w:keepLines w:val="0"/>
        <w:framePr w:w="1156" w:h="198" w:wrap="none" w:vAnchor="text" w:hAnchor="page" w:x="90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</w:t>
      </w:r>
    </w:p>
    <w:p>
      <w:pPr>
        <w:pStyle w:val="Style54"/>
        <w:keepNext w:val="0"/>
        <w:keepLines w:val="0"/>
        <w:framePr w:w="554" w:h="198" w:wrap="none" w:vAnchor="text" w:hAnchor="page" w:x="411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</w:p>
    <w:p>
      <w:pPr>
        <w:pStyle w:val="Style54"/>
        <w:keepNext w:val="0"/>
        <w:keepLines w:val="0"/>
        <w:framePr w:w="1141" w:h="198" w:wrap="none" w:vAnchor="text" w:hAnchor="page" w:x="624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</w:t>
      </w:r>
    </w:p>
    <w:p>
      <w:pPr>
        <w:pStyle w:val="Style54"/>
        <w:keepNext w:val="0"/>
        <w:keepLines w:val="0"/>
        <w:framePr w:w="558" w:h="198" w:wrap="none" w:vAnchor="text" w:hAnchor="page" w:x="947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</w:p>
    <w:p>
      <w:pPr>
        <w:widowControl w:val="0"/>
        <w:spacing w:after="20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10" w:right="1122" w:bottom="425" w:left="5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76" w:name="bookmark7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76"/>
    </w:p>
    <w:p>
      <w:pPr>
        <w:pStyle w:val="Style54"/>
        <w:keepNext w:val="0"/>
        <w:keepLines w:val="0"/>
        <w:widowControl w:val="0"/>
        <w:shd w:val="clear" w:color="auto" w:fill="auto"/>
        <w:tabs>
          <w:tab w:pos="1651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</w:t>
        <w:tab/>
        <w:t>ZL2</w:t>
      </w:r>
    </w:p>
    <w:p>
      <w:pPr>
        <w:pStyle w:val="Style54"/>
        <w:keepNext w:val="0"/>
        <w:keepLines w:val="0"/>
        <w:widowControl w:val="0"/>
        <w:shd w:val="clear" w:color="auto" w:fill="auto"/>
        <w:tabs>
          <w:tab w:pos="1651" w:val="left"/>
        </w:tabs>
        <w:bidi w:val="0"/>
        <w:spacing w:before="0" w:after="26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Stavba:</w:t>
        <w:tab/>
        <w:t>MŠ Teplého - rozšíření kapacit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456" behindDoc="0" locked="0" layoutInCell="1" allowOverlap="1">
                <wp:simplePos x="0" y="0"/>
                <wp:positionH relativeFrom="page">
                  <wp:posOffset>4085590</wp:posOffset>
                </wp:positionH>
                <wp:positionV relativeFrom="paragraph">
                  <wp:posOffset>12700</wp:posOffset>
                </wp:positionV>
                <wp:extent cx="560070" cy="431800"/>
                <wp:wrapSquare wrapText="left"/>
                <wp:docPr id="153" name="Shape 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0070" cy="431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9" type="#_x0000_t202" style="position:absolute;margin-left:321.69999999999999pt;margin-top:1.pt;width:44.100000000000001pt;height:34.pt;z-index:-12582929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138" w:val="left"/>
          <w:tab w:pos="7735" w:val="left"/>
        </w:tabs>
        <w:bidi w:val="0"/>
        <w:spacing w:before="0" w:after="36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</w:t>
        <w:tab/>
        <w:t>Popis</w:t>
        <w:tab/>
        <w:t>Cena bez DPH [CZK] Cena s DPH [CZK]</w:t>
      </w:r>
    </w:p>
    <w:p>
      <w:pPr>
        <w:pStyle w:val="Style82"/>
        <w:keepNext/>
        <w:keepLines/>
        <w:widowControl w:val="0"/>
        <w:shd w:val="clear" w:color="auto" w:fill="auto"/>
        <w:tabs>
          <w:tab w:pos="1651" w:val="left"/>
        </w:tabs>
        <w:bidi w:val="0"/>
        <w:spacing w:before="0" w:after="120" w:line="240" w:lineRule="auto"/>
        <w:ind w:left="0" w:righ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458" behindDoc="0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25400</wp:posOffset>
                </wp:positionV>
                <wp:extent cx="1069975" cy="151130"/>
                <wp:wrapSquare wrapText="right"/>
                <wp:docPr id="155" name="Shape 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9975" cy="151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Náklady z rozpočtů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1" type="#_x0000_t202" style="position:absolute;margin-left:31.199999999999999pt;margin-top:2.pt;width:84.25pt;height:11.9pt;z-index:-12582929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Náklady z rozpočtů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78" w:name="bookmark7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186 626,97</w:t>
        <w:tab/>
        <w:t>225 818,63</w:t>
      </w:r>
      <w:bookmarkEnd w:id="78"/>
    </w:p>
    <w:tbl>
      <w:tblPr>
        <w:tblOverlap w:val="never"/>
        <w:jc w:val="left"/>
        <w:tblLayout w:type="fixed"/>
      </w:tblPr>
      <w:tblGrid>
        <w:gridCol w:w="778"/>
        <w:gridCol w:w="5152"/>
        <w:gridCol w:w="3222"/>
        <w:gridCol w:w="1267"/>
      </w:tblGrid>
      <w:tr>
        <w:trPr>
          <w:trHeight w:val="2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ZL 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Statika - oprava stropu, gastro - sokl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0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186 626,97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225 818,63</w:t>
            </w:r>
          </w:p>
        </w:tc>
      </w:tr>
      <w:tr>
        <w:trPr>
          <w:trHeight w:val="21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Sanace stropů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94 231,60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114 020,24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Oprava stropu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42 861,40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51 862,29</w:t>
            </w:r>
          </w:p>
        </w:tc>
      </w:tr>
      <w:tr>
        <w:trPr>
          <w:trHeight w:val="19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Gastro - sokl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49 533,97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59 936,10</w:t>
            </w:r>
          </w:p>
        </w:tc>
      </w:tr>
    </w:tbl>
    <w:p>
      <w:pPr>
        <w:sectPr>
          <w:headerReference w:type="default" r:id="rId57"/>
          <w:footerReference w:type="default" r:id="rId58"/>
          <w:footnotePr>
            <w:pos w:val="pageBottom"/>
            <w:numFmt w:val="decimal"/>
            <w:numRestart w:val="continuous"/>
          </w:footnotePr>
          <w:pgSz w:w="11900" w:h="16840"/>
          <w:pgMar w:top="592" w:right="2407" w:bottom="592" w:left="551" w:header="164" w:footer="3" w:gutter="0"/>
          <w:cols w:space="720"/>
          <w:noEndnote/>
          <w:rtlGutter w:val="0"/>
          <w:docGrid w:linePitch="360"/>
        </w:sectPr>
      </w:pP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MŠ Teplého - rozšíření kapacit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ZL 02 - Statika - oprava stropu, gastro - sokl Soupis: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40" w:line="264" w:lineRule="auto"/>
        <w:ind w:left="0" w:right="0" w:firstLine="34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01 - Sanace stropů</w:t>
      </w:r>
    </w:p>
    <w:tbl>
      <w:tblPr>
        <w:tblOverlap w:val="never"/>
        <w:jc w:val="left"/>
        <w:tblLayout w:type="fixed"/>
      </w:tblPr>
      <w:tblGrid>
        <w:gridCol w:w="4835"/>
        <w:gridCol w:w="3395"/>
      </w:tblGrid>
      <w:tr>
        <w:trPr>
          <w:trHeight w:val="17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KSO: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CC-CZ: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2578" w:val="left"/>
              </w:tabs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  <w:tab/>
              <w:t>00.01.1900</w:t>
            </w:r>
          </w:p>
        </w:tc>
      </w:tr>
      <w:tr>
        <w:trPr>
          <w:trHeight w:val="51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IC: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45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226"/>
        <w:gridCol w:w="1933"/>
        <w:gridCol w:w="378"/>
        <w:gridCol w:w="788"/>
        <w:gridCol w:w="1364"/>
        <w:gridCol w:w="1253"/>
      </w:tblGrid>
      <w:tr>
        <w:trPr>
          <w:trHeight w:val="461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94 231,60</w:t>
            </w:r>
          </w:p>
        </w:tc>
      </w:tr>
      <w:tr>
        <w:trPr>
          <w:trHeight w:val="792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320" w:right="0" w:hanging="320"/>
              <w:jc w:val="left"/>
              <w:rPr>
                <w:sz w:val="15"/>
                <w:szCs w:val="15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dph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základní snížená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26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Základ daně 94 231,60 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Sazba daně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21,00%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Výše daně 19 788,64 0,00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114 020,24</w:t>
            </w:r>
          </w:p>
        </w:tc>
      </w:tr>
    </w:tbl>
    <w:p>
      <w:pPr>
        <w:widowControl w:val="0"/>
        <w:spacing w:after="1559" w:line="1" w:lineRule="exact"/>
      </w:pPr>
    </w:p>
    <w:p>
      <w:pPr>
        <w:pStyle w:val="Style5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56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460" behindDoc="0" locked="0" layoutInCell="1" allowOverlap="1">
                <wp:simplePos x="0" y="0"/>
                <wp:positionH relativeFrom="page">
                  <wp:posOffset>556260</wp:posOffset>
                </wp:positionH>
                <wp:positionV relativeFrom="paragraph">
                  <wp:posOffset>12700</wp:posOffset>
                </wp:positionV>
                <wp:extent cx="500380" cy="125730"/>
                <wp:wrapSquare wrapText="right"/>
                <wp:docPr id="159" name="Shape 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0380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5" type="#_x0000_t202" style="position:absolute;margin-left:43.800000000000004pt;margin-top:1.pt;width:39.399999999999999pt;height:9.9000000000000004pt;z-index:-12582929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</w:t>
      </w:r>
    </w:p>
    <w:tbl>
      <w:tblPr>
        <w:tblOverlap w:val="never"/>
        <w:jc w:val="center"/>
        <w:tblLayout w:type="fixed"/>
      </w:tblPr>
      <w:tblGrid>
        <w:gridCol w:w="4162"/>
        <w:gridCol w:w="4741"/>
      </w:tblGrid>
      <w:tr>
        <w:trPr>
          <w:trHeight w:val="4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289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 a podpis:</w:t>
              <w:tab/>
              <w:t>Razítko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4169" w:val="left"/>
              </w:tabs>
              <w:bidi w:val="0"/>
              <w:spacing w:before="0" w:after="0" w:line="240" w:lineRule="auto"/>
              <w:ind w:left="0" w:right="0" w:firstLine="7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 a podpis:</w:t>
              <w:tab/>
              <w:t>Razítko</w:t>
            </w:r>
          </w:p>
        </w:tc>
      </w:tr>
      <w:tr>
        <w:trPr>
          <w:trHeight w:val="42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Objednavatel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</w:t>
            </w:r>
          </w:p>
        </w:tc>
      </w:tr>
    </w:tbl>
    <w:p>
      <w:pPr>
        <w:widowControl w:val="0"/>
        <w:spacing w:after="15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162"/>
        <w:gridCol w:w="4738"/>
      </w:tblGrid>
      <w:tr>
        <w:trPr>
          <w:trHeight w:val="21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289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 a podpis:</w:t>
              <w:tab/>
              <w:t>Razítko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3449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 a podpis:</w:t>
              <w:tab/>
              <w:t>Razítko</w:t>
            </w:r>
          </w:p>
        </w:tc>
      </w:tr>
    </w:tbl>
    <w:p>
      <w:pPr>
        <w:sectPr>
          <w:headerReference w:type="default" r:id="rId59"/>
          <w:footerReference w:type="default" r:id="rId60"/>
          <w:footnotePr>
            <w:pos w:val="pageBottom"/>
            <w:numFmt w:val="decimal"/>
            <w:numRestart w:val="continuous"/>
          </w:footnotePr>
          <w:pgSz w:w="11900" w:h="16840"/>
          <w:pgMar w:top="897" w:right="2103" w:bottom="897" w:left="854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80" w:name="bookmark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80"/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MŠ Teplého - rozšířeni kapacit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ZL 02 - Statika - oprava stropu, gastro - sokl Soupis: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00" w:line="269" w:lineRule="auto"/>
        <w:ind w:left="0" w:right="0" w:firstLine="62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01 - Sanace stropů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00" w:line="286" w:lineRule="auto"/>
        <w:ind w:left="0" w:right="0" w:firstLine="0"/>
        <w:jc w:val="left"/>
      </w:pPr>
      <w:r>
        <mc:AlternateContent>
          <mc:Choice Requires="wps">
            <w:drawing>
              <wp:anchor distT="0" distB="280670" distL="114300" distR="546735" simplePos="0" relativeHeight="125829462" behindDoc="0" locked="0" layoutInCell="1" allowOverlap="1">
                <wp:simplePos x="0" y="0"/>
                <wp:positionH relativeFrom="page">
                  <wp:posOffset>4577080</wp:posOffset>
                </wp:positionH>
                <wp:positionV relativeFrom="paragraph">
                  <wp:posOffset>12700</wp:posOffset>
                </wp:positionV>
                <wp:extent cx="1193165" cy="436880"/>
                <wp:wrapSquare wrapText="left"/>
                <wp:docPr id="165" name="Shape 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93165" cy="436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58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00.01.1900</w:t>
                            </w:r>
                          </w:p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1" type="#_x0000_t202" style="position:absolute;margin-left:360.40000000000003pt;margin-top:1.pt;width:93.950000000000003pt;height:34.399999999999999pt;z-index:-125829291;mso-wrap-distance-left:9.pt;mso-wrap-distance-right:43.050000000000004pt;mso-wrap-distance-bottom:22.100000000000001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58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00.01.1900</w:t>
                      </w:r>
                    </w:p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598805" distB="0" distL="948690" distR="114300" simplePos="0" relativeHeight="125829464" behindDoc="0" locked="0" layoutInCell="1" allowOverlap="1">
                <wp:simplePos x="0" y="0"/>
                <wp:positionH relativeFrom="page">
                  <wp:posOffset>5411470</wp:posOffset>
                </wp:positionH>
                <wp:positionV relativeFrom="paragraph">
                  <wp:posOffset>611505</wp:posOffset>
                </wp:positionV>
                <wp:extent cx="791210" cy="118745"/>
                <wp:wrapSquare wrapText="left"/>
                <wp:docPr id="167" name="Shape 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121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3" type="#_x0000_t202" style="position:absolute;margin-left:426.10000000000002pt;margin-top:48.149999999999999pt;width:62.300000000000004pt;height:9.3499999999999996pt;z-index:-125829289;mso-wrap-distance-left:74.700000000000003pt;mso-wrap-distance-top:47.14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24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82"/>
        <w:keepNext/>
        <w:keepLines/>
        <w:widowControl w:val="0"/>
        <w:shd w:val="clear" w:color="auto" w:fill="auto"/>
        <w:tabs>
          <w:tab w:pos="8377" w:val="left"/>
        </w:tabs>
        <w:bidi w:val="0"/>
        <w:spacing w:before="0" w:line="240" w:lineRule="auto"/>
        <w:ind w:left="0" w:right="0" w:firstLine="0"/>
        <w:jc w:val="left"/>
      </w:pPr>
      <w:bookmarkStart w:id="82" w:name="bookmark8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</w:t>
        <w:tab/>
        <w:t>94 231,60</w:t>
      </w:r>
      <w:bookmarkEnd w:id="82"/>
    </w:p>
    <w:p>
      <w:pPr>
        <w:pStyle w:val="Style7"/>
        <w:keepNext w:val="0"/>
        <w:keepLines w:val="0"/>
        <w:widowControl w:val="0"/>
        <w:shd w:val="clear" w:color="auto" w:fill="auto"/>
        <w:tabs>
          <w:tab w:pos="8377" w:val="left"/>
        </w:tabs>
        <w:bidi w:val="0"/>
        <w:spacing w:before="0" w:after="100" w:line="240" w:lineRule="auto"/>
        <w:ind w:left="0" w:right="0" w:firstLine="32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HSV - Práce a dodávky HSV</w:t>
        <w:tab/>
        <w:t>94 231,60</w:t>
      </w:r>
    </w:p>
    <w:p>
      <w:pPr>
        <w:pStyle w:val="Style54"/>
        <w:keepNext w:val="0"/>
        <w:keepLines w:val="0"/>
        <w:widowControl w:val="0"/>
        <w:shd w:val="clear" w:color="auto" w:fill="auto"/>
        <w:tabs>
          <w:tab w:pos="8377" w:val="left"/>
        </w:tabs>
        <w:bidi w:val="0"/>
        <w:spacing w:before="0" w:after="10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9 - Ostatní konstrukce a práce, bourání</w:t>
        <w:tab/>
        <w:t>93 488,00</w:t>
      </w:r>
    </w:p>
    <w:p>
      <w:pPr>
        <w:pStyle w:val="Style54"/>
        <w:keepNext w:val="0"/>
        <w:keepLines w:val="0"/>
        <w:widowControl w:val="0"/>
        <w:shd w:val="clear" w:color="auto" w:fill="auto"/>
        <w:tabs>
          <w:tab w:pos="8704" w:val="left"/>
        </w:tabs>
        <w:bidi w:val="0"/>
        <w:spacing w:before="0" w:after="100" w:line="240" w:lineRule="auto"/>
        <w:ind w:left="0" w:right="0" w:firstLine="500"/>
        <w:jc w:val="left"/>
        <w:sectPr>
          <w:headerReference w:type="default" r:id="rId61"/>
          <w:footerReference w:type="default" r:id="rId62"/>
          <w:footnotePr>
            <w:pos w:val="pageBottom"/>
            <w:numFmt w:val="decimal"/>
            <w:numRestart w:val="continuous"/>
          </w:footnotePr>
          <w:pgSz w:w="11900" w:h="16840"/>
          <w:pgMar w:top="579" w:right="826" w:bottom="579" w:left="559" w:header="151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998 - Přesun hmot</w:t>
        <w:tab/>
        <w:t>743,60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MŠ Teplého - rozšíření kapacit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ZL 02 - Statika - oprava stropu, gastro - sokl Soupis: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00" w:line="264" w:lineRule="auto"/>
        <w:ind w:left="0" w:right="0" w:firstLine="62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01 - Sanace stropů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747395" simplePos="0" relativeHeight="125829466" behindDoc="0" locked="0" layoutInCell="1" allowOverlap="1">
                <wp:simplePos x="0" y="0"/>
                <wp:positionH relativeFrom="page">
                  <wp:posOffset>4585335</wp:posOffset>
                </wp:positionH>
                <wp:positionV relativeFrom="paragraph">
                  <wp:posOffset>12700</wp:posOffset>
                </wp:positionV>
                <wp:extent cx="562610" cy="436880"/>
                <wp:wrapSquare wrapText="left"/>
                <wp:docPr id="171" name="Shape 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2610" cy="436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7" type="#_x0000_t202" style="position:absolute;margin-left:361.05000000000001pt;margin-top:1.pt;width:44.300000000000004pt;height:34.399999999999999pt;z-index:-125829287;mso-wrap-distance-left:9.pt;mso-wrap-distance-right:58.850000000000001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2540" distB="311150" distL="795655" distR="114300" simplePos="0" relativeHeight="125829468" behindDoc="0" locked="0" layoutInCell="1" allowOverlap="1">
                <wp:simplePos x="0" y="0"/>
                <wp:positionH relativeFrom="page">
                  <wp:posOffset>5266690</wp:posOffset>
                </wp:positionH>
                <wp:positionV relativeFrom="paragraph">
                  <wp:posOffset>15240</wp:posOffset>
                </wp:positionV>
                <wp:extent cx="514350" cy="123190"/>
                <wp:wrapSquare wrapText="left"/>
                <wp:docPr id="173" name="Shape 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4350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00.01.1900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9" type="#_x0000_t202" style="position:absolute;margin-left:414.69999999999999pt;margin-top:1.2pt;width:40.5pt;height:9.7000000000000011pt;z-index:-125829285;mso-wrap-distance-left:62.649999999999999pt;mso-wrap-distance-top:0.20000000000000001pt;mso-wrap-distance-right:9.pt;mso-wrap-distance-bottom:24.5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00.01.1900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tbl>
      <w:tblPr>
        <w:tblOverlap w:val="never"/>
        <w:jc w:val="center"/>
        <w:tblLayout w:type="fixed"/>
      </w:tblPr>
      <w:tblGrid>
        <w:gridCol w:w="612"/>
        <w:gridCol w:w="1156"/>
        <w:gridCol w:w="3420"/>
        <w:gridCol w:w="508"/>
        <w:gridCol w:w="3528"/>
        <w:gridCol w:w="1292"/>
      </w:tblGrid>
      <w:tr>
        <w:trPr>
          <w:trHeight w:val="42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 J.cena [CZK] Cena celkem [CZK]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983" w:hRule="exact"/>
        </w:trPr>
        <w:tc>
          <w:tcPr>
            <w:gridSpan w:val="3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753" w:val="left"/>
              </w:tabs>
              <w:bidi w:val="0"/>
              <w:spacing w:before="0" w:after="12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□ HSV</w:t>
              <w:tab/>
              <w:t>Práce a dodávky HSV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756" w:val="left"/>
              </w:tabs>
              <w:bidi w:val="0"/>
              <w:spacing w:before="0" w:after="160" w:line="240" w:lineRule="auto"/>
              <w:ind w:left="0" w:right="0" w:firstLine="3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 9</w:t>
              <w:tab/>
              <w:t>Ostatní konstrukce a práce, bourání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94 231,60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94 231,60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93 488,00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K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985311214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Reprofilace líce kleneb a podhledů cementovou sanační maltou tl do 40 mm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416" w:val="left"/>
                <w:tab w:pos="2845" w:val="left"/>
              </w:tabs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16,000</w:t>
              <w:tab/>
              <w:t>5 420,00</w:t>
              <w:tab/>
              <w:t>86 720,00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24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300" w:right="0" w:firstLine="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w w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Reprofilace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  <w:t xml:space="preserve">lice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kleneb a podhledů cementovou sanační maltou tl do 40 mm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"žebrový strop" 16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16,000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16,000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K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985311912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při reprofilaci sanační maltou za plochu do 10 m2 jednotlivě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546" w:val="left"/>
                <w:tab w:pos="2928" w:val="left"/>
              </w:tabs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16,000</w:t>
              <w:tab/>
              <w:t>141,00</w:t>
              <w:tab/>
              <w:t>2 256,00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300" w:right="0" w:firstLine="2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 w w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Příplatek pň reprofilaci sanační maltou za plochu do 10 m2 jednotlivě 16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16,000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16,000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985311913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při reprofilaci sanační maltou za větší členitost povrchu (sloupy, výklenky)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538" w:val="left"/>
                <w:tab w:pos="2924" w:val="left"/>
              </w:tabs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16,000</w:t>
              <w:tab/>
              <w:t>282,00</w:t>
              <w:tab/>
              <w:t>4 512,00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9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24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324" w:lineRule="auto"/>
              <w:ind w:left="300" w:right="0" w:firstLine="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w w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324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Příplatek při reprofilaci sanační maltou za větší členitost povrchu (sloupy, výklenky) 16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16,000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16,000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743,60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8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998011001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budovy zděné v do 6 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519" w:val="left"/>
                <w:tab w:pos="3031" w:val="left"/>
              </w:tabs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1,352</w:t>
              <w:tab/>
              <w:t>550,00</w:t>
              <w:tab/>
              <w:t>743,60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8"/>
        <w:keepNext w:val="0"/>
        <w:keepLines w:val="0"/>
        <w:widowControl w:val="0"/>
        <w:shd w:val="clear" w:color="auto" w:fill="auto"/>
        <w:tabs>
          <w:tab w:pos="1760" w:val="left"/>
        </w:tabs>
        <w:bidi w:val="0"/>
        <w:spacing w:before="0" w:after="0" w:line="240" w:lineRule="auto"/>
        <w:ind w:left="302" w:right="0" w:firstLine="0"/>
        <w:jc w:val="left"/>
        <w:sectPr>
          <w:headerReference w:type="default" r:id="rId63"/>
          <w:footerReference w:type="default" r:id="rId64"/>
          <w:footnotePr>
            <w:pos w:val="pageBottom"/>
            <w:numFmt w:val="decimal"/>
            <w:numRestart w:val="continuous"/>
          </w:footnotePr>
          <w:pgSz w:w="11900" w:h="16840"/>
          <w:pgMar w:top="864" w:right="823" w:bottom="864" w:left="56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Přesun hmot pro budovy zděné v do 6 m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MŠ Teplého - rozšíření kapacit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32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ZL 02 - Statika - oprava stropu, gastro - sokl Soupis: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60" w:line="259" w:lineRule="auto"/>
        <w:ind w:left="0" w:right="0" w:firstLine="64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02 - Oprava stropu</w:t>
      </w:r>
    </w:p>
    <w:tbl>
      <w:tblPr>
        <w:tblOverlap w:val="never"/>
        <w:jc w:val="left"/>
        <w:tblLayout w:type="fixed"/>
      </w:tblPr>
      <w:tblGrid>
        <w:gridCol w:w="4835"/>
        <w:gridCol w:w="3391"/>
      </w:tblGrid>
      <w:tr>
        <w:trPr>
          <w:trHeight w:val="17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KSO: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CC-CZ:</w:t>
            </w:r>
          </w:p>
        </w:tc>
      </w:tr>
      <w:tr>
        <w:trPr>
          <w:trHeight w:val="2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2578" w:val="left"/>
              </w:tabs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  <w:tab/>
              <w:t>00.01.1900</w:t>
            </w:r>
          </w:p>
        </w:tc>
      </w:tr>
      <w:tr>
        <w:trPr>
          <w:trHeight w:val="51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45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after="4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567"/>
        <w:gridCol w:w="3427"/>
        <w:gridCol w:w="1753"/>
        <w:gridCol w:w="1220"/>
      </w:tblGrid>
      <w:tr>
        <w:trPr>
          <w:trHeight w:val="270" w:hRule="exact"/>
        </w:trPr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42 861,40</w:t>
            </w:r>
          </w:p>
        </w:tc>
      </w:tr>
      <w:tr>
        <w:trPr>
          <w:trHeight w:val="78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340" w:right="0" w:hanging="340"/>
              <w:jc w:val="left"/>
              <w:rPr>
                <w:sz w:val="15"/>
                <w:szCs w:val="15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dph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základní snížená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110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Základ daně 42 861,40 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Sazba daně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21,00%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Výše daně 9 000,89 0,00</w:t>
            </w:r>
          </w:p>
        </w:tc>
      </w:tr>
      <w:tr>
        <w:trPr>
          <w:trHeight w:val="335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51 862,29</w:t>
            </w:r>
          </w:p>
        </w:tc>
      </w:tr>
    </w:tbl>
    <w:p>
      <w:pPr>
        <w:widowControl w:val="0"/>
        <w:spacing w:after="1619" w:line="1" w:lineRule="exact"/>
      </w:pPr>
    </w:p>
    <w:p>
      <w:pPr>
        <w:pStyle w:val="Style57"/>
        <w:keepNext/>
        <w:keepLines/>
        <w:widowControl w:val="0"/>
        <w:pBdr>
          <w:top w:val="single" w:sz="4" w:space="0" w:color="auto"/>
        </w:pBdr>
        <w:shd w:val="clear" w:color="auto" w:fill="auto"/>
        <w:bidi w:val="0"/>
        <w:spacing w:before="0" w:after="300" w:line="240" w:lineRule="auto"/>
        <w:ind w:left="0" w:right="0" w:firstLine="0"/>
        <w:jc w:val="center"/>
        <w:rPr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125829470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12700</wp:posOffset>
                </wp:positionV>
                <wp:extent cx="500380" cy="128270"/>
                <wp:wrapSquare wrapText="right"/>
                <wp:docPr id="179" name="Shape 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038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5" type="#_x0000_t202" style="position:absolute;margin-left:43.75pt;margin-top:1.pt;width:39.399999999999999pt;height:10.1pt;z-index:-12582928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86" w:name="bookmark86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5"/>
          <w:szCs w:val="15"/>
          <w:u w:val="none"/>
          <w:shd w:val="clear" w:color="auto" w:fill="auto"/>
          <w:lang w:val="cs-CZ" w:eastAsia="cs-CZ" w:bidi="cs-CZ"/>
        </w:rPr>
        <w:t>Zpracovatel</w:t>
      </w:r>
      <w:bookmarkEnd w:id="86"/>
    </w:p>
    <w:p>
      <w:pPr>
        <w:widowControl w:val="0"/>
        <w:spacing w:line="1" w:lineRule="exact"/>
      </w:pPr>
      <w:r>
        <mc:AlternateContent>
          <mc:Choice Requires="wps">
            <w:drawing>
              <wp:anchor distT="914400" distB="1905" distL="0" distR="0" simplePos="0" relativeHeight="125829472" behindDoc="0" locked="0" layoutInCell="1" allowOverlap="1">
                <wp:simplePos x="0" y="0"/>
                <wp:positionH relativeFrom="page">
                  <wp:posOffset>553720</wp:posOffset>
                </wp:positionH>
                <wp:positionV relativeFrom="paragraph">
                  <wp:posOffset>914400</wp:posOffset>
                </wp:positionV>
                <wp:extent cx="727075" cy="128270"/>
                <wp:wrapTopAndBottom/>
                <wp:docPr id="181" name="Shape 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707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7" type="#_x0000_t202" style="position:absolute;margin-left:43.600000000000001pt;margin-top:72.pt;width:57.25pt;height:10.1pt;z-index:-125829281;mso-wrap-distance-left:0;mso-wrap-distance-top:72.pt;mso-wrap-distance-right:0;mso-wrap-distance-bottom:0.14999999999999999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16940" distB="1905" distL="0" distR="0" simplePos="0" relativeHeight="125829474" behindDoc="0" locked="0" layoutInCell="1" allowOverlap="1">
                <wp:simplePos x="0" y="0"/>
                <wp:positionH relativeFrom="page">
                  <wp:posOffset>2391410</wp:posOffset>
                </wp:positionH>
                <wp:positionV relativeFrom="paragraph">
                  <wp:posOffset>916940</wp:posOffset>
                </wp:positionV>
                <wp:extent cx="351790" cy="125730"/>
                <wp:wrapTopAndBottom/>
                <wp:docPr id="183" name="Shape 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1790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9" type="#_x0000_t202" style="position:absolute;margin-left:188.30000000000001pt;margin-top:72.200000000000003pt;width:27.699999999999999pt;height:9.9000000000000004pt;z-index:-125829279;mso-wrap-distance-left:0;mso-wrap-distance-top:72.200000000000003pt;mso-wrap-distance-right:0;mso-wrap-distance-bottom:0.14999999999999999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18845" distB="0" distL="0" distR="0" simplePos="0" relativeHeight="125829476" behindDoc="0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918845</wp:posOffset>
                </wp:positionV>
                <wp:extent cx="724535" cy="125730"/>
                <wp:wrapTopAndBottom/>
                <wp:docPr id="185" name="Shape 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4535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1" type="#_x0000_t202" style="position:absolute;margin-left:288.05000000000001pt;margin-top:72.350000000000009pt;width:57.050000000000004pt;height:9.9000000000000004pt;z-index:-125829277;mso-wrap-distance-left:0;mso-wrap-distance-top:72.350000000000009pt;mso-wrap-distance-right:0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21385" distB="0" distL="0" distR="0" simplePos="0" relativeHeight="125829478" behindDoc="0" locked="0" layoutInCell="1" allowOverlap="1">
                <wp:simplePos x="0" y="0"/>
                <wp:positionH relativeFrom="page">
                  <wp:posOffset>5850255</wp:posOffset>
                </wp:positionH>
                <wp:positionV relativeFrom="paragraph">
                  <wp:posOffset>921385</wp:posOffset>
                </wp:positionV>
                <wp:extent cx="354330" cy="123190"/>
                <wp:wrapTopAndBottom/>
                <wp:docPr id="187" name="Shape 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4330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3" type="#_x0000_t202" style="position:absolute;margin-left:460.65000000000003pt;margin-top:72.549999999999997pt;width:27.900000000000002pt;height:9.7000000000000011pt;z-index:-125829275;mso-wrap-distance-left:0;mso-wrap-distance-top:72.549999999999997pt;mso-wrap-distance-right:0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66700" distB="2540" distL="0" distR="0" simplePos="0" relativeHeight="125829480" behindDoc="0" locked="0" layoutInCell="1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266700</wp:posOffset>
                </wp:positionV>
                <wp:extent cx="628650" cy="125730"/>
                <wp:wrapTopAndBottom/>
                <wp:docPr id="189" name="Shape 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8650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bookmarkStart w:id="84" w:name="bookmark84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u w:val="none"/>
                                <w:shd w:val="clear" w:color="auto" w:fill="auto"/>
                                <w:lang w:val="cs-CZ" w:eastAsia="cs-CZ" w:bidi="cs-CZ"/>
                              </w:rPr>
                              <w:t>Objednavatel</w:t>
                            </w:r>
                            <w:bookmarkEnd w:id="84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5" type="#_x0000_t202" style="position:absolute;margin-left:43.399999999999999pt;margin-top:21.pt;width:49.5pt;height:9.9000000000000004pt;z-index:-125829273;mso-wrap-distance-left:0;mso-wrap-distance-top:21.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bookmarkStart w:id="84" w:name="bookmark84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u w:val="none"/>
                          <w:shd w:val="clear" w:color="auto" w:fill="auto"/>
                          <w:lang w:val="cs-CZ" w:eastAsia="cs-CZ" w:bidi="cs-CZ"/>
                        </w:rPr>
                        <w:t>Objednavatel</w:t>
                      </w:r>
                      <w:bookmarkEnd w:id="8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1145" distB="635" distL="0" distR="0" simplePos="0" relativeHeight="125829482" behindDoc="0" locked="0" layoutInCell="1" allowOverlap="1">
                <wp:simplePos x="0" y="0"/>
                <wp:positionH relativeFrom="page">
                  <wp:posOffset>3651250</wp:posOffset>
                </wp:positionH>
                <wp:positionV relativeFrom="paragraph">
                  <wp:posOffset>271145</wp:posOffset>
                </wp:positionV>
                <wp:extent cx="487045" cy="123190"/>
                <wp:wrapTopAndBottom/>
                <wp:docPr id="191" name="Shape 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045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7" type="#_x0000_t202" style="position:absolute;margin-left:287.5pt;margin-top:21.350000000000001pt;width:38.350000000000001pt;height:9.7000000000000011pt;z-index:-125829271;mso-wrap-distance-left:0;mso-wrap-distance-top:21.350000000000001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headerReference w:type="default" r:id="rId65"/>
          <w:footerReference w:type="default" r:id="rId66"/>
          <w:footnotePr>
            <w:pos w:val="pageBottom"/>
            <w:numFmt w:val="decimal"/>
            <w:numRestart w:val="continuous"/>
          </w:footnotePr>
          <w:pgSz w:w="11900" w:h="16840"/>
          <w:pgMar w:top="863" w:right="826" w:bottom="863" w:left="559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965200" distB="6985" distL="0" distR="0" simplePos="0" relativeHeight="125829484" behindDoc="0" locked="0" layoutInCell="1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965200</wp:posOffset>
                </wp:positionV>
                <wp:extent cx="724535" cy="125730"/>
                <wp:wrapTopAndBottom/>
                <wp:docPr id="197" name="Shape 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4535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3" type="#_x0000_t202" style="position:absolute;margin-left:43.399999999999999pt;margin-top:76.pt;width:57.050000000000004pt;height:9.9000000000000004pt;z-index:-125829269;mso-wrap-distance-left:0;mso-wrap-distance-top:76.pt;mso-wrap-distance-right:0;mso-wrap-distance-bottom:0.55000000000000004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67740" distB="4445" distL="0" distR="0" simplePos="0" relativeHeight="125829486" behindDoc="0" locked="0" layoutInCell="1" allowOverlap="1">
                <wp:simplePos x="0" y="0"/>
                <wp:positionH relativeFrom="page">
                  <wp:posOffset>2388870</wp:posOffset>
                </wp:positionH>
                <wp:positionV relativeFrom="paragraph">
                  <wp:posOffset>967740</wp:posOffset>
                </wp:positionV>
                <wp:extent cx="351790" cy="125730"/>
                <wp:wrapTopAndBottom/>
                <wp:docPr id="199" name="Shape 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1790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5" type="#_x0000_t202" style="position:absolute;margin-left:188.09999999999999pt;margin-top:76.200000000000003pt;width:27.699999999999999pt;height:9.9000000000000004pt;z-index:-125829267;mso-wrap-distance-left:0;mso-wrap-distance-top:76.200000000000003pt;mso-wrap-distance-right:0;mso-wrap-distance-bottom:0.35000000000000003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69645" distB="0" distL="0" distR="0" simplePos="0" relativeHeight="125829488" behindDoc="0" locked="0" layoutInCell="1" allowOverlap="1">
                <wp:simplePos x="0" y="0"/>
                <wp:positionH relativeFrom="page">
                  <wp:posOffset>3655695</wp:posOffset>
                </wp:positionH>
                <wp:positionV relativeFrom="paragraph">
                  <wp:posOffset>969645</wp:posOffset>
                </wp:positionV>
                <wp:extent cx="724535" cy="128270"/>
                <wp:wrapTopAndBottom/>
                <wp:docPr id="201" name="Shape 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453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7" type="#_x0000_t202" style="position:absolute;margin-left:287.85000000000002pt;margin-top:76.350000000000009pt;width:57.050000000000004pt;height:10.1pt;z-index:-125829265;mso-wrap-distance-left:0;mso-wrap-distance-top:76.350000000000009pt;mso-wrap-distance-right:0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72185" distB="0" distL="0" distR="0" simplePos="0" relativeHeight="125829490" behindDoc="0" locked="0" layoutInCell="1" allowOverlap="1">
                <wp:simplePos x="0" y="0"/>
                <wp:positionH relativeFrom="page">
                  <wp:posOffset>5850255</wp:posOffset>
                </wp:positionH>
                <wp:positionV relativeFrom="paragraph">
                  <wp:posOffset>972185</wp:posOffset>
                </wp:positionV>
                <wp:extent cx="351790" cy="125730"/>
                <wp:wrapTopAndBottom/>
                <wp:docPr id="203" name="Shape 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1790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9" type="#_x0000_t202" style="position:absolute;margin-left:460.65000000000003pt;margin-top:76.549999999999997pt;width:27.699999999999999pt;height:9.9000000000000004pt;z-index:-125829263;mso-wrap-distance-left:0;mso-wrap-distance-top:76.549999999999997pt;mso-wrap-distance-right:0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88" w:name="bookmark8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88"/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MŠ Teplého - rozšířeni kapacit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ZL 02 - Statika - oprava stropu, gastro - sokl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62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02 - Oprava stropu</w:t>
      </w:r>
    </w:p>
    <w:p>
      <w:pPr>
        <w:pStyle w:val="Style54"/>
        <w:keepNext w:val="0"/>
        <w:keepLines w:val="0"/>
        <w:widowControl w:val="0"/>
        <w:shd w:val="clear" w:color="auto" w:fill="auto"/>
        <w:tabs>
          <w:tab w:pos="6581" w:val="left"/>
          <w:tab w:pos="8420" w:val="righ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00.01.1900</w:t>
      </w:r>
    </w:p>
    <w:p>
      <w:pPr>
        <w:pStyle w:val="Style54"/>
        <w:keepNext w:val="0"/>
        <w:keepLines w:val="0"/>
        <w:widowControl w:val="0"/>
        <w:shd w:val="clear" w:color="auto" w:fill="auto"/>
        <w:tabs>
          <w:tab w:pos="658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54"/>
        <w:keepNext w:val="0"/>
        <w:keepLines w:val="0"/>
        <w:widowControl w:val="0"/>
        <w:shd w:val="clear" w:color="auto" w:fill="auto"/>
        <w:tabs>
          <w:tab w:pos="6581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tbl>
      <w:tblPr>
        <w:tblOverlap w:val="never"/>
        <w:jc w:val="left"/>
        <w:tblLayout w:type="fixed"/>
      </w:tblPr>
      <w:tblGrid>
        <w:gridCol w:w="5760"/>
        <w:gridCol w:w="3431"/>
      </w:tblGrid>
      <w:tr>
        <w:trPr>
          <w:trHeight w:val="33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2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ze soupisu prací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42 861,40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3 410,40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6 - Úpravy povrchů, podlahy a osazování výplní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3 410,40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PSV - Práce a dodávky PSV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15 451,00</w:t>
            </w:r>
          </w:p>
        </w:tc>
      </w:tr>
      <w:tr>
        <w:trPr>
          <w:trHeight w:val="27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763 - Konstrukce suché výstavby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11 946,00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784 - Dokončovací práce - malby a tapety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3 505,00</w:t>
            </w:r>
          </w:p>
        </w:tc>
      </w:tr>
      <w:tr>
        <w:trPr>
          <w:trHeight w:val="353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HZS - Hodinové zúčtovací sazby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24 000,00</w:t>
            </w:r>
          </w:p>
        </w:tc>
      </w:tr>
    </w:tbl>
    <w:p>
      <w:pPr>
        <w:sectPr>
          <w:headerReference w:type="default" r:id="rId67"/>
          <w:footerReference w:type="default" r:id="rId68"/>
          <w:footnotePr>
            <w:pos w:val="pageBottom"/>
            <w:numFmt w:val="decimal"/>
            <w:numRestart w:val="continuous"/>
          </w:footnotePr>
          <w:pgSz w:w="11900" w:h="16840"/>
          <w:pgMar w:top="569" w:right="594" w:bottom="569" w:left="539" w:header="141" w:footer="3" w:gutter="0"/>
          <w:cols w:space="720"/>
          <w:noEndnote/>
          <w:rtlGutter w:val="0"/>
          <w:docGrid w:linePitch="360"/>
        </w:sectPr>
      </w:pP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MŠ Teplého - rozšíření kapacit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ZL 02 - Statika - oprava stropu, gastro - sokl Soupis: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80" w:line="264" w:lineRule="auto"/>
        <w:ind w:left="0" w:right="0" w:firstLine="64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02 - Oprava stropu</w:t>
      </w:r>
    </w:p>
    <w:tbl>
      <w:tblPr>
        <w:tblOverlap w:val="never"/>
        <w:jc w:val="left"/>
        <w:tblLayout w:type="fixed"/>
      </w:tblPr>
      <w:tblGrid>
        <w:gridCol w:w="608"/>
        <w:gridCol w:w="1163"/>
        <w:gridCol w:w="3424"/>
        <w:gridCol w:w="4036"/>
        <w:gridCol w:w="1537"/>
      </w:tblGrid>
      <w:tr>
        <w:trPr>
          <w:trHeight w:val="547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768" w:h="9659" w:vSpace="288" w:wrap="notBeside" w:vAnchor="text" w:hAnchor="text" w:y="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768" w:h="9659" w:vSpace="288" w:wrap="notBeside" w:vAnchor="text" w:hAnchor="text" w:y="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tabs>
                <w:tab w:pos="53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  <w:tab/>
              <w:t>Množství J.cena [CZK] Cena celkem [CZK]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986" w:hRule="exact"/>
        </w:trPr>
        <w:tc>
          <w:tcPr>
            <w:gridSpan w:val="3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tabs>
                <w:tab w:pos="1756" w:val="left"/>
              </w:tabs>
              <w:bidi w:val="0"/>
              <w:spacing w:before="0" w:after="12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 HSV</w:t>
              <w:tab/>
              <w:t>Práce a dodávky HSV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tabs>
                <w:tab w:pos="1756" w:val="left"/>
              </w:tabs>
              <w:bidi w:val="0"/>
              <w:spacing w:before="0" w:after="160" w:line="240" w:lineRule="auto"/>
              <w:ind w:left="0" w:right="0" w:firstLine="3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</w:t>
              <w:tab/>
              <w:t>Úpravy povrchů, podlahy a osazování výplní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140" w:line="240" w:lineRule="auto"/>
              <w:ind w:left="3160" w:right="0" w:firstLine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42 861,40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3 410,40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3 410,40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768" w:h="9659" w:vSpace="288" w:wrap="notBeside" w:vAnchor="text" w:hAnchor="text" w:y="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139 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619991011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Obalení samostatných konstrukcí a prvků fólii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tabs>
                <w:tab w:pos="835" w:val="left"/>
                <w:tab w:pos="1980" w:val="left"/>
                <w:tab w:pos="329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  <w:tab/>
              <w:t>98,000</w:t>
              <w:tab/>
              <w:t>34,80</w:t>
              <w:tab/>
              <w:t>3 410,40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1094" w:hRule="exact"/>
        </w:trPr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2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3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PSV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3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763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Zakryti vnitřních ploch před znečištěním fólii včetně pozdějšího odkrytí samostatných konstrukci a prvků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120" w:line="317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fldChar w:fldCharType="begin"/>
            </w:r>
            <w:r>
              <w:rPr/>
              <w:instrText> HYPERLINK "https://podminkv.urs.cz/item/CS_URS_2024_02/619991011"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en-US" w:eastAsia="en-US" w:bidi="en-US"/>
              </w:rPr>
              <w:t xml:space="preserve">https://podminkv.urs.cz/item/CS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cs-CZ" w:eastAsia="cs-CZ" w:bidi="cs-CZ"/>
              </w:rPr>
              <w:t>URS 2024 02/619991011</w:t>
            </w:r>
            <w:r>
              <w:fldChar w:fldCharType="end"/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Práce a dodávky PSV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Konstrukce suché výstavby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120" w:line="240" w:lineRule="auto"/>
              <w:ind w:left="316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15 451,00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11 946,00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768" w:h="9659" w:vSpace="288" w:wrap="notBeside" w:vAnchor="text" w:hAnchor="text" w:y="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7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612 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11746,9-R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SDK včetně parozábrany (vyřezání otvorů), montáž SDK desky RF 15mm, úprava konstrukce, parozábrana (tmely, pásky), sádrování D+M, izolace stropu v přízemí D+M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tabs>
                <w:tab w:pos="904" w:val="left"/>
                <w:tab w:pos="1778" w:val="left"/>
                <w:tab w:pos="322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  <w:tab/>
              <w:t>3,000</w:t>
              <w:tab/>
              <w:t>3 982,00</w:t>
              <w:tab/>
              <w:t>11 946,00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768" w:h="9659" w:vSpace="288" w:wrap="notBeside" w:vAnchor="text" w:hAnchor="text" w:y="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3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784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100" w:line="29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Demontáž SDK včetně parozábrany (vyřezáni otvoru), montáž SDK desky RF 15mm, úprava konstrukce, parozábrana (tmely, pásky), sádrování D+M. izolace stropu v přízemí D+M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Dokončovací práce - malby a tapety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3 505,00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768" w:h="9659" w:vSpace="288" w:wrap="notBeside" w:vAnchor="text" w:hAnchor="text" w:y="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609 K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784181101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Základní akrylátová jednonásobná bezbarvá penetrace podkladu v místnostech v do 3,80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tabs>
                <w:tab w:pos="835" w:val="left"/>
                <w:tab w:pos="1987" w:val="left"/>
                <w:tab w:pos="341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  <w:tab/>
              <w:t>64,000</w:t>
              <w:tab/>
              <w:t>10,00</w:t>
              <w:tab/>
              <w:t>640,00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418" w:hRule="exact"/>
        </w:trPr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32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Penetrace podkladu jednonásobná základní akrylátová bezbarvá v místnostech výšky do 3 80 m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fldChar w:fldCharType="begin"/>
            </w:r>
            <w:r>
              <w:rPr/>
              <w:instrText> HYPERLINK "https://podminkv.urs.cz/item/CS"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en-US" w:eastAsia="en-US" w:bidi="en-US"/>
              </w:rPr>
              <w:t>https://pod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n-US" w:eastAsia="en-US" w:bidi="en-US"/>
              </w:rPr>
              <w:t xml:space="preserve">inkv.urs.cz/item/CS 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URS 2024 02/784181101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768" w:h="9659" w:vSpace="288" w:wrap="notBeside" w:vAnchor="text" w:hAnchor="text" w:y="2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768" w:h="9659" w:vSpace="288" w:wrap="notBeside" w:vAnchor="text" w:hAnchor="text" w:y="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7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610 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784211101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Dvojnásobné bílé malby ze směsí za mokra výborně oděruvzdorných v místnostech v do 3,80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tabs>
                <w:tab w:pos="835" w:val="left"/>
                <w:tab w:pos="1980" w:val="left"/>
                <w:tab w:pos="329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  <w:tab/>
              <w:t>64,000</w:t>
              <w:tab/>
              <w:t>35,00</w:t>
              <w:tab/>
              <w:t>2 240,00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32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60" w:line="295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Malby z malířských směsi oděruvzdorných za mokra dvojnásobné, bilé za mokra oděruvzdomé výborně v místnostech výšky do 3,80 m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fldChar w:fldCharType="begin"/>
            </w:r>
            <w:r>
              <w:rPr/>
              <w:instrText> HYPERLINK "https://podminkv.urs.cz/item/CS_URS_2024_02/784211101"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en-US" w:eastAsia="en-US" w:bidi="en-US"/>
              </w:rPr>
              <w:t xml:space="preserve">https://podminkv.urs.cz/item/CS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cs-CZ" w:eastAsia="cs-CZ" w:bidi="cs-CZ"/>
              </w:rPr>
              <w:t>URS 2024 02/784211101</w:t>
            </w:r>
            <w:r>
              <w:fldChar w:fldCharType="end"/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768" w:h="9659" w:vSpace="288" w:wrap="notBeside" w:vAnchor="text" w:hAnchor="text" w:y="2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768" w:h="9659" w:vSpace="288" w:wrap="notBeside" w:vAnchor="text" w:hAnchor="text" w:y="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611 K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784331001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Dvojnásobné bílé protiplísňové malby v místnostech v do 3,80 m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tabs>
                <w:tab w:pos="1051" w:val="left"/>
                <w:tab w:pos="2052" w:val="left"/>
                <w:tab w:pos="3553" w:val="left"/>
              </w:tabs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  <w:tab/>
              <w:t>5,000</w:t>
              <w:tab/>
              <w:t>125,00</w:t>
              <w:tab/>
              <w:t>625,00 CS ÚRS 2024 02</w:t>
            </w:r>
          </w:p>
        </w:tc>
      </w:tr>
      <w:tr>
        <w:trPr>
          <w:trHeight w:val="781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32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3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 HZS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Malby protiplísňové dvojnásobné, bílé v místnostech výšky do 3,80 m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fldChar w:fldCharType="begin"/>
            </w:r>
            <w:r>
              <w:rPr/>
              <w:instrText> HYPERLINK "https://podminky.urs.cz/item/CS_URS_2024_02/784331001"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en-US" w:eastAsia="en-US" w:bidi="en-US"/>
              </w:rPr>
              <w:t xml:space="preserve">https://podminky.urs.cz/item/CS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cs-CZ" w:eastAsia="cs-CZ" w:bidi="cs-CZ"/>
              </w:rPr>
              <w:t>URS 2024 02/784331001</w:t>
            </w:r>
            <w:r>
              <w:fldChar w:fldCharType="end"/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Hodinové zúčtovací sazby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24 000,00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768" w:h="9659" w:vSpace="288" w:wrap="notBeside" w:vAnchor="text" w:hAnchor="text" w:y="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38" w:hRule="exact"/>
        </w:trPr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630 K HZS1291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40" w:line="326" w:lineRule="auto"/>
              <w:ind w:left="0" w:right="0" w:firstLine="32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326" w:lineRule="auto"/>
              <w:ind w:left="320" w:right="0" w:firstLine="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 W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40" w:line="326" w:lineRule="auto"/>
              <w:ind w:left="320" w:right="0" w:firstLine="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W W W W W W W W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Hodinová zúčtovací sazba pomocný stavební dělník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Hodinové zúčtovací sazby profesi HSV zemni a pomocné práce pomocný stavební dělník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fldChar w:fldCharType="begin"/>
            </w:r>
            <w:r>
              <w:rPr/>
              <w:instrText> HYPERLINK "https://podminky.urs.cz/item/CS_URS_2024_02/HZS1291"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en-US" w:eastAsia="en-US" w:bidi="en-US"/>
              </w:rPr>
              <w:t xml:space="preserve">https://podminky.urs.cz/item/CS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cs-CZ" w:eastAsia="cs-CZ" w:bidi="cs-CZ"/>
              </w:rPr>
              <w:t>URS 2024 02/HZS1291</w:t>
            </w:r>
            <w:r>
              <w:fldChar w:fldCharType="end"/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12*8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"provedeni statické zkoušky"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"napouštění barelů na střeše"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"manipulace s barely na střeše"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"doprava, přesun hmot"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"doprava materiálu (beton - pytle) do 1 ,NP"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"doprava materiálu (beton - pytle) -1. třída"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"doprava materiálu (beton - pytle) - 2. třída"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tabs>
                <w:tab w:pos="853" w:val="left"/>
                <w:tab w:pos="1922" w:val="left"/>
                <w:tab w:pos="3240" w:val="left"/>
              </w:tabs>
              <w:bidi w:val="0"/>
              <w:spacing w:before="0" w:after="5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  <w:tab/>
              <w:t>96,000</w:t>
              <w:tab/>
              <w:t>250,00</w:t>
              <w:tab/>
              <w:t>24 000,00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1100" w:line="240" w:lineRule="auto"/>
              <w:ind w:left="10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96,000</w:t>
            </w:r>
          </w:p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96,000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10768" w:h="9659" w:vSpace="288" w:wrap="notBeside" w:vAnchor="text" w:hAnchor="text" w:y="28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SOD</w:t>
            </w:r>
          </w:p>
        </w:tc>
      </w:tr>
    </w:tbl>
    <w:p>
      <w:pPr>
        <w:pStyle w:val="Style28"/>
        <w:keepNext w:val="0"/>
        <w:keepLines w:val="0"/>
        <w:framePr w:w="461" w:h="198" w:hSpace="10307" w:wrap="notBeside" w:vAnchor="text" w:hAnchor="text" w:x="5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Místo:</w:t>
      </w:r>
    </w:p>
    <w:p>
      <w:pPr>
        <w:pStyle w:val="Style28"/>
        <w:keepNext w:val="0"/>
        <w:keepLines w:val="0"/>
        <w:framePr w:w="1872" w:h="194" w:hSpace="8896" w:wrap="notBeside" w:vAnchor="text" w:hAnchor="text" w:x="6686" w:y="15"/>
        <w:widowControl w:val="0"/>
        <w:shd w:val="clear" w:color="auto" w:fill="auto"/>
        <w:tabs>
          <w:tab w:pos="1058" w:val="left"/>
        </w:tabs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Datum:</w:t>
        <w:tab/>
        <w:t>00.01.1900</w:t>
      </w:r>
    </w:p>
    <w:p>
      <w:pPr>
        <w:widowControl w:val="0"/>
        <w:spacing w:line="1" w:lineRule="exact"/>
        <w:sectPr>
          <w:headerReference w:type="default" r:id="rId69"/>
          <w:footerReference w:type="default" r:id="rId70"/>
          <w:footnotePr>
            <w:pos w:val="pageBottom"/>
            <w:numFmt w:val="decimal"/>
            <w:numRestart w:val="continuous"/>
          </w:footnotePr>
          <w:pgSz w:w="11900" w:h="16840"/>
          <w:pgMar w:top="841" w:right="587" w:bottom="841" w:left="545" w:header="0" w:footer="3" w:gutter="0"/>
          <w:cols w:space="720"/>
          <w:noEndnote/>
          <w:rtlGutter w:val="0"/>
          <w:docGrid w:linePitch="360"/>
        </w:sectPr>
      </w:pP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MŠ Teplého - rozšíření kapacit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ZL 02 - Statika - oprava stropu, gastro - sokl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62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03 - Gastro - sokl</w:t>
      </w:r>
    </w:p>
    <w:tbl>
      <w:tblPr>
        <w:tblOverlap w:val="never"/>
        <w:jc w:val="left"/>
        <w:tblLayout w:type="fixed"/>
      </w:tblPr>
      <w:tblGrid>
        <w:gridCol w:w="4835"/>
        <w:gridCol w:w="3395"/>
      </w:tblGrid>
      <w:tr>
        <w:trPr>
          <w:trHeight w:val="1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KSO: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CC-CZ:</w:t>
            </w:r>
          </w:p>
        </w:tc>
      </w:tr>
      <w:tr>
        <w:trPr>
          <w:trHeight w:val="2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2578" w:val="left"/>
              </w:tabs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  <w:tab/>
              <w:t>00.01.1900</w:t>
            </w:r>
          </w:p>
        </w:tc>
      </w:tr>
      <w:tr>
        <w:trPr>
          <w:trHeight w:val="51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3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570"/>
        <w:gridCol w:w="2520"/>
        <w:gridCol w:w="464"/>
        <w:gridCol w:w="792"/>
        <w:gridCol w:w="1408"/>
        <w:gridCol w:w="1217"/>
      </w:tblGrid>
      <w:tr>
        <w:trPr>
          <w:trHeight w:val="457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49 533,97</w:t>
            </w:r>
          </w:p>
        </w:tc>
      </w:tr>
      <w:tr>
        <w:trPr>
          <w:trHeight w:val="78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340" w:right="0" w:hanging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DPH základní snížená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18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Základ daně 49 533,97 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Sazba daně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21,00%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Výše daně 10 402,13 0,00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59 936,10</w:t>
            </w:r>
          </w:p>
        </w:tc>
      </w:tr>
    </w:tbl>
    <w:p>
      <w:pPr>
        <w:widowControl w:val="0"/>
        <w:spacing w:after="1579" w:line="1" w:lineRule="exact"/>
      </w:pPr>
    </w:p>
    <w:p>
      <w:pPr>
        <w:pStyle w:val="Style57"/>
        <w:keepNext/>
        <w:keepLines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5"/>
          <w:szCs w:val="15"/>
        </w:rPr>
        <w:sectPr>
          <w:headerReference w:type="default" r:id="rId71"/>
          <w:footerReference w:type="default" r:id="rId72"/>
          <w:footnotePr>
            <w:pos w:val="pageBottom"/>
            <w:numFmt w:val="decimal"/>
            <w:numRestart w:val="continuous"/>
          </w:footnotePr>
          <w:pgSz w:w="11900" w:h="16840"/>
          <w:pgMar w:top="848" w:right="589" w:bottom="4174" w:left="544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49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12700</wp:posOffset>
                </wp:positionV>
                <wp:extent cx="502920" cy="130175"/>
                <wp:wrapSquare wrapText="right"/>
                <wp:docPr id="215" name="Shape 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2920" cy="1301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1" type="#_x0000_t202" style="position:absolute;margin-left:42.5pt;margin-top:1.pt;width:39.600000000000001pt;height:10.25pt;z-index:-1258292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90" w:name="bookmark90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5"/>
          <w:szCs w:val="15"/>
          <w:u w:val="none"/>
          <w:shd w:val="clear" w:color="auto" w:fill="auto"/>
          <w:lang w:val="cs-CZ" w:eastAsia="cs-CZ" w:bidi="cs-CZ"/>
        </w:rPr>
        <w:t>Zpracovatel</w:t>
      </w:r>
      <w:bookmarkEnd w:id="90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68" w:right="0" w:bottom="67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4"/>
        <w:keepNext w:val="0"/>
        <w:keepLines w:val="0"/>
        <w:framePr w:w="1145" w:h="202" w:wrap="none" w:vAnchor="text" w:hAnchor="page" w:x="85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</w:t>
      </w:r>
    </w:p>
    <w:p>
      <w:pPr>
        <w:pStyle w:val="Style54"/>
        <w:keepNext w:val="0"/>
        <w:keepLines w:val="0"/>
        <w:framePr w:w="601" w:h="209" w:wrap="none" w:vAnchor="text" w:hAnchor="page" w:x="374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</w:p>
    <w:p>
      <w:pPr>
        <w:pStyle w:val="Style54"/>
        <w:keepNext w:val="0"/>
        <w:keepLines w:val="0"/>
        <w:framePr w:w="1138" w:h="202" w:wrap="none" w:vAnchor="text" w:hAnchor="page" w:x="574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</w:t>
      </w:r>
    </w:p>
    <w:p>
      <w:pPr>
        <w:pStyle w:val="Style54"/>
        <w:keepNext w:val="0"/>
        <w:keepLines w:val="0"/>
        <w:framePr w:w="554" w:h="194" w:wrap="none" w:vAnchor="text" w:hAnchor="page" w:x="919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</w:p>
    <w:p>
      <w:pPr>
        <w:widowControl w:val="0"/>
        <w:spacing w:after="20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68" w:right="589" w:bottom="670" w:left="54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9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48" w:right="0" w:bottom="848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494" behindDoc="0" locked="0" layoutInCell="1" allowOverlap="1">
                <wp:simplePos x="0" y="0"/>
                <wp:positionH relativeFrom="page">
                  <wp:posOffset>3639185</wp:posOffset>
                </wp:positionH>
                <wp:positionV relativeFrom="paragraph">
                  <wp:posOffset>12700</wp:posOffset>
                </wp:positionV>
                <wp:extent cx="487045" cy="123190"/>
                <wp:wrapSquare wrapText="bothSides"/>
                <wp:docPr id="217" name="Shape 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045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3" type="#_x0000_t202" style="position:absolute;margin-left:286.55000000000001pt;margin-top:1.pt;width:38.350000000000001pt;height:9.7000000000000011pt;z-index:-12582925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914400" distB="2540" distL="114300" distR="5040630" simplePos="0" relativeHeight="125829496" behindDoc="0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1104265</wp:posOffset>
                </wp:positionV>
                <wp:extent cx="724535" cy="123190"/>
                <wp:wrapTopAndBottom/>
                <wp:docPr id="219" name="Shape 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4535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5" type="#_x0000_t202" style="position:absolute;margin-left:42.649999999999999pt;margin-top:86.950000000000003pt;width:57.050000000000004pt;height:9.7000000000000011pt;z-index:-125829257;mso-wrap-distance-left:9.pt;mso-wrap-distance-top:72.pt;mso-wrap-distance-right:396.90000000000003pt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14400" distB="2540" distL="1951990" distR="3575685" simplePos="0" relativeHeight="125829498" behindDoc="0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1104265</wp:posOffset>
                </wp:positionV>
                <wp:extent cx="351790" cy="123190"/>
                <wp:wrapTopAndBottom/>
                <wp:docPr id="221" name="Shape 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1790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7" type="#_x0000_t202" style="position:absolute;margin-left:187.34999999999999pt;margin-top:86.950000000000003pt;width:27.699999999999999pt;height:9.7000000000000011pt;z-index:-125829255;mso-wrap-distance-left:153.70000000000002pt;mso-wrap-distance-top:72.pt;mso-wrap-distance-right:281.55000000000001pt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14400" distB="0" distL="3218815" distR="1936115" simplePos="0" relativeHeight="125829500" behindDoc="0" locked="0" layoutInCell="1" allowOverlap="1">
                <wp:simplePos x="0" y="0"/>
                <wp:positionH relativeFrom="page">
                  <wp:posOffset>3646170</wp:posOffset>
                </wp:positionH>
                <wp:positionV relativeFrom="paragraph">
                  <wp:posOffset>1104265</wp:posOffset>
                </wp:positionV>
                <wp:extent cx="724535" cy="125730"/>
                <wp:wrapTopAndBottom/>
                <wp:docPr id="223" name="Shape 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4535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9" type="#_x0000_t202" style="position:absolute;margin-left:287.10000000000002pt;margin-top:86.950000000000003pt;width:57.050000000000004pt;height:9.9000000000000004pt;z-index:-125829253;mso-wrap-distance-left:253.45000000000002pt;mso-wrap-distance-top:72.pt;mso-wrap-distance-right:152.45000000000002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14400" distB="2540" distL="5413375" distR="114300" simplePos="0" relativeHeight="125829502" behindDoc="0" locked="0" layoutInCell="1" allowOverlap="1">
                <wp:simplePos x="0" y="0"/>
                <wp:positionH relativeFrom="page">
                  <wp:posOffset>5840730</wp:posOffset>
                </wp:positionH>
                <wp:positionV relativeFrom="paragraph">
                  <wp:posOffset>1104265</wp:posOffset>
                </wp:positionV>
                <wp:extent cx="351790" cy="123190"/>
                <wp:wrapTopAndBottom/>
                <wp:docPr id="225" name="Shape 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1790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1" type="#_x0000_t202" style="position:absolute;margin-left:459.90000000000003pt;margin-top:86.950000000000003pt;width:27.699999999999999pt;height:9.7000000000000011pt;z-index:-125829251;mso-wrap-distance-left:426.25pt;mso-wrap-distance-top:72.pt;mso-wrap-distance-right:9.pt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7"/>
        <w:keepNext/>
        <w:keepLines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48" w:right="6169" w:bottom="848" w:left="810" w:header="0" w:footer="3" w:gutter="0"/>
          <w:cols w:space="720"/>
          <w:noEndnote/>
          <w:rtlGutter w:val="0"/>
          <w:docGrid w:linePitch="360"/>
        </w:sectPr>
      </w:pPr>
      <w:bookmarkStart w:id="92" w:name="bookmark92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5"/>
          <w:szCs w:val="15"/>
          <w:u w:val="none"/>
          <w:shd w:val="clear" w:color="auto" w:fill="auto"/>
          <w:lang w:val="cs-CZ" w:eastAsia="cs-CZ" w:bidi="cs-CZ"/>
        </w:rPr>
        <w:t>Objednavatel</w:t>
      </w:r>
      <w:bookmarkEnd w:id="92"/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94" w:name="bookmark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94"/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MŠ Teplého - rozšíření kapacit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ZL 02 - Statika - oprava stropu, gastro - sokl Soupis: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80" w:line="264" w:lineRule="auto"/>
        <w:ind w:left="0" w:right="0" w:firstLine="60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03 - Gastro - sokl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80" w:line="276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504" behindDoc="0" locked="0" layoutInCell="1" allowOverlap="1">
                <wp:simplePos x="0" y="0"/>
                <wp:positionH relativeFrom="page">
                  <wp:posOffset>4578985</wp:posOffset>
                </wp:positionH>
                <wp:positionV relativeFrom="paragraph">
                  <wp:posOffset>12700</wp:posOffset>
                </wp:positionV>
                <wp:extent cx="1188720" cy="123190"/>
                <wp:wrapSquare wrapText="bothSides"/>
                <wp:docPr id="227" name="Shape 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8720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5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00.01.1900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3" type="#_x0000_t202" style="position:absolute;margin-left:360.55000000000001pt;margin-top:1.pt;width:93.600000000000009pt;height:9.7000000000000011pt;z-index:-12582924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5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00.01.1900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506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12700</wp:posOffset>
                </wp:positionV>
                <wp:extent cx="560070" cy="255905"/>
                <wp:wrapSquare wrapText="bothSides"/>
                <wp:docPr id="229" name="Shape 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0070" cy="255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5" type="#_x0000_t202" style="position:absolute;margin-left:360.pt;margin-top:1.pt;width:44.100000000000001pt;height:20.150000000000002pt;z-index:-12582924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sectPr>
          <w:headerReference w:type="default" r:id="rId73"/>
          <w:footerReference w:type="default" r:id="rId74"/>
          <w:footnotePr>
            <w:pos w:val="pageBottom"/>
            <w:numFmt w:val="decimal"/>
            <w:numRestart w:val="continuous"/>
          </w:footnotePr>
          <w:pgSz w:w="11900" w:h="16840"/>
          <w:pgMar w:top="547" w:right="6838" w:bottom="12155" w:left="591" w:header="119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widowControl w:val="0"/>
        <w:spacing w:line="179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47" w:right="0" w:bottom="37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framePr w:w="1019" w:h="184" w:wrap="none" w:vAnchor="text" w:hAnchor="page" w:x="59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7"/>
        <w:keepNext w:val="0"/>
        <w:keepLines w:val="0"/>
        <w:framePr w:w="1246" w:h="187" w:wrap="none" w:vAnchor="text" w:hAnchor="page" w:x="851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</w:t>
      </w:r>
    </w:p>
    <w:p>
      <w:pPr>
        <w:pStyle w:val="Style82"/>
        <w:keepNext/>
        <w:keepLines/>
        <w:framePr w:w="2632" w:h="565" w:wrap="none" w:vAnchor="text" w:hAnchor="page" w:x="603" w:y="48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96" w:name="bookmark9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</w:t>
      </w:r>
      <w:bookmarkEnd w:id="96"/>
    </w:p>
    <w:p>
      <w:pPr>
        <w:pStyle w:val="Style7"/>
        <w:keepNext w:val="0"/>
        <w:keepLines w:val="0"/>
        <w:framePr w:w="2632" w:h="565" w:wrap="none" w:vAnchor="text" w:hAnchor="page" w:x="603" w:y="48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PSV - Práce a dodávky PSV</w:t>
      </w:r>
    </w:p>
    <w:p>
      <w:pPr>
        <w:pStyle w:val="Style82"/>
        <w:keepNext/>
        <w:keepLines/>
        <w:framePr w:w="857" w:h="230" w:wrap="none" w:vAnchor="text" w:hAnchor="page" w:x="8897" w:y="4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98" w:name="bookmark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49 533,97</w:t>
      </w:r>
      <w:bookmarkEnd w:id="98"/>
    </w:p>
    <w:p>
      <w:pPr>
        <w:pStyle w:val="Style7"/>
        <w:keepNext w:val="0"/>
        <w:keepLines w:val="0"/>
        <w:framePr w:w="857" w:h="230" w:wrap="none" w:vAnchor="text" w:hAnchor="page" w:x="8897" w:y="8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49 533,97</w:t>
      </w:r>
    </w:p>
    <w:p>
      <w:pPr>
        <w:pStyle w:val="Style54"/>
        <w:keepNext w:val="0"/>
        <w:keepLines w:val="0"/>
        <w:framePr w:w="1616" w:h="202" w:wrap="none" w:vAnchor="text" w:hAnchor="page" w:x="1042" w:y="11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771 - Podlahy z dlaždic</w:t>
      </w:r>
    </w:p>
    <w:p>
      <w:pPr>
        <w:pStyle w:val="Style54"/>
        <w:keepNext w:val="0"/>
        <w:keepLines w:val="0"/>
        <w:framePr w:w="720" w:h="194" w:wrap="none" w:vAnchor="text" w:hAnchor="page" w:x="9034" w:y="11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49 533,97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47" w:right="2140" w:bottom="371" w:left="591" w:header="0" w:footer="3" w:gutter="0"/>
          <w:cols w:space="720"/>
          <w:noEndnote/>
          <w:rtlGutter w:val="0"/>
          <w:docGrid w:linePitch="360"/>
        </w:sectPr>
      </w:pP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MŠ Teplého - rozšíření kapacit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ZL 02 - Statika - oprava stropu, gastro - sokl Soupis: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00" w:line="264" w:lineRule="auto"/>
        <w:ind w:left="0" w:right="0" w:firstLine="64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03 - Gastro - sokl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00" w:line="276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749935" simplePos="0" relativeHeight="125829508" behindDoc="0" locked="0" layoutInCell="1" allowOverlap="1">
                <wp:simplePos x="0" y="0"/>
                <wp:positionH relativeFrom="page">
                  <wp:posOffset>4582160</wp:posOffset>
                </wp:positionH>
                <wp:positionV relativeFrom="paragraph">
                  <wp:posOffset>12700</wp:posOffset>
                </wp:positionV>
                <wp:extent cx="560070" cy="438785"/>
                <wp:wrapSquare wrapText="left"/>
                <wp:docPr id="233" name="Shape 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0070" cy="4387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9" type="#_x0000_t202" style="position:absolute;margin-left:360.80000000000001pt;margin-top:1.pt;width:44.100000000000001pt;height:34.550000000000004pt;z-index:-125829245;mso-wrap-distance-left:9.pt;mso-wrap-distance-right:59.050000000000004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2540" distB="313055" distL="795655" distR="114300" simplePos="0" relativeHeight="125829510" behindDoc="0" locked="0" layoutInCell="1" allowOverlap="1">
                <wp:simplePos x="0" y="0"/>
                <wp:positionH relativeFrom="page">
                  <wp:posOffset>5263515</wp:posOffset>
                </wp:positionH>
                <wp:positionV relativeFrom="paragraph">
                  <wp:posOffset>15240</wp:posOffset>
                </wp:positionV>
                <wp:extent cx="514350" cy="123190"/>
                <wp:wrapSquare wrapText="left"/>
                <wp:docPr id="235" name="Shape 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4350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00.01.1900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1" type="#_x0000_t202" style="position:absolute;margin-left:414.44999999999999pt;margin-top:1.2pt;width:40.5pt;height:9.7000000000000011pt;z-index:-125829243;mso-wrap-distance-left:62.649999999999999pt;mso-wrap-distance-top:0.20000000000000001pt;mso-wrap-distance-right:9.pt;mso-wrap-distance-bottom:24.650000000000002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00.01.1900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0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tbl>
      <w:tblPr>
        <w:tblOverlap w:val="never"/>
        <w:jc w:val="center"/>
        <w:tblLayout w:type="fixed"/>
      </w:tblPr>
      <w:tblGrid>
        <w:gridCol w:w="313"/>
        <w:gridCol w:w="295"/>
        <w:gridCol w:w="1159"/>
        <w:gridCol w:w="3434"/>
        <w:gridCol w:w="508"/>
        <w:gridCol w:w="947"/>
        <w:gridCol w:w="1058"/>
        <w:gridCol w:w="1512"/>
        <w:gridCol w:w="1534"/>
      </w:tblGrid>
      <w:tr>
        <w:trPr>
          <w:trHeight w:val="421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986" w:hRule="exact"/>
        </w:trPr>
        <w:tc>
          <w:tcPr>
            <w:gridSpan w:val="4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728" w:val="left"/>
              </w:tabs>
              <w:bidi w:val="0"/>
              <w:spacing w:before="0" w:after="12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 PSV</w:t>
              <w:tab/>
              <w:t>Práce a dodávky PSV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728" w:val="left"/>
              </w:tabs>
              <w:bidi w:val="0"/>
              <w:spacing w:before="0" w:after="160" w:line="240" w:lineRule="auto"/>
              <w:ind w:left="0" w:right="0" w:firstLine="3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 771</w:t>
              <w:tab/>
              <w:t>Podlahy z dlaždic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49 533,97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49 533,97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49 533,97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771574441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podlah keramických reliéfních nebo z dekorů lepených cementovým flexibilním lepidlem přes 35 do 45 ks/m2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41,600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34 528,00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CS ÚRS 2024 02</w:t>
            </w:r>
          </w:p>
        </w:tc>
      </w:tr>
      <w:tr>
        <w:trPr>
          <w:trHeight w:val="55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PSČ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Montáž podlah z dlaždic keramických lepených cementovým flexibilním lepidlem reliéfních nebo z dekorů, tloušťky do 10 mm přes 35 do 45 ks/m2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fldChar w:fldCharType="begin"/>
            </w:r>
            <w:r>
              <w:rPr/>
              <w:instrText> HYPERLINK "https://podminky.urs.cz/item/CS_URS_2024_02/771574441"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en-US" w:eastAsia="en-US" w:bidi="en-US"/>
              </w:rPr>
              <w:t xml:space="preserve">https://podminky.urs.cz/item/CS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cs-CZ" w:eastAsia="cs-CZ" w:bidi="cs-CZ"/>
              </w:rPr>
              <w:t>URS 2024 02/771574441</w:t>
            </w:r>
            <w:r>
              <w:fldChar w:fldCharType="end"/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I?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LSS.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TSAKF061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RAKO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Taurus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Granit TSAKF061 sokl, povrch neglazovaný, tmavě béžová 298x80x8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190,000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67,80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12 882,00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 w w w w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RAKO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  <w:t xml:space="preserve">Taurus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Granit TSAKF061 sokl, povrch neglazovaný, tmavě béžová 298x80x8 mm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"116"13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"117"36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"114"33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"115"108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13,000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36,000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33,000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108,000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190,000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998771202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procentní pro podlahy z dlaždic v objektech v přes 6 do 12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474,100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1 716,24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CS ÚRS 2024 02</w:t>
            </w:r>
          </w:p>
        </w:tc>
      </w:tr>
      <w:tr>
        <w:trPr>
          <w:trHeight w:val="55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PCC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Přesun hmot pro podlahy z dlaždic stanovený procentní sazbou (%) z ceny vodorovná dopravní vzdálenost do 50 m základní v objektech výšky přes 6 do 12 m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u w:val="single"/>
                <w:shd w:val="clear" w:color="auto" w:fill="auto"/>
                <w:lang w:val="cs-CZ" w:eastAsia="cs-CZ" w:bidi="cs-CZ"/>
              </w:rPr>
              <w:t>hilus.//uod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ininkv.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n-US" w:eastAsia="en-US" w:bidi="en-US"/>
              </w:rPr>
              <w:t>uis.cz/ilem/C3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URS 2024 02/998771202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998771292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k přesunu hmot procentnímu pro podlahy z dlaždic za zvětšený přesun do 100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474,100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407,73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CS ÚRS 2024 02</w:t>
            </w:r>
          </w:p>
        </w:tc>
      </w:tr>
      <w:tr>
        <w:trPr>
          <w:trHeight w:val="66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PSČ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Přesun hmot pro podlahy z dlaždic stanovený procentní sazbou (%) z ceny vodorovná dopravní vzdálenost do 50 m Příplatek k cenám za zvětšený přesun přes vymezenou vodorovnou dopravní vzdálenost do 100 m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fldChar w:fldCharType="begin"/>
            </w:r>
            <w:r>
              <w:rPr/>
              <w:instrText> HYPERLINK "https://podminkv.urs.cz/item/CS"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n-US" w:eastAsia="en-US" w:bidi="en-US"/>
              </w:rPr>
              <w:t>https://podminkv.urs.cz/item/CS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URS 2024 02/998771292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headerReference w:type="default" r:id="rId75"/>
      <w:footerReference w:type="default" r:id="rId76"/>
      <w:footnotePr>
        <w:pos w:val="pageBottom"/>
        <w:numFmt w:val="decimal"/>
        <w:numRestart w:val="continuous"/>
      </w:footnotePr>
      <w:pgSz w:w="11900" w:h="16840"/>
      <w:pgMar w:top="866" w:right="591" w:bottom="866" w:left="54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6421755</wp:posOffset>
              </wp:positionH>
              <wp:positionV relativeFrom="page">
                <wp:posOffset>9979025</wp:posOffset>
              </wp:positionV>
              <wp:extent cx="228600" cy="9779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60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05.65000000000003pt;margin-top:785.75pt;width:18.pt;height:7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5" behindDoc="1" locked="0" layoutInCell="1" allowOverlap="1">
              <wp:simplePos x="0" y="0"/>
              <wp:positionH relativeFrom="page">
                <wp:posOffset>3571875</wp:posOffset>
              </wp:positionH>
              <wp:positionV relativeFrom="page">
                <wp:posOffset>10427970</wp:posOffset>
              </wp:positionV>
              <wp:extent cx="402590" cy="59690"/>
              <wp:wrapNone/>
              <wp:docPr id="93" name="Shape 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2590" cy="596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9" type="#_x0000_t202" style="position:absolute;margin-left:281.25pt;margin-top:821.10000000000002pt;width:31.699999999999999pt;height:4.7000000000000002pt;z-index:-18874402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9" behindDoc="1" locked="0" layoutInCell="1" allowOverlap="1">
              <wp:simplePos x="0" y="0"/>
              <wp:positionH relativeFrom="page">
                <wp:posOffset>3562350</wp:posOffset>
              </wp:positionH>
              <wp:positionV relativeFrom="page">
                <wp:posOffset>10418445</wp:posOffset>
              </wp:positionV>
              <wp:extent cx="407035" cy="59690"/>
              <wp:wrapNone/>
              <wp:docPr id="105" name="Shape 1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7035" cy="596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1" type="#_x0000_t202" style="position:absolute;margin-left:280.5pt;margin-top:820.35000000000002pt;width:32.049999999999997pt;height:4.7000000000000002pt;z-index:-18874402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3" behindDoc="1" locked="0" layoutInCell="1" allowOverlap="1">
              <wp:simplePos x="0" y="0"/>
              <wp:positionH relativeFrom="page">
                <wp:posOffset>3561715</wp:posOffset>
              </wp:positionH>
              <wp:positionV relativeFrom="page">
                <wp:posOffset>10359390</wp:posOffset>
              </wp:positionV>
              <wp:extent cx="407035" cy="61595"/>
              <wp:wrapNone/>
              <wp:docPr id="113" name="Shape 1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7035" cy="615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9" type="#_x0000_t202" style="position:absolute;margin-left:280.44999999999999pt;margin-top:815.70000000000005pt;width:32.049999999999997pt;height:4.8500000000000005pt;z-index:-18874402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5" behindDoc="1" locked="0" layoutInCell="1" allowOverlap="1">
              <wp:simplePos x="0" y="0"/>
              <wp:positionH relativeFrom="page">
                <wp:posOffset>3571875</wp:posOffset>
              </wp:positionH>
              <wp:positionV relativeFrom="page">
                <wp:posOffset>10427970</wp:posOffset>
              </wp:positionV>
              <wp:extent cx="402590" cy="59690"/>
              <wp:wrapNone/>
              <wp:docPr id="115" name="Shape 1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2590" cy="596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1" type="#_x0000_t202" style="position:absolute;margin-left:281.25pt;margin-top:821.10000000000002pt;width:31.699999999999999pt;height:4.7000000000000002pt;z-index:-18874401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9" behindDoc="1" locked="0" layoutInCell="1" allowOverlap="1">
              <wp:simplePos x="0" y="0"/>
              <wp:positionH relativeFrom="page">
                <wp:posOffset>3557270</wp:posOffset>
              </wp:positionH>
              <wp:positionV relativeFrom="page">
                <wp:posOffset>10400030</wp:posOffset>
              </wp:positionV>
              <wp:extent cx="407035" cy="61595"/>
              <wp:wrapNone/>
              <wp:docPr id="121" name="Shape 1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7035" cy="615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7" type="#_x0000_t202" style="position:absolute;margin-left:280.10000000000002pt;margin-top:818.89999999999998pt;width:32.049999999999997pt;height:4.8500000000000005pt;z-index:-18874401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3" behindDoc="1" locked="0" layoutInCell="1" allowOverlap="1">
              <wp:simplePos x="0" y="0"/>
              <wp:positionH relativeFrom="page">
                <wp:posOffset>3560445</wp:posOffset>
              </wp:positionH>
              <wp:positionV relativeFrom="page">
                <wp:posOffset>10342245</wp:posOffset>
              </wp:positionV>
              <wp:extent cx="404495" cy="61595"/>
              <wp:wrapNone/>
              <wp:docPr id="129" name="Shape 1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4495" cy="615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5" type="#_x0000_t202" style="position:absolute;margin-left:280.35000000000002pt;margin-top:814.35000000000002pt;width:31.850000000000001pt;height:4.8500000000000005pt;z-index:-18874401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5" behindDoc="1" locked="0" layoutInCell="1" allowOverlap="1">
              <wp:simplePos x="0" y="0"/>
              <wp:positionH relativeFrom="page">
                <wp:posOffset>6149975</wp:posOffset>
              </wp:positionH>
              <wp:positionV relativeFrom="page">
                <wp:posOffset>10110470</wp:posOffset>
              </wp:positionV>
              <wp:extent cx="754380" cy="100330"/>
              <wp:wrapNone/>
              <wp:docPr id="145" name="Shape 1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5438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Garamond" w:eastAsia="Garamond" w:hAnsi="Garamond" w:cs="Garamond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Garamond" w:eastAsia="Garamond" w:hAnsi="Garamond" w:cs="Garamond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1" type="#_x0000_t202" style="position:absolute;margin-left:484.25pt;margin-top:796.10000000000002pt;width:59.399999999999999pt;height:7.9000000000000004pt;z-index:-18874400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Garamond" w:eastAsia="Garamond" w:hAnsi="Garamond" w:cs="Garamond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Garamond" w:eastAsia="Garamond" w:hAnsi="Garamond" w:cs="Garamond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Garamond" w:eastAsia="Garamond" w:hAnsi="Garamond" w:cs="Garamond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7" behindDoc="1" locked="0" layoutInCell="1" allowOverlap="1">
              <wp:simplePos x="0" y="0"/>
              <wp:positionH relativeFrom="page">
                <wp:posOffset>3571875</wp:posOffset>
              </wp:positionH>
              <wp:positionV relativeFrom="page">
                <wp:posOffset>10427970</wp:posOffset>
              </wp:positionV>
              <wp:extent cx="402590" cy="59690"/>
              <wp:wrapNone/>
              <wp:docPr id="147" name="Shape 1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2590" cy="596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3" type="#_x0000_t202" style="position:absolute;margin-left:281.25pt;margin-top:821.10000000000002pt;width:31.699999999999999pt;height:4.7000000000000002pt;z-index:-18874400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9" behindDoc="1" locked="0" layoutInCell="1" allowOverlap="1">
              <wp:simplePos x="0" y="0"/>
              <wp:positionH relativeFrom="page">
                <wp:posOffset>3598545</wp:posOffset>
              </wp:positionH>
              <wp:positionV relativeFrom="page">
                <wp:posOffset>10420985</wp:posOffset>
              </wp:positionV>
              <wp:extent cx="404495" cy="59690"/>
              <wp:wrapNone/>
              <wp:docPr id="157" name="Shape 1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4495" cy="596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3" type="#_x0000_t202" style="position:absolute;margin-left:283.35000000000002pt;margin-top:820.55000000000007pt;width:31.850000000000001pt;height:4.7000000000000002pt;z-index:-18874400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3" behindDoc="1" locked="0" layoutInCell="1" allowOverlap="1">
              <wp:simplePos x="0" y="0"/>
              <wp:positionH relativeFrom="page">
                <wp:posOffset>3569335</wp:posOffset>
              </wp:positionH>
              <wp:positionV relativeFrom="page">
                <wp:posOffset>10349230</wp:posOffset>
              </wp:positionV>
              <wp:extent cx="407035" cy="61595"/>
              <wp:wrapNone/>
              <wp:docPr id="163" name="Shape 1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7035" cy="615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9" type="#_x0000_t202" style="position:absolute;margin-left:281.05000000000001pt;margin-top:814.89999999999998pt;width:32.049999999999997pt;height:4.8500000000000005pt;z-index:-18874400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5" behindDoc="1" locked="0" layoutInCell="1" allowOverlap="1">
              <wp:simplePos x="0" y="0"/>
              <wp:positionH relativeFrom="page">
                <wp:posOffset>3564255</wp:posOffset>
              </wp:positionH>
              <wp:positionV relativeFrom="page">
                <wp:posOffset>10412730</wp:posOffset>
              </wp:positionV>
              <wp:extent cx="407035" cy="61595"/>
              <wp:wrapNone/>
              <wp:docPr id="169" name="Shape 1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7035" cy="615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5" type="#_x0000_t202" style="position:absolute;margin-left:280.65000000000003pt;margin-top:819.89999999999998pt;width:32.049999999999997pt;height:4.8500000000000005pt;z-index:-18874399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9" behindDoc="1" locked="0" layoutInCell="1" allowOverlap="1">
              <wp:simplePos x="0" y="0"/>
              <wp:positionH relativeFrom="page">
                <wp:posOffset>3565525</wp:posOffset>
              </wp:positionH>
              <wp:positionV relativeFrom="page">
                <wp:posOffset>10346690</wp:posOffset>
              </wp:positionV>
              <wp:extent cx="407035" cy="61595"/>
              <wp:wrapNone/>
              <wp:docPr id="177" name="Shape 1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7035" cy="615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3" type="#_x0000_t202" style="position:absolute;margin-left:280.75pt;margin-top:814.70000000000005pt;width:32.049999999999997pt;height:4.8500000000000005pt;z-index:-18874399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3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10343515</wp:posOffset>
              </wp:positionV>
              <wp:extent cx="407035" cy="61595"/>
              <wp:wrapNone/>
              <wp:docPr id="195" name="Shape 1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7035" cy="615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1" type="#_x0000_t202" style="position:absolute;margin-left:281.pt;margin-top:814.45000000000005pt;width:32.049999999999997pt;height:4.8500000000000005pt;z-index:-18874399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5" behindDoc="1" locked="0" layoutInCell="1" allowOverlap="1">
              <wp:simplePos x="0" y="0"/>
              <wp:positionH relativeFrom="page">
                <wp:posOffset>3558540</wp:posOffset>
              </wp:positionH>
              <wp:positionV relativeFrom="page">
                <wp:posOffset>10494645</wp:posOffset>
              </wp:positionV>
              <wp:extent cx="404495" cy="61595"/>
              <wp:wrapNone/>
              <wp:docPr id="205" name="Shape 2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4495" cy="615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1" type="#_x0000_t202" style="position:absolute;margin-left:280.19999999999999pt;margin-top:826.35000000000002pt;width:31.850000000000001pt;height:4.8500000000000005pt;z-index:-18874398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9" behindDoc="1" locked="0" layoutInCell="1" allowOverlap="1">
              <wp:simplePos x="0" y="0"/>
              <wp:positionH relativeFrom="page">
                <wp:posOffset>3565525</wp:posOffset>
              </wp:positionH>
              <wp:positionV relativeFrom="page">
                <wp:posOffset>10346690</wp:posOffset>
              </wp:positionV>
              <wp:extent cx="407035" cy="61595"/>
              <wp:wrapNone/>
              <wp:docPr id="209" name="Shape 20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7035" cy="615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5" type="#_x0000_t202" style="position:absolute;margin-left:280.75pt;margin-top:814.70000000000005pt;width:32.049999999999997pt;height:4.8500000000000005pt;z-index:-18874398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3" behindDoc="1" locked="0" layoutInCell="1" allowOverlap="1">
              <wp:simplePos x="0" y="0"/>
              <wp:positionH relativeFrom="page">
                <wp:posOffset>3561715</wp:posOffset>
              </wp:positionH>
              <wp:positionV relativeFrom="page">
                <wp:posOffset>10331450</wp:posOffset>
              </wp:positionV>
              <wp:extent cx="407035" cy="61595"/>
              <wp:wrapNone/>
              <wp:docPr id="213" name="Shape 2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7035" cy="615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9" type="#_x0000_t202" style="position:absolute;margin-left:280.44999999999999pt;margin-top:813.5pt;width:32.049999999999997pt;height:4.8500000000000005pt;z-index:-18874398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5" behindDoc="1" locked="0" layoutInCell="1" allowOverlap="1">
              <wp:simplePos x="0" y="0"/>
              <wp:positionH relativeFrom="page">
                <wp:posOffset>3559810</wp:posOffset>
              </wp:positionH>
              <wp:positionV relativeFrom="page">
                <wp:posOffset>10394315</wp:posOffset>
              </wp:positionV>
              <wp:extent cx="407035" cy="61595"/>
              <wp:wrapNone/>
              <wp:docPr id="231" name="Shape 2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7035" cy="615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7" type="#_x0000_t202" style="position:absolute;margin-left:280.30000000000001pt;margin-top:818.45000000000005pt;width:32.049999999999997pt;height:4.8500000000000005pt;z-index:-18874397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9" behindDoc="1" locked="0" layoutInCell="1" allowOverlap="1">
              <wp:simplePos x="0" y="0"/>
              <wp:positionH relativeFrom="page">
                <wp:posOffset>3565525</wp:posOffset>
              </wp:positionH>
              <wp:positionV relativeFrom="page">
                <wp:posOffset>10346690</wp:posOffset>
              </wp:positionV>
              <wp:extent cx="407035" cy="61595"/>
              <wp:wrapNone/>
              <wp:docPr id="239" name="Shape 2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7035" cy="615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5" type="#_x0000_t202" style="position:absolute;margin-left:280.75pt;margin-top:814.70000000000005pt;width:32.049999999999997pt;height:4.8500000000000005pt;z-index:-18874397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6256655</wp:posOffset>
              </wp:positionH>
              <wp:positionV relativeFrom="page">
                <wp:posOffset>10113645</wp:posOffset>
              </wp:positionV>
              <wp:extent cx="751840" cy="10033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5184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Garamond" w:eastAsia="Garamond" w:hAnsi="Garamond" w:cs="Garamond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Garamond" w:eastAsia="Garamond" w:hAnsi="Garamond" w:cs="Garamond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492.65000000000003pt;margin-top:796.35000000000002pt;width:59.200000000000003pt;height:7.9000000000000004pt;z-index:-18874405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Garamond" w:eastAsia="Garamond" w:hAnsi="Garamond" w:cs="Garamond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Garamond" w:eastAsia="Garamond" w:hAnsi="Garamond" w:cs="Garamond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Garamond" w:eastAsia="Garamond" w:hAnsi="Garamond" w:cs="Garamond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6236970</wp:posOffset>
              </wp:positionH>
              <wp:positionV relativeFrom="page">
                <wp:posOffset>10132695</wp:posOffset>
              </wp:positionV>
              <wp:extent cx="751840" cy="10287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51840" cy="1028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Garamond" w:eastAsia="Garamond" w:hAnsi="Garamond" w:cs="Garamond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Garamond" w:eastAsia="Garamond" w:hAnsi="Garamond" w:cs="Garamond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491.10000000000002pt;margin-top:797.85000000000002pt;width:59.200000000000003pt;height:8.0999999999999996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Garamond" w:eastAsia="Garamond" w:hAnsi="Garamond" w:cs="Garamond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Garamond" w:eastAsia="Garamond" w:hAnsi="Garamond" w:cs="Garamond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Garamond" w:eastAsia="Garamond" w:hAnsi="Garamond" w:cs="Garamond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3571875</wp:posOffset>
              </wp:positionH>
              <wp:positionV relativeFrom="page">
                <wp:posOffset>10427970</wp:posOffset>
              </wp:positionV>
              <wp:extent cx="402590" cy="5969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2590" cy="596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281.25pt;margin-top:821.10000000000002pt;width:31.699999999999999pt;height:4.7000000000000002pt;z-index:-18874404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3571875</wp:posOffset>
              </wp:positionH>
              <wp:positionV relativeFrom="page">
                <wp:posOffset>10427970</wp:posOffset>
              </wp:positionV>
              <wp:extent cx="402590" cy="59690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2590" cy="596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281.25pt;margin-top:821.10000000000002pt;width:31.699999999999999pt;height:4.7000000000000002pt;z-index:-18874404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3571875</wp:posOffset>
              </wp:positionH>
              <wp:positionV relativeFrom="page">
                <wp:posOffset>10427970</wp:posOffset>
              </wp:positionV>
              <wp:extent cx="402590" cy="59690"/>
              <wp:wrapNone/>
              <wp:docPr id="63" name="Shape 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2590" cy="596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281.25pt;margin-top:821.10000000000002pt;width:31.699999999999999pt;height:4.7000000000000002pt;z-index:-18874403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9" behindDoc="1" locked="0" layoutInCell="1" allowOverlap="1">
              <wp:simplePos x="0" y="0"/>
              <wp:positionH relativeFrom="page">
                <wp:posOffset>3562350</wp:posOffset>
              </wp:positionH>
              <wp:positionV relativeFrom="page">
                <wp:posOffset>10434955</wp:posOffset>
              </wp:positionV>
              <wp:extent cx="404495" cy="59690"/>
              <wp:wrapNone/>
              <wp:docPr id="69" name="Shape 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4495" cy="596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5" type="#_x0000_t202" style="position:absolute;margin-left:280.5pt;margin-top:821.64999999999998pt;width:31.850000000000001pt;height:4.7000000000000002pt;z-index:-18874403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3" behindDoc="1" locked="0" layoutInCell="1" allowOverlap="1">
              <wp:simplePos x="0" y="0"/>
              <wp:positionH relativeFrom="page">
                <wp:posOffset>3580765</wp:posOffset>
              </wp:positionH>
              <wp:positionV relativeFrom="page">
                <wp:posOffset>10361295</wp:posOffset>
              </wp:positionV>
              <wp:extent cx="404495" cy="59690"/>
              <wp:wrapNone/>
              <wp:docPr id="77" name="Shape 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4495" cy="596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position:absolute;margin-left:281.94999999999999pt;margin-top:815.85000000000002pt;width:31.850000000000001pt;height:4.7000000000000002pt;z-index:-18874403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325755</wp:posOffset>
              </wp:positionV>
              <wp:extent cx="4255135" cy="2622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5135" cy="2622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Název akce: Mateřská škola Teplého, Pardubice - rozšíření kapacit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ČÁST 1: Realizace přístavby a rozšíření kapacity stravovacího provozu - Dodatek č.1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75pt;margin-top:25.650000000000002pt;width:335.05000000000001pt;height:20.65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Název akce: Mateřská škola Teplého, Pardubice - rozšíření kapacit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ČÁST 1: Realizace přístavby a rozšíření kapacity stravovacího provozu - Dodatek č.1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7" behindDoc="1" locked="0" layoutInCell="1" allowOverlap="1">
              <wp:simplePos x="0" y="0"/>
              <wp:positionH relativeFrom="page">
                <wp:posOffset>417195</wp:posOffset>
              </wp:positionH>
              <wp:positionV relativeFrom="page">
                <wp:posOffset>391795</wp:posOffset>
              </wp:positionV>
              <wp:extent cx="2773045" cy="130175"/>
              <wp:wrapNone/>
              <wp:docPr id="103" name="Shape 10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7304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REKAPITULACE ČLENĚNÍ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9" type="#_x0000_t202" style="position:absolute;margin-left:32.850000000000001pt;margin-top:30.850000000000001pt;width:218.34999999999999pt;height:10.25pt;z-index:-18874402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REKAPITULACE ČLENĚNÍ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1" behindDoc="1" locked="0" layoutInCell="1" allowOverlap="1">
              <wp:simplePos x="0" y="0"/>
              <wp:positionH relativeFrom="page">
                <wp:posOffset>420370</wp:posOffset>
              </wp:positionH>
              <wp:positionV relativeFrom="page">
                <wp:posOffset>346710</wp:posOffset>
              </wp:positionV>
              <wp:extent cx="955675" cy="100330"/>
              <wp:wrapNone/>
              <wp:docPr id="111" name="Shape 1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55675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7" type="#_x0000_t202" style="position:absolute;margin-left:33.100000000000001pt;margin-top:27.300000000000001pt;width:75.25pt;height:7.9000000000000004pt;z-index:-18874402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7" behindDoc="1" locked="0" layoutInCell="1" allowOverlap="1">
              <wp:simplePos x="0" y="0"/>
              <wp:positionH relativeFrom="page">
                <wp:posOffset>407035</wp:posOffset>
              </wp:positionH>
              <wp:positionV relativeFrom="page">
                <wp:posOffset>373380</wp:posOffset>
              </wp:positionV>
              <wp:extent cx="2774950" cy="128270"/>
              <wp:wrapNone/>
              <wp:docPr id="119" name="Shape 1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749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REKAPITULACE ČLENĚNÍ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5" type="#_x0000_t202" style="position:absolute;margin-left:32.049999999999997pt;margin-top:29.400000000000002pt;width:218.5pt;height:10.1pt;z-index:-18874401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REKAPITULACE ČLENĚNÍ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1" behindDoc="1" locked="0" layoutInCell="1" allowOverlap="1">
              <wp:simplePos x="0" y="0"/>
              <wp:positionH relativeFrom="page">
                <wp:posOffset>401320</wp:posOffset>
              </wp:positionH>
              <wp:positionV relativeFrom="page">
                <wp:posOffset>331470</wp:posOffset>
              </wp:positionV>
              <wp:extent cx="957580" cy="100330"/>
              <wp:wrapNone/>
              <wp:docPr id="127" name="Shape 1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5758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3" type="#_x0000_t202" style="position:absolute;margin-left:31.600000000000001pt;margin-top:26.100000000000001pt;width:75.400000000000006pt;height:7.9000000000000004pt;z-index:-18874401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1" behindDoc="1" locked="0" layoutInCell="1" allowOverlap="1">
              <wp:simplePos x="0" y="0"/>
              <wp:positionH relativeFrom="page">
                <wp:posOffset>603885</wp:posOffset>
              </wp:positionH>
              <wp:positionV relativeFrom="page">
                <wp:posOffset>311150</wp:posOffset>
              </wp:positionV>
              <wp:extent cx="1844675" cy="128270"/>
              <wp:wrapNone/>
              <wp:docPr id="161" name="Shape 1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4467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7" type="#_x0000_t202" style="position:absolute;margin-left:47.550000000000004pt;margin-top:24.5pt;width:145.25pt;height:10.1pt;z-index:-18874400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325755</wp:posOffset>
              </wp:positionV>
              <wp:extent cx="4255135" cy="26225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5135" cy="2622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Název akce: Mateřská škola Teplého, Pardubice - rozšíření kapacit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ČÁST 1: Realizace přístavby a rozšíření kapacity stravovacího provozu - Dodatek č.1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0.75pt;margin-top:25.650000000000002pt;width:335.05000000000001pt;height:20.65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Název akce: Mateřská škola Teplého, Pardubice - rozšíření kapacit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ČÁST 1: Realizace přístavby a rozšíření kapacity stravovacího provozu - Dodatek č.1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7" behindDoc="1" locked="0" layoutInCell="1" allowOverlap="1">
              <wp:simplePos x="0" y="0"/>
              <wp:positionH relativeFrom="page">
                <wp:posOffset>408305</wp:posOffset>
              </wp:positionH>
              <wp:positionV relativeFrom="page">
                <wp:posOffset>234950</wp:posOffset>
              </wp:positionV>
              <wp:extent cx="957580" cy="100330"/>
              <wp:wrapNone/>
              <wp:docPr id="175" name="Shape 1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5758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1" type="#_x0000_t202" style="position:absolute;margin-left:32.149999999999999pt;margin-top:18.5pt;width:75.400000000000006pt;height:7.9000000000000004pt;z-index:-18874399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1" behindDoc="1" locked="0" layoutInCell="1" allowOverlap="1">
              <wp:simplePos x="0" y="0"/>
              <wp:positionH relativeFrom="page">
                <wp:posOffset>606425</wp:posOffset>
              </wp:positionH>
              <wp:positionV relativeFrom="page">
                <wp:posOffset>307975</wp:posOffset>
              </wp:positionV>
              <wp:extent cx="1840230" cy="125730"/>
              <wp:wrapNone/>
              <wp:docPr id="193" name="Shape 1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40230" cy="1257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9" type="#_x0000_t202" style="position:absolute;margin-left:47.75pt;margin-top:24.25pt;width:144.90000000000001pt;height:9.9000000000000004pt;z-index:-18874399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7" behindDoc="1" locked="0" layoutInCell="1" allowOverlap="1">
              <wp:simplePos x="0" y="0"/>
              <wp:positionH relativeFrom="page">
                <wp:posOffset>408305</wp:posOffset>
              </wp:positionH>
              <wp:positionV relativeFrom="page">
                <wp:posOffset>234950</wp:posOffset>
              </wp:positionV>
              <wp:extent cx="957580" cy="100330"/>
              <wp:wrapNone/>
              <wp:docPr id="207" name="Shape 20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5758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3" type="#_x0000_t202" style="position:absolute;margin-left:32.149999999999999pt;margin-top:18.5pt;width:75.400000000000006pt;height:7.9000000000000004pt;z-index:-18874398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1" behindDoc="1" locked="0" layoutInCell="1" allowOverlap="1">
              <wp:simplePos x="0" y="0"/>
              <wp:positionH relativeFrom="page">
                <wp:posOffset>580390</wp:posOffset>
              </wp:positionH>
              <wp:positionV relativeFrom="page">
                <wp:posOffset>295910</wp:posOffset>
              </wp:positionV>
              <wp:extent cx="1844675" cy="128270"/>
              <wp:wrapNone/>
              <wp:docPr id="211" name="Shape 2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4467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7" type="#_x0000_t202" style="position:absolute;margin-left:45.700000000000003pt;margin-top:23.300000000000001pt;width:145.25pt;height:10.1pt;z-index:-18874398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7" behindDoc="1" locked="0" layoutInCell="1" allowOverlap="1">
              <wp:simplePos x="0" y="0"/>
              <wp:positionH relativeFrom="page">
                <wp:posOffset>408305</wp:posOffset>
              </wp:positionH>
              <wp:positionV relativeFrom="page">
                <wp:posOffset>234950</wp:posOffset>
              </wp:positionV>
              <wp:extent cx="957580" cy="100330"/>
              <wp:wrapNone/>
              <wp:docPr id="237" name="Shape 2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5758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3" type="#_x0000_t202" style="position:absolute;margin-left:32.149999999999999pt;margin-top:18.5pt;width:75.400000000000006pt;height:7.9000000000000004pt;z-index:-18874397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5488940</wp:posOffset>
              </wp:positionH>
              <wp:positionV relativeFrom="page">
                <wp:posOffset>489585</wp:posOffset>
              </wp:positionV>
              <wp:extent cx="1238885" cy="49847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38885" cy="4984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MINISTERSTVO</w:t>
                          </w:r>
                        </w:p>
                        <w:p>
                          <w:pPr>
                            <w:pStyle w:val="Style3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PRO MÍSTNÍ</w:t>
                          </w:r>
                        </w:p>
                        <w:p>
                          <w:pPr>
                            <w:pStyle w:val="Style3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ROZVOJ ČR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432.19999999999999pt;margin-top:38.550000000000004pt;width:97.549999999999997pt;height:39.25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MINISTERSTVO</w:t>
                    </w:r>
                  </w:p>
                  <w:p>
                    <w:pPr>
                      <w:pStyle w:val="Style3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PRO MÍSTNÍ</w:t>
                    </w:r>
                  </w:p>
                  <w:p>
                    <w:pPr>
                      <w:pStyle w:val="Style3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ROZVOJ ČR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419100</wp:posOffset>
              </wp:positionV>
              <wp:extent cx="1014730" cy="67183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14730" cy="6718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1017905" cy="670560"/>
                                <wp:docPr id="28" name="Picutre 28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Picture 2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1017905" cy="67056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69.900000000000006pt;margin-top:33.pt;width:79.900000000000006pt;height:52.899999999999999pt;z-index:-188744050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017905" cy="670560"/>
                          <wp:docPr id="30" name="Picutre 3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Picture 30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1017905" cy="67056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5452745</wp:posOffset>
              </wp:positionH>
              <wp:positionV relativeFrom="page">
                <wp:posOffset>506095</wp:posOffset>
              </wp:positionV>
              <wp:extent cx="1234440" cy="50292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34440" cy="502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MINISTERSTVO</w:t>
                          </w:r>
                        </w:p>
                        <w:p>
                          <w:pPr>
                            <w:pStyle w:val="Style3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PRO MÍSTNÍ</w:t>
                          </w:r>
                        </w:p>
                        <w:p>
                          <w:pPr>
                            <w:pStyle w:val="Style3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ROZVOJ ČR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429.35000000000002pt;margin-top:39.850000000000001pt;width:97.200000000000003pt;height:39.600000000000001pt;z-index:-18874404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MINISTERSTVO</w:t>
                    </w:r>
                  </w:p>
                  <w:p>
                    <w:pPr>
                      <w:pStyle w:val="Style3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PRO MÍSTNÍ</w:t>
                    </w:r>
                  </w:p>
                  <w:p>
                    <w:pPr>
                      <w:pStyle w:val="Style3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ROZVOJ ČR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410210</wp:posOffset>
              </wp:positionH>
              <wp:positionV relativeFrom="page">
                <wp:posOffset>401320</wp:posOffset>
              </wp:positionV>
              <wp:extent cx="3515995" cy="130175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1599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REKAPITULACE OBJEKTŮ STAVBY A SOUPISŮ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32.299999999999997pt;margin-top:31.600000000000001pt;width:276.85000000000002pt;height:10.25pt;z-index:-18874404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REKAPITULACE OBJEKTŮ STAVBY A SOUPISŮ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412115</wp:posOffset>
              </wp:positionH>
              <wp:positionV relativeFrom="page">
                <wp:posOffset>408940</wp:posOffset>
              </wp:positionV>
              <wp:extent cx="2774950" cy="125730"/>
              <wp:wrapNone/>
              <wp:docPr id="67" name="Shape 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74950" cy="1257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REKAPITULACE ČLENĚNÍ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3" type="#_x0000_t202" style="position:absolute;margin-left:32.450000000000003pt;margin-top:32.200000000000003pt;width:218.5pt;height:9.9000000000000004pt;z-index:-1887440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REKAPITULACE ČLENĚNÍ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1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357505</wp:posOffset>
              </wp:positionV>
              <wp:extent cx="955675" cy="102870"/>
              <wp:wrapNone/>
              <wp:docPr id="75" name="Shape 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55675" cy="1028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position:absolute;margin-left:33.pt;margin-top:28.150000000000002pt;width:75.25pt;height:8.0999999999999996pt;z-index:-18874403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Nadpis #1_"/>
    <w:basedOn w:val="DefaultParagraphFont"/>
    <w:link w:val="Style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F649B"/>
      <w:sz w:val="42"/>
      <w:szCs w:val="42"/>
      <w:u w:val="none"/>
    </w:rPr>
  </w:style>
  <w:style w:type="character" w:customStyle="1" w:styleId="CharStyle8">
    <w:name w:val="Jiné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Nadpis #2_"/>
    <w:basedOn w:val="DefaultParagraphFont"/>
    <w:link w:val="Style14"/>
    <w:rPr>
      <w:rFonts w:ascii="Garamond" w:eastAsia="Garamond" w:hAnsi="Garamond" w:cs="Garamond"/>
      <w:b/>
      <w:bCs/>
      <w:i w:val="0"/>
      <w:iCs w:val="0"/>
      <w:smallCaps w:val="0"/>
      <w:strike w:val="0"/>
      <w:color w:val="B13F4B"/>
      <w:sz w:val="36"/>
      <w:szCs w:val="36"/>
      <w:u w:val="none"/>
    </w:rPr>
  </w:style>
  <w:style w:type="character" w:customStyle="1" w:styleId="CharStyle20">
    <w:name w:val="Nadpis #4_"/>
    <w:basedOn w:val="DefaultParagraphFont"/>
    <w:link w:val="Style19"/>
    <w:rPr>
      <w:rFonts w:ascii="Garamond" w:eastAsia="Garamond" w:hAnsi="Garamond" w:cs="Garamond"/>
      <w:b/>
      <w:bCs/>
      <w:i w:val="0"/>
      <w:iCs w:val="0"/>
      <w:smallCaps w:val="0"/>
      <w:strike w:val="0"/>
      <w:color w:val="B13F4B"/>
      <w:sz w:val="30"/>
      <w:szCs w:val="30"/>
      <w:u w:val="none"/>
    </w:rPr>
  </w:style>
  <w:style w:type="character" w:customStyle="1" w:styleId="CharStyle25">
    <w:name w:val="Nadpis #6_"/>
    <w:basedOn w:val="DefaultParagraphFont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9">
    <w:name w:val="Titulek tabulky_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37">
    <w:name w:val="Záhlaví nebo zápatí_"/>
    <w:basedOn w:val="DefaultParagraphFont"/>
    <w:link w:val="Style3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3">
    <w:name w:val="Nadpis #3_"/>
    <w:basedOn w:val="DefaultParagraphFont"/>
    <w:link w:val="Style4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47">
    <w:name w:val="Základní text (3)_"/>
    <w:basedOn w:val="DefaultParagraphFont"/>
    <w:link w:val="Style46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55">
    <w:name w:val="Základní text (2)_"/>
    <w:basedOn w:val="DefaultParagraphFont"/>
    <w:link w:val="Style5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8">
    <w:name w:val="Nadpis #5_"/>
    <w:basedOn w:val="DefaultParagraphFont"/>
    <w:link w:val="Styl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81">
    <w:name w:val="Titulek obrázku_"/>
    <w:basedOn w:val="DefaultParagraphFont"/>
    <w:link w:val="Style8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3">
    <w:name w:val="Nadpis #7_"/>
    <w:basedOn w:val="DefaultParagraphFont"/>
    <w:link w:val="Style8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Nadpis #1"/>
    <w:basedOn w:val="Normal"/>
    <w:link w:val="CharStyle6"/>
    <w:pPr>
      <w:widowControl w:val="0"/>
      <w:shd w:val="clear" w:color="auto" w:fill="auto"/>
      <w:spacing w:line="221" w:lineRule="auto"/>
      <w:outlineLvl w:val="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F649B"/>
      <w:sz w:val="42"/>
      <w:szCs w:val="42"/>
      <w:u w:val="none"/>
    </w:rPr>
  </w:style>
  <w:style w:type="paragraph" w:customStyle="1" w:styleId="Style7">
    <w:name w:val="Jiné"/>
    <w:basedOn w:val="Normal"/>
    <w:link w:val="CharStyle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Nadpis #2"/>
    <w:basedOn w:val="Normal"/>
    <w:link w:val="CharStyle15"/>
    <w:pPr>
      <w:widowControl w:val="0"/>
      <w:shd w:val="clear" w:color="auto" w:fill="auto"/>
      <w:spacing w:after="90"/>
      <w:ind w:firstLine="410"/>
      <w:outlineLvl w:val="1"/>
    </w:pPr>
    <w:rPr>
      <w:rFonts w:ascii="Garamond" w:eastAsia="Garamond" w:hAnsi="Garamond" w:cs="Garamond"/>
      <w:b/>
      <w:bCs/>
      <w:i w:val="0"/>
      <w:iCs w:val="0"/>
      <w:smallCaps w:val="0"/>
      <w:strike w:val="0"/>
      <w:color w:val="B13F4B"/>
      <w:sz w:val="36"/>
      <w:szCs w:val="36"/>
      <w:u w:val="none"/>
    </w:rPr>
  </w:style>
  <w:style w:type="paragraph" w:customStyle="1" w:styleId="Style19">
    <w:name w:val="Nadpis #4"/>
    <w:basedOn w:val="Normal"/>
    <w:link w:val="CharStyle20"/>
    <w:pPr>
      <w:widowControl w:val="0"/>
      <w:shd w:val="clear" w:color="auto" w:fill="auto"/>
      <w:spacing w:after="280"/>
      <w:outlineLvl w:val="3"/>
    </w:pPr>
    <w:rPr>
      <w:rFonts w:ascii="Garamond" w:eastAsia="Garamond" w:hAnsi="Garamond" w:cs="Garamond"/>
      <w:b/>
      <w:bCs/>
      <w:i w:val="0"/>
      <w:iCs w:val="0"/>
      <w:smallCaps w:val="0"/>
      <w:strike w:val="0"/>
      <w:color w:val="B13F4B"/>
      <w:sz w:val="30"/>
      <w:szCs w:val="30"/>
      <w:u w:val="none"/>
    </w:rPr>
  </w:style>
  <w:style w:type="paragraph" w:customStyle="1" w:styleId="Style24">
    <w:name w:val="Nadpis #6"/>
    <w:basedOn w:val="Normal"/>
    <w:link w:val="CharStyle25"/>
    <w:pPr>
      <w:widowControl w:val="0"/>
      <w:shd w:val="clear" w:color="auto" w:fill="auto"/>
      <w:spacing w:after="70" w:line="257" w:lineRule="auto"/>
      <w:outlineLvl w:val="5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8">
    <w:name w:val="Titulek tabulky"/>
    <w:basedOn w:val="Normal"/>
    <w:link w:val="CharStyle2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36">
    <w:name w:val="Záhlaví nebo zápatí"/>
    <w:basedOn w:val="Normal"/>
    <w:link w:val="CharStyle37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2">
    <w:name w:val="Nadpis #3"/>
    <w:basedOn w:val="Normal"/>
    <w:link w:val="CharStyle43"/>
    <w:pPr>
      <w:widowControl w:val="0"/>
      <w:shd w:val="clear" w:color="auto" w:fill="auto"/>
      <w:spacing w:after="60" w:line="286" w:lineRule="auto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46">
    <w:name w:val="Základní text (3)"/>
    <w:basedOn w:val="Normal"/>
    <w:link w:val="CharStyle47"/>
    <w:pPr>
      <w:widowControl w:val="0"/>
      <w:shd w:val="clear" w:color="auto" w:fill="auto"/>
    </w:pPr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54">
    <w:name w:val="Základní text (2)"/>
    <w:basedOn w:val="Normal"/>
    <w:link w:val="CharStyle5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57">
    <w:name w:val="Nadpis #5"/>
    <w:basedOn w:val="Normal"/>
    <w:link w:val="CharStyle58"/>
    <w:pPr>
      <w:widowControl w:val="0"/>
      <w:shd w:val="clear" w:color="auto" w:fill="auto"/>
      <w:ind w:firstLine="270"/>
      <w:outlineLvl w:val="4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80">
    <w:name w:val="Titulek obrázku"/>
    <w:basedOn w:val="Normal"/>
    <w:link w:val="CharStyle81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82">
    <w:name w:val="Nadpis #7"/>
    <w:basedOn w:val="Normal"/>
    <w:link w:val="CharStyle83"/>
    <w:pPr>
      <w:widowControl w:val="0"/>
      <w:shd w:val="clear" w:color="auto" w:fill="auto"/>
      <w:spacing w:after="100"/>
      <w:outlineLvl w:val="6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image" Target="media/image1.jpeg" TargetMode="External"/><Relationship Id="rId11" Type="http://schemas.openxmlformats.org/officeDocument/2006/relationships/image" Target="media/image2.jpeg"/><Relationship Id="rId12" Type="http://schemas.openxmlformats.org/officeDocument/2006/relationships/image" Target="media/image2.jpeg" TargetMode="External"/><Relationship Id="rId13" Type="http://schemas.openxmlformats.org/officeDocument/2006/relationships/image" Target="media/image3.jpeg"/><Relationship Id="rId14" Type="http://schemas.openxmlformats.org/officeDocument/2006/relationships/image" Target="media/image3.jpeg" TargetMode="Externa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image" Target="media/image4.jpeg"/><Relationship Id="rId18" Type="http://schemas.openxmlformats.org/officeDocument/2006/relationships/image" Target="media/image4.jpeg" TargetMode="External"/><Relationship Id="rId19" Type="http://schemas.openxmlformats.org/officeDocument/2006/relationships/header" Target="header4.xml"/><Relationship Id="rId20" Type="http://schemas.openxmlformats.org/officeDocument/2006/relationships/footer" Target="footer4.xml"/><Relationship Id="rId21" Type="http://schemas.openxmlformats.org/officeDocument/2006/relationships/header" Target="header5.xml"/><Relationship Id="rId22" Type="http://schemas.openxmlformats.org/officeDocument/2006/relationships/footer" Target="footer5.xml"/><Relationship Id="rId23" Type="http://schemas.openxmlformats.org/officeDocument/2006/relationships/header" Target="header6.xml"/><Relationship Id="rId24" Type="http://schemas.openxmlformats.org/officeDocument/2006/relationships/footer" Target="footer6.xml"/><Relationship Id="rId25" Type="http://schemas.openxmlformats.org/officeDocument/2006/relationships/header" Target="header7.xml"/><Relationship Id="rId26" Type="http://schemas.openxmlformats.org/officeDocument/2006/relationships/footer" Target="footer7.xml"/><Relationship Id="rId27" Type="http://schemas.openxmlformats.org/officeDocument/2006/relationships/header" Target="header8.xml"/><Relationship Id="rId28" Type="http://schemas.openxmlformats.org/officeDocument/2006/relationships/footer" Target="footer8.xml"/><Relationship Id="rId29" Type="http://schemas.openxmlformats.org/officeDocument/2006/relationships/header" Target="header9.xml"/><Relationship Id="rId30" Type="http://schemas.openxmlformats.org/officeDocument/2006/relationships/footer" Target="footer9.xml"/><Relationship Id="rId31" Type="http://schemas.openxmlformats.org/officeDocument/2006/relationships/header" Target="header10.xml"/><Relationship Id="rId32" Type="http://schemas.openxmlformats.org/officeDocument/2006/relationships/footer" Target="footer10.xml"/><Relationship Id="rId33" Type="http://schemas.openxmlformats.org/officeDocument/2006/relationships/header" Target="header11.xml"/><Relationship Id="rId34" Type="http://schemas.openxmlformats.org/officeDocument/2006/relationships/footer" Target="footer11.xml"/><Relationship Id="rId35" Type="http://schemas.openxmlformats.org/officeDocument/2006/relationships/header" Target="header12.xml"/><Relationship Id="rId36" Type="http://schemas.openxmlformats.org/officeDocument/2006/relationships/footer" Target="footer12.xml"/><Relationship Id="rId37" Type="http://schemas.openxmlformats.org/officeDocument/2006/relationships/header" Target="header13.xml"/><Relationship Id="rId38" Type="http://schemas.openxmlformats.org/officeDocument/2006/relationships/footer" Target="footer13.xml"/><Relationship Id="rId39" Type="http://schemas.openxmlformats.org/officeDocument/2006/relationships/header" Target="header14.xml"/><Relationship Id="rId40" Type="http://schemas.openxmlformats.org/officeDocument/2006/relationships/footer" Target="footer14.xml"/><Relationship Id="rId41" Type="http://schemas.openxmlformats.org/officeDocument/2006/relationships/header" Target="header15.xml"/><Relationship Id="rId42" Type="http://schemas.openxmlformats.org/officeDocument/2006/relationships/footer" Target="footer15.xml"/><Relationship Id="rId43" Type="http://schemas.openxmlformats.org/officeDocument/2006/relationships/image" Target="media/image6.jpeg"/><Relationship Id="rId44" Type="http://schemas.openxmlformats.org/officeDocument/2006/relationships/image" Target="media/image6.jpeg" TargetMode="External"/><Relationship Id="rId45" Type="http://schemas.openxmlformats.org/officeDocument/2006/relationships/image" Target="media/image7.jpeg"/><Relationship Id="rId46" Type="http://schemas.openxmlformats.org/officeDocument/2006/relationships/image" Target="media/image7.jpeg" TargetMode="External"/><Relationship Id="rId47" Type="http://schemas.openxmlformats.org/officeDocument/2006/relationships/image" Target="media/image8.jpeg"/><Relationship Id="rId48" Type="http://schemas.openxmlformats.org/officeDocument/2006/relationships/image" Target="media/image8.jpeg" TargetMode="External"/><Relationship Id="rId49" Type="http://schemas.openxmlformats.org/officeDocument/2006/relationships/image" Target="media/image9.jpeg"/><Relationship Id="rId50" Type="http://schemas.openxmlformats.org/officeDocument/2006/relationships/image" Target="media/image9.jpeg" TargetMode="External"/><Relationship Id="rId51" Type="http://schemas.openxmlformats.org/officeDocument/2006/relationships/image" Target="media/image10.jpeg"/><Relationship Id="rId52" Type="http://schemas.openxmlformats.org/officeDocument/2006/relationships/image" Target="media/image10.jpeg" TargetMode="External"/><Relationship Id="rId53" Type="http://schemas.openxmlformats.org/officeDocument/2006/relationships/header" Target="header16.xml"/><Relationship Id="rId54" Type="http://schemas.openxmlformats.org/officeDocument/2006/relationships/footer" Target="footer16.xml"/><Relationship Id="rId55" Type="http://schemas.openxmlformats.org/officeDocument/2006/relationships/header" Target="header17.xml"/><Relationship Id="rId56" Type="http://schemas.openxmlformats.org/officeDocument/2006/relationships/footer" Target="footer17.xml"/><Relationship Id="rId57" Type="http://schemas.openxmlformats.org/officeDocument/2006/relationships/header" Target="header18.xml"/><Relationship Id="rId58" Type="http://schemas.openxmlformats.org/officeDocument/2006/relationships/footer" Target="footer18.xml"/><Relationship Id="rId59" Type="http://schemas.openxmlformats.org/officeDocument/2006/relationships/header" Target="header19.xml"/><Relationship Id="rId60" Type="http://schemas.openxmlformats.org/officeDocument/2006/relationships/footer" Target="footer19.xml"/><Relationship Id="rId61" Type="http://schemas.openxmlformats.org/officeDocument/2006/relationships/header" Target="header20.xml"/><Relationship Id="rId62" Type="http://schemas.openxmlformats.org/officeDocument/2006/relationships/footer" Target="footer20.xml"/><Relationship Id="rId63" Type="http://schemas.openxmlformats.org/officeDocument/2006/relationships/header" Target="header21.xml"/><Relationship Id="rId64" Type="http://schemas.openxmlformats.org/officeDocument/2006/relationships/footer" Target="footer21.xml"/><Relationship Id="rId65" Type="http://schemas.openxmlformats.org/officeDocument/2006/relationships/header" Target="header22.xml"/><Relationship Id="rId66" Type="http://schemas.openxmlformats.org/officeDocument/2006/relationships/footer" Target="footer22.xml"/><Relationship Id="rId67" Type="http://schemas.openxmlformats.org/officeDocument/2006/relationships/header" Target="header23.xml"/><Relationship Id="rId68" Type="http://schemas.openxmlformats.org/officeDocument/2006/relationships/footer" Target="footer23.xml"/><Relationship Id="rId69" Type="http://schemas.openxmlformats.org/officeDocument/2006/relationships/header" Target="header24.xml"/><Relationship Id="rId70" Type="http://schemas.openxmlformats.org/officeDocument/2006/relationships/footer" Target="footer24.xml"/><Relationship Id="rId71" Type="http://schemas.openxmlformats.org/officeDocument/2006/relationships/header" Target="header25.xml"/><Relationship Id="rId72" Type="http://schemas.openxmlformats.org/officeDocument/2006/relationships/footer" Target="footer25.xml"/><Relationship Id="rId73" Type="http://schemas.openxmlformats.org/officeDocument/2006/relationships/header" Target="header26.xml"/><Relationship Id="rId74" Type="http://schemas.openxmlformats.org/officeDocument/2006/relationships/footer" Target="footer26.xml"/><Relationship Id="rId75" Type="http://schemas.openxmlformats.org/officeDocument/2006/relationships/header" Target="header27.xml"/><Relationship Id="rId76" Type="http://schemas.openxmlformats.org/officeDocument/2006/relationships/footer" Target="footer27.xml"/></Relationships>
</file>

<file path=word/_rels/header4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Dodatek č.1</dc:title>
  <dc:subject/>
  <dc:creator>hebrm</dc:creator>
  <cp:keywords/>
</cp:coreProperties>
</file>