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119"/>
        <w:gridCol w:w="1349"/>
        <w:gridCol w:w="4008"/>
      </w:tblGrid>
      <w:tr w:rsidR="009111F4" w:rsidRPr="009111F4" w:rsidTr="009111F4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111F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9111F4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Pulzní elektromagnetický přístroj "</w:t>
            </w:r>
          </w:p>
        </w:tc>
      </w:tr>
      <w:tr w:rsidR="009111F4" w:rsidRPr="009111F4" w:rsidTr="009111F4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111F4" w:rsidRPr="009111F4" w:rsidTr="009111F4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111F4" w:rsidRPr="009111F4" w:rsidTr="009111F4">
        <w:trPr>
          <w:trHeight w:val="33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111F4" w:rsidRPr="009111F4" w:rsidTr="009111F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Pulzní elektromagnetický přístroj - 1 ks</w:t>
            </w:r>
          </w:p>
        </w:tc>
      </w:tr>
      <w:tr w:rsidR="009111F4" w:rsidRPr="009111F4" w:rsidTr="009111F4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Pulzní </w:t>
            </w:r>
            <w:proofErr w:type="spellStart"/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elektromagrnetický</w:t>
            </w:r>
            <w:proofErr w:type="spellEnd"/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přístroj s využitím vysokých indukcí až 2,5 Tesla pro potřeby </w:t>
            </w:r>
            <w:proofErr w:type="spellStart"/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</w:t>
            </w:r>
          </w:p>
        </w:tc>
      </w:tr>
      <w:tr w:rsidR="009111F4" w:rsidRPr="009111F4" w:rsidTr="009111F4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 xml:space="preserve">indukce ( </w:t>
            </w:r>
            <w:proofErr w:type="gramStart"/>
            <w:r w:rsidRPr="009111F4">
              <w:rPr>
                <w:rFonts w:ascii="Arial" w:eastAsia="Times New Roman" w:hAnsi="Arial" w:cs="Arial"/>
                <w:lang w:eastAsia="cs-CZ"/>
              </w:rPr>
              <w:t>maximální )</w:t>
            </w:r>
            <w:proofErr w:type="gramEnd"/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minimálně 2,5 Tesla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2,5 Tesla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 xml:space="preserve">frekvence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rozsah minimálně 1 - 150 Hz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1 až 150 Hz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pulz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 xml:space="preserve">sinusový, </w:t>
            </w:r>
            <w:proofErr w:type="spellStart"/>
            <w:r w:rsidRPr="009111F4">
              <w:rPr>
                <w:rFonts w:ascii="Arial" w:eastAsia="Times New Roman" w:hAnsi="Arial" w:cs="Arial"/>
                <w:lang w:eastAsia="cs-CZ"/>
              </w:rPr>
              <w:t>bifázický</w:t>
            </w:r>
            <w:proofErr w:type="spellEnd"/>
            <w:r w:rsidRPr="009111F4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sinusový, </w:t>
            </w:r>
            <w:proofErr w:type="spellStart"/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>bifázický</w:t>
            </w:r>
            <w:proofErr w:type="spellEnd"/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, 280 </w:t>
            </w:r>
            <w:proofErr w:type="spellStart"/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>microsec</w:t>
            </w:r>
            <w:proofErr w:type="spellEnd"/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>.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možnosti modulace intenzity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lichoběžníková, sinusová, konstantní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>lichoběžníková, sinusová, konstantní</w:t>
            </w:r>
          </w:p>
        </w:tc>
      </w:tr>
      <w:tr w:rsidR="009111F4" w:rsidRPr="009111F4" w:rsidTr="009111F4">
        <w:trPr>
          <w:trHeight w:val="394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možnosti frekvenční modulace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 xml:space="preserve">žádná, alternující, </w:t>
            </w:r>
            <w:proofErr w:type="spellStart"/>
            <w:r w:rsidRPr="009111F4">
              <w:rPr>
                <w:rFonts w:ascii="Arial" w:eastAsia="Times New Roman" w:hAnsi="Arial" w:cs="Arial"/>
                <w:lang w:eastAsia="cs-CZ"/>
              </w:rPr>
              <w:t>lichoběžková</w:t>
            </w:r>
            <w:proofErr w:type="spellEnd"/>
            <w:r w:rsidRPr="009111F4">
              <w:rPr>
                <w:rFonts w:ascii="Arial" w:eastAsia="Times New Roman" w:hAnsi="Arial" w:cs="Arial"/>
                <w:lang w:eastAsia="cs-CZ"/>
              </w:rPr>
              <w:t>, sinusová, nahodilá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žádná, alternující, </w:t>
            </w:r>
            <w:proofErr w:type="spellStart"/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lichoběžková</w:t>
            </w:r>
            <w:proofErr w:type="spellEnd"/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 sinusová, nahodilá</w:t>
            </w:r>
          </w:p>
        </w:tc>
      </w:tr>
      <w:tr w:rsidR="009111F4" w:rsidRPr="009111F4" w:rsidTr="009111F4">
        <w:trPr>
          <w:trHeight w:val="57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protokoly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111F4">
              <w:rPr>
                <w:rFonts w:ascii="Arial" w:eastAsia="Times New Roman" w:hAnsi="Arial" w:cs="Arial"/>
                <w:lang w:eastAsia="cs-CZ"/>
              </w:rPr>
              <w:t>přednastavitelné</w:t>
            </w:r>
            <w:proofErr w:type="spellEnd"/>
            <w:r w:rsidRPr="009111F4">
              <w:rPr>
                <w:rFonts w:ascii="Arial" w:eastAsia="Times New Roman" w:hAnsi="Arial" w:cs="Arial"/>
                <w:lang w:eastAsia="cs-CZ"/>
              </w:rPr>
              <w:t xml:space="preserve"> i vlastní terapeutické protokoly, rychle </w:t>
            </w:r>
            <w:proofErr w:type="spellStart"/>
            <w:r w:rsidRPr="009111F4">
              <w:rPr>
                <w:rFonts w:ascii="Arial" w:eastAsia="Times New Roman" w:hAnsi="Arial" w:cs="Arial"/>
                <w:lang w:eastAsia="cs-CZ"/>
              </w:rPr>
              <w:t>spuštní</w:t>
            </w:r>
            <w:proofErr w:type="spellEnd"/>
            <w:r w:rsidRPr="009111F4">
              <w:rPr>
                <w:rFonts w:ascii="Arial" w:eastAsia="Times New Roman" w:hAnsi="Arial" w:cs="Arial"/>
                <w:lang w:eastAsia="cs-CZ"/>
              </w:rPr>
              <w:t xml:space="preserve"> a možnost nastavení často používaných protokolů,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proofErr w:type="spellStart"/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>přednastavitelné</w:t>
            </w:r>
            <w:proofErr w:type="spellEnd"/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i vlastní terapeutické protokoly, rychle </w:t>
            </w:r>
            <w:proofErr w:type="spellStart"/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>spuštní</w:t>
            </w:r>
            <w:proofErr w:type="spellEnd"/>
            <w:r w:rsidRPr="009111F4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a možnost nastavení často používaných protokolů, 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9111F4">
              <w:rPr>
                <w:rFonts w:ascii="Arial" w:eastAsia="Times New Roman" w:hAnsi="Arial" w:cs="Arial"/>
                <w:lang w:eastAsia="cs-CZ"/>
              </w:rPr>
              <w:t>chladící</w:t>
            </w:r>
            <w:proofErr w:type="gramEnd"/>
            <w:r w:rsidRPr="009111F4">
              <w:rPr>
                <w:rFonts w:ascii="Arial" w:eastAsia="Times New Roman" w:hAnsi="Arial" w:cs="Arial"/>
                <w:lang w:eastAsia="cs-CZ"/>
              </w:rPr>
              <w:t xml:space="preserve"> systém</w:t>
            </w:r>
            <w:bookmarkStart w:id="0" w:name="_GoBack"/>
            <w:bookmarkEnd w:id="0"/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vzduchový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vzduchový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displej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dotekový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dotekový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 xml:space="preserve">aplikátor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 xml:space="preserve">stolek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kontrola teploty přístroje i aplikátoru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kalibrace aplikátoru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 xml:space="preserve">kontrola pulzu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jednoduché připojení do libovolné síťové zásuvky s ochranným vodičem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možnost nastavení terapeutických protokolů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 xml:space="preserve">CE certifikát na celý systém nebo prohlášení o </w:t>
            </w:r>
            <w:r w:rsidRPr="009111F4">
              <w:rPr>
                <w:rFonts w:ascii="Arial" w:eastAsia="Times New Roman" w:hAnsi="Arial" w:cs="Arial"/>
                <w:lang w:eastAsia="cs-CZ"/>
              </w:rPr>
              <w:lastRenderedPageBreak/>
              <w:t>kompatibilitě na celý systém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lastRenderedPageBreak/>
              <w:t xml:space="preserve">Nabízené zařízení musí mít značku CE </w:t>
            </w:r>
            <w:r w:rsidRPr="009111F4">
              <w:rPr>
                <w:rFonts w:ascii="Arial" w:eastAsia="Times New Roman" w:hAnsi="Arial" w:cs="Arial"/>
                <w:lang w:eastAsia="cs-CZ"/>
              </w:rPr>
              <w:lastRenderedPageBreak/>
              <w:t>(</w:t>
            </w:r>
            <w:proofErr w:type="spellStart"/>
            <w:r w:rsidRPr="009111F4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9111F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9111F4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9111F4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lastRenderedPageBreak/>
              <w:t>absolutní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Nabízené zařízení má značku CE</w:t>
            </w:r>
          </w:p>
        </w:tc>
      </w:tr>
      <w:tr w:rsidR="009111F4" w:rsidRPr="009111F4" w:rsidTr="009111F4">
        <w:trPr>
          <w:trHeight w:val="3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lastRenderedPageBreak/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9111F4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9111F4" w:rsidRPr="009111F4" w:rsidTr="009111F4">
        <w:trPr>
          <w:trHeight w:val="315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F4" w:rsidRPr="009111F4" w:rsidRDefault="009111F4" w:rsidP="009111F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1F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9111F4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1F4" w:rsidRPr="009111F4" w:rsidRDefault="009111F4" w:rsidP="00911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111F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F55DE9" w:rsidRDefault="00F55DE9"/>
    <w:sectPr w:rsidR="00F55DE9" w:rsidSect="009111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F4"/>
    <w:rsid w:val="009111F4"/>
    <w:rsid w:val="00F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2025-02-14T09:09:00Z</dcterms:created>
  <dcterms:modified xsi:type="dcterms:W3CDTF">2025-02-14T09:09:00Z</dcterms:modified>
</cp:coreProperties>
</file>