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4529"/>
        <w:gridCol w:w="1491"/>
        <w:gridCol w:w="2880"/>
      </w:tblGrid>
      <w:tr w:rsidR="00E505DE" w:rsidRPr="00E505DE" w:rsidTr="00E505DE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E505DE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E505D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"přístroj pro </w:t>
            </w:r>
            <w:proofErr w:type="spellStart"/>
            <w:proofErr w:type="gramStart"/>
            <w:r w:rsidRPr="00E505D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lymfodrenáž</w:t>
            </w:r>
            <w:proofErr w:type="spellEnd"/>
            <w:r w:rsidRPr="00E505D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  "</w:t>
            </w:r>
            <w:proofErr w:type="gramEnd"/>
          </w:p>
        </w:tc>
      </w:tr>
      <w:tr w:rsidR="00E505DE" w:rsidRPr="00E505DE" w:rsidTr="00E505DE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E505DE" w:rsidRPr="00E505DE" w:rsidTr="00E505DE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E505DE" w:rsidRPr="00E505DE" w:rsidTr="00E505DE">
        <w:trPr>
          <w:trHeight w:val="33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505DE" w:rsidRPr="00E505DE" w:rsidTr="00E505DE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přístroj pro </w:t>
            </w:r>
            <w:proofErr w:type="spellStart"/>
            <w:r w:rsidRPr="00E505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lymfodrenáž</w:t>
            </w:r>
            <w:proofErr w:type="spellEnd"/>
            <w:r w:rsidRPr="00E505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- 1 ks</w:t>
            </w:r>
          </w:p>
        </w:tc>
      </w:tr>
      <w:tr w:rsidR="00E505DE" w:rsidRPr="00E505DE" w:rsidTr="00E505DE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přístroj pro </w:t>
            </w:r>
            <w:proofErr w:type="spellStart"/>
            <w:r w:rsidRPr="00E505D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lymfodrenáž</w:t>
            </w:r>
            <w:proofErr w:type="spellEnd"/>
            <w:r w:rsidRPr="00E505D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pro potřeby </w:t>
            </w:r>
            <w:proofErr w:type="spellStart"/>
            <w:r w:rsidRPr="00E505D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E505D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 </w:t>
            </w:r>
          </w:p>
        </w:tc>
      </w:tr>
      <w:tr w:rsidR="00E505DE" w:rsidRPr="00E505DE" w:rsidTr="00E505DE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E505DE" w:rsidRPr="00E505DE" w:rsidTr="00E505DE">
        <w:trPr>
          <w:trHeight w:val="315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přístroj pro </w:t>
            </w:r>
            <w:proofErr w:type="spellStart"/>
            <w:r w:rsidRPr="00E505DE">
              <w:rPr>
                <w:rFonts w:ascii="Arial" w:eastAsia="Times New Roman" w:hAnsi="Arial" w:cs="Arial"/>
                <w:b/>
                <w:bCs/>
                <w:lang w:eastAsia="cs-CZ"/>
              </w:rPr>
              <w:t>lymfodrenáž</w:t>
            </w:r>
            <w:proofErr w:type="spellEnd"/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pro kompresní drenáž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nastavitelný tlak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 v rozmezí minimálně 20 až 90 </w:t>
            </w: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mmHg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ANO, 20 - 90 </w:t>
            </w:r>
            <w:proofErr w:type="spellStart"/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mmHg</w:t>
            </w:r>
            <w:proofErr w:type="spellEnd"/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jazyk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český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ovládání zařízení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E505DE">
              <w:rPr>
                <w:rFonts w:ascii="Arial" w:eastAsia="Times New Roman" w:hAnsi="Arial" w:cs="Arial"/>
                <w:lang w:eastAsia="cs-CZ"/>
              </w:rPr>
              <w:t>jednoduché,  i pomocí</w:t>
            </w:r>
            <w:proofErr w:type="gramEnd"/>
            <w:r w:rsidRPr="00E505DE">
              <w:rPr>
                <w:rFonts w:ascii="Arial" w:eastAsia="Times New Roman" w:hAnsi="Arial" w:cs="Arial"/>
                <w:lang w:eastAsia="cs-CZ"/>
              </w:rPr>
              <w:t xml:space="preserve"> dálkového </w:t>
            </w: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ovladání</w:t>
            </w:r>
            <w:proofErr w:type="spellEnd"/>
            <w:r w:rsidRPr="00E505DE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uživatelské programy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každý pacient může mít uložený svůj program,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ovládání komor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více komor najednou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přizpůsobení se velikosti a postavy pacienta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zapínání návleků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zipem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síťové připojení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230V, 50 Hz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cykly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sekvenční, peristaltické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57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programy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uvolnění lymfatických uzlin, postupná tlaková terapie, peristaltická tlaková terapie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odsávání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návlek na dolní končetinu - chodidlo, lýtko, stehno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ano, ve dvou velikostech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návlek na dolní část trupu a dolních končetin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pro pacienty s hmotností až 250 kg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57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návlek na horní končetinu včetně podpažní jamky, ramene </w:t>
            </w: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částu</w:t>
            </w:r>
            <w:proofErr w:type="spellEnd"/>
            <w:r w:rsidRPr="00E505DE">
              <w:rPr>
                <w:rFonts w:ascii="Arial" w:eastAsia="Times New Roman" w:hAnsi="Arial" w:cs="Arial"/>
                <w:lang w:eastAsia="cs-CZ"/>
              </w:rPr>
              <w:t xml:space="preserve"> zad, hrudníku a břicha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oboustraně</w:t>
            </w:r>
            <w:proofErr w:type="spellEnd"/>
            <w:r w:rsidRPr="00E505DE">
              <w:rPr>
                <w:rFonts w:ascii="Arial" w:eastAsia="Times New Roman" w:hAnsi="Arial" w:cs="Arial"/>
                <w:lang w:eastAsia="cs-CZ"/>
              </w:rPr>
              <w:t xml:space="preserve"> použitelný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návlek - kalhoty na obě dolní končetiny, třísla i podbřišek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zajistěje</w:t>
            </w:r>
            <w:proofErr w:type="spellEnd"/>
            <w:r w:rsidRPr="00E505DE">
              <w:rPr>
                <w:rFonts w:ascii="Arial" w:eastAsia="Times New Roman" w:hAnsi="Arial" w:cs="Arial"/>
                <w:lang w:eastAsia="cs-CZ"/>
              </w:rPr>
              <w:t xml:space="preserve"> fixaci kotníků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lastRenderedPageBreak/>
              <w:t xml:space="preserve">návlek na horní končetinu </w:t>
            </w:r>
            <w:bookmarkStart w:id="0" w:name="_GoBack"/>
            <w:bookmarkEnd w:id="0"/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oboustraně</w:t>
            </w:r>
            <w:proofErr w:type="spellEnd"/>
            <w:r w:rsidRPr="00E505DE">
              <w:rPr>
                <w:rFonts w:ascii="Arial" w:eastAsia="Times New Roman" w:hAnsi="Arial" w:cs="Arial"/>
                <w:lang w:eastAsia="cs-CZ"/>
              </w:rPr>
              <w:t xml:space="preserve"> použitelný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855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E505DE">
              <w:rPr>
                <w:rFonts w:ascii="Arial" w:eastAsia="Times New Roman" w:hAnsi="Arial" w:cs="Arial"/>
                <w:b/>
                <w:bCs/>
                <w:lang w:eastAsia="cs-CZ"/>
              </w:rPr>
              <w:t>přístroj  systém</w:t>
            </w:r>
            <w:proofErr w:type="gramEnd"/>
            <w:r w:rsidRPr="00E505D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prevence hluboké žilní trombózy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Využívající sekvenční graduovanou  obvodovou kompresi </w:t>
            </w: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dolních</w:t>
            </w:r>
            <w:proofErr w:type="spellEnd"/>
            <w:r w:rsidRPr="00E505DE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končetin</w:t>
            </w:r>
            <w:proofErr w:type="spellEnd"/>
            <w:r w:rsidRPr="00E505DE">
              <w:rPr>
                <w:rFonts w:ascii="Arial" w:eastAsia="Times New Roman" w:hAnsi="Arial" w:cs="Arial"/>
                <w:lang w:eastAsia="cs-CZ"/>
              </w:rPr>
              <w:t>,  která imituje činnost svalů vyvíjenou při běžné chůzi, podporující krevní oběh a snižující stagnaci žil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nastavitelný tlak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minimálně v rozmezí 45 </w:t>
            </w: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mmHg</w:t>
            </w:r>
            <w:proofErr w:type="spellEnd"/>
            <w:r w:rsidRPr="00E505DE">
              <w:rPr>
                <w:rFonts w:ascii="Arial" w:eastAsia="Times New Roman" w:hAnsi="Arial" w:cs="Arial"/>
                <w:lang w:eastAsia="cs-CZ"/>
              </w:rPr>
              <w:t xml:space="preserve"> až 130 </w:t>
            </w: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mmHg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ANO, 45 - 130 </w:t>
            </w:r>
            <w:proofErr w:type="spellStart"/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mmHg</w:t>
            </w:r>
            <w:proofErr w:type="spellEnd"/>
          </w:p>
        </w:tc>
      </w:tr>
      <w:tr w:rsidR="00E505DE" w:rsidRPr="00E505DE" w:rsidTr="00E505DE">
        <w:trPr>
          <w:trHeight w:val="57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Obsluhuje jednokomorové návleky pro střídavou masáž i čtyřkomorové pro sekvenční masáž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Rozpoznání režimu pro jednu nohu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Automatické rozpoznání návleku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Bateriové napájení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ano, minimálně až pro 8 hodinový provoz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8 h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LCD displej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lehké, prodyšné návleky vyrobené z jemných, absorpčních, netkaných materiálů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855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čtyři komory poskytující postupnou, obvodovou, střídavou masáž pro optimalizaci krevního oběhu od spodní části končetiny směrem k srdci a minimalizaci nesprávného toku krve zpět k chodidlu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45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návleky pro chodidlo, chodidlo a lýtko, lýtko, lýtko a stehno; ve velikostech S, M, L a XL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velikost návleků chodidlo M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lang w:eastAsia="cs-CZ"/>
              </w:rPr>
              <w:t>2ks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velikost návleků chodidlo/lýtko S, M, L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po</w:t>
            </w:r>
            <w:r w:rsidRPr="00E505D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2ks</w:t>
            </w:r>
            <w:r w:rsidRPr="00E505DE">
              <w:rPr>
                <w:rFonts w:ascii="Arial" w:eastAsia="Times New Roman" w:hAnsi="Arial" w:cs="Arial"/>
                <w:lang w:eastAsia="cs-CZ"/>
              </w:rPr>
              <w:t xml:space="preserve"> od každé velikosti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 velikost návleků lýtko S, M, L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po</w:t>
            </w:r>
            <w:r w:rsidRPr="00E505D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2ks</w:t>
            </w:r>
            <w:r w:rsidRPr="00E505DE">
              <w:rPr>
                <w:rFonts w:ascii="Arial" w:eastAsia="Times New Roman" w:hAnsi="Arial" w:cs="Arial"/>
                <w:lang w:eastAsia="cs-CZ"/>
              </w:rPr>
              <w:t xml:space="preserve"> od každé velikosti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 velikost návleků lýtko/stehno S, M, L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po</w:t>
            </w:r>
            <w:r w:rsidRPr="00E505D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2ks</w:t>
            </w:r>
            <w:r w:rsidRPr="00E505DE">
              <w:rPr>
                <w:rFonts w:ascii="Arial" w:eastAsia="Times New Roman" w:hAnsi="Arial" w:cs="Arial"/>
                <w:lang w:eastAsia="cs-CZ"/>
              </w:rPr>
              <w:t xml:space="preserve"> od každé velikosti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505DE" w:rsidRPr="00E505DE" w:rsidTr="00E505DE">
        <w:trPr>
          <w:trHeight w:val="300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 xml:space="preserve">CE certifikát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E505DE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E505DE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E505DE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E505DE" w:rsidRPr="00E505DE" w:rsidTr="00E505DE">
        <w:trPr>
          <w:trHeight w:val="315"/>
        </w:trPr>
        <w:tc>
          <w:tcPr>
            <w:tcW w:w="18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DE" w:rsidRPr="00E505DE" w:rsidRDefault="00E505DE" w:rsidP="00E505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05D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E505DE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DE" w:rsidRPr="00E505DE" w:rsidRDefault="00E505DE" w:rsidP="00E50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E505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5A0924" w:rsidRDefault="005A0924"/>
    <w:sectPr w:rsidR="005A0924" w:rsidSect="00E505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DE"/>
    <w:rsid w:val="005A0924"/>
    <w:rsid w:val="00E5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2025-02-14T09:05:00Z</dcterms:created>
  <dcterms:modified xsi:type="dcterms:W3CDTF">2025-02-14T09:06:00Z</dcterms:modified>
</cp:coreProperties>
</file>