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4E150A92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18434F8B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694F4C6E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2233F600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9430BEE" w14:textId="3E710FE7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27BE9B6" w:rsidR="000F08DE" w:rsidRPr="00737B2B" w:rsidRDefault="0013225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132250">
        <w:rPr>
          <w:snapToGrid w:val="0"/>
          <w:sz w:val="18"/>
        </w:rPr>
        <w:t xml:space="preserve">Číslo </w:t>
      </w:r>
      <w:r w:rsidR="00DB577C" w:rsidRPr="00132250">
        <w:rPr>
          <w:snapToGrid w:val="0"/>
          <w:sz w:val="18"/>
        </w:rPr>
        <w:t>příjemce</w:t>
      </w:r>
    </w:p>
    <w:p w14:paraId="285785F3" w14:textId="482DB04D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  <w:r w:rsidR="00132250">
        <w:rPr>
          <w:bCs/>
          <w:smallCaps/>
          <w:snapToGrid w:val="0"/>
          <w:sz w:val="28"/>
          <w:szCs w:val="28"/>
        </w:rPr>
        <w:t>5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1B2DDA66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132250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132250">
        <w:rPr>
          <w:b/>
          <w:snapToGrid w:val="0"/>
          <w:sz w:val="28"/>
          <w:szCs w:val="28"/>
        </w:rPr>
        <w:t>64</w:t>
      </w:r>
      <w:r w:rsidR="008F536D">
        <w:rPr>
          <w:b/>
          <w:snapToGrid w:val="0"/>
          <w:sz w:val="28"/>
          <w:szCs w:val="28"/>
        </w:rPr>
        <w:t>/201</w:t>
      </w:r>
      <w:r w:rsidR="00132250">
        <w:rPr>
          <w:b/>
          <w:snapToGrid w:val="0"/>
          <w:sz w:val="28"/>
          <w:szCs w:val="28"/>
        </w:rPr>
        <w:t>6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32250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32250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3CC4DC9A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17B3A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0C0ABC85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32250">
        <w:rPr>
          <w:snapToGrid w:val="0"/>
          <w:sz w:val="24"/>
        </w:rPr>
        <w:t>17027001</w:t>
      </w:r>
    </w:p>
    <w:p w14:paraId="0D1DF9D9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03E67">
        <w:rPr>
          <w:rFonts w:ascii="Times New Roman" w:hAnsi="Times New Roman"/>
          <w:b/>
          <w:snapToGrid w:val="0"/>
          <w:sz w:val="24"/>
        </w:rPr>
        <w:t>Stavební bytové družstvo Turnov</w:t>
      </w:r>
    </w:p>
    <w:p w14:paraId="5206ADAE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03E67">
        <w:rPr>
          <w:rFonts w:ascii="Times New Roman" w:hAnsi="Times New Roman"/>
          <w:b/>
          <w:snapToGrid w:val="0"/>
          <w:sz w:val="24"/>
        </w:rPr>
        <w:t>Svobodova 971, 511 01 Turnov</w:t>
      </w:r>
    </w:p>
    <w:p w14:paraId="6541E0B9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Milanem Sezimou, předsedou představenstva</w:t>
      </w:r>
    </w:p>
    <w:p w14:paraId="2B57045B" w14:textId="77777777" w:rsidR="00132250" w:rsidRPr="00B03E67" w:rsidRDefault="00132250" w:rsidP="00132250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03E67">
        <w:rPr>
          <w:rFonts w:ascii="Times New Roman" w:hAnsi="Times New Roman"/>
          <w:snapToGrid w:val="0"/>
          <w:sz w:val="24"/>
        </w:rPr>
        <w:t>Ing. Pavlem Tvrzníkem, místopředsedou představenstva</w:t>
      </w:r>
    </w:p>
    <w:p w14:paraId="444EE728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00045446</w:t>
      </w:r>
    </w:p>
    <w:p w14:paraId="2206CA0B" w14:textId="77777777" w:rsidR="00132250" w:rsidRDefault="00132250" w:rsidP="001322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00045446</w:t>
      </w:r>
    </w:p>
    <w:p w14:paraId="7981B9AC" w14:textId="77777777" w:rsidR="00132250" w:rsidRDefault="00132250" w:rsidP="00132250">
      <w:pPr>
        <w:pStyle w:val="Codstavec"/>
        <w:tabs>
          <w:tab w:val="left" w:pos="851"/>
          <w:tab w:val="left" w:pos="2835"/>
          <w:tab w:val="left" w:pos="3544"/>
        </w:tabs>
        <w:ind w:left="284" w:right="14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 Hradci Králové, </w:t>
      </w:r>
      <w:r>
        <w:rPr>
          <w:rFonts w:ascii="Times New Roman" w:hAnsi="Times New Roman"/>
          <w:snapToGrid w:val="0"/>
          <w:sz w:val="24"/>
        </w:rPr>
        <w:br/>
        <w:t>oddíl DrXXVI, vložka 60</w:t>
      </w:r>
    </w:p>
    <w:p w14:paraId="00BCE5BD" w14:textId="77777777" w:rsidR="00132250" w:rsidRPr="007C328F" w:rsidRDefault="00132250" w:rsidP="00132250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3608FD40" w14:textId="51CEE571" w:rsidR="00132250" w:rsidRDefault="00217B3A" w:rsidP="00132250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xxx</w:t>
      </w:r>
    </w:p>
    <w:p w14:paraId="11E863FC" w14:textId="77777777" w:rsidR="00132250" w:rsidRPr="007C328F" w:rsidRDefault="00132250" w:rsidP="00132250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1B5064F5" w14:textId="77777777" w:rsidR="00132250" w:rsidRDefault="00132250" w:rsidP="00132250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6EE79ED7" w:rsidR="007D4C5D" w:rsidRDefault="007D4C5D" w:rsidP="00742E67">
      <w:pPr>
        <w:pStyle w:val="Codstavec"/>
        <w:tabs>
          <w:tab w:val="left" w:pos="5670"/>
        </w:tabs>
        <w:spacing w:before="72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132250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132250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132250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32250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32250">
        <w:rPr>
          <w:rFonts w:ascii="Times New Roman" w:hAnsi="Times New Roman"/>
          <w:b/>
          <w:snapToGrid w:val="0"/>
          <w:sz w:val="24"/>
          <w:szCs w:val="24"/>
        </w:rPr>
        <w:t>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32250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6C66946" w14:textId="628923F5" w:rsidR="00132250" w:rsidRDefault="00A930C1" w:rsidP="00742E67">
      <w:pPr>
        <w:pStyle w:val="Codstavec"/>
        <w:tabs>
          <w:tab w:val="left" w:pos="5670"/>
        </w:tabs>
        <w:spacing w:before="720"/>
        <w:ind w:left="425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132250"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132250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132250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132250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132250" w:rsidRPr="004773BF">
        <w:rPr>
          <w:rFonts w:ascii="Times New Roman" w:hAnsi="Times New Roman"/>
          <w:b/>
          <w:sz w:val="24"/>
          <w:szCs w:val="24"/>
        </w:rPr>
        <w:t> </w:t>
      </w:r>
      <w:r w:rsidR="00132250" w:rsidRPr="001047AE">
        <w:rPr>
          <w:rFonts w:ascii="Times New Roman" w:hAnsi="Times New Roman"/>
          <w:b/>
          <w:sz w:val="24"/>
          <w:szCs w:val="24"/>
          <w:u w:val="single"/>
        </w:rPr>
        <w:t>o nové č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.ú.</w:t>
      </w:r>
      <w:r w:rsidR="00132250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32250"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="00132250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132250">
        <w:rPr>
          <w:rFonts w:ascii="Times New Roman" w:hAnsi="Times New Roman"/>
          <w:b/>
          <w:sz w:val="24"/>
          <w:szCs w:val="24"/>
          <w:u w:val="single"/>
        </w:rPr>
        <w:t>u</w:t>
      </w:r>
      <w:r w:rsidR="00132250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132250">
        <w:rPr>
          <w:rFonts w:ascii="Times New Roman" w:hAnsi="Times New Roman"/>
          <w:b/>
          <w:sz w:val="24"/>
          <w:szCs w:val="24"/>
          <w:u w:val="single"/>
        </w:rPr>
        <w:t xml:space="preserve"> 73.</w:t>
      </w:r>
    </w:p>
    <w:p w14:paraId="70A4D9F0" w14:textId="423554BB" w:rsidR="00F4163C" w:rsidRPr="0090644A" w:rsidRDefault="00F4163C" w:rsidP="00742E67">
      <w:pPr>
        <w:pStyle w:val="Codstavec"/>
        <w:tabs>
          <w:tab w:val="left" w:pos="5670"/>
        </w:tabs>
        <w:spacing w:before="72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Pr="00F4163C">
        <w:rPr>
          <w:rFonts w:ascii="Times New Roman" w:hAnsi="Times New Roman"/>
          <w:b/>
          <w:sz w:val="24"/>
          <w:u w:val="single"/>
        </w:rPr>
        <w:t>ruší a nahrazuje</w:t>
      </w:r>
      <w:r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17B589A5" w14:textId="77777777" w:rsidR="00132250" w:rsidRDefault="00132250" w:rsidP="00132250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2A6E3F3B" w14:textId="77777777" w:rsidR="00132250" w:rsidRDefault="00132250" w:rsidP="00132250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07E2625E" w14:textId="7CE00FAF" w:rsidR="00132250" w:rsidRPr="00132250" w:rsidRDefault="00132250" w:rsidP="00132250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3225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32250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132250">
        <w:rPr>
          <w:rFonts w:ascii="Times New Roman" w:hAnsi="Times New Roman"/>
          <w:snapToGrid w:val="0"/>
          <w:sz w:val="24"/>
        </w:rPr>
        <w:t>(kódová stránka 1250).</w:t>
      </w:r>
    </w:p>
    <w:p w14:paraId="12E46128" w14:textId="77777777" w:rsidR="00132250" w:rsidRPr="00FB7B51" w:rsidRDefault="00132250" w:rsidP="00132250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5E6FE710" w14:textId="77777777" w:rsidR="00132250" w:rsidRDefault="00132250" w:rsidP="00132250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06003F1C" w14:textId="77777777" w:rsidR="00132250" w:rsidRPr="00DE2BC9" w:rsidRDefault="00132250" w:rsidP="00132250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5A234125" w14:textId="77777777" w:rsidR="00132250" w:rsidRDefault="00132250" w:rsidP="00132250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7985FDC5" w14:textId="77777777" w:rsidR="00132250" w:rsidRDefault="00132250" w:rsidP="00132250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942337A" w14:textId="4F179745" w:rsidR="00F663E7" w:rsidRPr="00DB577C" w:rsidRDefault="00742E67" w:rsidP="00742E67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2BC449F8" w:rsidR="00922CA7" w:rsidRDefault="00742E67" w:rsidP="0056380A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3D65D0DE" w:rsidR="00922CA7" w:rsidRDefault="00742E67" w:rsidP="0056380A">
      <w:pPr>
        <w:pStyle w:val="Codstavec"/>
        <w:tabs>
          <w:tab w:val="left" w:pos="426"/>
        </w:tabs>
        <w:spacing w:before="72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B62B11A" w14:textId="77777777" w:rsidR="00742E67" w:rsidRPr="00DE2BC9" w:rsidRDefault="00742E67" w:rsidP="00742E67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4311354" w14:textId="77777777" w:rsidR="00742E67" w:rsidRPr="00DE2BC9" w:rsidRDefault="00742E67" w:rsidP="0056380A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9BF520A" w14:textId="77777777" w:rsidR="00742E67" w:rsidRPr="00DE2BC9" w:rsidRDefault="00742E67" w:rsidP="00742E6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BBAF8EB" w14:textId="77777777" w:rsidR="00742E67" w:rsidRPr="00DE2BC9" w:rsidRDefault="00742E67" w:rsidP="00742E6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Milan Sezima</w:t>
      </w:r>
    </w:p>
    <w:p w14:paraId="1EEBF417" w14:textId="77777777" w:rsidR="00742E67" w:rsidRDefault="00742E67" w:rsidP="00742E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5CFFC9FB" w14:textId="77777777" w:rsidR="00742E67" w:rsidRDefault="00742E67" w:rsidP="00742E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14:paraId="5BF481CA" w14:textId="77777777" w:rsidR="00742E67" w:rsidRPr="00DE2BC9" w:rsidRDefault="00742E67" w:rsidP="0056380A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E2419E5" w14:textId="77777777" w:rsidR="00742E67" w:rsidRPr="00DE2BC9" w:rsidRDefault="00742E67" w:rsidP="00742E6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A02352A" w14:textId="77777777" w:rsidR="00742E67" w:rsidRPr="00DE2BC9" w:rsidRDefault="00742E67" w:rsidP="00742E6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14:paraId="21BE7755" w14:textId="77777777" w:rsidR="00742E67" w:rsidRDefault="00742E67" w:rsidP="00742E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76D052F6" w14:textId="2A20E7A0" w:rsidR="00EE53CD" w:rsidRPr="00E32DA4" w:rsidRDefault="00EE53CD" w:rsidP="00742E67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98787C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132250">
      <w:rPr>
        <w:sz w:val="16"/>
      </w:rPr>
      <w:t>5</w:t>
    </w:r>
    <w:r w:rsidR="002F71B9">
      <w:rPr>
        <w:sz w:val="16"/>
      </w:rPr>
      <w:t xml:space="preserve"> – </w:t>
    </w:r>
    <w:r w:rsidR="00132250">
      <w:rPr>
        <w:sz w:val="16"/>
      </w:rPr>
      <w:t>64</w:t>
    </w:r>
    <w:r w:rsidR="008F536D">
      <w:rPr>
        <w:sz w:val="16"/>
      </w:rPr>
      <w:t>/201</w:t>
    </w:r>
    <w:r w:rsidR="00132250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6F7022C5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  <w:r w:rsidR="00132250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7F765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3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2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1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2250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17B3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109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6380A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42E67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0855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2025-02-14T06:20:00Z</dcterms:created>
  <dcterms:modified xsi:type="dcterms:W3CDTF">2025-02-14T06:21:00Z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