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42" w:rsidRDefault="002C7FD8">
      <w:pPr>
        <w:spacing w:after="97"/>
        <w:ind w:left="7344"/>
      </w:pPr>
      <w:r>
        <w:rPr>
          <w:sz w:val="36"/>
        </w:rPr>
        <w:t xml:space="preserve">NABÍDKA </w:t>
      </w:r>
    </w:p>
    <w:p w:rsidR="00B75A42" w:rsidRDefault="002C7FD8">
      <w:pPr>
        <w:pStyle w:val="Nadpis1"/>
      </w:pPr>
      <w:proofErr w:type="spellStart"/>
      <w:r>
        <w:t>cardion</w:t>
      </w:r>
      <w:proofErr w:type="spellEnd"/>
    </w:p>
    <w:p w:rsidR="00B75A42" w:rsidRDefault="002C7FD8">
      <w:pPr>
        <w:spacing w:after="1142"/>
        <w:ind w:left="110"/>
      </w:pPr>
      <w:r>
        <w:rPr>
          <w:sz w:val="18"/>
        </w:rPr>
        <w:t>zdravotnická technika</w:t>
      </w:r>
    </w:p>
    <w:tbl>
      <w:tblPr>
        <w:tblStyle w:val="TableGrid"/>
        <w:tblpPr w:vertAnchor="text" w:tblpX="5256" w:tblpY="-384"/>
        <w:tblOverlap w:val="never"/>
        <w:tblW w:w="5072" w:type="dxa"/>
        <w:tblInd w:w="0" w:type="dxa"/>
        <w:tblCellMar>
          <w:top w:w="141" w:type="dxa"/>
          <w:left w:w="0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4260"/>
        <w:gridCol w:w="812"/>
      </w:tblGrid>
      <w:tr w:rsidR="00B75A42">
        <w:trPr>
          <w:trHeight w:val="2410"/>
        </w:trPr>
        <w:tc>
          <w:tcPr>
            <w:tcW w:w="4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A42" w:rsidRDefault="002C7FD8">
            <w:pPr>
              <w:spacing w:after="0"/>
              <w:ind w:left="82"/>
            </w:pPr>
            <w:r>
              <w:t>Odběratel</w:t>
            </w:r>
          </w:p>
          <w:p w:rsidR="00B75A42" w:rsidRDefault="002C7FD8">
            <w:pPr>
              <w:spacing w:after="218"/>
              <w:ind w:left="3269"/>
            </w:pPr>
            <w:r>
              <w:rPr>
                <w:noProof/>
              </w:rPr>
              <w:drawing>
                <wp:inline distT="0" distB="0" distL="0" distR="0">
                  <wp:extent cx="377952" cy="12195"/>
                  <wp:effectExtent l="0" t="0" r="0" b="0"/>
                  <wp:docPr id="2273" name="Picture 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 2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A42" w:rsidRDefault="002C7FD8">
            <w:pPr>
              <w:spacing w:after="0"/>
              <w:ind w:left="91"/>
            </w:pPr>
            <w:r>
              <w:rPr>
                <w:sz w:val="26"/>
              </w:rPr>
              <w:t>Fakultní nemocnice Brno</w:t>
            </w:r>
          </w:p>
          <w:p w:rsidR="00B75A42" w:rsidRDefault="002C7FD8">
            <w:pPr>
              <w:spacing w:after="0"/>
              <w:ind w:left="82" w:right="2378" w:hanging="5"/>
              <w:jc w:val="both"/>
            </w:pPr>
            <w:r>
              <w:rPr>
                <w:sz w:val="28"/>
              </w:rPr>
              <w:t>Jihlavská 20 625 OO Brno</w:t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75A42" w:rsidRDefault="002C7FD8">
            <w:pPr>
              <w:spacing w:after="0"/>
            </w:pPr>
            <w:r>
              <w:t>100152</w:t>
            </w:r>
          </w:p>
        </w:tc>
      </w:tr>
    </w:tbl>
    <w:p w:rsidR="00B75A42" w:rsidRDefault="002C7FD8">
      <w:pPr>
        <w:tabs>
          <w:tab w:val="center" w:pos="3074"/>
        </w:tabs>
        <w:spacing w:after="130"/>
      </w:pPr>
      <w:r>
        <w:t>Číslo dokladu</w:t>
      </w:r>
      <w:r>
        <w:tab/>
      </w:r>
      <w:r>
        <w:t>20001258</w:t>
      </w:r>
    </w:p>
    <w:p w:rsidR="00B75A42" w:rsidRDefault="002C7FD8">
      <w:pPr>
        <w:tabs>
          <w:tab w:val="center" w:pos="3005"/>
        </w:tabs>
        <w:spacing w:after="0" w:line="262" w:lineRule="auto"/>
      </w:pPr>
      <w:r>
        <w:t>Číslo objednávky</w:t>
      </w:r>
      <w:r>
        <w:tab/>
      </w:r>
      <w:r>
        <w:t>2241242596</w:t>
      </w:r>
    </w:p>
    <w:p w:rsidR="00B75A42" w:rsidRDefault="002C7FD8">
      <w:pPr>
        <w:tabs>
          <w:tab w:val="center" w:pos="2950"/>
        </w:tabs>
        <w:spacing w:after="230" w:line="262" w:lineRule="auto"/>
      </w:pPr>
      <w:r>
        <w:t>Datum objednávky</w:t>
      </w:r>
      <w:r>
        <w:tab/>
      </w:r>
      <w:proofErr w:type="gramStart"/>
      <w:r>
        <w:t>07.11.2024</w:t>
      </w:r>
      <w:proofErr w:type="gramEnd"/>
    </w:p>
    <w:p w:rsidR="002C7FD8" w:rsidRDefault="002C7FD8">
      <w:pPr>
        <w:tabs>
          <w:tab w:val="center" w:pos="1776"/>
        </w:tabs>
        <w:spacing w:after="0" w:line="262" w:lineRule="auto"/>
      </w:pPr>
    </w:p>
    <w:p w:rsidR="002C7FD8" w:rsidRDefault="002C7FD8">
      <w:pPr>
        <w:tabs>
          <w:tab w:val="center" w:pos="1776"/>
        </w:tabs>
        <w:spacing w:after="0" w:line="262" w:lineRule="auto"/>
      </w:pPr>
    </w:p>
    <w:p w:rsidR="00B75A42" w:rsidRDefault="002C7FD8">
      <w:pPr>
        <w:tabs>
          <w:tab w:val="center" w:pos="1776"/>
        </w:tabs>
        <w:spacing w:after="0" w:line="262" w:lineRule="auto"/>
      </w:pPr>
      <w:r>
        <w:t>Splatnost:</w:t>
      </w:r>
      <w:r>
        <w:tab/>
        <w:t>60 dní</w:t>
      </w:r>
    </w:p>
    <w:p w:rsidR="00B75A42" w:rsidRDefault="002C7FD8">
      <w:pPr>
        <w:tabs>
          <w:tab w:val="center" w:pos="1970"/>
        </w:tabs>
        <w:spacing w:after="158" w:line="262" w:lineRule="auto"/>
      </w:pPr>
      <w:proofErr w:type="spellStart"/>
      <w:r>
        <w:t>Incoterms</w:t>
      </w:r>
      <w:proofErr w:type="spellEnd"/>
      <w:r>
        <w:t>:</w:t>
      </w:r>
      <w:r>
        <w:tab/>
        <w:t>EXW Brno</w:t>
      </w:r>
    </w:p>
    <w:p w:rsidR="00B75A42" w:rsidRDefault="002C7FD8">
      <w:pPr>
        <w:spacing w:after="0" w:line="262" w:lineRule="auto"/>
        <w:ind w:left="4" w:right="115" w:firstLine="9125"/>
        <w:jc w:val="both"/>
      </w:pPr>
      <w:r>
        <w:t xml:space="preserve">Měna: Kč Cenová nabídka na provedení opravy/servis CUSA Excel </w:t>
      </w:r>
      <w:proofErr w:type="spellStart"/>
      <w:r>
        <w:t>Handpiece</w:t>
      </w:r>
      <w:proofErr w:type="spellEnd"/>
      <w:r>
        <w:t xml:space="preserve"> C2602 </w:t>
      </w:r>
      <w:proofErr w:type="spellStart"/>
      <w:proofErr w:type="gramStart"/>
      <w:r>
        <w:t>výr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HCG19055021E, </w:t>
      </w:r>
      <w:proofErr w:type="spellStart"/>
      <w:r>
        <w:t>inv.č</w:t>
      </w:r>
      <w:proofErr w:type="spellEnd"/>
      <w:r>
        <w:t>. 70578400 dle zákona 375/2022 Sb. v platném znění podle objednávky.</w:t>
      </w:r>
    </w:p>
    <w:tbl>
      <w:tblPr>
        <w:tblStyle w:val="TableGrid"/>
        <w:tblW w:w="10195" w:type="dxa"/>
        <w:tblInd w:w="-5" w:type="dxa"/>
        <w:tblCellMar>
          <w:top w:w="144" w:type="dxa"/>
          <w:left w:w="0" w:type="dxa"/>
          <w:bottom w:w="119" w:type="dxa"/>
          <w:right w:w="115" w:type="dxa"/>
        </w:tblCellMar>
        <w:tblLook w:val="04A0" w:firstRow="1" w:lastRow="0" w:firstColumn="1" w:lastColumn="0" w:noHBand="0" w:noVBand="1"/>
      </w:tblPr>
      <w:tblGrid>
        <w:gridCol w:w="729"/>
        <w:gridCol w:w="1152"/>
        <w:gridCol w:w="2187"/>
        <w:gridCol w:w="510"/>
        <w:gridCol w:w="782"/>
        <w:gridCol w:w="1008"/>
        <w:gridCol w:w="629"/>
        <w:gridCol w:w="853"/>
        <w:gridCol w:w="405"/>
        <w:gridCol w:w="1114"/>
        <w:gridCol w:w="598"/>
        <w:gridCol w:w="228"/>
      </w:tblGrid>
      <w:tr w:rsidR="00B75A42">
        <w:trPr>
          <w:trHeight w:val="720"/>
        </w:trPr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A42" w:rsidRDefault="002C7FD8">
            <w:pPr>
              <w:spacing w:after="0"/>
              <w:ind w:left="62" w:firstLine="10"/>
            </w:pPr>
            <w:r>
              <w:rPr>
                <w:sz w:val="24"/>
              </w:rPr>
              <w:t xml:space="preserve">Kód </w:t>
            </w:r>
            <w:r>
              <w:rPr>
                <w:sz w:val="24"/>
              </w:rPr>
              <w:t>VZP</w:t>
            </w:r>
          </w:p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2C7FD8">
            <w:pPr>
              <w:spacing w:after="0"/>
              <w:ind w:left="10"/>
            </w:pPr>
            <w:r>
              <w:t>Materiál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2C7FD8">
            <w:pPr>
              <w:spacing w:after="0"/>
            </w:pPr>
            <w:r>
              <w:rPr>
                <w:sz w:val="24"/>
              </w:rPr>
              <w:t>Označení</w:t>
            </w: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A42" w:rsidRDefault="002C7FD8">
            <w:pPr>
              <w:spacing w:after="0"/>
              <w:ind w:left="10" w:hanging="10"/>
            </w:pPr>
            <w:r>
              <w:rPr>
                <w:sz w:val="24"/>
              </w:rPr>
              <w:t>Třída rizika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A42" w:rsidRDefault="002C7FD8">
            <w:pPr>
              <w:spacing w:after="0"/>
              <w:ind w:left="278" w:hanging="278"/>
            </w:pPr>
            <w:r>
              <w:t>Výrobní číslo</w:t>
            </w: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2C7FD8">
            <w:pPr>
              <w:spacing w:after="0"/>
            </w:pPr>
            <w:r>
              <w:rPr>
                <w:sz w:val="30"/>
              </w:rPr>
              <w:t>KS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A42" w:rsidRDefault="002C7FD8">
            <w:pPr>
              <w:spacing w:after="0"/>
              <w:ind w:left="134" w:hanging="134"/>
            </w:pPr>
            <w:proofErr w:type="spellStart"/>
            <w:proofErr w:type="gramStart"/>
            <w:r>
              <w:t>Jedn</w:t>
            </w:r>
            <w:proofErr w:type="gramEnd"/>
            <w:r>
              <w:t>.</w:t>
            </w:r>
            <w:proofErr w:type="gramStart"/>
            <w:r>
              <w:t>cena</w:t>
            </w:r>
            <w:proofErr w:type="spellEnd"/>
            <w:proofErr w:type="gramEnd"/>
            <w:r>
              <w:t xml:space="preserve"> bez DPH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A42" w:rsidRDefault="002C7FD8">
            <w:pPr>
              <w:spacing w:after="0"/>
              <w:ind w:left="24" w:firstLine="216"/>
            </w:pPr>
            <w:r>
              <w:t>DPH celkem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75A42" w:rsidRDefault="002C7FD8">
            <w:pPr>
              <w:spacing w:after="0"/>
              <w:ind w:firstLine="158"/>
            </w:pPr>
            <w:r>
              <w:t>Cena celkem</w:t>
            </w:r>
          </w:p>
        </w:tc>
      </w:tr>
      <w:tr w:rsidR="00B75A42">
        <w:trPr>
          <w:trHeight w:val="600"/>
        </w:trPr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B75A42"/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75A42" w:rsidRDefault="002C7FD8">
            <w:pPr>
              <w:spacing w:after="0"/>
            </w:pPr>
            <w:r>
              <w:rPr>
                <w:sz w:val="18"/>
              </w:rPr>
              <w:t>OPR-COD</w:t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75A42" w:rsidRDefault="002C7FD8">
            <w:pPr>
              <w:spacing w:after="0"/>
            </w:pPr>
            <w:r>
              <w:rPr>
                <w:sz w:val="16"/>
              </w:rPr>
              <w:t xml:space="preserve">Servis - oprava neurochirurg. </w:t>
            </w:r>
            <w:proofErr w:type="gramStart"/>
            <w:r>
              <w:rPr>
                <w:sz w:val="16"/>
              </w:rPr>
              <w:t>přístroje</w:t>
            </w:r>
            <w:proofErr w:type="gramEnd"/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B75A42"/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B75A42"/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5A42" w:rsidRDefault="00B75A42"/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75A42" w:rsidRDefault="002C7FD8">
            <w:pPr>
              <w:spacing w:after="0"/>
              <w:ind w:left="259"/>
            </w:pPr>
            <w:r>
              <w:rPr>
                <w:sz w:val="16"/>
              </w:rPr>
              <w:t>72.602,48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75A42" w:rsidRDefault="002C7FD8">
            <w:pPr>
              <w:spacing w:after="0"/>
            </w:pPr>
            <w:r>
              <w:rPr>
                <w:sz w:val="16"/>
              </w:rPr>
              <w:t>15.246,52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75A42" w:rsidRDefault="002C7FD8">
            <w:pPr>
              <w:spacing w:after="0"/>
              <w:ind w:left="34"/>
            </w:pPr>
            <w:r>
              <w:rPr>
                <w:sz w:val="16"/>
              </w:rPr>
              <w:t>87.849,oo</w:t>
            </w:r>
          </w:p>
        </w:tc>
      </w:tr>
      <w:tr w:rsidR="00B75A42">
        <w:tblPrEx>
          <w:tblCellMar>
            <w:top w:w="0" w:type="dxa"/>
            <w:bottom w:w="2" w:type="dxa"/>
            <w:right w:w="0" w:type="dxa"/>
          </w:tblCellMar>
        </w:tblPrEx>
        <w:trPr>
          <w:gridAfter w:val="1"/>
          <w:wAfter w:w="223" w:type="dxa"/>
          <w:trHeight w:val="232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42" w:rsidRDefault="002C7FD8">
            <w:pPr>
              <w:spacing w:after="0"/>
              <w:ind w:left="10"/>
            </w:pPr>
            <w:r>
              <w:rPr>
                <w:sz w:val="24"/>
              </w:rPr>
              <w:t>Položky celkem bez DPH</w:t>
            </w: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A42" w:rsidRDefault="00B75A42"/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42" w:rsidRDefault="002C7FD8">
            <w:pPr>
              <w:spacing w:after="0"/>
              <w:jc w:val="right"/>
            </w:pPr>
            <w:r>
              <w:t>72.602,48</w:t>
            </w:r>
          </w:p>
        </w:tc>
      </w:tr>
      <w:tr w:rsidR="00B75A42">
        <w:tblPrEx>
          <w:tblCellMar>
            <w:top w:w="0" w:type="dxa"/>
            <w:bottom w:w="2" w:type="dxa"/>
            <w:right w:w="0" w:type="dxa"/>
          </w:tblCellMar>
        </w:tblPrEx>
        <w:trPr>
          <w:gridAfter w:val="1"/>
          <w:wAfter w:w="223" w:type="dxa"/>
          <w:trHeight w:val="358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42" w:rsidRDefault="002C7FD8">
            <w:pPr>
              <w:tabs>
                <w:tab w:val="center" w:pos="2890"/>
              </w:tabs>
              <w:spacing w:after="0"/>
            </w:pPr>
            <w:r>
              <w:t>Výstupní DPH</w:t>
            </w:r>
            <w:r>
              <w:tab/>
              <w:t xml:space="preserve">21% ze základu daně </w:t>
            </w: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A42" w:rsidRDefault="002C7FD8">
            <w:pPr>
              <w:spacing w:after="0"/>
            </w:pPr>
            <w:r>
              <w:t>72.602,48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5A42" w:rsidRDefault="002C7FD8">
            <w:pPr>
              <w:spacing w:after="0"/>
              <w:jc w:val="right"/>
            </w:pPr>
            <w:r>
              <w:t>15.246,52</w:t>
            </w:r>
          </w:p>
        </w:tc>
      </w:tr>
      <w:tr w:rsidR="00B75A42">
        <w:tblPrEx>
          <w:tblCellMar>
            <w:top w:w="0" w:type="dxa"/>
            <w:bottom w:w="2" w:type="dxa"/>
            <w:right w:w="0" w:type="dxa"/>
          </w:tblCellMar>
        </w:tblPrEx>
        <w:trPr>
          <w:gridAfter w:val="1"/>
          <w:wAfter w:w="223" w:type="dxa"/>
          <w:trHeight w:val="328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A42" w:rsidRDefault="002C7FD8">
            <w:pPr>
              <w:spacing w:after="0"/>
              <w:ind w:left="10"/>
            </w:pPr>
            <w:r>
              <w:rPr>
                <w:sz w:val="26"/>
              </w:rPr>
              <w:t>Konečná částka</w:t>
            </w: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A42" w:rsidRDefault="00B75A42"/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A42" w:rsidRDefault="002C7FD8">
            <w:pPr>
              <w:spacing w:after="0"/>
              <w:ind w:right="5"/>
              <w:jc w:val="right"/>
            </w:pPr>
            <w:r>
              <w:t>87.849,00</w:t>
            </w:r>
          </w:p>
        </w:tc>
      </w:tr>
    </w:tbl>
    <w:p w:rsidR="00B75A42" w:rsidRDefault="002C7FD8">
      <w:pPr>
        <w:spacing w:after="0" w:line="262" w:lineRule="auto"/>
        <w:ind w:left="4" w:firstLine="4"/>
        <w:jc w:val="both"/>
      </w:pPr>
      <w:r>
        <w:t>Bylo zjištěno, že poškození vzniklo nesprávnou manipulací, převodník je vadný a je třeba jej vyměnit a pouzdro a všechny 0-kroužky musí být vyměněny.</w:t>
      </w:r>
    </w:p>
    <w:p w:rsidR="00B75A42" w:rsidRDefault="002C7FD8">
      <w:pPr>
        <w:spacing w:after="127" w:line="262" w:lineRule="auto"/>
        <w:ind w:left="4" w:firstLine="4"/>
        <w:jc w:val="both"/>
      </w:pPr>
      <w:r>
        <w:t>Musí být proveden úplný test funkčnosti a kalibrace včetně bezpečnostn</w:t>
      </w:r>
      <w:r>
        <w:t>ího testu.</w:t>
      </w:r>
    </w:p>
    <w:p w:rsidR="002C7FD8" w:rsidRPr="002C7FD8" w:rsidRDefault="002C7FD8" w:rsidP="002C7FD8">
      <w:pPr>
        <w:spacing w:after="2307" w:line="262" w:lineRule="auto"/>
        <w:ind w:left="4956"/>
        <w:jc w:val="both"/>
        <w:rPr>
          <w:b/>
          <w:sz w:val="32"/>
          <w:szCs w:val="32"/>
        </w:rPr>
      </w:pPr>
      <w:bookmarkStart w:id="0" w:name="_GoBack"/>
      <w:bookmarkEnd w:id="0"/>
      <w:r w:rsidRPr="002C7FD8">
        <w:rPr>
          <w:b/>
          <w:sz w:val="32"/>
          <w:szCs w:val="32"/>
        </w:rPr>
        <w:t>Nabídka schválená</w:t>
      </w:r>
      <w:r>
        <w:rPr>
          <w:b/>
          <w:sz w:val="32"/>
          <w:szCs w:val="32"/>
        </w:rPr>
        <w:t xml:space="preserve"> FN</w:t>
      </w:r>
      <w:r w:rsidRPr="002C7FD8">
        <w:rPr>
          <w:b/>
          <w:sz w:val="32"/>
          <w:szCs w:val="32"/>
        </w:rPr>
        <w:t xml:space="preserve"> 6. 2. 2025</w:t>
      </w:r>
    </w:p>
    <w:sectPr w:rsidR="002C7FD8" w:rsidRPr="002C7FD8">
      <w:pgSz w:w="11904" w:h="16834"/>
      <w:pgMar w:top="1440" w:right="547" w:bottom="1100" w:left="10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2"/>
    <w:rsid w:val="002C7FD8"/>
    <w:rsid w:val="00B7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4C53"/>
  <w15:docId w15:val="{9FE21657-1C38-45A9-871E-22A4F79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99"/>
      <w:outlineLvl w:val="0"/>
    </w:pPr>
    <w:rPr>
      <w:rFonts w:ascii="Calibri" w:eastAsia="Calibri" w:hAnsi="Calibri" w:cs="Calibri"/>
      <w:color w:val="000000"/>
      <w:sz w:val="7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2025-02-13T10:50:00Z</dcterms:created>
  <dcterms:modified xsi:type="dcterms:W3CDTF">2025-02-13T10:50:00Z</dcterms:modified>
</cp:coreProperties>
</file>