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CE" w:rsidRDefault="00BE1D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bookmarkStart w:id="0" w:name="_GoBack"/>
      <w:bookmarkEnd w:id="0"/>
    </w:p>
    <w:p w:rsidR="00BE1DCE" w:rsidRDefault="00AD6C72">
      <w:pPr>
        <w:shd w:val="clear" w:color="auto" w:fill="FFFFFF"/>
        <w:spacing w:after="24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Smlouva o výpůjčce</w:t>
      </w:r>
    </w:p>
    <w:p w:rsidR="00BE1DCE" w:rsidRDefault="00AD6C72">
      <w:pPr>
        <w:shd w:val="clear" w:color="auto" w:fill="FFFFFF"/>
        <w:spacing w:after="0"/>
        <w:ind w:left="1412" w:hanging="1412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r>
        <w:rPr>
          <w:rFonts w:ascii="Arial" w:eastAsia="Arial" w:hAnsi="Arial" w:cs="Arial"/>
          <w:b/>
          <w:color w:val="000000"/>
          <w:sz w:val="18"/>
          <w:szCs w:val="18"/>
        </w:rPr>
        <w:t>Půjčitel</w:t>
      </w:r>
      <w:proofErr w:type="spellEnd"/>
      <w:r>
        <w:rPr>
          <w:rFonts w:ascii="Arial" w:eastAsia="Arial" w:hAnsi="Arial" w:cs="Arial"/>
          <w:b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Zařízení pro další vzdělávání pedagogických pracovníků a Středisko služeb školám, </w:t>
      </w:r>
    </w:p>
    <w:p w:rsidR="00BE1DCE" w:rsidRDefault="00AD6C72">
      <w:pPr>
        <w:shd w:val="clear" w:color="auto" w:fill="FFFFFF"/>
        <w:spacing w:after="0"/>
        <w:ind w:left="141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České Budějovice, Nemanická 7</w:t>
      </w:r>
    </w:p>
    <w:p w:rsidR="00BE1DCE" w:rsidRDefault="00AD6C72">
      <w:pPr>
        <w:shd w:val="clear" w:color="auto" w:fill="FFFFFF"/>
        <w:tabs>
          <w:tab w:val="left" w:pos="1418"/>
          <w:tab w:val="left" w:pos="2268"/>
        </w:tabs>
        <w:spacing w:after="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 xml:space="preserve">IČ: </w:t>
      </w:r>
      <w:r>
        <w:rPr>
          <w:rFonts w:ascii="Arial" w:eastAsia="Arial" w:hAnsi="Arial" w:cs="Arial"/>
          <w:color w:val="000000"/>
          <w:sz w:val="18"/>
          <w:szCs w:val="18"/>
        </w:rPr>
        <w:tab/>
        <w:t>75050102</w:t>
      </w:r>
    </w:p>
    <w:p w:rsidR="00BE1DCE" w:rsidRDefault="00AD6C72">
      <w:pPr>
        <w:shd w:val="clear" w:color="auto" w:fill="FFFFFF"/>
        <w:tabs>
          <w:tab w:val="left" w:pos="1418"/>
          <w:tab w:val="left" w:pos="2268"/>
        </w:tabs>
        <w:spacing w:after="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>DIČ:</w:t>
      </w:r>
      <w:r>
        <w:rPr>
          <w:rFonts w:ascii="Arial" w:eastAsia="Arial" w:hAnsi="Arial" w:cs="Arial"/>
          <w:color w:val="000000"/>
          <w:sz w:val="18"/>
          <w:szCs w:val="18"/>
        </w:rPr>
        <w:tab/>
        <w:t>CZ75050102</w:t>
      </w:r>
    </w:p>
    <w:p w:rsidR="00BE1DCE" w:rsidRDefault="00BE1DCE">
      <w:pPr>
        <w:shd w:val="clear" w:color="auto" w:fill="FFFFFF"/>
        <w:tabs>
          <w:tab w:val="left" w:pos="1418"/>
          <w:tab w:val="left" w:pos="2268"/>
        </w:tabs>
        <w:spacing w:after="0"/>
        <w:rPr>
          <w:rFonts w:ascii="Arial" w:eastAsia="Arial" w:hAnsi="Arial" w:cs="Arial"/>
          <w:sz w:val="18"/>
          <w:szCs w:val="18"/>
        </w:rPr>
      </w:pPr>
    </w:p>
    <w:p w:rsidR="00BE1DCE" w:rsidRDefault="00AD6C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1412" w:hanging="14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Vypůjčitel:</w:t>
      </w:r>
      <w:r>
        <w:rPr>
          <w:rFonts w:ascii="Arial" w:eastAsia="Arial" w:hAnsi="Arial" w:cs="Arial"/>
          <w:color w:val="000000"/>
          <w:sz w:val="18"/>
          <w:szCs w:val="18"/>
        </w:rPr>
        <w:t> 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Vyšší odborná škola sociální a Střední pedagogická škola, Prachatice, Zahradní 249</w:t>
      </w:r>
    </w:p>
    <w:p w:rsidR="00BE1DCE" w:rsidRDefault="00AD6C72">
      <w:pPr>
        <w:shd w:val="clear" w:color="auto" w:fill="FFFFFF"/>
        <w:tabs>
          <w:tab w:val="left" w:pos="1418"/>
          <w:tab w:val="left" w:pos="2268"/>
        </w:tabs>
        <w:spacing w:after="4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>IČ: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00072818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</w:p>
    <w:p w:rsidR="00BE1DCE" w:rsidRDefault="00AD6C72">
      <w:pPr>
        <w:shd w:val="clear" w:color="auto" w:fill="FFFFFF"/>
        <w:spacing w:before="40" w:after="120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Předmět smlouvy</w:t>
      </w:r>
    </w:p>
    <w:p w:rsidR="00BE1DCE" w:rsidRDefault="00AD6C72">
      <w:pPr>
        <w:shd w:val="clear" w:color="auto" w:fill="FFFFFF"/>
        <w:spacing w:after="120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Půjčitel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na základě této smlouvy v souladu s § 2193 a násl. zákona č. 89/2012 Sb., občanského zákoníku, vypůjčuje vypůjčiteli:</w:t>
      </w:r>
    </w:p>
    <w:p w:rsidR="00BE1DCE" w:rsidRDefault="00AD6C72">
      <w:pPr>
        <w:shd w:val="clear" w:color="auto" w:fill="FFFFFF"/>
        <w:spacing w:after="0"/>
        <w:ind w:left="35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ks </w:t>
      </w:r>
      <w:r>
        <w:rPr>
          <w:rFonts w:ascii="Arial" w:eastAsia="Arial" w:hAnsi="Arial" w:cs="Arial"/>
          <w:b/>
          <w:color w:val="000000"/>
          <w:sz w:val="18"/>
          <w:szCs w:val="18"/>
        </w:rPr>
        <w:t>Blue-Bot t</w:t>
      </w:r>
      <w:r>
        <w:rPr>
          <w:rFonts w:ascii="Arial" w:eastAsia="Arial" w:hAnsi="Arial" w:cs="Arial"/>
          <w:b/>
          <w:color w:val="000000"/>
          <w:sz w:val="18"/>
          <w:szCs w:val="18"/>
        </w:rPr>
        <w:t>řídní sada</w:t>
      </w:r>
      <w:r>
        <w:rPr>
          <w:rFonts w:ascii="Arial" w:eastAsia="Arial" w:hAnsi="Arial" w:cs="Arial"/>
          <w:color w:val="000000"/>
          <w:sz w:val="18"/>
          <w:szCs w:val="18"/>
        </w:rPr>
        <w:t>, cena/ks 16.990 Kč, tj. 50.970</w:t>
      </w:r>
      <w:r>
        <w:rPr>
          <w:rFonts w:ascii="Arial" w:eastAsia="Arial" w:hAnsi="Arial" w:cs="Arial"/>
          <w:sz w:val="18"/>
          <w:szCs w:val="18"/>
        </w:rPr>
        <w:t xml:space="preserve"> Kč,</w:t>
      </w:r>
    </w:p>
    <w:p w:rsidR="00BE1DCE" w:rsidRDefault="00AD6C72">
      <w:pPr>
        <w:shd w:val="clear" w:color="auto" w:fill="FFFFFF"/>
        <w:spacing w:after="0"/>
        <w:ind w:left="35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ks </w:t>
      </w:r>
      <w:r>
        <w:rPr>
          <w:rFonts w:ascii="Arial" w:eastAsia="Arial" w:hAnsi="Arial" w:cs="Arial"/>
          <w:b/>
          <w:color w:val="000000"/>
          <w:sz w:val="18"/>
          <w:szCs w:val="18"/>
        </w:rPr>
        <w:t>sady (po šesti) radlice</w:t>
      </w:r>
      <w:r>
        <w:rPr>
          <w:rFonts w:ascii="Arial" w:eastAsia="Arial" w:hAnsi="Arial" w:cs="Arial"/>
          <w:color w:val="000000"/>
          <w:sz w:val="18"/>
          <w:szCs w:val="18"/>
        </w:rPr>
        <w:t>, cena/ks 659 Kč, tj. 1.977</w:t>
      </w:r>
      <w:r>
        <w:rPr>
          <w:rFonts w:ascii="Arial" w:eastAsia="Arial" w:hAnsi="Arial" w:cs="Arial"/>
          <w:sz w:val="18"/>
          <w:szCs w:val="18"/>
        </w:rPr>
        <w:t xml:space="preserve"> Kč,</w:t>
      </w:r>
    </w:p>
    <w:p w:rsidR="00BE1DCE" w:rsidRDefault="00AD6C72">
      <w:pPr>
        <w:shd w:val="clear" w:color="auto" w:fill="FFFFFF"/>
        <w:spacing w:after="0"/>
        <w:ind w:left="35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ks </w:t>
      </w:r>
      <w:r>
        <w:rPr>
          <w:rFonts w:ascii="Arial" w:eastAsia="Arial" w:hAnsi="Arial" w:cs="Arial"/>
          <w:b/>
          <w:color w:val="000000"/>
          <w:sz w:val="18"/>
          <w:szCs w:val="18"/>
        </w:rPr>
        <w:t>dřevěné bludiště</w:t>
      </w:r>
      <w:r>
        <w:rPr>
          <w:rFonts w:ascii="Arial" w:eastAsia="Arial" w:hAnsi="Arial" w:cs="Arial"/>
          <w:color w:val="000000"/>
          <w:sz w:val="18"/>
          <w:szCs w:val="18"/>
        </w:rPr>
        <w:t>, cena/ks 2.850 Kč, tj. 8.550 Kč,</w:t>
      </w:r>
    </w:p>
    <w:p w:rsidR="00BE1DCE" w:rsidRDefault="00AD6C72">
      <w:pPr>
        <w:shd w:val="clear" w:color="auto" w:fill="FFFFFF"/>
        <w:spacing w:after="0"/>
        <w:ind w:left="35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ks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překážková dráha</w:t>
      </w:r>
      <w:r>
        <w:rPr>
          <w:rFonts w:ascii="Arial" w:eastAsia="Arial" w:hAnsi="Arial" w:cs="Arial"/>
          <w:color w:val="000000"/>
          <w:sz w:val="18"/>
          <w:szCs w:val="18"/>
        </w:rPr>
        <w:t>, cena/ks 2.890 Kč, tj. 8670 Kč,</w:t>
      </w:r>
    </w:p>
    <w:p w:rsidR="00BE1DCE" w:rsidRDefault="00AD6C72">
      <w:pPr>
        <w:shd w:val="clear" w:color="auto" w:fill="FFFFFF"/>
        <w:spacing w:after="0"/>
        <w:ind w:left="35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ks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přepravní taška</w:t>
      </w:r>
      <w:r>
        <w:rPr>
          <w:rFonts w:ascii="Arial" w:eastAsia="Arial" w:hAnsi="Arial" w:cs="Arial"/>
          <w:color w:val="000000"/>
          <w:sz w:val="18"/>
          <w:szCs w:val="18"/>
        </w:rPr>
        <w:t>, cena/ks 879 Kč, tj. 2.637 Kč</w:t>
      </w:r>
      <w:r>
        <w:rPr>
          <w:rFonts w:ascii="Arial" w:eastAsia="Arial" w:hAnsi="Arial" w:cs="Arial"/>
          <w:sz w:val="18"/>
          <w:szCs w:val="18"/>
        </w:rPr>
        <w:t>,</w:t>
      </w:r>
    </w:p>
    <w:p w:rsidR="00BE1DCE" w:rsidRDefault="00AD6C72">
      <w:pPr>
        <w:shd w:val="clear" w:color="auto" w:fill="FFFFFF"/>
        <w:spacing w:after="0"/>
        <w:ind w:left="35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ks </w:t>
      </w:r>
      <w:r>
        <w:rPr>
          <w:rFonts w:ascii="Arial" w:eastAsia="Arial" w:hAnsi="Arial" w:cs="Arial"/>
          <w:b/>
          <w:color w:val="000000"/>
          <w:sz w:val="18"/>
          <w:szCs w:val="18"/>
        </w:rPr>
        <w:t>Sada držáků na pero</w:t>
      </w:r>
      <w:r>
        <w:rPr>
          <w:rFonts w:ascii="Arial" w:eastAsia="Arial" w:hAnsi="Arial" w:cs="Arial"/>
          <w:color w:val="000000"/>
          <w:sz w:val="18"/>
          <w:szCs w:val="18"/>
        </w:rPr>
        <w:t>, cena/ks 659 Kč, tj. 1977 Kč,</w:t>
      </w:r>
    </w:p>
    <w:p w:rsidR="00BE1DCE" w:rsidRDefault="00AD6C72">
      <w:pPr>
        <w:shd w:val="clear" w:color="auto" w:fill="FFFFFF"/>
        <w:spacing w:after="0"/>
        <w:ind w:left="35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3 ks </w:t>
      </w:r>
      <w:r>
        <w:rPr>
          <w:rFonts w:ascii="Arial" w:eastAsia="Arial" w:hAnsi="Arial" w:cs="Arial"/>
          <w:b/>
          <w:sz w:val="18"/>
          <w:szCs w:val="18"/>
        </w:rPr>
        <w:t>Podložka s kapsami</w:t>
      </w:r>
      <w:r>
        <w:rPr>
          <w:rFonts w:ascii="Arial" w:eastAsia="Arial" w:hAnsi="Arial" w:cs="Arial"/>
          <w:sz w:val="18"/>
          <w:szCs w:val="18"/>
        </w:rPr>
        <w:t>, cena/ks 792,56 Kč, tj. 2.877 Kč</w:t>
      </w:r>
    </w:p>
    <w:p w:rsidR="00BE1DCE" w:rsidRDefault="00AD6C72">
      <w:pPr>
        <w:shd w:val="clear" w:color="auto" w:fill="FFFFFF"/>
        <w:spacing w:after="0"/>
        <w:ind w:left="35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1 ks </w:t>
      </w:r>
      <w:r>
        <w:rPr>
          <w:rFonts w:ascii="Arial" w:eastAsia="Arial" w:hAnsi="Arial" w:cs="Arial"/>
          <w:b/>
          <w:sz w:val="18"/>
          <w:szCs w:val="18"/>
        </w:rPr>
        <w:t>Podložka tělesa a barvy</w:t>
      </w:r>
      <w:r>
        <w:rPr>
          <w:rFonts w:ascii="Arial" w:eastAsia="Arial" w:hAnsi="Arial" w:cs="Arial"/>
          <w:sz w:val="18"/>
          <w:szCs w:val="18"/>
        </w:rPr>
        <w:t xml:space="preserve">, cena/ks 726,45 Kč </w:t>
      </w:r>
    </w:p>
    <w:p w:rsidR="00BE1DCE" w:rsidRDefault="00AD6C72">
      <w:pPr>
        <w:shd w:val="clear" w:color="auto" w:fill="FFFFFF"/>
        <w:spacing w:after="0"/>
        <w:ind w:left="35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1 ks </w:t>
      </w:r>
      <w:r>
        <w:rPr>
          <w:rFonts w:ascii="Arial" w:eastAsia="Arial" w:hAnsi="Arial" w:cs="Arial"/>
          <w:b/>
          <w:sz w:val="18"/>
          <w:szCs w:val="18"/>
        </w:rPr>
        <w:t>Podložka venkov</w:t>
      </w:r>
      <w:r>
        <w:rPr>
          <w:rFonts w:ascii="Arial" w:eastAsia="Arial" w:hAnsi="Arial" w:cs="Arial"/>
          <w:sz w:val="18"/>
          <w:szCs w:val="18"/>
        </w:rPr>
        <w:t xml:space="preserve"> cena/ks 726,45 Kč</w:t>
      </w:r>
    </w:p>
    <w:p w:rsidR="00BE1DCE" w:rsidRDefault="00AD6C72">
      <w:pPr>
        <w:shd w:val="clear" w:color="auto" w:fill="FFFFFF"/>
        <w:spacing w:after="0"/>
        <w:ind w:left="35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1 ks </w:t>
      </w:r>
      <w:r>
        <w:rPr>
          <w:rFonts w:ascii="Arial" w:eastAsia="Arial" w:hAnsi="Arial" w:cs="Arial"/>
          <w:b/>
          <w:sz w:val="18"/>
          <w:szCs w:val="18"/>
        </w:rPr>
        <w:t>Podložka Lidé a slu</w:t>
      </w:r>
      <w:r>
        <w:rPr>
          <w:rFonts w:ascii="Arial" w:eastAsia="Arial" w:hAnsi="Arial" w:cs="Arial"/>
          <w:b/>
          <w:sz w:val="18"/>
          <w:szCs w:val="18"/>
        </w:rPr>
        <w:t>žby</w:t>
      </w:r>
      <w:r>
        <w:rPr>
          <w:rFonts w:ascii="Arial" w:eastAsia="Arial" w:hAnsi="Arial" w:cs="Arial"/>
          <w:sz w:val="18"/>
          <w:szCs w:val="18"/>
        </w:rPr>
        <w:t>, cena/ks 726,45 Kč</w:t>
      </w:r>
    </w:p>
    <w:p w:rsidR="00BE1DCE" w:rsidRDefault="00BE1DCE">
      <w:pPr>
        <w:shd w:val="clear" w:color="auto" w:fill="FFFFFF"/>
        <w:spacing w:after="0"/>
        <w:ind w:left="357"/>
        <w:rPr>
          <w:rFonts w:ascii="Arial" w:eastAsia="Arial" w:hAnsi="Arial" w:cs="Arial"/>
          <w:sz w:val="18"/>
          <w:szCs w:val="18"/>
        </w:rPr>
      </w:pPr>
    </w:p>
    <w:p w:rsidR="00BE1DCE" w:rsidRDefault="00AD6C72">
      <w:pPr>
        <w:shd w:val="clear" w:color="auto" w:fill="FFFFFF"/>
        <w:spacing w:after="0"/>
        <w:ind w:left="35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dále jen „vypůjčená věc“, v celkové hodnotě </w:t>
      </w:r>
      <w:r>
        <w:rPr>
          <w:rFonts w:ascii="Arial" w:eastAsia="Arial" w:hAnsi="Arial" w:cs="Arial"/>
          <w:b/>
          <w:sz w:val="18"/>
          <w:szCs w:val="18"/>
        </w:rPr>
        <w:t>79.837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Kč.</w:t>
      </w:r>
    </w:p>
    <w:p w:rsidR="00BE1DCE" w:rsidRDefault="00AD6C72">
      <w:pPr>
        <w:shd w:val="clear" w:color="auto" w:fill="FFFFFF"/>
        <w:spacing w:before="240" w:after="120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Účel výpůjčky</w:t>
      </w:r>
    </w:p>
    <w:p w:rsidR="00BE1DCE" w:rsidRDefault="00AD6C72">
      <w:pPr>
        <w:shd w:val="clear" w:color="auto" w:fill="FFFFFF"/>
        <w:spacing w:after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Vypůjčitel se tímto zavazuje, že bude vypůjčenou věc řádně užívat k realizaci aktivit v rámci projektu „</w:t>
      </w:r>
      <w:proofErr w:type="spellStart"/>
      <w:r>
        <w:rPr>
          <w:rFonts w:ascii="Arial" w:eastAsia="Arial" w:hAnsi="Arial" w:cs="Arial"/>
          <w:b/>
          <w:color w:val="333333"/>
          <w:sz w:val="19"/>
          <w:szCs w:val="19"/>
          <w:highlight w:val="white"/>
        </w:rPr>
        <w:t>eTOM</w:t>
      </w:r>
      <w:proofErr w:type="spellEnd"/>
      <w:r>
        <w:rPr>
          <w:rFonts w:ascii="Arial" w:eastAsia="Arial" w:hAnsi="Arial" w:cs="Arial"/>
          <w:b/>
          <w:color w:val="333333"/>
          <w:sz w:val="19"/>
          <w:szCs w:val="19"/>
          <w:highlight w:val="white"/>
        </w:rPr>
        <w:t xml:space="preserve"> - </w:t>
      </w:r>
      <w:proofErr w:type="spellStart"/>
      <w:r>
        <w:rPr>
          <w:rFonts w:ascii="Arial" w:eastAsia="Arial" w:hAnsi="Arial" w:cs="Arial"/>
          <w:b/>
          <w:color w:val="333333"/>
          <w:sz w:val="19"/>
          <w:szCs w:val="19"/>
          <w:highlight w:val="white"/>
        </w:rPr>
        <w:t>Education</w:t>
      </w:r>
      <w:proofErr w:type="spellEnd"/>
      <w:r>
        <w:rPr>
          <w:rFonts w:ascii="Arial" w:eastAsia="Arial" w:hAnsi="Arial" w:cs="Arial"/>
          <w:b/>
          <w:color w:val="333333"/>
          <w:sz w:val="19"/>
          <w:szCs w:val="19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19"/>
          <w:szCs w:val="19"/>
          <w:highlight w:val="white"/>
        </w:rPr>
        <w:t>for</w:t>
      </w:r>
      <w:proofErr w:type="spellEnd"/>
      <w:r>
        <w:rPr>
          <w:rFonts w:ascii="Arial" w:eastAsia="Arial" w:hAnsi="Arial" w:cs="Arial"/>
          <w:b/>
          <w:color w:val="333333"/>
          <w:sz w:val="19"/>
          <w:szCs w:val="19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color w:val="333333"/>
          <w:sz w:val="19"/>
          <w:szCs w:val="19"/>
          <w:highlight w:val="white"/>
        </w:rPr>
        <w:t>Tomorrow</w:t>
      </w:r>
      <w:proofErr w:type="spellEnd"/>
      <w:r>
        <w:rPr>
          <w:rFonts w:ascii="Arial" w:eastAsia="Arial" w:hAnsi="Arial" w:cs="Arial"/>
          <w:b/>
          <w:color w:val="333333"/>
          <w:sz w:val="19"/>
          <w:szCs w:val="19"/>
          <w:highlight w:val="white"/>
        </w:rPr>
        <w:t xml:space="preserve"> AT-CZ (ATCZ00001)</w:t>
      </w:r>
      <w:r>
        <w:rPr>
          <w:rFonts w:ascii="Arial" w:eastAsia="Arial" w:hAnsi="Arial" w:cs="Arial"/>
          <w:color w:val="000000"/>
          <w:sz w:val="18"/>
          <w:szCs w:val="18"/>
        </w:rPr>
        <w:t>“.</w:t>
      </w:r>
    </w:p>
    <w:p w:rsidR="00BE1DCE" w:rsidRDefault="00AD6C72">
      <w:pPr>
        <w:shd w:val="clear" w:color="auto" w:fill="FFFFFF"/>
        <w:spacing w:before="240" w:after="120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Trvání výpůjčky</w:t>
      </w:r>
    </w:p>
    <w:p w:rsidR="00BE1DCE" w:rsidRDefault="00AD6C72">
      <w:pPr>
        <w:shd w:val="clear" w:color="auto" w:fill="FFFFFF"/>
        <w:spacing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Vypůjčitel je vypůjčenou věc oprávněn řádně užívat po dobu 14 </w:t>
      </w:r>
      <w:r>
        <w:rPr>
          <w:rFonts w:ascii="Arial" w:eastAsia="Arial" w:hAnsi="Arial" w:cs="Arial"/>
          <w:sz w:val="18"/>
          <w:szCs w:val="18"/>
        </w:rPr>
        <w:t>dnů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nejpozději však do dne ukončení projektu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eTOM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-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Education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for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Tomorrow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AT-CZ (ATCZ00001</w:t>
      </w:r>
      <w:r>
        <w:rPr>
          <w:rFonts w:ascii="Arial" w:eastAsia="Arial" w:hAnsi="Arial" w:cs="Arial"/>
          <w:sz w:val="18"/>
          <w:szCs w:val="18"/>
        </w:rPr>
        <w:t>).</w:t>
      </w:r>
    </w:p>
    <w:p w:rsidR="00BE1DCE" w:rsidRDefault="00BE1DCE">
      <w:pPr>
        <w:shd w:val="clear" w:color="auto" w:fill="FFFFFF"/>
        <w:spacing w:after="0"/>
        <w:jc w:val="both"/>
        <w:rPr>
          <w:rFonts w:ascii="Arial" w:eastAsia="Arial" w:hAnsi="Arial" w:cs="Arial"/>
          <w:b/>
          <w:sz w:val="18"/>
          <w:szCs w:val="18"/>
        </w:rPr>
      </w:pPr>
    </w:p>
    <w:p w:rsidR="00BE1DCE" w:rsidRDefault="00AD6C72">
      <w:pPr>
        <w:shd w:val="clear" w:color="auto" w:fill="FFFFFF"/>
        <w:spacing w:after="0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Zvláštní ujednání</w:t>
      </w:r>
    </w:p>
    <w:p w:rsidR="00BE1DCE" w:rsidRDefault="00AD6C72">
      <w:pPr>
        <w:shd w:val="clear" w:color="auto" w:fill="FFFFFF"/>
        <w:spacing w:after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Vypůjčitel je povinen kdykoliv během trvání smlouvy umožnit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půjč</w:t>
      </w:r>
      <w:r>
        <w:rPr>
          <w:rFonts w:ascii="Arial" w:eastAsia="Arial" w:hAnsi="Arial" w:cs="Arial"/>
          <w:color w:val="000000"/>
          <w:sz w:val="18"/>
          <w:szCs w:val="18"/>
        </w:rPr>
        <w:t>iteli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a ostatním osobám oprávněným ke kontrole projektu 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eTOM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-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Education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for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Tomorrow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AT-CZ (ATCZ00001) na jejich žádost přístup k vypůjčené věci za účelem kontroly.</w:t>
      </w:r>
    </w:p>
    <w:p w:rsidR="00BE1DCE" w:rsidRDefault="00BE1DCE">
      <w:pPr>
        <w:shd w:val="clear" w:color="auto" w:fill="FFFFFF"/>
        <w:spacing w:after="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BE1DCE" w:rsidRDefault="00AD6C72">
      <w:pPr>
        <w:shd w:val="clear" w:color="auto" w:fill="FFFFFF"/>
        <w:spacing w:after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Vypůjčené věci je možno používat pouze v souladu s instrukcemi poskytnutými v průběhu úvo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dního školení (vzdělávací program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DigiCesta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:rsidR="00BE1DCE" w:rsidRDefault="00BE1DCE">
      <w:pPr>
        <w:shd w:val="clear" w:color="auto" w:fill="FFFFFF"/>
        <w:spacing w:after="0"/>
        <w:jc w:val="both"/>
        <w:rPr>
          <w:rFonts w:ascii="Arial" w:eastAsia="Arial" w:hAnsi="Arial" w:cs="Arial"/>
          <w:sz w:val="18"/>
          <w:szCs w:val="18"/>
        </w:rPr>
      </w:pPr>
    </w:p>
    <w:p w:rsidR="00BE1DCE" w:rsidRDefault="00BE1DCE">
      <w:pPr>
        <w:shd w:val="clear" w:color="auto" w:fill="FFFFFF"/>
        <w:spacing w:after="0"/>
        <w:jc w:val="both"/>
        <w:rPr>
          <w:rFonts w:ascii="Arial" w:eastAsia="Arial" w:hAnsi="Arial" w:cs="Arial"/>
          <w:sz w:val="18"/>
          <w:szCs w:val="18"/>
        </w:rPr>
      </w:pPr>
    </w:p>
    <w:p w:rsidR="00BE1DCE" w:rsidRDefault="00AD6C72">
      <w:pPr>
        <w:shd w:val="clear" w:color="auto" w:fill="FFFFFF"/>
        <w:spacing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Vypůjčitel je povinen udržovat předměty v čistotě včetně běžné údržby</w:t>
      </w:r>
      <w:r>
        <w:rPr>
          <w:rFonts w:ascii="Arial" w:eastAsia="Arial" w:hAnsi="Arial" w:cs="Arial"/>
          <w:sz w:val="18"/>
          <w:szCs w:val="18"/>
        </w:rPr>
        <w:t>.</w:t>
      </w:r>
    </w:p>
    <w:p w:rsidR="00BE1DCE" w:rsidRDefault="00BE1DCE">
      <w:pPr>
        <w:shd w:val="clear" w:color="auto" w:fill="FFFFFF"/>
        <w:spacing w:after="0"/>
        <w:jc w:val="both"/>
        <w:rPr>
          <w:rFonts w:ascii="Arial" w:eastAsia="Arial" w:hAnsi="Arial" w:cs="Arial"/>
          <w:b/>
          <w:sz w:val="18"/>
          <w:szCs w:val="18"/>
        </w:rPr>
      </w:pPr>
    </w:p>
    <w:p w:rsidR="00BE1DCE" w:rsidRDefault="00AD6C72">
      <w:pPr>
        <w:shd w:val="clear" w:color="auto" w:fill="FFFFFF"/>
        <w:spacing w:after="0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Smluvní pokuta</w:t>
      </w:r>
    </w:p>
    <w:p w:rsidR="00BE1DCE" w:rsidRDefault="00AD6C72">
      <w:pPr>
        <w:shd w:val="clear" w:color="auto" w:fill="FFFFFF"/>
        <w:spacing w:after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Pokud vypůjčitel neumožní příjemci nebo ostatním osobám oprávněným ke kontrole projektu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eTOM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-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Education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for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Tomorrow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AT-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CZ (ATCZ00001) přístup za účelem kontroly k vypůjčené věci, zaplatí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půjčiteli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smluvní pokutu ve výši hodnoty zapůjčené věci, neboť v této hodnotě bude příjemce povinen v tomto případě provést odvod za porušení rozpočtové kázně.</w:t>
      </w:r>
    </w:p>
    <w:p w:rsidR="00BE1DCE" w:rsidRDefault="00BE1DCE">
      <w:pPr>
        <w:shd w:val="clear" w:color="auto" w:fill="FFFFFF"/>
        <w:spacing w:before="240" w:after="120"/>
        <w:rPr>
          <w:rFonts w:ascii="Arial" w:eastAsia="Arial" w:hAnsi="Arial" w:cs="Arial"/>
          <w:b/>
          <w:sz w:val="18"/>
          <w:szCs w:val="18"/>
        </w:rPr>
      </w:pPr>
      <w:bookmarkStart w:id="1" w:name="_heading=h.ktnomdtdsfuc" w:colFirst="0" w:colLast="0"/>
      <w:bookmarkEnd w:id="1"/>
    </w:p>
    <w:p w:rsidR="00BE1DCE" w:rsidRDefault="00BE1DCE">
      <w:pPr>
        <w:shd w:val="clear" w:color="auto" w:fill="FFFFFF"/>
        <w:spacing w:before="240" w:after="120"/>
        <w:rPr>
          <w:rFonts w:ascii="Arial" w:eastAsia="Arial" w:hAnsi="Arial" w:cs="Arial"/>
          <w:b/>
          <w:sz w:val="18"/>
          <w:szCs w:val="18"/>
        </w:rPr>
      </w:pPr>
      <w:bookmarkStart w:id="2" w:name="_heading=h.6t3fc2f1tr49" w:colFirst="0" w:colLast="0"/>
      <w:bookmarkEnd w:id="2"/>
    </w:p>
    <w:p w:rsidR="00BE1DCE" w:rsidRDefault="00AD6C72">
      <w:pPr>
        <w:shd w:val="clear" w:color="auto" w:fill="FFFFFF"/>
        <w:spacing w:before="240" w:after="120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bookmarkStart w:id="3" w:name="_heading=h.gjdgxs" w:colFirst="0" w:colLast="0"/>
      <w:bookmarkEnd w:id="3"/>
      <w:r>
        <w:rPr>
          <w:rFonts w:ascii="Arial" w:eastAsia="Arial" w:hAnsi="Arial" w:cs="Arial"/>
          <w:b/>
          <w:color w:val="000000"/>
          <w:sz w:val="18"/>
          <w:szCs w:val="18"/>
        </w:rPr>
        <w:lastRenderedPageBreak/>
        <w:t>Náhrada škody</w:t>
      </w:r>
    </w:p>
    <w:p w:rsidR="00BE1DCE" w:rsidRDefault="00AD6C72">
      <w:pPr>
        <w:shd w:val="clear" w:color="auto" w:fill="FFFFFF"/>
        <w:spacing w:after="12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V případě, že v době, kdy je vypůjčená věc v držení vypůjčitele, dojde ke ztrátě nebo poškození vypůjčené věci, zavazuje se vypůjčitel uhradit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půjčiteli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náhradu škody v plné výši.</w:t>
      </w:r>
    </w:p>
    <w:p w:rsidR="00BE1DCE" w:rsidRDefault="00AD6C72">
      <w:pPr>
        <w:shd w:val="clear" w:color="auto" w:fill="FFFFFF"/>
        <w:spacing w:after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Vypůjčitel je povinen po dobu realizace projektu zacházet s majetkem spolufi</w:t>
      </w:r>
      <w:r>
        <w:rPr>
          <w:rFonts w:ascii="Arial" w:eastAsia="Arial" w:hAnsi="Arial" w:cs="Arial"/>
          <w:color w:val="000000"/>
          <w:sz w:val="18"/>
          <w:szCs w:val="18"/>
        </w:rPr>
        <w:t>nancovaným z dotace s péčí řádného hospodáře, zejména jej zabezpečit proti poškození, ztrátě nebo odcizení a nezatěžovat takový majetek žádnými věcnými právy třetích osob, včetně zástavního práva. V případě, že v době realizace projektu dojde k jeho poškoz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ení, je vypůjčitel povinen uvést tento majetek do původního stavu. V případě ztráty či odcizení je vypůjčitel povinen zajistit náhradu majetku neprodleně, nejpozději do předložení závěrečné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ZoR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, pořízením jiného zařízení s minimálně stejnými parametry, kte</w:t>
      </w:r>
      <w:r>
        <w:rPr>
          <w:rFonts w:ascii="Arial" w:eastAsia="Arial" w:hAnsi="Arial" w:cs="Arial"/>
          <w:color w:val="000000"/>
          <w:sz w:val="18"/>
          <w:szCs w:val="18"/>
        </w:rPr>
        <w:t>ré bude uhrazeno z prostředků vypůjčitele či případného pojistného plnění. Toto zařízení musí být pořízeno jako náhrada za odcizené/ztracené zařízení a nákup řádně doložen účetním dokladem.</w:t>
      </w:r>
    </w:p>
    <w:p w:rsidR="00BE1DCE" w:rsidRDefault="00BE1DCE">
      <w:pPr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BE1DCE" w:rsidRDefault="00AD6C72">
      <w:pPr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Závěrečná ustanovení</w:t>
      </w:r>
    </w:p>
    <w:p w:rsidR="00BE1DCE" w:rsidRDefault="00AD6C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Práva a povinnosti stran neupravené touto sm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louvou se řídí § 2193 a násl. zákona č. 89/2012 Sb., občanského zákoníku. </w:t>
      </w:r>
    </w:p>
    <w:p w:rsidR="00BE1DCE" w:rsidRDefault="00AD6C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Tato smlouva se vyhotovuje ve třech stejnopisech, z nichž dva obdrží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půjčitel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a jeden vypůjčitel. Smlouva může být měněna pouze písemnými dodatky podepsanými oběma smluvními stranami.</w:t>
      </w:r>
    </w:p>
    <w:p w:rsidR="00BE1DCE" w:rsidRDefault="00AD6C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Tato smlouva nabývá účinnosti dnem podpisu oběma smluvními stranami.</w:t>
      </w:r>
    </w:p>
    <w:p w:rsidR="00BE1DCE" w:rsidRDefault="00AD6C72">
      <w:pPr>
        <w:tabs>
          <w:tab w:val="left" w:pos="720"/>
          <w:tab w:val="left" w:pos="4820"/>
        </w:tabs>
        <w:spacing w:before="600" w:after="240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 Č</w:t>
      </w:r>
      <w:r>
        <w:rPr>
          <w:rFonts w:ascii="Arial" w:eastAsia="Arial" w:hAnsi="Arial" w:cs="Arial"/>
          <w:sz w:val="18"/>
          <w:szCs w:val="18"/>
        </w:rPr>
        <w:t>eských Budějovicích dne 04. 02. 2025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V Českých Budějovicích dne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</w:p>
    <w:p w:rsidR="00BE1DCE" w:rsidRDefault="00AD6C72">
      <w:pPr>
        <w:tabs>
          <w:tab w:val="center" w:pos="1276"/>
          <w:tab w:val="center" w:pos="6663"/>
        </w:tabs>
        <w:spacing w:line="240" w:lineRule="auto"/>
        <w:ind w:left="7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Mgr. Miroslav Pikhart, ředitel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Mgr. Antonín Krejsa, ředitel</w:t>
      </w:r>
    </w:p>
    <w:p w:rsidR="00BE1DCE" w:rsidRDefault="00AD6C72">
      <w:pPr>
        <w:tabs>
          <w:tab w:val="center" w:pos="1843"/>
          <w:tab w:val="center" w:pos="6663"/>
        </w:tabs>
        <w:spacing w:line="240" w:lineRule="auto"/>
        <w:ind w:left="70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  <w:t>(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půjčitel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sz w:val="18"/>
          <w:szCs w:val="18"/>
        </w:rPr>
        <w:tab/>
        <w:t>(vypůjčitel)</w:t>
      </w:r>
    </w:p>
    <w:p w:rsidR="00BE1DCE" w:rsidRDefault="00BE1DCE">
      <w:pPr>
        <w:tabs>
          <w:tab w:val="center" w:pos="709"/>
          <w:tab w:val="center" w:pos="1276"/>
        </w:tabs>
        <w:spacing w:after="0" w:line="240" w:lineRule="auto"/>
        <w:ind w:left="708"/>
        <w:rPr>
          <w:rFonts w:ascii="Arial" w:eastAsia="Arial" w:hAnsi="Arial" w:cs="Arial"/>
          <w:color w:val="000000"/>
          <w:sz w:val="18"/>
          <w:szCs w:val="18"/>
        </w:rPr>
      </w:pPr>
    </w:p>
    <w:p w:rsidR="00BE1DCE" w:rsidRDefault="00BE1DCE">
      <w:pPr>
        <w:rPr>
          <w:sz w:val="18"/>
          <w:szCs w:val="18"/>
        </w:rPr>
      </w:pPr>
    </w:p>
    <w:sectPr w:rsidR="00BE1DCE">
      <w:headerReference w:type="first" r:id="rId8"/>
      <w:pgSz w:w="11906" w:h="16838"/>
      <w:pgMar w:top="1417" w:right="1304" w:bottom="992" w:left="130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C72" w:rsidRDefault="00AD6C72">
      <w:pPr>
        <w:spacing w:after="0" w:line="240" w:lineRule="auto"/>
      </w:pPr>
      <w:r>
        <w:separator/>
      </w:r>
    </w:p>
  </w:endnote>
  <w:endnote w:type="continuationSeparator" w:id="0">
    <w:p w:rsidR="00AD6C72" w:rsidRDefault="00AD6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C72" w:rsidRDefault="00AD6C72">
      <w:pPr>
        <w:spacing w:after="0" w:line="240" w:lineRule="auto"/>
      </w:pPr>
      <w:r>
        <w:separator/>
      </w:r>
    </w:p>
  </w:footnote>
  <w:footnote w:type="continuationSeparator" w:id="0">
    <w:p w:rsidR="00AD6C72" w:rsidRDefault="00AD6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DCE" w:rsidRDefault="00AD6C7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object w:dxaOrig="4560" w:dyaOrig="1370" w14:anchorId="0DCD24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8.5pt;height:74.5pt">
          <v:imagedata r:id="rId1" o:title=""/>
        </v:shape>
        <o:OLEObject Type="Embed" ProgID="Acrobat.Document.DC" ShapeID="_x0000_i1025" DrawAspect="Content" ObjectID="_1800942523" r:id="rId2"/>
      </w:objec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5149850</wp:posOffset>
          </wp:positionH>
          <wp:positionV relativeFrom="paragraph">
            <wp:posOffset>229253</wp:posOffset>
          </wp:positionV>
          <wp:extent cx="726470" cy="419100"/>
          <wp:effectExtent l="0" t="0" r="0" b="0"/>
          <wp:wrapNone/>
          <wp:docPr id="6" name="image2.jpg" descr="Z:\loga_ZVaS\zvas logo plnobarevne\zvas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Z:\loga_ZVaS\zvas logo plnobarevne\zvas-logo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6470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51894"/>
    <w:multiLevelType w:val="multilevel"/>
    <w:tmpl w:val="2CA663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CE"/>
    <w:rsid w:val="00946B8F"/>
    <w:rsid w:val="00AD6C72"/>
    <w:rsid w:val="00BE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DAC0B"/>
  <w15:docId w15:val="{27BB426C-EFA5-4D5C-95DB-241F0B8A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7DD0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9D7D39"/>
    <w:rPr>
      <w:b/>
      <w:bCs/>
    </w:rPr>
  </w:style>
  <w:style w:type="character" w:customStyle="1" w:styleId="apple-converted-space">
    <w:name w:val="apple-converted-space"/>
    <w:basedOn w:val="Standardnpsmoodstavce"/>
    <w:rsid w:val="009D7D39"/>
  </w:style>
  <w:style w:type="character" w:styleId="Zdraznn">
    <w:name w:val="Emphasis"/>
    <w:basedOn w:val="Standardnpsmoodstavce"/>
    <w:uiPriority w:val="20"/>
    <w:qFormat/>
    <w:rsid w:val="009D7D39"/>
    <w:rPr>
      <w:i/>
      <w:iCs/>
    </w:rPr>
  </w:style>
  <w:style w:type="character" w:customStyle="1" w:styleId="st">
    <w:name w:val="st"/>
    <w:basedOn w:val="Standardnpsmoodstavce"/>
    <w:rsid w:val="00EE2BEF"/>
  </w:style>
  <w:style w:type="paragraph" w:styleId="Odstavecseseznamem">
    <w:name w:val="List Paragraph"/>
    <w:basedOn w:val="Normln"/>
    <w:uiPriority w:val="34"/>
    <w:qFormat/>
    <w:rsid w:val="00306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C2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2EAD"/>
  </w:style>
  <w:style w:type="paragraph" w:styleId="Zpat">
    <w:name w:val="footer"/>
    <w:basedOn w:val="Normln"/>
    <w:link w:val="ZpatChar"/>
    <w:uiPriority w:val="99"/>
    <w:unhideWhenUsed/>
    <w:rsid w:val="001C2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2EAD"/>
  </w:style>
  <w:style w:type="paragraph" w:styleId="Textbubliny">
    <w:name w:val="Balloon Text"/>
    <w:basedOn w:val="Normln"/>
    <w:link w:val="TextbublinyChar"/>
    <w:uiPriority w:val="99"/>
    <w:semiHidden/>
    <w:unhideWhenUsed/>
    <w:rsid w:val="001C2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EAD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vbo1h2JBJ4CzYjV6HZRl4tfGmQ==">CgMxLjAyDmgua3Rub21kdGRzZnVjMg5oLjZ0M2ZjMmYxdHI0OTIIaC5namRneHM4AHIhMW5oSkJhS01EVlZLY2hqSEswYnJibnZuU2dNYUhPSXVD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3171</Characters>
  <Application>Microsoft Office Word</Application>
  <DocSecurity>0</DocSecurity>
  <Lines>26</Lines>
  <Paragraphs>7</Paragraphs>
  <ScaleCrop>false</ScaleCrop>
  <Company>HP Inc.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sterberova</dc:creator>
  <cp:lastModifiedBy>Hrusova</cp:lastModifiedBy>
  <cp:revision>3</cp:revision>
  <dcterms:created xsi:type="dcterms:W3CDTF">2024-08-20T13:22:00Z</dcterms:created>
  <dcterms:modified xsi:type="dcterms:W3CDTF">2025-02-13T08:02:00Z</dcterms:modified>
</cp:coreProperties>
</file>